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28D764F0" w14:textId="77777777" w:rsidR="00B5455D" w:rsidRPr="00EC06E7" w:rsidRDefault="00535DD7" w:rsidP="00B5455D">
      <w:r>
        <w:rPr>
          <w:noProof/>
        </w:rPr>
        <mc:AlternateContent>
          <mc:Choice Requires="wps">
            <w:drawing>
              <wp:anchor distT="45720" distB="45720" distL="114300" distR="114300" simplePos="0" relativeHeight="251684864" behindDoc="0" locked="0" layoutInCell="1" allowOverlap="1" wp14:anchorId="28D7858E" wp14:editId="28D7858F">
                <wp:simplePos x="0" y="0"/>
                <wp:positionH relativeFrom="margin">
                  <wp:posOffset>1835785</wp:posOffset>
                </wp:positionH>
                <wp:positionV relativeFrom="paragraph">
                  <wp:posOffset>-739140</wp:posOffset>
                </wp:positionV>
                <wp:extent cx="2360930" cy="68580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85800"/>
                        </a:xfrm>
                        <a:prstGeom prst="rect">
                          <a:avLst/>
                        </a:prstGeom>
                        <a:noFill/>
                        <a:ln w="9525">
                          <a:noFill/>
                          <a:miter lim="800000"/>
                          <a:headEnd/>
                          <a:tailEnd/>
                        </a:ln>
                      </wps:spPr>
                      <wps:txbx>
                        <w:txbxContent>
                          <w:p w14:paraId="28D785AF" w14:textId="77777777" w:rsidR="00AC2B3B" w:rsidRPr="00BB3DE4" w:rsidRDefault="00AC2B3B" w:rsidP="00BB3DE4">
                            <w:pPr>
                              <w:jc w:val="center"/>
                              <w:rPr>
                                <w:rFonts w:ascii="Arial Black" w:hAnsi="Arial Black"/>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153BA2" id="_x0000_t202" coordsize="21600,21600" o:spt="202" path="m,l,21600r21600,l21600,xe">
                <v:stroke joinstyle="miter"/>
                <v:path gradientshapeok="t" o:connecttype="rect"/>
              </v:shapetype>
              <v:shape id="Text Box 2" o:spid="_x0000_s1026" type="#_x0000_t202" style="position:absolute;left:0;text-align:left;margin-left:144.55pt;margin-top:-58.2pt;width:185.9pt;height:54pt;z-index:25168486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" filled="f" stroked="f">
                <v:textbox>
                  <w:txbxContent>
                    <w:p w:rsidR="00AC2B3B" w:rsidRPr="00BB3DE4" w:rsidRDefault="00AC2B3B" w:rsidP="00BB3DE4">
                      <w:pPr>
                        <w:jc w:val="center"/>
                        <w:rPr>
                          <w:rFonts w:ascii="Arial Black" w:hAnsi="Arial Black"/>
                          <w:color w:val="FFFFFF" w:themeColor="background1"/>
                          <w:sz w:val="72"/>
                          <w:szCs w:val="72"/>
                        </w:rPr>
                      </w:pPr>
                    </w:p>
                  </w:txbxContent>
                </v:textbox>
                <w10:wrap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28D78590" wp14:editId="28D78591">
                <wp:simplePos x="0" y="0"/>
                <wp:positionH relativeFrom="page">
                  <wp:posOffset>0</wp:posOffset>
                </wp:positionH>
                <wp:positionV relativeFrom="page">
                  <wp:posOffset>419100</wp:posOffset>
                </wp:positionV>
                <wp:extent cx="7572375" cy="7334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2375" cy="733425"/>
                        </a:xfrm>
                        <a:prstGeom prst="rect">
                          <a:avLst/>
                        </a:prstGeom>
                        <a:noFill/>
                        <a:ln w="9525">
                          <a:noFill/>
                          <a:miter lim="800000"/>
                          <a:headEnd/>
                          <a:tailEnd/>
                        </a:ln>
                      </wps:spPr>
                      <wps:txbx>
                        <w:txbxContent>
                          <w:p w14:paraId="28D785B0" w14:textId="77777777" w:rsidR="00AC2B3B" w:rsidRPr="007C7742" w:rsidRDefault="00AC2B3B" w:rsidP="007C7742">
                            <w:pPr>
                              <w:jc w:val="center"/>
                              <w:rPr>
                                <w:rFonts w:ascii="Arial Black" w:hAnsi="Arial Black" w:cs="Arial"/>
                                <w:color w:val="FFFFFF" w:themeColor="background1"/>
                                <w:sz w:val="72"/>
                                <w:szCs w:val="72"/>
                              </w:rPr>
                            </w:pPr>
                            <w:r w:rsidRPr="007C7742">
                              <w:rPr>
                                <w:rFonts w:ascii="Arial Black" w:hAnsi="Arial Black" w:cs="Arial"/>
                                <w:color w:val="FFFFFF" w:themeColor="background1"/>
                                <w:sz w:val="72"/>
                                <w:szCs w:val="72"/>
                              </w:rPr>
                              <w:t>STATEMENT OF ACCOUNTS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33pt;width:596.25pt;height:57.75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" filled="f" stroked="f">
                <v:textbox>
                  <w:txbxContent>
                    <w:p w:rsidR="00AC2B3B" w:rsidRPr="007C7742" w:rsidRDefault="00AC2B3B" w:rsidP="007C7742">
                      <w:pPr>
                        <w:jc w:val="center"/>
                        <w:rPr>
                          <w:rFonts w:ascii="Arial Black" w:hAnsi="Arial Black" w:cs="Arial"/>
                          <w:color w:val="FFFFFF" w:themeColor="background1"/>
                          <w:sz w:val="72"/>
                          <w:szCs w:val="72"/>
                        </w:rPr>
                      </w:pPr>
                      <w:r w:rsidRPr="007C7742">
                        <w:rPr>
                          <w:rFonts w:ascii="Arial Black" w:hAnsi="Arial Black" w:cs="Arial"/>
                          <w:color w:val="FFFFFF" w:themeColor="background1"/>
                          <w:sz w:val="72"/>
                          <w:szCs w:val="72"/>
                        </w:rPr>
                        <w:t>STATEMENT OF ACCOUNTS</w:t>
                      </w:r>
                    </w:p>
                  </w:txbxContent>
                </v:textbox>
                <w10:wrap type="square" anchorx="page" anchory="page"/>
              </v:shape>
            </w:pict>
          </mc:Fallback>
        </mc:AlternateContent>
      </w:r>
      <w:r w:rsidR="004204CA" w:rsidRPr="007C7742">
        <w:rPr>
          <w:rFonts w:cs="Arial"/>
          <w:noProof/>
        </w:rPr>
        <w:drawing>
          <wp:anchor distT="0" distB="0" distL="114300" distR="114300" simplePos="0" relativeHeight="251678720" behindDoc="0" locked="0" layoutInCell="1" allowOverlap="1" wp14:anchorId="28D78592" wp14:editId="28D78593">
            <wp:simplePos x="0" y="0"/>
            <wp:positionH relativeFrom="page">
              <wp:align>right</wp:align>
            </wp:positionH>
            <wp:positionV relativeFrom="page">
              <wp:align>top</wp:align>
            </wp:positionV>
            <wp:extent cx="7550662" cy="10677525"/>
            <wp:effectExtent l="0" t="0" r="0" b="0"/>
            <wp:wrapTopAndBottom/>
            <wp:docPr id="17" name="Picture 17" descr="K:\CLOSURE\3.0 Close 16-17\Statement of Accounts\Cover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CLOSURE\3.0 Close 16-17\Statement of Accounts\Cover Pag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662"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3DE4">
        <w:rPr>
          <w:noProof/>
        </w:rPr>
        <mc:AlternateContent>
          <mc:Choice Requires="wps">
            <w:drawing>
              <wp:anchor distT="45720" distB="45720" distL="114300" distR="114300" simplePos="0" relativeHeight="251682816" behindDoc="0" locked="0" layoutInCell="1" allowOverlap="1" wp14:anchorId="28D78594" wp14:editId="28D78595">
                <wp:simplePos x="0" y="0"/>
                <wp:positionH relativeFrom="column">
                  <wp:posOffset>4042410</wp:posOffset>
                </wp:positionH>
                <wp:positionV relativeFrom="paragraph">
                  <wp:posOffset>365760</wp:posOffset>
                </wp:positionV>
                <wp:extent cx="2360930" cy="942975"/>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42975"/>
                        </a:xfrm>
                        <a:prstGeom prst="rect">
                          <a:avLst/>
                        </a:prstGeom>
                        <a:noFill/>
                        <a:ln w="9525">
                          <a:noFill/>
                          <a:miter lim="800000"/>
                          <a:headEnd/>
                          <a:tailEnd/>
                        </a:ln>
                      </wps:spPr>
                      <wps:txbx>
                        <w:txbxContent>
                          <w:p w14:paraId="28D785B1" w14:textId="77777777" w:rsidR="00AC2B3B" w:rsidRPr="00BB3DE4" w:rsidRDefault="00AC2B3B" w:rsidP="00BB3DE4">
                            <w:pPr>
                              <w:jc w:val="center"/>
                              <w:rPr>
                                <w:rFonts w:ascii="Arial Black" w:hAnsi="Arial Black"/>
                                <w:color w:val="FFFFFF" w:themeColor="background1"/>
                                <w:sz w:val="44"/>
                                <w:szCs w:val="44"/>
                              </w:rPr>
                            </w:pPr>
                            <w:r w:rsidRPr="00BB3DE4">
                              <w:rPr>
                                <w:rFonts w:ascii="Arial Black" w:hAnsi="Arial Black"/>
                                <w:color w:val="FFFFFF" w:themeColor="background1"/>
                                <w:sz w:val="44"/>
                                <w:szCs w:val="44"/>
                              </w:rPr>
                              <w:t>Year Ending 31 March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left:0;text-align:left;margin-left:318.3pt;margin-top:28.8pt;width:185.9pt;height:74.25pt;z-index:2516828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" filled="f" stroked="f">
                <v:textbox>
                  <w:txbxContent>
                    <w:p w:rsidR="00AC2B3B" w:rsidRPr="00BB3DE4" w:rsidRDefault="00AC2B3B" w:rsidP="00BB3DE4">
                      <w:pPr>
                        <w:jc w:val="center"/>
                        <w:rPr>
                          <w:rFonts w:ascii="Arial Black" w:hAnsi="Arial Black"/>
                          <w:color w:val="FFFFFF" w:themeColor="background1"/>
                          <w:sz w:val="44"/>
                          <w:szCs w:val="44"/>
                        </w:rPr>
                      </w:pPr>
                      <w:r w:rsidRPr="00BB3DE4">
                        <w:rPr>
                          <w:rFonts w:ascii="Arial Black" w:hAnsi="Arial Black"/>
                          <w:color w:val="FFFFFF" w:themeColor="background1"/>
                          <w:sz w:val="44"/>
                          <w:szCs w:val="44"/>
                        </w:rPr>
                        <w:t>Year Ending 31 March 2018</w:t>
                      </w:r>
                    </w:p>
                  </w:txbxContent>
                </v:textbox>
                <w10:wrap type="square"/>
              </v:shape>
            </w:pict>
          </mc:Fallback>
        </mc:AlternateContent>
      </w:r>
    </w:p>
    <w:sdt>
      <w:sdtPr>
        <w:rPr>
          <w:rFonts w:ascii="Arial" w:eastAsia="Times New Roman" w:hAnsi="Arial" w:cs="Times New Roman"/>
          <w:color w:val="auto"/>
          <w:sz w:val="22"/>
          <w:szCs w:val="24"/>
          <w:lang w:val="en-GB" w:eastAsia="en-GB"/>
        </w:rPr>
        <w:id w:val="1066152250"/>
        <w:docPartObj>
          <w:docPartGallery w:val="Table of Contents"/>
          <w:docPartUnique/>
        </w:docPartObj>
      </w:sdtPr>
      <w:sdtEndPr>
        <w:rPr>
          <w:b/>
          <w:bCs/>
          <w:noProof/>
        </w:rPr>
      </w:sdtEndPr>
      <w:sdtContent>
        <w:p w14:paraId="28D764F1" w14:textId="77777777" w:rsidR="00D02225" w:rsidRPr="00EC06E7" w:rsidRDefault="00D02225" w:rsidP="00B5455D">
          <w:pPr>
            <w:pStyle w:val="TOCHeading"/>
            <w:rPr>
              <w:rStyle w:val="Heading1Char"/>
            </w:rPr>
          </w:pPr>
          <w:r w:rsidRPr="00EC06E7">
            <w:rPr>
              <w:rStyle w:val="Heading1Char"/>
            </w:rPr>
            <w:t>Contents</w:t>
          </w:r>
        </w:p>
        <w:p w14:paraId="28D764F2" w14:textId="77777777" w:rsidR="001102A5" w:rsidRDefault="005A74CC">
          <w:pPr>
            <w:pStyle w:val="TOC1"/>
            <w:tabs>
              <w:tab w:val="right" w:leader="dot" w:pos="9629"/>
            </w:tabs>
            <w:rPr>
              <w:rFonts w:asciiTheme="minorHAnsi" w:eastAsiaTheme="minorEastAsia" w:hAnsiTheme="minorHAnsi" w:cstheme="minorBidi"/>
              <w:noProof/>
              <w:szCs w:val="22"/>
            </w:rPr>
          </w:pPr>
          <w:r w:rsidRPr="00EC06E7">
            <w:fldChar w:fldCharType="begin"/>
          </w:r>
          <w:r w:rsidRPr="00EC06E7">
            <w:instrText xml:space="preserve"> TOC \o "1-2" \h \z \u </w:instrText>
          </w:r>
          <w:r w:rsidRPr="00EC06E7">
            <w:fldChar w:fldCharType="separate"/>
          </w:r>
          <w:hyperlink w:anchor="_Toc515007530" w:history="1">
            <w:r w:rsidR="001102A5" w:rsidRPr="00B679DF">
              <w:rPr>
                <w:rStyle w:val="Hyperlink"/>
                <w:noProof/>
                <w:lang w:eastAsia="en-US"/>
              </w:rPr>
              <w:t>Narrative Report of the Interim Deputy Chief Executive</w:t>
            </w:r>
            <w:r w:rsidR="001102A5">
              <w:rPr>
                <w:noProof/>
                <w:webHidden/>
              </w:rPr>
              <w:tab/>
            </w:r>
            <w:r w:rsidR="001102A5">
              <w:rPr>
                <w:noProof/>
                <w:webHidden/>
              </w:rPr>
              <w:fldChar w:fldCharType="begin"/>
            </w:r>
            <w:r w:rsidR="001102A5">
              <w:rPr>
                <w:noProof/>
                <w:webHidden/>
              </w:rPr>
              <w:instrText xml:space="preserve"> PAGEREF _Toc515007530 \h </w:instrText>
            </w:r>
            <w:r w:rsidR="001102A5">
              <w:rPr>
                <w:noProof/>
                <w:webHidden/>
              </w:rPr>
            </w:r>
            <w:r w:rsidR="001102A5">
              <w:rPr>
                <w:noProof/>
                <w:webHidden/>
              </w:rPr>
              <w:fldChar w:fldCharType="separate"/>
            </w:r>
            <w:r w:rsidR="003A2844">
              <w:rPr>
                <w:noProof/>
                <w:webHidden/>
              </w:rPr>
              <w:t>4</w:t>
            </w:r>
            <w:r w:rsidR="001102A5">
              <w:rPr>
                <w:noProof/>
                <w:webHidden/>
              </w:rPr>
              <w:fldChar w:fldCharType="end"/>
            </w:r>
          </w:hyperlink>
        </w:p>
        <w:p w14:paraId="28D764F3"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1" w:history="1">
            <w:r w:rsidR="001102A5" w:rsidRPr="00B679DF">
              <w:rPr>
                <w:rStyle w:val="Hyperlink"/>
                <w:noProof/>
                <w:lang w:eastAsia="en-US"/>
              </w:rPr>
              <w:t>Introduction to the Statement of Accounts</w:t>
            </w:r>
            <w:r w:rsidR="001102A5">
              <w:rPr>
                <w:noProof/>
                <w:webHidden/>
              </w:rPr>
              <w:tab/>
            </w:r>
            <w:r w:rsidR="001102A5">
              <w:rPr>
                <w:noProof/>
                <w:webHidden/>
              </w:rPr>
              <w:fldChar w:fldCharType="begin"/>
            </w:r>
            <w:r w:rsidR="001102A5">
              <w:rPr>
                <w:noProof/>
                <w:webHidden/>
              </w:rPr>
              <w:instrText xml:space="preserve"> PAGEREF _Toc515007531 \h </w:instrText>
            </w:r>
            <w:r w:rsidR="001102A5">
              <w:rPr>
                <w:noProof/>
                <w:webHidden/>
              </w:rPr>
            </w:r>
            <w:r w:rsidR="001102A5">
              <w:rPr>
                <w:noProof/>
                <w:webHidden/>
              </w:rPr>
              <w:fldChar w:fldCharType="separate"/>
            </w:r>
            <w:r w:rsidR="003A2844">
              <w:rPr>
                <w:noProof/>
                <w:webHidden/>
              </w:rPr>
              <w:t>23</w:t>
            </w:r>
            <w:r w:rsidR="001102A5">
              <w:rPr>
                <w:noProof/>
                <w:webHidden/>
              </w:rPr>
              <w:fldChar w:fldCharType="end"/>
            </w:r>
          </w:hyperlink>
        </w:p>
        <w:p w14:paraId="28D764F4"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2" w:history="1">
            <w:r w:rsidR="001102A5" w:rsidRPr="00B679DF">
              <w:rPr>
                <w:rStyle w:val="Hyperlink"/>
                <w:noProof/>
              </w:rPr>
              <w:t>The Independent Auditor</w:t>
            </w:r>
            <w:r w:rsidR="009A22BE">
              <w:rPr>
                <w:rStyle w:val="Hyperlink"/>
                <w:noProof/>
              </w:rPr>
              <w:t>’</w:t>
            </w:r>
            <w:r w:rsidR="001102A5" w:rsidRPr="00B679DF">
              <w:rPr>
                <w:rStyle w:val="Hyperlink"/>
                <w:noProof/>
              </w:rPr>
              <w:t>s Report</w:t>
            </w:r>
            <w:r w:rsidR="001102A5">
              <w:rPr>
                <w:noProof/>
                <w:webHidden/>
              </w:rPr>
              <w:tab/>
            </w:r>
            <w:r w:rsidR="001102A5">
              <w:rPr>
                <w:noProof/>
                <w:webHidden/>
              </w:rPr>
              <w:fldChar w:fldCharType="begin"/>
            </w:r>
            <w:r w:rsidR="001102A5">
              <w:rPr>
                <w:noProof/>
                <w:webHidden/>
              </w:rPr>
              <w:instrText xml:space="preserve"> PAGEREF _Toc515007532 \h </w:instrText>
            </w:r>
            <w:r w:rsidR="001102A5">
              <w:rPr>
                <w:noProof/>
                <w:webHidden/>
              </w:rPr>
            </w:r>
            <w:r w:rsidR="001102A5">
              <w:rPr>
                <w:noProof/>
                <w:webHidden/>
              </w:rPr>
              <w:fldChar w:fldCharType="separate"/>
            </w:r>
            <w:r w:rsidR="003A2844">
              <w:rPr>
                <w:noProof/>
                <w:webHidden/>
              </w:rPr>
              <w:t>25</w:t>
            </w:r>
            <w:r w:rsidR="001102A5">
              <w:rPr>
                <w:noProof/>
                <w:webHidden/>
              </w:rPr>
              <w:fldChar w:fldCharType="end"/>
            </w:r>
          </w:hyperlink>
        </w:p>
        <w:p w14:paraId="28D764F5"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3" w:history="1">
            <w:r w:rsidR="001102A5" w:rsidRPr="00B679DF">
              <w:rPr>
                <w:rStyle w:val="Hyperlink"/>
                <w:noProof/>
              </w:rPr>
              <w:t>Annual Governance Statement</w:t>
            </w:r>
            <w:r w:rsidR="001102A5">
              <w:rPr>
                <w:noProof/>
                <w:webHidden/>
              </w:rPr>
              <w:tab/>
            </w:r>
            <w:r w:rsidR="001102A5">
              <w:rPr>
                <w:noProof/>
                <w:webHidden/>
              </w:rPr>
              <w:fldChar w:fldCharType="begin"/>
            </w:r>
            <w:r w:rsidR="001102A5">
              <w:rPr>
                <w:noProof/>
                <w:webHidden/>
              </w:rPr>
              <w:instrText xml:space="preserve"> PAGEREF _Toc515007533 \h </w:instrText>
            </w:r>
            <w:r w:rsidR="001102A5">
              <w:rPr>
                <w:noProof/>
                <w:webHidden/>
              </w:rPr>
            </w:r>
            <w:r w:rsidR="001102A5">
              <w:rPr>
                <w:noProof/>
                <w:webHidden/>
              </w:rPr>
              <w:fldChar w:fldCharType="separate"/>
            </w:r>
            <w:r w:rsidR="003A2844">
              <w:rPr>
                <w:noProof/>
                <w:webHidden/>
              </w:rPr>
              <w:t>28</w:t>
            </w:r>
            <w:r w:rsidR="001102A5">
              <w:rPr>
                <w:noProof/>
                <w:webHidden/>
              </w:rPr>
              <w:fldChar w:fldCharType="end"/>
            </w:r>
          </w:hyperlink>
        </w:p>
        <w:p w14:paraId="28D764F6"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4" w:history="1">
            <w:r w:rsidR="001102A5" w:rsidRPr="00B679DF">
              <w:rPr>
                <w:rStyle w:val="Hyperlink"/>
                <w:noProof/>
              </w:rPr>
              <w:t>Statement of Responsibilities</w:t>
            </w:r>
            <w:r w:rsidR="001102A5">
              <w:rPr>
                <w:noProof/>
                <w:webHidden/>
              </w:rPr>
              <w:tab/>
            </w:r>
            <w:r w:rsidR="001102A5">
              <w:rPr>
                <w:noProof/>
                <w:webHidden/>
              </w:rPr>
              <w:fldChar w:fldCharType="begin"/>
            </w:r>
            <w:r w:rsidR="001102A5">
              <w:rPr>
                <w:noProof/>
                <w:webHidden/>
              </w:rPr>
              <w:instrText xml:space="preserve"> PAGEREF _Toc515007534 \h </w:instrText>
            </w:r>
            <w:r w:rsidR="001102A5">
              <w:rPr>
                <w:noProof/>
                <w:webHidden/>
              </w:rPr>
            </w:r>
            <w:r w:rsidR="001102A5">
              <w:rPr>
                <w:noProof/>
                <w:webHidden/>
              </w:rPr>
              <w:fldChar w:fldCharType="separate"/>
            </w:r>
            <w:r w:rsidR="003A2844">
              <w:rPr>
                <w:noProof/>
                <w:webHidden/>
              </w:rPr>
              <w:t>51</w:t>
            </w:r>
            <w:r w:rsidR="001102A5">
              <w:rPr>
                <w:noProof/>
                <w:webHidden/>
              </w:rPr>
              <w:fldChar w:fldCharType="end"/>
            </w:r>
          </w:hyperlink>
        </w:p>
        <w:p w14:paraId="28D764F7"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5" w:history="1">
            <w:r w:rsidR="001102A5" w:rsidRPr="00B679DF">
              <w:rPr>
                <w:rStyle w:val="Hyperlink"/>
                <w:noProof/>
              </w:rPr>
              <w:t>Expenditure and Funding Analysis – Note 1 to the Financial Statements</w:t>
            </w:r>
            <w:r w:rsidR="001102A5">
              <w:rPr>
                <w:noProof/>
                <w:webHidden/>
              </w:rPr>
              <w:tab/>
            </w:r>
            <w:r w:rsidR="001102A5">
              <w:rPr>
                <w:noProof/>
                <w:webHidden/>
              </w:rPr>
              <w:fldChar w:fldCharType="begin"/>
            </w:r>
            <w:r w:rsidR="001102A5">
              <w:rPr>
                <w:noProof/>
                <w:webHidden/>
              </w:rPr>
              <w:instrText xml:space="preserve"> PAGEREF _Toc515007535 \h </w:instrText>
            </w:r>
            <w:r w:rsidR="001102A5">
              <w:rPr>
                <w:noProof/>
                <w:webHidden/>
              </w:rPr>
            </w:r>
            <w:r w:rsidR="001102A5">
              <w:rPr>
                <w:noProof/>
                <w:webHidden/>
              </w:rPr>
              <w:fldChar w:fldCharType="separate"/>
            </w:r>
            <w:r w:rsidR="003A2844">
              <w:rPr>
                <w:noProof/>
                <w:webHidden/>
              </w:rPr>
              <w:t>52</w:t>
            </w:r>
            <w:r w:rsidR="001102A5">
              <w:rPr>
                <w:noProof/>
                <w:webHidden/>
              </w:rPr>
              <w:fldChar w:fldCharType="end"/>
            </w:r>
          </w:hyperlink>
        </w:p>
        <w:p w14:paraId="28D764F8" w14:textId="77777777" w:rsidR="001102A5" w:rsidRDefault="001D5151">
          <w:pPr>
            <w:pStyle w:val="TOC2"/>
            <w:rPr>
              <w:rFonts w:asciiTheme="minorHAnsi" w:eastAsiaTheme="minorEastAsia" w:hAnsiTheme="minorHAnsi" w:cstheme="minorBidi"/>
              <w:noProof/>
              <w:szCs w:val="22"/>
            </w:rPr>
          </w:pPr>
          <w:hyperlink w:anchor="_Toc515007536" w:history="1">
            <w:r w:rsidR="001102A5" w:rsidRPr="00B679DF">
              <w:rPr>
                <w:rStyle w:val="Hyperlink"/>
                <w:noProof/>
              </w:rPr>
              <w:t>1.</w:t>
            </w:r>
            <w:r w:rsidR="001102A5">
              <w:rPr>
                <w:rFonts w:asciiTheme="minorHAnsi" w:eastAsiaTheme="minorEastAsia" w:hAnsiTheme="minorHAnsi" w:cstheme="minorBidi"/>
                <w:noProof/>
                <w:szCs w:val="22"/>
              </w:rPr>
              <w:tab/>
            </w:r>
            <w:r w:rsidR="001102A5" w:rsidRPr="00B679DF">
              <w:rPr>
                <w:rStyle w:val="Hyperlink"/>
                <w:noProof/>
              </w:rPr>
              <w:t>Expenditure and Funding Analysis</w:t>
            </w:r>
            <w:r w:rsidR="001102A5">
              <w:rPr>
                <w:noProof/>
                <w:webHidden/>
              </w:rPr>
              <w:tab/>
            </w:r>
            <w:r w:rsidR="001102A5">
              <w:rPr>
                <w:noProof/>
                <w:webHidden/>
              </w:rPr>
              <w:fldChar w:fldCharType="begin"/>
            </w:r>
            <w:r w:rsidR="001102A5">
              <w:rPr>
                <w:noProof/>
                <w:webHidden/>
              </w:rPr>
              <w:instrText xml:space="preserve"> PAGEREF _Toc515007536 \h </w:instrText>
            </w:r>
            <w:r w:rsidR="001102A5">
              <w:rPr>
                <w:noProof/>
                <w:webHidden/>
              </w:rPr>
            </w:r>
            <w:r w:rsidR="001102A5">
              <w:rPr>
                <w:noProof/>
                <w:webHidden/>
              </w:rPr>
              <w:fldChar w:fldCharType="separate"/>
            </w:r>
            <w:r w:rsidR="003A2844">
              <w:rPr>
                <w:noProof/>
                <w:webHidden/>
              </w:rPr>
              <w:t>52</w:t>
            </w:r>
            <w:r w:rsidR="001102A5">
              <w:rPr>
                <w:noProof/>
                <w:webHidden/>
              </w:rPr>
              <w:fldChar w:fldCharType="end"/>
            </w:r>
          </w:hyperlink>
        </w:p>
        <w:p w14:paraId="28D764F9"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7" w:history="1">
            <w:r w:rsidR="001102A5" w:rsidRPr="00B679DF">
              <w:rPr>
                <w:rStyle w:val="Hyperlink"/>
                <w:noProof/>
              </w:rPr>
              <w:t>Comprehensive Income and Expenditure Statement</w:t>
            </w:r>
            <w:r w:rsidR="001102A5">
              <w:rPr>
                <w:noProof/>
                <w:webHidden/>
              </w:rPr>
              <w:tab/>
            </w:r>
            <w:r w:rsidR="001102A5">
              <w:rPr>
                <w:noProof/>
                <w:webHidden/>
              </w:rPr>
              <w:fldChar w:fldCharType="begin"/>
            </w:r>
            <w:r w:rsidR="001102A5">
              <w:rPr>
                <w:noProof/>
                <w:webHidden/>
              </w:rPr>
              <w:instrText xml:space="preserve"> PAGEREF _Toc515007537 \h </w:instrText>
            </w:r>
            <w:r w:rsidR="001102A5">
              <w:rPr>
                <w:noProof/>
                <w:webHidden/>
              </w:rPr>
            </w:r>
            <w:r w:rsidR="001102A5">
              <w:rPr>
                <w:noProof/>
                <w:webHidden/>
              </w:rPr>
              <w:fldChar w:fldCharType="separate"/>
            </w:r>
            <w:r w:rsidR="003A2844">
              <w:rPr>
                <w:noProof/>
                <w:webHidden/>
              </w:rPr>
              <w:t>53</w:t>
            </w:r>
            <w:r w:rsidR="001102A5">
              <w:rPr>
                <w:noProof/>
                <w:webHidden/>
              </w:rPr>
              <w:fldChar w:fldCharType="end"/>
            </w:r>
          </w:hyperlink>
        </w:p>
        <w:p w14:paraId="28D764FA"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8" w:history="1">
            <w:r w:rsidR="001102A5" w:rsidRPr="00B679DF">
              <w:rPr>
                <w:rStyle w:val="Hyperlink"/>
                <w:noProof/>
              </w:rPr>
              <w:t>Movement in Reserves Statement</w:t>
            </w:r>
            <w:r w:rsidR="001102A5">
              <w:rPr>
                <w:noProof/>
                <w:webHidden/>
              </w:rPr>
              <w:tab/>
            </w:r>
            <w:r w:rsidR="001102A5">
              <w:rPr>
                <w:noProof/>
                <w:webHidden/>
              </w:rPr>
              <w:fldChar w:fldCharType="begin"/>
            </w:r>
            <w:r w:rsidR="001102A5">
              <w:rPr>
                <w:noProof/>
                <w:webHidden/>
              </w:rPr>
              <w:instrText xml:space="preserve"> PAGEREF _Toc515007538 \h </w:instrText>
            </w:r>
            <w:r w:rsidR="001102A5">
              <w:rPr>
                <w:noProof/>
                <w:webHidden/>
              </w:rPr>
            </w:r>
            <w:r w:rsidR="001102A5">
              <w:rPr>
                <w:noProof/>
                <w:webHidden/>
              </w:rPr>
              <w:fldChar w:fldCharType="separate"/>
            </w:r>
            <w:r w:rsidR="003A2844">
              <w:rPr>
                <w:noProof/>
                <w:webHidden/>
              </w:rPr>
              <w:t>54</w:t>
            </w:r>
            <w:r w:rsidR="001102A5">
              <w:rPr>
                <w:noProof/>
                <w:webHidden/>
              </w:rPr>
              <w:fldChar w:fldCharType="end"/>
            </w:r>
          </w:hyperlink>
        </w:p>
        <w:p w14:paraId="28D764FB"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39" w:history="1">
            <w:r w:rsidR="001102A5" w:rsidRPr="00B679DF">
              <w:rPr>
                <w:rStyle w:val="Hyperlink"/>
                <w:noProof/>
              </w:rPr>
              <w:t>Balance Sheet</w:t>
            </w:r>
            <w:r w:rsidR="001102A5">
              <w:rPr>
                <w:noProof/>
                <w:webHidden/>
              </w:rPr>
              <w:tab/>
            </w:r>
            <w:r w:rsidR="001102A5">
              <w:rPr>
                <w:noProof/>
                <w:webHidden/>
              </w:rPr>
              <w:fldChar w:fldCharType="begin"/>
            </w:r>
            <w:r w:rsidR="001102A5">
              <w:rPr>
                <w:noProof/>
                <w:webHidden/>
              </w:rPr>
              <w:instrText xml:space="preserve"> PAGEREF _Toc515007539 \h </w:instrText>
            </w:r>
            <w:r w:rsidR="001102A5">
              <w:rPr>
                <w:noProof/>
                <w:webHidden/>
              </w:rPr>
            </w:r>
            <w:r w:rsidR="001102A5">
              <w:rPr>
                <w:noProof/>
                <w:webHidden/>
              </w:rPr>
              <w:fldChar w:fldCharType="separate"/>
            </w:r>
            <w:r w:rsidR="003A2844">
              <w:rPr>
                <w:noProof/>
                <w:webHidden/>
              </w:rPr>
              <w:t>55</w:t>
            </w:r>
            <w:r w:rsidR="001102A5">
              <w:rPr>
                <w:noProof/>
                <w:webHidden/>
              </w:rPr>
              <w:fldChar w:fldCharType="end"/>
            </w:r>
          </w:hyperlink>
        </w:p>
        <w:p w14:paraId="28D764FC"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40" w:history="1">
            <w:r w:rsidR="001102A5" w:rsidRPr="00B679DF">
              <w:rPr>
                <w:rStyle w:val="Hyperlink"/>
                <w:noProof/>
              </w:rPr>
              <w:t>Cash Flow Statement</w:t>
            </w:r>
            <w:r w:rsidR="001102A5">
              <w:rPr>
                <w:noProof/>
                <w:webHidden/>
              </w:rPr>
              <w:tab/>
            </w:r>
            <w:r w:rsidR="001102A5">
              <w:rPr>
                <w:noProof/>
                <w:webHidden/>
              </w:rPr>
              <w:fldChar w:fldCharType="begin"/>
            </w:r>
            <w:r w:rsidR="001102A5">
              <w:rPr>
                <w:noProof/>
                <w:webHidden/>
              </w:rPr>
              <w:instrText xml:space="preserve"> PAGEREF _Toc515007540 \h </w:instrText>
            </w:r>
            <w:r w:rsidR="001102A5">
              <w:rPr>
                <w:noProof/>
                <w:webHidden/>
              </w:rPr>
            </w:r>
            <w:r w:rsidR="001102A5">
              <w:rPr>
                <w:noProof/>
                <w:webHidden/>
              </w:rPr>
              <w:fldChar w:fldCharType="separate"/>
            </w:r>
            <w:r w:rsidR="003A2844">
              <w:rPr>
                <w:noProof/>
                <w:webHidden/>
              </w:rPr>
              <w:t>56</w:t>
            </w:r>
            <w:r w:rsidR="001102A5">
              <w:rPr>
                <w:noProof/>
                <w:webHidden/>
              </w:rPr>
              <w:fldChar w:fldCharType="end"/>
            </w:r>
          </w:hyperlink>
        </w:p>
        <w:p w14:paraId="28D764FD"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41" w:history="1">
            <w:r w:rsidR="001102A5" w:rsidRPr="00B679DF">
              <w:rPr>
                <w:rStyle w:val="Hyperlink"/>
                <w:noProof/>
              </w:rPr>
              <w:t>Notes to the Main Financial Statements</w:t>
            </w:r>
            <w:r w:rsidR="001102A5">
              <w:rPr>
                <w:noProof/>
                <w:webHidden/>
              </w:rPr>
              <w:tab/>
            </w:r>
            <w:r w:rsidR="001102A5">
              <w:rPr>
                <w:noProof/>
                <w:webHidden/>
              </w:rPr>
              <w:fldChar w:fldCharType="begin"/>
            </w:r>
            <w:r w:rsidR="001102A5">
              <w:rPr>
                <w:noProof/>
                <w:webHidden/>
              </w:rPr>
              <w:instrText xml:space="preserve"> PAGEREF _Toc515007541 \h </w:instrText>
            </w:r>
            <w:r w:rsidR="001102A5">
              <w:rPr>
                <w:noProof/>
                <w:webHidden/>
              </w:rPr>
            </w:r>
            <w:r w:rsidR="001102A5">
              <w:rPr>
                <w:noProof/>
                <w:webHidden/>
              </w:rPr>
              <w:fldChar w:fldCharType="separate"/>
            </w:r>
            <w:r w:rsidR="003A2844">
              <w:rPr>
                <w:noProof/>
                <w:webHidden/>
              </w:rPr>
              <w:t>57</w:t>
            </w:r>
            <w:r w:rsidR="001102A5">
              <w:rPr>
                <w:noProof/>
                <w:webHidden/>
              </w:rPr>
              <w:fldChar w:fldCharType="end"/>
            </w:r>
          </w:hyperlink>
        </w:p>
        <w:p w14:paraId="28D764FE" w14:textId="77777777" w:rsidR="001102A5" w:rsidRDefault="001D5151">
          <w:pPr>
            <w:pStyle w:val="TOC2"/>
            <w:rPr>
              <w:rFonts w:asciiTheme="minorHAnsi" w:eastAsiaTheme="minorEastAsia" w:hAnsiTheme="minorHAnsi" w:cstheme="minorBidi"/>
              <w:noProof/>
              <w:szCs w:val="22"/>
            </w:rPr>
          </w:pPr>
          <w:hyperlink w:anchor="_Toc515007542" w:history="1">
            <w:r w:rsidR="001102A5" w:rsidRPr="00B679DF">
              <w:rPr>
                <w:rStyle w:val="Hyperlink"/>
                <w:noProof/>
              </w:rPr>
              <w:t>2.</w:t>
            </w:r>
            <w:r w:rsidR="001102A5">
              <w:rPr>
                <w:rFonts w:asciiTheme="minorHAnsi" w:eastAsiaTheme="minorEastAsia" w:hAnsiTheme="minorHAnsi" w:cstheme="minorBidi"/>
                <w:noProof/>
                <w:szCs w:val="22"/>
              </w:rPr>
              <w:tab/>
            </w:r>
            <w:r w:rsidR="001102A5" w:rsidRPr="00B679DF">
              <w:rPr>
                <w:rStyle w:val="Hyperlink"/>
                <w:noProof/>
              </w:rPr>
              <w:t>Accounting Policies</w:t>
            </w:r>
            <w:r w:rsidR="001102A5">
              <w:rPr>
                <w:noProof/>
                <w:webHidden/>
              </w:rPr>
              <w:tab/>
            </w:r>
            <w:r w:rsidR="001102A5">
              <w:rPr>
                <w:noProof/>
                <w:webHidden/>
              </w:rPr>
              <w:fldChar w:fldCharType="begin"/>
            </w:r>
            <w:r w:rsidR="001102A5">
              <w:rPr>
                <w:noProof/>
                <w:webHidden/>
              </w:rPr>
              <w:instrText xml:space="preserve"> PAGEREF _Toc515007542 \h </w:instrText>
            </w:r>
            <w:r w:rsidR="001102A5">
              <w:rPr>
                <w:noProof/>
                <w:webHidden/>
              </w:rPr>
            </w:r>
            <w:r w:rsidR="001102A5">
              <w:rPr>
                <w:noProof/>
                <w:webHidden/>
              </w:rPr>
              <w:fldChar w:fldCharType="separate"/>
            </w:r>
            <w:r w:rsidR="003A2844">
              <w:rPr>
                <w:noProof/>
                <w:webHidden/>
              </w:rPr>
              <w:t>57</w:t>
            </w:r>
            <w:r w:rsidR="001102A5">
              <w:rPr>
                <w:noProof/>
                <w:webHidden/>
              </w:rPr>
              <w:fldChar w:fldCharType="end"/>
            </w:r>
          </w:hyperlink>
        </w:p>
        <w:p w14:paraId="28D764FF" w14:textId="77777777" w:rsidR="001102A5" w:rsidRDefault="001D5151">
          <w:pPr>
            <w:pStyle w:val="TOC2"/>
            <w:rPr>
              <w:rFonts w:asciiTheme="minorHAnsi" w:eastAsiaTheme="minorEastAsia" w:hAnsiTheme="minorHAnsi" w:cstheme="minorBidi"/>
              <w:noProof/>
              <w:szCs w:val="22"/>
            </w:rPr>
          </w:pPr>
          <w:hyperlink w:anchor="_Toc515007543" w:history="1">
            <w:r w:rsidR="001102A5" w:rsidRPr="00B679DF">
              <w:rPr>
                <w:rStyle w:val="Hyperlink"/>
                <w:noProof/>
              </w:rPr>
              <w:t>3.</w:t>
            </w:r>
            <w:r w:rsidR="001102A5">
              <w:rPr>
                <w:rFonts w:asciiTheme="minorHAnsi" w:eastAsiaTheme="minorEastAsia" w:hAnsiTheme="minorHAnsi" w:cstheme="minorBidi"/>
                <w:noProof/>
                <w:szCs w:val="22"/>
              </w:rPr>
              <w:tab/>
            </w:r>
            <w:r w:rsidR="001102A5" w:rsidRPr="00B679DF">
              <w:rPr>
                <w:rStyle w:val="Hyperlink"/>
                <w:noProof/>
              </w:rPr>
              <w:t>Accounting standards that have been issued but have not yet been adopted</w:t>
            </w:r>
            <w:r w:rsidR="001102A5">
              <w:rPr>
                <w:noProof/>
                <w:webHidden/>
              </w:rPr>
              <w:tab/>
            </w:r>
            <w:r w:rsidR="001102A5">
              <w:rPr>
                <w:noProof/>
                <w:webHidden/>
              </w:rPr>
              <w:fldChar w:fldCharType="begin"/>
            </w:r>
            <w:r w:rsidR="001102A5">
              <w:rPr>
                <w:noProof/>
                <w:webHidden/>
              </w:rPr>
              <w:instrText xml:space="preserve"> PAGEREF _Toc515007543 \h </w:instrText>
            </w:r>
            <w:r w:rsidR="001102A5">
              <w:rPr>
                <w:noProof/>
                <w:webHidden/>
              </w:rPr>
            </w:r>
            <w:r w:rsidR="001102A5">
              <w:rPr>
                <w:noProof/>
                <w:webHidden/>
              </w:rPr>
              <w:fldChar w:fldCharType="separate"/>
            </w:r>
            <w:r w:rsidR="003A2844">
              <w:rPr>
                <w:noProof/>
                <w:webHidden/>
              </w:rPr>
              <w:t>66</w:t>
            </w:r>
            <w:r w:rsidR="001102A5">
              <w:rPr>
                <w:noProof/>
                <w:webHidden/>
              </w:rPr>
              <w:fldChar w:fldCharType="end"/>
            </w:r>
          </w:hyperlink>
        </w:p>
        <w:p w14:paraId="28D76500" w14:textId="77777777" w:rsidR="001102A5" w:rsidRDefault="001D5151">
          <w:pPr>
            <w:pStyle w:val="TOC2"/>
            <w:rPr>
              <w:rFonts w:asciiTheme="minorHAnsi" w:eastAsiaTheme="minorEastAsia" w:hAnsiTheme="minorHAnsi" w:cstheme="minorBidi"/>
              <w:noProof/>
              <w:szCs w:val="22"/>
            </w:rPr>
          </w:pPr>
          <w:hyperlink w:anchor="_Toc515007544" w:history="1">
            <w:r w:rsidR="001102A5" w:rsidRPr="00B679DF">
              <w:rPr>
                <w:rStyle w:val="Hyperlink"/>
                <w:noProof/>
              </w:rPr>
              <w:t>4.</w:t>
            </w:r>
            <w:r w:rsidR="001102A5">
              <w:rPr>
                <w:rFonts w:asciiTheme="minorHAnsi" w:eastAsiaTheme="minorEastAsia" w:hAnsiTheme="minorHAnsi" w:cstheme="minorBidi"/>
                <w:noProof/>
                <w:szCs w:val="22"/>
              </w:rPr>
              <w:tab/>
            </w:r>
            <w:r w:rsidR="001102A5" w:rsidRPr="00B679DF">
              <w:rPr>
                <w:rStyle w:val="Hyperlink"/>
                <w:noProof/>
              </w:rPr>
              <w:t>Critical judgements in applying accounting policies</w:t>
            </w:r>
            <w:r w:rsidR="001102A5">
              <w:rPr>
                <w:noProof/>
                <w:webHidden/>
              </w:rPr>
              <w:tab/>
            </w:r>
            <w:r w:rsidR="001102A5">
              <w:rPr>
                <w:noProof/>
                <w:webHidden/>
              </w:rPr>
              <w:fldChar w:fldCharType="begin"/>
            </w:r>
            <w:r w:rsidR="001102A5">
              <w:rPr>
                <w:noProof/>
                <w:webHidden/>
              </w:rPr>
              <w:instrText xml:space="preserve"> PAGEREF _Toc515007544 \h </w:instrText>
            </w:r>
            <w:r w:rsidR="001102A5">
              <w:rPr>
                <w:noProof/>
                <w:webHidden/>
              </w:rPr>
            </w:r>
            <w:r w:rsidR="001102A5">
              <w:rPr>
                <w:noProof/>
                <w:webHidden/>
              </w:rPr>
              <w:fldChar w:fldCharType="separate"/>
            </w:r>
            <w:r w:rsidR="003A2844">
              <w:rPr>
                <w:noProof/>
                <w:webHidden/>
              </w:rPr>
              <w:t>66</w:t>
            </w:r>
            <w:r w:rsidR="001102A5">
              <w:rPr>
                <w:noProof/>
                <w:webHidden/>
              </w:rPr>
              <w:fldChar w:fldCharType="end"/>
            </w:r>
          </w:hyperlink>
        </w:p>
        <w:p w14:paraId="28D76501" w14:textId="77777777" w:rsidR="001102A5" w:rsidRDefault="001D5151">
          <w:pPr>
            <w:pStyle w:val="TOC2"/>
            <w:rPr>
              <w:rFonts w:asciiTheme="minorHAnsi" w:eastAsiaTheme="minorEastAsia" w:hAnsiTheme="minorHAnsi" w:cstheme="minorBidi"/>
              <w:noProof/>
              <w:szCs w:val="22"/>
            </w:rPr>
          </w:pPr>
          <w:hyperlink w:anchor="_Toc515007545" w:history="1">
            <w:r w:rsidR="001102A5" w:rsidRPr="00B679DF">
              <w:rPr>
                <w:rStyle w:val="Hyperlink"/>
                <w:noProof/>
              </w:rPr>
              <w:t>5.</w:t>
            </w:r>
            <w:r w:rsidR="001102A5">
              <w:rPr>
                <w:rFonts w:asciiTheme="minorHAnsi" w:eastAsiaTheme="minorEastAsia" w:hAnsiTheme="minorHAnsi" w:cstheme="minorBidi"/>
                <w:noProof/>
                <w:szCs w:val="22"/>
              </w:rPr>
              <w:tab/>
            </w:r>
            <w:r w:rsidR="001102A5" w:rsidRPr="00B679DF">
              <w:rPr>
                <w:rStyle w:val="Hyperlink"/>
                <w:noProof/>
              </w:rPr>
              <w:t>Assumptions about the future and other major sources of estimation uncertainty</w:t>
            </w:r>
            <w:r w:rsidR="001102A5">
              <w:rPr>
                <w:noProof/>
                <w:webHidden/>
              </w:rPr>
              <w:tab/>
            </w:r>
            <w:r w:rsidR="001102A5">
              <w:rPr>
                <w:noProof/>
                <w:webHidden/>
              </w:rPr>
              <w:fldChar w:fldCharType="begin"/>
            </w:r>
            <w:r w:rsidR="001102A5">
              <w:rPr>
                <w:noProof/>
                <w:webHidden/>
              </w:rPr>
              <w:instrText xml:space="preserve"> PAGEREF _Toc515007545 \h </w:instrText>
            </w:r>
            <w:r w:rsidR="001102A5">
              <w:rPr>
                <w:noProof/>
                <w:webHidden/>
              </w:rPr>
            </w:r>
            <w:r w:rsidR="001102A5">
              <w:rPr>
                <w:noProof/>
                <w:webHidden/>
              </w:rPr>
              <w:fldChar w:fldCharType="separate"/>
            </w:r>
            <w:r w:rsidR="003A2844">
              <w:rPr>
                <w:noProof/>
                <w:webHidden/>
              </w:rPr>
              <w:t>67</w:t>
            </w:r>
            <w:r w:rsidR="001102A5">
              <w:rPr>
                <w:noProof/>
                <w:webHidden/>
              </w:rPr>
              <w:fldChar w:fldCharType="end"/>
            </w:r>
          </w:hyperlink>
        </w:p>
        <w:p w14:paraId="28D76502" w14:textId="77777777" w:rsidR="001102A5" w:rsidRDefault="001D5151">
          <w:pPr>
            <w:pStyle w:val="TOC2"/>
            <w:rPr>
              <w:rFonts w:asciiTheme="minorHAnsi" w:eastAsiaTheme="minorEastAsia" w:hAnsiTheme="minorHAnsi" w:cstheme="minorBidi"/>
              <w:noProof/>
              <w:szCs w:val="22"/>
            </w:rPr>
          </w:pPr>
          <w:hyperlink w:anchor="_Toc515007546" w:history="1">
            <w:r w:rsidR="001102A5" w:rsidRPr="00B679DF">
              <w:rPr>
                <w:rStyle w:val="Hyperlink"/>
                <w:noProof/>
              </w:rPr>
              <w:t>6.</w:t>
            </w:r>
            <w:r w:rsidR="001102A5">
              <w:rPr>
                <w:rFonts w:asciiTheme="minorHAnsi" w:eastAsiaTheme="minorEastAsia" w:hAnsiTheme="minorHAnsi" w:cstheme="minorBidi"/>
                <w:noProof/>
                <w:szCs w:val="22"/>
              </w:rPr>
              <w:tab/>
            </w:r>
            <w:r w:rsidR="001102A5" w:rsidRPr="00B679DF">
              <w:rPr>
                <w:rStyle w:val="Hyperlink"/>
                <w:noProof/>
              </w:rPr>
              <w:t>Material items of income and expense</w:t>
            </w:r>
            <w:r w:rsidR="001102A5">
              <w:rPr>
                <w:noProof/>
                <w:webHidden/>
              </w:rPr>
              <w:tab/>
            </w:r>
            <w:r w:rsidR="001102A5">
              <w:rPr>
                <w:noProof/>
                <w:webHidden/>
              </w:rPr>
              <w:fldChar w:fldCharType="begin"/>
            </w:r>
            <w:r w:rsidR="001102A5">
              <w:rPr>
                <w:noProof/>
                <w:webHidden/>
              </w:rPr>
              <w:instrText xml:space="preserve"> PAGEREF _Toc515007546 \h </w:instrText>
            </w:r>
            <w:r w:rsidR="001102A5">
              <w:rPr>
                <w:noProof/>
                <w:webHidden/>
              </w:rPr>
            </w:r>
            <w:r w:rsidR="001102A5">
              <w:rPr>
                <w:noProof/>
                <w:webHidden/>
              </w:rPr>
              <w:fldChar w:fldCharType="separate"/>
            </w:r>
            <w:r w:rsidR="003A2844">
              <w:rPr>
                <w:noProof/>
                <w:webHidden/>
              </w:rPr>
              <w:t>68</w:t>
            </w:r>
            <w:r w:rsidR="001102A5">
              <w:rPr>
                <w:noProof/>
                <w:webHidden/>
              </w:rPr>
              <w:fldChar w:fldCharType="end"/>
            </w:r>
          </w:hyperlink>
        </w:p>
        <w:p w14:paraId="28D76503" w14:textId="77777777" w:rsidR="001102A5" w:rsidRDefault="001D5151">
          <w:pPr>
            <w:pStyle w:val="TOC2"/>
            <w:rPr>
              <w:rFonts w:asciiTheme="minorHAnsi" w:eastAsiaTheme="minorEastAsia" w:hAnsiTheme="minorHAnsi" w:cstheme="minorBidi"/>
              <w:noProof/>
              <w:szCs w:val="22"/>
            </w:rPr>
          </w:pPr>
          <w:hyperlink w:anchor="_Toc515007547" w:history="1">
            <w:r w:rsidR="001102A5" w:rsidRPr="00B679DF">
              <w:rPr>
                <w:rStyle w:val="Hyperlink"/>
                <w:noProof/>
              </w:rPr>
              <w:t>7.</w:t>
            </w:r>
            <w:r w:rsidR="001102A5">
              <w:rPr>
                <w:rFonts w:asciiTheme="minorHAnsi" w:eastAsiaTheme="minorEastAsia" w:hAnsiTheme="minorHAnsi" w:cstheme="minorBidi"/>
                <w:noProof/>
                <w:szCs w:val="22"/>
              </w:rPr>
              <w:tab/>
            </w:r>
            <w:r w:rsidR="001102A5" w:rsidRPr="00B679DF">
              <w:rPr>
                <w:rStyle w:val="Hyperlink"/>
                <w:noProof/>
              </w:rPr>
              <w:t>Events after the reporting period</w:t>
            </w:r>
            <w:r w:rsidR="001102A5">
              <w:rPr>
                <w:noProof/>
                <w:webHidden/>
              </w:rPr>
              <w:tab/>
            </w:r>
            <w:r w:rsidR="001102A5">
              <w:rPr>
                <w:noProof/>
                <w:webHidden/>
              </w:rPr>
              <w:fldChar w:fldCharType="begin"/>
            </w:r>
            <w:r w:rsidR="001102A5">
              <w:rPr>
                <w:noProof/>
                <w:webHidden/>
              </w:rPr>
              <w:instrText xml:space="preserve"> PAGEREF _Toc515007547 \h </w:instrText>
            </w:r>
            <w:r w:rsidR="001102A5">
              <w:rPr>
                <w:noProof/>
                <w:webHidden/>
              </w:rPr>
            </w:r>
            <w:r w:rsidR="001102A5">
              <w:rPr>
                <w:noProof/>
                <w:webHidden/>
              </w:rPr>
              <w:fldChar w:fldCharType="separate"/>
            </w:r>
            <w:r w:rsidR="003A2844">
              <w:rPr>
                <w:noProof/>
                <w:webHidden/>
              </w:rPr>
              <w:t>69</w:t>
            </w:r>
            <w:r w:rsidR="001102A5">
              <w:rPr>
                <w:noProof/>
                <w:webHidden/>
              </w:rPr>
              <w:fldChar w:fldCharType="end"/>
            </w:r>
          </w:hyperlink>
        </w:p>
        <w:p w14:paraId="28D76504" w14:textId="77777777" w:rsidR="001102A5" w:rsidRDefault="001D5151">
          <w:pPr>
            <w:pStyle w:val="TOC2"/>
            <w:rPr>
              <w:rFonts w:asciiTheme="minorHAnsi" w:eastAsiaTheme="minorEastAsia" w:hAnsiTheme="minorHAnsi" w:cstheme="minorBidi"/>
              <w:noProof/>
              <w:szCs w:val="22"/>
            </w:rPr>
          </w:pPr>
          <w:hyperlink w:anchor="_Toc515007548" w:history="1">
            <w:r w:rsidR="001102A5" w:rsidRPr="00B679DF">
              <w:rPr>
                <w:rStyle w:val="Hyperlink"/>
                <w:noProof/>
              </w:rPr>
              <w:t>8.</w:t>
            </w:r>
            <w:r w:rsidR="001102A5">
              <w:rPr>
                <w:rFonts w:asciiTheme="minorHAnsi" w:eastAsiaTheme="minorEastAsia" w:hAnsiTheme="minorHAnsi" w:cstheme="minorBidi"/>
                <w:noProof/>
                <w:szCs w:val="22"/>
              </w:rPr>
              <w:tab/>
            </w:r>
            <w:r w:rsidR="001102A5" w:rsidRPr="00B679DF">
              <w:rPr>
                <w:rStyle w:val="Hyperlink"/>
                <w:noProof/>
              </w:rPr>
              <w:t>Note to the Expenditure and Funding Analysis</w:t>
            </w:r>
            <w:r w:rsidR="001102A5">
              <w:rPr>
                <w:noProof/>
                <w:webHidden/>
              </w:rPr>
              <w:tab/>
            </w:r>
            <w:r w:rsidR="001102A5">
              <w:rPr>
                <w:noProof/>
                <w:webHidden/>
              </w:rPr>
              <w:fldChar w:fldCharType="begin"/>
            </w:r>
            <w:r w:rsidR="001102A5">
              <w:rPr>
                <w:noProof/>
                <w:webHidden/>
              </w:rPr>
              <w:instrText xml:space="preserve"> PAGEREF _Toc515007548 \h </w:instrText>
            </w:r>
            <w:r w:rsidR="001102A5">
              <w:rPr>
                <w:noProof/>
                <w:webHidden/>
              </w:rPr>
            </w:r>
            <w:r w:rsidR="001102A5">
              <w:rPr>
                <w:noProof/>
                <w:webHidden/>
              </w:rPr>
              <w:fldChar w:fldCharType="separate"/>
            </w:r>
            <w:r w:rsidR="003A2844">
              <w:rPr>
                <w:noProof/>
                <w:webHidden/>
              </w:rPr>
              <w:t>69</w:t>
            </w:r>
            <w:r w:rsidR="001102A5">
              <w:rPr>
                <w:noProof/>
                <w:webHidden/>
              </w:rPr>
              <w:fldChar w:fldCharType="end"/>
            </w:r>
          </w:hyperlink>
        </w:p>
        <w:p w14:paraId="28D76505" w14:textId="77777777" w:rsidR="001102A5" w:rsidRDefault="001D5151">
          <w:pPr>
            <w:pStyle w:val="TOC2"/>
            <w:rPr>
              <w:rFonts w:asciiTheme="minorHAnsi" w:eastAsiaTheme="minorEastAsia" w:hAnsiTheme="minorHAnsi" w:cstheme="minorBidi"/>
              <w:noProof/>
              <w:szCs w:val="22"/>
            </w:rPr>
          </w:pPr>
          <w:hyperlink w:anchor="_Toc515007549" w:history="1">
            <w:r w:rsidR="001102A5" w:rsidRPr="00B679DF">
              <w:rPr>
                <w:rStyle w:val="Hyperlink"/>
                <w:noProof/>
              </w:rPr>
              <w:t>9.</w:t>
            </w:r>
            <w:r w:rsidR="001102A5">
              <w:rPr>
                <w:rFonts w:asciiTheme="minorHAnsi" w:eastAsiaTheme="minorEastAsia" w:hAnsiTheme="minorHAnsi" w:cstheme="minorBidi"/>
                <w:noProof/>
                <w:szCs w:val="22"/>
              </w:rPr>
              <w:tab/>
            </w:r>
            <w:r w:rsidR="001102A5" w:rsidRPr="00B679DF">
              <w:rPr>
                <w:rStyle w:val="Hyperlink"/>
                <w:noProof/>
              </w:rPr>
              <w:t>Expenditure and Income Analysed By Nature</w:t>
            </w:r>
            <w:r w:rsidR="001102A5">
              <w:rPr>
                <w:noProof/>
                <w:webHidden/>
              </w:rPr>
              <w:tab/>
            </w:r>
            <w:r w:rsidR="001102A5">
              <w:rPr>
                <w:noProof/>
                <w:webHidden/>
              </w:rPr>
              <w:fldChar w:fldCharType="begin"/>
            </w:r>
            <w:r w:rsidR="001102A5">
              <w:rPr>
                <w:noProof/>
                <w:webHidden/>
              </w:rPr>
              <w:instrText xml:space="preserve"> PAGEREF _Toc515007549 \h </w:instrText>
            </w:r>
            <w:r w:rsidR="001102A5">
              <w:rPr>
                <w:noProof/>
                <w:webHidden/>
              </w:rPr>
            </w:r>
            <w:r w:rsidR="001102A5">
              <w:rPr>
                <w:noProof/>
                <w:webHidden/>
              </w:rPr>
              <w:fldChar w:fldCharType="separate"/>
            </w:r>
            <w:r w:rsidR="003A2844">
              <w:rPr>
                <w:noProof/>
                <w:webHidden/>
              </w:rPr>
              <w:t>71</w:t>
            </w:r>
            <w:r w:rsidR="001102A5">
              <w:rPr>
                <w:noProof/>
                <w:webHidden/>
              </w:rPr>
              <w:fldChar w:fldCharType="end"/>
            </w:r>
          </w:hyperlink>
        </w:p>
        <w:p w14:paraId="28D76506" w14:textId="77777777" w:rsidR="001102A5" w:rsidRDefault="001D5151">
          <w:pPr>
            <w:pStyle w:val="TOC2"/>
            <w:rPr>
              <w:rFonts w:asciiTheme="minorHAnsi" w:eastAsiaTheme="minorEastAsia" w:hAnsiTheme="minorHAnsi" w:cstheme="minorBidi"/>
              <w:noProof/>
              <w:szCs w:val="22"/>
            </w:rPr>
          </w:pPr>
          <w:hyperlink w:anchor="_Toc515007550" w:history="1">
            <w:r w:rsidR="001102A5" w:rsidRPr="00B679DF">
              <w:rPr>
                <w:rStyle w:val="Hyperlink"/>
                <w:noProof/>
              </w:rPr>
              <w:t>10.</w:t>
            </w:r>
            <w:r w:rsidR="001102A5">
              <w:rPr>
                <w:rFonts w:asciiTheme="minorHAnsi" w:eastAsiaTheme="minorEastAsia" w:hAnsiTheme="minorHAnsi" w:cstheme="minorBidi"/>
                <w:noProof/>
                <w:szCs w:val="22"/>
              </w:rPr>
              <w:tab/>
            </w:r>
            <w:r w:rsidR="001102A5" w:rsidRPr="00B679DF">
              <w:rPr>
                <w:rStyle w:val="Hyperlink"/>
                <w:noProof/>
              </w:rPr>
              <w:t>Adjustments between accounting basis and funding basis under regulations</w:t>
            </w:r>
            <w:r w:rsidR="001102A5">
              <w:rPr>
                <w:noProof/>
                <w:webHidden/>
              </w:rPr>
              <w:tab/>
            </w:r>
            <w:r w:rsidR="001102A5">
              <w:rPr>
                <w:noProof/>
                <w:webHidden/>
              </w:rPr>
              <w:fldChar w:fldCharType="begin"/>
            </w:r>
            <w:r w:rsidR="001102A5">
              <w:rPr>
                <w:noProof/>
                <w:webHidden/>
              </w:rPr>
              <w:instrText xml:space="preserve"> PAGEREF _Toc515007550 \h </w:instrText>
            </w:r>
            <w:r w:rsidR="001102A5">
              <w:rPr>
                <w:noProof/>
                <w:webHidden/>
              </w:rPr>
            </w:r>
            <w:r w:rsidR="001102A5">
              <w:rPr>
                <w:noProof/>
                <w:webHidden/>
              </w:rPr>
              <w:fldChar w:fldCharType="separate"/>
            </w:r>
            <w:r w:rsidR="003A2844">
              <w:rPr>
                <w:noProof/>
                <w:webHidden/>
              </w:rPr>
              <w:t>71</w:t>
            </w:r>
            <w:r w:rsidR="001102A5">
              <w:rPr>
                <w:noProof/>
                <w:webHidden/>
              </w:rPr>
              <w:fldChar w:fldCharType="end"/>
            </w:r>
          </w:hyperlink>
        </w:p>
        <w:p w14:paraId="28D76507" w14:textId="77777777" w:rsidR="001102A5" w:rsidRDefault="001D5151">
          <w:pPr>
            <w:pStyle w:val="TOC2"/>
            <w:rPr>
              <w:rFonts w:asciiTheme="minorHAnsi" w:eastAsiaTheme="minorEastAsia" w:hAnsiTheme="minorHAnsi" w:cstheme="minorBidi"/>
              <w:noProof/>
              <w:szCs w:val="22"/>
            </w:rPr>
          </w:pPr>
          <w:hyperlink w:anchor="_Toc515007551" w:history="1">
            <w:r w:rsidR="001102A5" w:rsidRPr="00B679DF">
              <w:rPr>
                <w:rStyle w:val="Hyperlink"/>
                <w:noProof/>
              </w:rPr>
              <w:t>11.</w:t>
            </w:r>
            <w:r w:rsidR="001102A5">
              <w:rPr>
                <w:rFonts w:asciiTheme="minorHAnsi" w:eastAsiaTheme="minorEastAsia" w:hAnsiTheme="minorHAnsi" w:cstheme="minorBidi"/>
                <w:noProof/>
                <w:szCs w:val="22"/>
              </w:rPr>
              <w:tab/>
            </w:r>
            <w:r w:rsidR="001102A5" w:rsidRPr="00B679DF">
              <w:rPr>
                <w:rStyle w:val="Hyperlink"/>
                <w:noProof/>
              </w:rPr>
              <w:t>Transfers to / from earmarked reserves</w:t>
            </w:r>
            <w:r w:rsidR="001102A5">
              <w:rPr>
                <w:noProof/>
                <w:webHidden/>
              </w:rPr>
              <w:tab/>
            </w:r>
            <w:r w:rsidR="001102A5">
              <w:rPr>
                <w:noProof/>
                <w:webHidden/>
              </w:rPr>
              <w:fldChar w:fldCharType="begin"/>
            </w:r>
            <w:r w:rsidR="001102A5">
              <w:rPr>
                <w:noProof/>
                <w:webHidden/>
              </w:rPr>
              <w:instrText xml:space="preserve"> PAGEREF _Toc515007551 \h </w:instrText>
            </w:r>
            <w:r w:rsidR="001102A5">
              <w:rPr>
                <w:noProof/>
                <w:webHidden/>
              </w:rPr>
            </w:r>
            <w:r w:rsidR="001102A5">
              <w:rPr>
                <w:noProof/>
                <w:webHidden/>
              </w:rPr>
              <w:fldChar w:fldCharType="separate"/>
            </w:r>
            <w:r w:rsidR="003A2844">
              <w:rPr>
                <w:noProof/>
                <w:webHidden/>
              </w:rPr>
              <w:t>74</w:t>
            </w:r>
            <w:r w:rsidR="001102A5">
              <w:rPr>
                <w:noProof/>
                <w:webHidden/>
              </w:rPr>
              <w:fldChar w:fldCharType="end"/>
            </w:r>
          </w:hyperlink>
        </w:p>
        <w:p w14:paraId="28D76508" w14:textId="77777777" w:rsidR="001102A5" w:rsidRDefault="001D5151">
          <w:pPr>
            <w:pStyle w:val="TOC2"/>
            <w:rPr>
              <w:rFonts w:asciiTheme="minorHAnsi" w:eastAsiaTheme="minorEastAsia" w:hAnsiTheme="minorHAnsi" w:cstheme="minorBidi"/>
              <w:noProof/>
              <w:szCs w:val="22"/>
            </w:rPr>
          </w:pPr>
          <w:hyperlink w:anchor="_Toc515007552" w:history="1">
            <w:r w:rsidR="001102A5" w:rsidRPr="00B679DF">
              <w:rPr>
                <w:rStyle w:val="Hyperlink"/>
                <w:noProof/>
              </w:rPr>
              <w:t>12.</w:t>
            </w:r>
            <w:r w:rsidR="001102A5">
              <w:rPr>
                <w:rFonts w:asciiTheme="minorHAnsi" w:eastAsiaTheme="minorEastAsia" w:hAnsiTheme="minorHAnsi" w:cstheme="minorBidi"/>
                <w:noProof/>
                <w:szCs w:val="22"/>
              </w:rPr>
              <w:tab/>
            </w:r>
            <w:r w:rsidR="001102A5" w:rsidRPr="00B679DF">
              <w:rPr>
                <w:rStyle w:val="Hyperlink"/>
                <w:noProof/>
              </w:rPr>
              <w:t>Other operating expenditure</w:t>
            </w:r>
            <w:r w:rsidR="001102A5">
              <w:rPr>
                <w:noProof/>
                <w:webHidden/>
              </w:rPr>
              <w:tab/>
            </w:r>
            <w:r w:rsidR="001102A5">
              <w:rPr>
                <w:noProof/>
                <w:webHidden/>
              </w:rPr>
              <w:fldChar w:fldCharType="begin"/>
            </w:r>
            <w:r w:rsidR="001102A5">
              <w:rPr>
                <w:noProof/>
                <w:webHidden/>
              </w:rPr>
              <w:instrText xml:space="preserve"> PAGEREF _Toc515007552 \h </w:instrText>
            </w:r>
            <w:r w:rsidR="001102A5">
              <w:rPr>
                <w:noProof/>
                <w:webHidden/>
              </w:rPr>
            </w:r>
            <w:r w:rsidR="001102A5">
              <w:rPr>
                <w:noProof/>
                <w:webHidden/>
              </w:rPr>
              <w:fldChar w:fldCharType="separate"/>
            </w:r>
            <w:r w:rsidR="003A2844">
              <w:rPr>
                <w:noProof/>
                <w:webHidden/>
              </w:rPr>
              <w:t>76</w:t>
            </w:r>
            <w:r w:rsidR="001102A5">
              <w:rPr>
                <w:noProof/>
                <w:webHidden/>
              </w:rPr>
              <w:fldChar w:fldCharType="end"/>
            </w:r>
          </w:hyperlink>
        </w:p>
        <w:p w14:paraId="28D76509" w14:textId="77777777" w:rsidR="001102A5" w:rsidRDefault="001D5151">
          <w:pPr>
            <w:pStyle w:val="TOC2"/>
            <w:rPr>
              <w:rFonts w:asciiTheme="minorHAnsi" w:eastAsiaTheme="minorEastAsia" w:hAnsiTheme="minorHAnsi" w:cstheme="minorBidi"/>
              <w:noProof/>
              <w:szCs w:val="22"/>
            </w:rPr>
          </w:pPr>
          <w:hyperlink w:anchor="_Toc515007553" w:history="1">
            <w:r w:rsidR="001102A5" w:rsidRPr="00B679DF">
              <w:rPr>
                <w:rStyle w:val="Hyperlink"/>
                <w:noProof/>
              </w:rPr>
              <w:t>13.</w:t>
            </w:r>
            <w:r w:rsidR="001102A5">
              <w:rPr>
                <w:rFonts w:asciiTheme="minorHAnsi" w:eastAsiaTheme="minorEastAsia" w:hAnsiTheme="minorHAnsi" w:cstheme="minorBidi"/>
                <w:noProof/>
                <w:szCs w:val="22"/>
              </w:rPr>
              <w:tab/>
            </w:r>
            <w:r w:rsidR="001102A5" w:rsidRPr="00B679DF">
              <w:rPr>
                <w:rStyle w:val="Hyperlink"/>
                <w:noProof/>
              </w:rPr>
              <w:t>Financing and investment income and expenditure</w:t>
            </w:r>
            <w:r w:rsidR="001102A5">
              <w:rPr>
                <w:noProof/>
                <w:webHidden/>
              </w:rPr>
              <w:tab/>
            </w:r>
            <w:r w:rsidR="001102A5">
              <w:rPr>
                <w:noProof/>
                <w:webHidden/>
              </w:rPr>
              <w:fldChar w:fldCharType="begin"/>
            </w:r>
            <w:r w:rsidR="001102A5">
              <w:rPr>
                <w:noProof/>
                <w:webHidden/>
              </w:rPr>
              <w:instrText xml:space="preserve"> PAGEREF _Toc515007553 \h </w:instrText>
            </w:r>
            <w:r w:rsidR="001102A5">
              <w:rPr>
                <w:noProof/>
                <w:webHidden/>
              </w:rPr>
            </w:r>
            <w:r w:rsidR="001102A5">
              <w:rPr>
                <w:noProof/>
                <w:webHidden/>
              </w:rPr>
              <w:fldChar w:fldCharType="separate"/>
            </w:r>
            <w:r w:rsidR="003A2844">
              <w:rPr>
                <w:noProof/>
                <w:webHidden/>
              </w:rPr>
              <w:t>76</w:t>
            </w:r>
            <w:r w:rsidR="001102A5">
              <w:rPr>
                <w:noProof/>
                <w:webHidden/>
              </w:rPr>
              <w:fldChar w:fldCharType="end"/>
            </w:r>
          </w:hyperlink>
        </w:p>
        <w:p w14:paraId="28D7650A" w14:textId="77777777" w:rsidR="001102A5" w:rsidRDefault="001D5151">
          <w:pPr>
            <w:pStyle w:val="TOC2"/>
            <w:rPr>
              <w:rFonts w:asciiTheme="minorHAnsi" w:eastAsiaTheme="minorEastAsia" w:hAnsiTheme="minorHAnsi" w:cstheme="minorBidi"/>
              <w:noProof/>
              <w:szCs w:val="22"/>
            </w:rPr>
          </w:pPr>
          <w:hyperlink w:anchor="_Toc515007554" w:history="1">
            <w:r w:rsidR="001102A5" w:rsidRPr="00B679DF">
              <w:rPr>
                <w:rStyle w:val="Hyperlink"/>
                <w:noProof/>
              </w:rPr>
              <w:t>14.</w:t>
            </w:r>
            <w:r w:rsidR="001102A5">
              <w:rPr>
                <w:rFonts w:asciiTheme="minorHAnsi" w:eastAsiaTheme="minorEastAsia" w:hAnsiTheme="minorHAnsi" w:cstheme="minorBidi"/>
                <w:noProof/>
                <w:szCs w:val="22"/>
              </w:rPr>
              <w:tab/>
            </w:r>
            <w:r w:rsidR="001102A5" w:rsidRPr="00B679DF">
              <w:rPr>
                <w:rStyle w:val="Hyperlink"/>
                <w:noProof/>
              </w:rPr>
              <w:t>Taxation and non-specific grant income and expenditure</w:t>
            </w:r>
            <w:r w:rsidR="001102A5">
              <w:rPr>
                <w:noProof/>
                <w:webHidden/>
              </w:rPr>
              <w:tab/>
            </w:r>
            <w:r w:rsidR="001102A5">
              <w:rPr>
                <w:noProof/>
                <w:webHidden/>
              </w:rPr>
              <w:fldChar w:fldCharType="begin"/>
            </w:r>
            <w:r w:rsidR="001102A5">
              <w:rPr>
                <w:noProof/>
                <w:webHidden/>
              </w:rPr>
              <w:instrText xml:space="preserve"> PAGEREF _Toc515007554 \h </w:instrText>
            </w:r>
            <w:r w:rsidR="001102A5">
              <w:rPr>
                <w:noProof/>
                <w:webHidden/>
              </w:rPr>
            </w:r>
            <w:r w:rsidR="001102A5">
              <w:rPr>
                <w:noProof/>
                <w:webHidden/>
              </w:rPr>
              <w:fldChar w:fldCharType="separate"/>
            </w:r>
            <w:r w:rsidR="003A2844">
              <w:rPr>
                <w:noProof/>
                <w:webHidden/>
              </w:rPr>
              <w:t>76</w:t>
            </w:r>
            <w:r w:rsidR="001102A5">
              <w:rPr>
                <w:noProof/>
                <w:webHidden/>
              </w:rPr>
              <w:fldChar w:fldCharType="end"/>
            </w:r>
          </w:hyperlink>
        </w:p>
        <w:p w14:paraId="28D7650B" w14:textId="77777777" w:rsidR="001102A5" w:rsidRDefault="001D5151">
          <w:pPr>
            <w:pStyle w:val="TOC2"/>
            <w:rPr>
              <w:rFonts w:asciiTheme="minorHAnsi" w:eastAsiaTheme="minorEastAsia" w:hAnsiTheme="minorHAnsi" w:cstheme="minorBidi"/>
              <w:noProof/>
              <w:szCs w:val="22"/>
            </w:rPr>
          </w:pPr>
          <w:hyperlink w:anchor="_Toc515007555" w:history="1">
            <w:r w:rsidR="001102A5" w:rsidRPr="00B679DF">
              <w:rPr>
                <w:rStyle w:val="Hyperlink"/>
                <w:noProof/>
              </w:rPr>
              <w:t>15.</w:t>
            </w:r>
            <w:r w:rsidR="001102A5">
              <w:rPr>
                <w:rFonts w:asciiTheme="minorHAnsi" w:eastAsiaTheme="minorEastAsia" w:hAnsiTheme="minorHAnsi" w:cstheme="minorBidi"/>
                <w:noProof/>
                <w:szCs w:val="22"/>
              </w:rPr>
              <w:tab/>
            </w:r>
            <w:r w:rsidR="001102A5" w:rsidRPr="00B679DF">
              <w:rPr>
                <w:rStyle w:val="Hyperlink"/>
                <w:noProof/>
              </w:rPr>
              <w:t>Property, plant and equipment</w:t>
            </w:r>
            <w:r w:rsidR="001102A5">
              <w:rPr>
                <w:noProof/>
                <w:webHidden/>
              </w:rPr>
              <w:tab/>
            </w:r>
            <w:r w:rsidR="001102A5">
              <w:rPr>
                <w:noProof/>
                <w:webHidden/>
              </w:rPr>
              <w:fldChar w:fldCharType="begin"/>
            </w:r>
            <w:r w:rsidR="001102A5">
              <w:rPr>
                <w:noProof/>
                <w:webHidden/>
              </w:rPr>
              <w:instrText xml:space="preserve"> PAGEREF _Toc515007555 \h </w:instrText>
            </w:r>
            <w:r w:rsidR="001102A5">
              <w:rPr>
                <w:noProof/>
                <w:webHidden/>
              </w:rPr>
            </w:r>
            <w:r w:rsidR="001102A5">
              <w:rPr>
                <w:noProof/>
                <w:webHidden/>
              </w:rPr>
              <w:fldChar w:fldCharType="separate"/>
            </w:r>
            <w:r w:rsidR="003A2844">
              <w:rPr>
                <w:noProof/>
                <w:webHidden/>
              </w:rPr>
              <w:t>78</w:t>
            </w:r>
            <w:r w:rsidR="001102A5">
              <w:rPr>
                <w:noProof/>
                <w:webHidden/>
              </w:rPr>
              <w:fldChar w:fldCharType="end"/>
            </w:r>
          </w:hyperlink>
        </w:p>
        <w:p w14:paraId="28D7650C" w14:textId="77777777" w:rsidR="001102A5" w:rsidRDefault="001D5151">
          <w:pPr>
            <w:pStyle w:val="TOC2"/>
            <w:rPr>
              <w:rFonts w:asciiTheme="minorHAnsi" w:eastAsiaTheme="minorEastAsia" w:hAnsiTheme="minorHAnsi" w:cstheme="minorBidi"/>
              <w:noProof/>
              <w:szCs w:val="22"/>
            </w:rPr>
          </w:pPr>
          <w:hyperlink w:anchor="_Toc515007556" w:history="1">
            <w:r w:rsidR="001102A5" w:rsidRPr="00B679DF">
              <w:rPr>
                <w:rStyle w:val="Hyperlink"/>
                <w:noProof/>
              </w:rPr>
              <w:t>16.</w:t>
            </w:r>
            <w:r w:rsidR="001102A5">
              <w:rPr>
                <w:rFonts w:asciiTheme="minorHAnsi" w:eastAsiaTheme="minorEastAsia" w:hAnsiTheme="minorHAnsi" w:cstheme="minorBidi"/>
                <w:noProof/>
                <w:szCs w:val="22"/>
              </w:rPr>
              <w:tab/>
            </w:r>
            <w:r w:rsidR="001102A5" w:rsidRPr="00B679DF">
              <w:rPr>
                <w:rStyle w:val="Hyperlink"/>
                <w:noProof/>
              </w:rPr>
              <w:t>Investment properties</w:t>
            </w:r>
            <w:r w:rsidR="001102A5">
              <w:rPr>
                <w:noProof/>
                <w:webHidden/>
              </w:rPr>
              <w:tab/>
            </w:r>
            <w:r w:rsidR="001102A5">
              <w:rPr>
                <w:noProof/>
                <w:webHidden/>
              </w:rPr>
              <w:fldChar w:fldCharType="begin"/>
            </w:r>
            <w:r w:rsidR="001102A5">
              <w:rPr>
                <w:noProof/>
                <w:webHidden/>
              </w:rPr>
              <w:instrText xml:space="preserve"> PAGEREF _Toc515007556 \h </w:instrText>
            </w:r>
            <w:r w:rsidR="001102A5">
              <w:rPr>
                <w:noProof/>
                <w:webHidden/>
              </w:rPr>
            </w:r>
            <w:r w:rsidR="001102A5">
              <w:rPr>
                <w:noProof/>
                <w:webHidden/>
              </w:rPr>
              <w:fldChar w:fldCharType="separate"/>
            </w:r>
            <w:r w:rsidR="003A2844">
              <w:rPr>
                <w:noProof/>
                <w:webHidden/>
              </w:rPr>
              <w:t>80</w:t>
            </w:r>
            <w:r w:rsidR="001102A5">
              <w:rPr>
                <w:noProof/>
                <w:webHidden/>
              </w:rPr>
              <w:fldChar w:fldCharType="end"/>
            </w:r>
          </w:hyperlink>
        </w:p>
        <w:p w14:paraId="28D7650D" w14:textId="77777777" w:rsidR="001102A5" w:rsidRDefault="001D5151">
          <w:pPr>
            <w:pStyle w:val="TOC2"/>
            <w:rPr>
              <w:rFonts w:asciiTheme="minorHAnsi" w:eastAsiaTheme="minorEastAsia" w:hAnsiTheme="minorHAnsi" w:cstheme="minorBidi"/>
              <w:noProof/>
              <w:szCs w:val="22"/>
            </w:rPr>
          </w:pPr>
          <w:hyperlink w:anchor="_Toc515007557" w:history="1">
            <w:r w:rsidR="001102A5" w:rsidRPr="00B679DF">
              <w:rPr>
                <w:rStyle w:val="Hyperlink"/>
                <w:noProof/>
              </w:rPr>
              <w:t>17.</w:t>
            </w:r>
            <w:r w:rsidR="001102A5">
              <w:rPr>
                <w:rFonts w:asciiTheme="minorHAnsi" w:eastAsiaTheme="minorEastAsia" w:hAnsiTheme="minorHAnsi" w:cstheme="minorBidi"/>
                <w:noProof/>
                <w:szCs w:val="22"/>
              </w:rPr>
              <w:tab/>
            </w:r>
            <w:r w:rsidR="001102A5" w:rsidRPr="00B679DF">
              <w:rPr>
                <w:rStyle w:val="Hyperlink"/>
                <w:noProof/>
              </w:rPr>
              <w:t>Intangible assets</w:t>
            </w:r>
            <w:r w:rsidR="001102A5">
              <w:rPr>
                <w:noProof/>
                <w:webHidden/>
              </w:rPr>
              <w:tab/>
            </w:r>
            <w:r w:rsidR="001102A5">
              <w:rPr>
                <w:noProof/>
                <w:webHidden/>
              </w:rPr>
              <w:fldChar w:fldCharType="begin"/>
            </w:r>
            <w:r w:rsidR="001102A5">
              <w:rPr>
                <w:noProof/>
                <w:webHidden/>
              </w:rPr>
              <w:instrText xml:space="preserve"> PAGEREF _Toc515007557 \h </w:instrText>
            </w:r>
            <w:r w:rsidR="001102A5">
              <w:rPr>
                <w:noProof/>
                <w:webHidden/>
              </w:rPr>
            </w:r>
            <w:r w:rsidR="001102A5">
              <w:rPr>
                <w:noProof/>
                <w:webHidden/>
              </w:rPr>
              <w:fldChar w:fldCharType="separate"/>
            </w:r>
            <w:r w:rsidR="003A2844">
              <w:rPr>
                <w:noProof/>
                <w:webHidden/>
              </w:rPr>
              <w:t>82</w:t>
            </w:r>
            <w:r w:rsidR="001102A5">
              <w:rPr>
                <w:noProof/>
                <w:webHidden/>
              </w:rPr>
              <w:fldChar w:fldCharType="end"/>
            </w:r>
          </w:hyperlink>
        </w:p>
        <w:p w14:paraId="28D7650E" w14:textId="77777777" w:rsidR="001102A5" w:rsidRDefault="001D5151">
          <w:pPr>
            <w:pStyle w:val="TOC2"/>
            <w:rPr>
              <w:rFonts w:asciiTheme="minorHAnsi" w:eastAsiaTheme="minorEastAsia" w:hAnsiTheme="minorHAnsi" w:cstheme="minorBidi"/>
              <w:noProof/>
              <w:szCs w:val="22"/>
            </w:rPr>
          </w:pPr>
          <w:hyperlink w:anchor="_Toc515007558" w:history="1">
            <w:r w:rsidR="001102A5" w:rsidRPr="00B679DF">
              <w:rPr>
                <w:rStyle w:val="Hyperlink"/>
                <w:noProof/>
              </w:rPr>
              <w:t>18.</w:t>
            </w:r>
            <w:r w:rsidR="001102A5">
              <w:rPr>
                <w:rFonts w:asciiTheme="minorHAnsi" w:eastAsiaTheme="minorEastAsia" w:hAnsiTheme="minorHAnsi" w:cstheme="minorBidi"/>
                <w:noProof/>
                <w:szCs w:val="22"/>
              </w:rPr>
              <w:tab/>
            </w:r>
            <w:r w:rsidR="001102A5" w:rsidRPr="00B679DF">
              <w:rPr>
                <w:rStyle w:val="Hyperlink"/>
                <w:noProof/>
              </w:rPr>
              <w:t>Financial instruments</w:t>
            </w:r>
            <w:r w:rsidR="001102A5">
              <w:rPr>
                <w:noProof/>
                <w:webHidden/>
              </w:rPr>
              <w:tab/>
            </w:r>
            <w:r w:rsidR="001102A5">
              <w:rPr>
                <w:noProof/>
                <w:webHidden/>
              </w:rPr>
              <w:fldChar w:fldCharType="begin"/>
            </w:r>
            <w:r w:rsidR="001102A5">
              <w:rPr>
                <w:noProof/>
                <w:webHidden/>
              </w:rPr>
              <w:instrText xml:space="preserve"> PAGEREF _Toc515007558 \h </w:instrText>
            </w:r>
            <w:r w:rsidR="001102A5">
              <w:rPr>
                <w:noProof/>
                <w:webHidden/>
              </w:rPr>
            </w:r>
            <w:r w:rsidR="001102A5">
              <w:rPr>
                <w:noProof/>
                <w:webHidden/>
              </w:rPr>
              <w:fldChar w:fldCharType="separate"/>
            </w:r>
            <w:r w:rsidR="003A2844">
              <w:rPr>
                <w:noProof/>
                <w:webHidden/>
              </w:rPr>
              <w:t>83</w:t>
            </w:r>
            <w:r w:rsidR="001102A5">
              <w:rPr>
                <w:noProof/>
                <w:webHidden/>
              </w:rPr>
              <w:fldChar w:fldCharType="end"/>
            </w:r>
          </w:hyperlink>
        </w:p>
        <w:p w14:paraId="28D7650F" w14:textId="77777777" w:rsidR="001102A5" w:rsidRDefault="001D5151">
          <w:pPr>
            <w:pStyle w:val="TOC2"/>
            <w:rPr>
              <w:rFonts w:asciiTheme="minorHAnsi" w:eastAsiaTheme="minorEastAsia" w:hAnsiTheme="minorHAnsi" w:cstheme="minorBidi"/>
              <w:noProof/>
              <w:szCs w:val="22"/>
            </w:rPr>
          </w:pPr>
          <w:hyperlink w:anchor="_Toc515007559" w:history="1">
            <w:r w:rsidR="001102A5" w:rsidRPr="00B679DF">
              <w:rPr>
                <w:rStyle w:val="Hyperlink"/>
                <w:noProof/>
              </w:rPr>
              <w:t>19.</w:t>
            </w:r>
            <w:r w:rsidR="001102A5">
              <w:rPr>
                <w:rFonts w:asciiTheme="minorHAnsi" w:eastAsiaTheme="minorEastAsia" w:hAnsiTheme="minorHAnsi" w:cstheme="minorBidi"/>
                <w:noProof/>
                <w:szCs w:val="22"/>
              </w:rPr>
              <w:tab/>
            </w:r>
            <w:r w:rsidR="001102A5" w:rsidRPr="00B679DF">
              <w:rPr>
                <w:rStyle w:val="Hyperlink"/>
                <w:noProof/>
              </w:rPr>
              <w:t>Inventories</w:t>
            </w:r>
            <w:r w:rsidR="001102A5">
              <w:rPr>
                <w:noProof/>
                <w:webHidden/>
              </w:rPr>
              <w:tab/>
            </w:r>
            <w:r w:rsidR="001102A5">
              <w:rPr>
                <w:noProof/>
                <w:webHidden/>
              </w:rPr>
              <w:fldChar w:fldCharType="begin"/>
            </w:r>
            <w:r w:rsidR="001102A5">
              <w:rPr>
                <w:noProof/>
                <w:webHidden/>
              </w:rPr>
              <w:instrText xml:space="preserve"> PAGEREF _Toc515007559 \h </w:instrText>
            </w:r>
            <w:r w:rsidR="001102A5">
              <w:rPr>
                <w:noProof/>
                <w:webHidden/>
              </w:rPr>
            </w:r>
            <w:r w:rsidR="001102A5">
              <w:rPr>
                <w:noProof/>
                <w:webHidden/>
              </w:rPr>
              <w:fldChar w:fldCharType="separate"/>
            </w:r>
            <w:r w:rsidR="003A2844">
              <w:rPr>
                <w:noProof/>
                <w:webHidden/>
              </w:rPr>
              <w:t>87</w:t>
            </w:r>
            <w:r w:rsidR="001102A5">
              <w:rPr>
                <w:noProof/>
                <w:webHidden/>
              </w:rPr>
              <w:fldChar w:fldCharType="end"/>
            </w:r>
          </w:hyperlink>
        </w:p>
        <w:p w14:paraId="28D76510" w14:textId="77777777" w:rsidR="001102A5" w:rsidRDefault="001D5151">
          <w:pPr>
            <w:pStyle w:val="TOC2"/>
            <w:rPr>
              <w:rFonts w:asciiTheme="minorHAnsi" w:eastAsiaTheme="minorEastAsia" w:hAnsiTheme="minorHAnsi" w:cstheme="minorBidi"/>
              <w:noProof/>
              <w:szCs w:val="22"/>
            </w:rPr>
          </w:pPr>
          <w:hyperlink w:anchor="_Toc515007560" w:history="1">
            <w:r w:rsidR="001102A5" w:rsidRPr="00B679DF">
              <w:rPr>
                <w:rStyle w:val="Hyperlink"/>
                <w:noProof/>
              </w:rPr>
              <w:t>20.</w:t>
            </w:r>
            <w:r w:rsidR="001102A5">
              <w:rPr>
                <w:rFonts w:asciiTheme="minorHAnsi" w:eastAsiaTheme="minorEastAsia" w:hAnsiTheme="minorHAnsi" w:cstheme="minorBidi"/>
                <w:noProof/>
                <w:szCs w:val="22"/>
              </w:rPr>
              <w:tab/>
            </w:r>
            <w:r w:rsidR="001102A5" w:rsidRPr="00B679DF">
              <w:rPr>
                <w:rStyle w:val="Hyperlink"/>
                <w:noProof/>
              </w:rPr>
              <w:t>Short term debtors</w:t>
            </w:r>
            <w:r w:rsidR="001102A5">
              <w:rPr>
                <w:noProof/>
                <w:webHidden/>
              </w:rPr>
              <w:tab/>
            </w:r>
            <w:r w:rsidR="001102A5">
              <w:rPr>
                <w:noProof/>
                <w:webHidden/>
              </w:rPr>
              <w:fldChar w:fldCharType="begin"/>
            </w:r>
            <w:r w:rsidR="001102A5">
              <w:rPr>
                <w:noProof/>
                <w:webHidden/>
              </w:rPr>
              <w:instrText xml:space="preserve"> PAGEREF _Toc515007560 \h </w:instrText>
            </w:r>
            <w:r w:rsidR="001102A5">
              <w:rPr>
                <w:noProof/>
                <w:webHidden/>
              </w:rPr>
            </w:r>
            <w:r w:rsidR="001102A5">
              <w:rPr>
                <w:noProof/>
                <w:webHidden/>
              </w:rPr>
              <w:fldChar w:fldCharType="separate"/>
            </w:r>
            <w:r w:rsidR="003A2844">
              <w:rPr>
                <w:noProof/>
                <w:webHidden/>
              </w:rPr>
              <w:t>87</w:t>
            </w:r>
            <w:r w:rsidR="001102A5">
              <w:rPr>
                <w:noProof/>
                <w:webHidden/>
              </w:rPr>
              <w:fldChar w:fldCharType="end"/>
            </w:r>
          </w:hyperlink>
        </w:p>
        <w:p w14:paraId="28D76511" w14:textId="77777777" w:rsidR="001102A5" w:rsidRDefault="001D5151">
          <w:pPr>
            <w:pStyle w:val="TOC2"/>
            <w:rPr>
              <w:rFonts w:asciiTheme="minorHAnsi" w:eastAsiaTheme="minorEastAsia" w:hAnsiTheme="minorHAnsi" w:cstheme="minorBidi"/>
              <w:noProof/>
              <w:szCs w:val="22"/>
            </w:rPr>
          </w:pPr>
          <w:hyperlink w:anchor="_Toc515007561" w:history="1">
            <w:r w:rsidR="001102A5" w:rsidRPr="00B679DF">
              <w:rPr>
                <w:rStyle w:val="Hyperlink"/>
                <w:noProof/>
              </w:rPr>
              <w:t>21.</w:t>
            </w:r>
            <w:r w:rsidR="001102A5">
              <w:rPr>
                <w:rFonts w:asciiTheme="minorHAnsi" w:eastAsiaTheme="minorEastAsia" w:hAnsiTheme="minorHAnsi" w:cstheme="minorBidi"/>
                <w:noProof/>
                <w:szCs w:val="22"/>
              </w:rPr>
              <w:tab/>
            </w:r>
            <w:r w:rsidR="001102A5" w:rsidRPr="00B679DF">
              <w:rPr>
                <w:rStyle w:val="Hyperlink"/>
                <w:noProof/>
              </w:rPr>
              <w:t>Cash and cash equivalents</w:t>
            </w:r>
            <w:r w:rsidR="001102A5">
              <w:rPr>
                <w:noProof/>
                <w:webHidden/>
              </w:rPr>
              <w:tab/>
            </w:r>
            <w:r w:rsidR="001102A5">
              <w:rPr>
                <w:noProof/>
                <w:webHidden/>
              </w:rPr>
              <w:fldChar w:fldCharType="begin"/>
            </w:r>
            <w:r w:rsidR="001102A5">
              <w:rPr>
                <w:noProof/>
                <w:webHidden/>
              </w:rPr>
              <w:instrText xml:space="preserve"> PAGEREF _Toc515007561 \h </w:instrText>
            </w:r>
            <w:r w:rsidR="001102A5">
              <w:rPr>
                <w:noProof/>
                <w:webHidden/>
              </w:rPr>
            </w:r>
            <w:r w:rsidR="001102A5">
              <w:rPr>
                <w:noProof/>
                <w:webHidden/>
              </w:rPr>
              <w:fldChar w:fldCharType="separate"/>
            </w:r>
            <w:r w:rsidR="003A2844">
              <w:rPr>
                <w:noProof/>
                <w:webHidden/>
              </w:rPr>
              <w:t>88</w:t>
            </w:r>
            <w:r w:rsidR="001102A5">
              <w:rPr>
                <w:noProof/>
                <w:webHidden/>
              </w:rPr>
              <w:fldChar w:fldCharType="end"/>
            </w:r>
          </w:hyperlink>
        </w:p>
        <w:p w14:paraId="28D76512" w14:textId="77777777" w:rsidR="001102A5" w:rsidRDefault="001D5151">
          <w:pPr>
            <w:pStyle w:val="TOC2"/>
            <w:rPr>
              <w:rFonts w:asciiTheme="minorHAnsi" w:eastAsiaTheme="minorEastAsia" w:hAnsiTheme="minorHAnsi" w:cstheme="minorBidi"/>
              <w:noProof/>
              <w:szCs w:val="22"/>
            </w:rPr>
          </w:pPr>
          <w:hyperlink w:anchor="_Toc515007562" w:history="1">
            <w:r w:rsidR="001102A5" w:rsidRPr="00B679DF">
              <w:rPr>
                <w:rStyle w:val="Hyperlink"/>
                <w:noProof/>
              </w:rPr>
              <w:t>22.</w:t>
            </w:r>
            <w:r w:rsidR="001102A5">
              <w:rPr>
                <w:rFonts w:asciiTheme="minorHAnsi" w:eastAsiaTheme="minorEastAsia" w:hAnsiTheme="minorHAnsi" w:cstheme="minorBidi"/>
                <w:noProof/>
                <w:szCs w:val="22"/>
              </w:rPr>
              <w:tab/>
            </w:r>
            <w:r w:rsidR="001102A5" w:rsidRPr="00B679DF">
              <w:rPr>
                <w:rStyle w:val="Hyperlink"/>
                <w:noProof/>
              </w:rPr>
              <w:t>Short term creditors</w:t>
            </w:r>
            <w:r w:rsidR="001102A5">
              <w:rPr>
                <w:noProof/>
                <w:webHidden/>
              </w:rPr>
              <w:tab/>
            </w:r>
            <w:r w:rsidR="001102A5">
              <w:rPr>
                <w:noProof/>
                <w:webHidden/>
              </w:rPr>
              <w:fldChar w:fldCharType="begin"/>
            </w:r>
            <w:r w:rsidR="001102A5">
              <w:rPr>
                <w:noProof/>
                <w:webHidden/>
              </w:rPr>
              <w:instrText xml:space="preserve"> PAGEREF _Toc515007562 \h </w:instrText>
            </w:r>
            <w:r w:rsidR="001102A5">
              <w:rPr>
                <w:noProof/>
                <w:webHidden/>
              </w:rPr>
            </w:r>
            <w:r w:rsidR="001102A5">
              <w:rPr>
                <w:noProof/>
                <w:webHidden/>
              </w:rPr>
              <w:fldChar w:fldCharType="separate"/>
            </w:r>
            <w:r w:rsidR="003A2844">
              <w:rPr>
                <w:noProof/>
                <w:webHidden/>
              </w:rPr>
              <w:t>88</w:t>
            </w:r>
            <w:r w:rsidR="001102A5">
              <w:rPr>
                <w:noProof/>
                <w:webHidden/>
              </w:rPr>
              <w:fldChar w:fldCharType="end"/>
            </w:r>
          </w:hyperlink>
        </w:p>
        <w:p w14:paraId="28D76513" w14:textId="77777777" w:rsidR="001102A5" w:rsidRDefault="001D5151">
          <w:pPr>
            <w:pStyle w:val="TOC2"/>
            <w:rPr>
              <w:rFonts w:asciiTheme="minorHAnsi" w:eastAsiaTheme="minorEastAsia" w:hAnsiTheme="minorHAnsi" w:cstheme="minorBidi"/>
              <w:noProof/>
              <w:szCs w:val="22"/>
            </w:rPr>
          </w:pPr>
          <w:hyperlink w:anchor="_Toc515007563" w:history="1">
            <w:r w:rsidR="001102A5" w:rsidRPr="00B679DF">
              <w:rPr>
                <w:rStyle w:val="Hyperlink"/>
                <w:noProof/>
              </w:rPr>
              <w:t>23.</w:t>
            </w:r>
            <w:r w:rsidR="001102A5">
              <w:rPr>
                <w:rFonts w:asciiTheme="minorHAnsi" w:eastAsiaTheme="minorEastAsia" w:hAnsiTheme="minorHAnsi" w:cstheme="minorBidi"/>
                <w:noProof/>
                <w:szCs w:val="22"/>
              </w:rPr>
              <w:tab/>
            </w:r>
            <w:r w:rsidR="001102A5" w:rsidRPr="00B679DF">
              <w:rPr>
                <w:rStyle w:val="Hyperlink"/>
                <w:noProof/>
              </w:rPr>
              <w:t>Provisions</w:t>
            </w:r>
            <w:r w:rsidR="001102A5">
              <w:rPr>
                <w:noProof/>
                <w:webHidden/>
              </w:rPr>
              <w:tab/>
            </w:r>
            <w:r w:rsidR="001102A5">
              <w:rPr>
                <w:noProof/>
                <w:webHidden/>
              </w:rPr>
              <w:fldChar w:fldCharType="begin"/>
            </w:r>
            <w:r w:rsidR="001102A5">
              <w:rPr>
                <w:noProof/>
                <w:webHidden/>
              </w:rPr>
              <w:instrText xml:space="preserve"> PAGEREF _Toc515007563 \h </w:instrText>
            </w:r>
            <w:r w:rsidR="001102A5">
              <w:rPr>
                <w:noProof/>
                <w:webHidden/>
              </w:rPr>
            </w:r>
            <w:r w:rsidR="001102A5">
              <w:rPr>
                <w:noProof/>
                <w:webHidden/>
              </w:rPr>
              <w:fldChar w:fldCharType="separate"/>
            </w:r>
            <w:r w:rsidR="003A2844">
              <w:rPr>
                <w:noProof/>
                <w:webHidden/>
              </w:rPr>
              <w:t>88</w:t>
            </w:r>
            <w:r w:rsidR="001102A5">
              <w:rPr>
                <w:noProof/>
                <w:webHidden/>
              </w:rPr>
              <w:fldChar w:fldCharType="end"/>
            </w:r>
          </w:hyperlink>
        </w:p>
        <w:p w14:paraId="28D76514" w14:textId="77777777" w:rsidR="001102A5" w:rsidRDefault="001D5151">
          <w:pPr>
            <w:pStyle w:val="TOC2"/>
            <w:rPr>
              <w:rFonts w:asciiTheme="minorHAnsi" w:eastAsiaTheme="minorEastAsia" w:hAnsiTheme="minorHAnsi" w:cstheme="minorBidi"/>
              <w:noProof/>
              <w:szCs w:val="22"/>
            </w:rPr>
          </w:pPr>
          <w:hyperlink w:anchor="_Toc515007564" w:history="1">
            <w:r w:rsidR="001102A5" w:rsidRPr="00B679DF">
              <w:rPr>
                <w:rStyle w:val="Hyperlink"/>
                <w:noProof/>
              </w:rPr>
              <w:t>24.</w:t>
            </w:r>
            <w:r w:rsidR="001102A5">
              <w:rPr>
                <w:rFonts w:asciiTheme="minorHAnsi" w:eastAsiaTheme="minorEastAsia" w:hAnsiTheme="minorHAnsi" w:cstheme="minorBidi"/>
                <w:noProof/>
                <w:szCs w:val="22"/>
              </w:rPr>
              <w:tab/>
            </w:r>
            <w:r w:rsidR="001102A5" w:rsidRPr="00B679DF">
              <w:rPr>
                <w:rStyle w:val="Hyperlink"/>
                <w:noProof/>
              </w:rPr>
              <w:t>Usable reserves</w:t>
            </w:r>
            <w:r w:rsidR="001102A5">
              <w:rPr>
                <w:noProof/>
                <w:webHidden/>
              </w:rPr>
              <w:tab/>
            </w:r>
            <w:r w:rsidR="001102A5">
              <w:rPr>
                <w:noProof/>
                <w:webHidden/>
              </w:rPr>
              <w:fldChar w:fldCharType="begin"/>
            </w:r>
            <w:r w:rsidR="001102A5">
              <w:rPr>
                <w:noProof/>
                <w:webHidden/>
              </w:rPr>
              <w:instrText xml:space="preserve"> PAGEREF _Toc515007564 \h </w:instrText>
            </w:r>
            <w:r w:rsidR="001102A5">
              <w:rPr>
                <w:noProof/>
                <w:webHidden/>
              </w:rPr>
            </w:r>
            <w:r w:rsidR="001102A5">
              <w:rPr>
                <w:noProof/>
                <w:webHidden/>
              </w:rPr>
              <w:fldChar w:fldCharType="separate"/>
            </w:r>
            <w:r w:rsidR="003A2844">
              <w:rPr>
                <w:noProof/>
                <w:webHidden/>
              </w:rPr>
              <w:t>89</w:t>
            </w:r>
            <w:r w:rsidR="001102A5">
              <w:rPr>
                <w:noProof/>
                <w:webHidden/>
              </w:rPr>
              <w:fldChar w:fldCharType="end"/>
            </w:r>
          </w:hyperlink>
        </w:p>
        <w:p w14:paraId="28D76515" w14:textId="77777777" w:rsidR="001102A5" w:rsidRDefault="001D5151">
          <w:pPr>
            <w:pStyle w:val="TOC2"/>
            <w:rPr>
              <w:rFonts w:asciiTheme="minorHAnsi" w:eastAsiaTheme="minorEastAsia" w:hAnsiTheme="minorHAnsi" w:cstheme="minorBidi"/>
              <w:noProof/>
              <w:szCs w:val="22"/>
            </w:rPr>
          </w:pPr>
          <w:hyperlink w:anchor="_Toc515007565" w:history="1">
            <w:r w:rsidR="001102A5" w:rsidRPr="00B679DF">
              <w:rPr>
                <w:rStyle w:val="Hyperlink"/>
                <w:noProof/>
              </w:rPr>
              <w:t>25.</w:t>
            </w:r>
            <w:r w:rsidR="001102A5">
              <w:rPr>
                <w:rFonts w:asciiTheme="minorHAnsi" w:eastAsiaTheme="minorEastAsia" w:hAnsiTheme="minorHAnsi" w:cstheme="minorBidi"/>
                <w:noProof/>
                <w:szCs w:val="22"/>
              </w:rPr>
              <w:tab/>
            </w:r>
            <w:r w:rsidR="001102A5" w:rsidRPr="00B679DF">
              <w:rPr>
                <w:rStyle w:val="Hyperlink"/>
                <w:noProof/>
              </w:rPr>
              <w:t>Unusable reserves</w:t>
            </w:r>
            <w:r w:rsidR="001102A5">
              <w:rPr>
                <w:noProof/>
                <w:webHidden/>
              </w:rPr>
              <w:tab/>
            </w:r>
            <w:r w:rsidR="001102A5">
              <w:rPr>
                <w:noProof/>
                <w:webHidden/>
              </w:rPr>
              <w:fldChar w:fldCharType="begin"/>
            </w:r>
            <w:r w:rsidR="001102A5">
              <w:rPr>
                <w:noProof/>
                <w:webHidden/>
              </w:rPr>
              <w:instrText xml:space="preserve"> PAGEREF _Toc515007565 \h </w:instrText>
            </w:r>
            <w:r w:rsidR="001102A5">
              <w:rPr>
                <w:noProof/>
                <w:webHidden/>
              </w:rPr>
            </w:r>
            <w:r w:rsidR="001102A5">
              <w:rPr>
                <w:noProof/>
                <w:webHidden/>
              </w:rPr>
              <w:fldChar w:fldCharType="separate"/>
            </w:r>
            <w:r w:rsidR="003A2844">
              <w:rPr>
                <w:noProof/>
                <w:webHidden/>
              </w:rPr>
              <w:t>89</w:t>
            </w:r>
            <w:r w:rsidR="001102A5">
              <w:rPr>
                <w:noProof/>
                <w:webHidden/>
              </w:rPr>
              <w:fldChar w:fldCharType="end"/>
            </w:r>
          </w:hyperlink>
        </w:p>
        <w:p w14:paraId="28D76516" w14:textId="77777777" w:rsidR="001102A5" w:rsidRDefault="001D5151">
          <w:pPr>
            <w:pStyle w:val="TOC2"/>
            <w:rPr>
              <w:rFonts w:asciiTheme="minorHAnsi" w:eastAsiaTheme="minorEastAsia" w:hAnsiTheme="minorHAnsi" w:cstheme="minorBidi"/>
              <w:noProof/>
              <w:szCs w:val="22"/>
            </w:rPr>
          </w:pPr>
          <w:hyperlink w:anchor="_Toc515007566" w:history="1">
            <w:r w:rsidR="001102A5" w:rsidRPr="00B679DF">
              <w:rPr>
                <w:rStyle w:val="Hyperlink"/>
                <w:noProof/>
              </w:rPr>
              <w:t>26.</w:t>
            </w:r>
            <w:r w:rsidR="001102A5">
              <w:rPr>
                <w:rFonts w:asciiTheme="minorHAnsi" w:eastAsiaTheme="minorEastAsia" w:hAnsiTheme="minorHAnsi" w:cstheme="minorBidi"/>
                <w:noProof/>
                <w:szCs w:val="22"/>
              </w:rPr>
              <w:tab/>
            </w:r>
            <w:r w:rsidR="001102A5" w:rsidRPr="00B679DF">
              <w:rPr>
                <w:rStyle w:val="Hyperlink"/>
                <w:noProof/>
              </w:rPr>
              <w:t>Cash flow statement – operating activities</w:t>
            </w:r>
            <w:r w:rsidR="001102A5">
              <w:rPr>
                <w:noProof/>
                <w:webHidden/>
              </w:rPr>
              <w:tab/>
            </w:r>
            <w:r w:rsidR="001102A5">
              <w:rPr>
                <w:noProof/>
                <w:webHidden/>
              </w:rPr>
              <w:fldChar w:fldCharType="begin"/>
            </w:r>
            <w:r w:rsidR="001102A5">
              <w:rPr>
                <w:noProof/>
                <w:webHidden/>
              </w:rPr>
              <w:instrText xml:space="preserve"> PAGEREF _Toc515007566 \h </w:instrText>
            </w:r>
            <w:r w:rsidR="001102A5">
              <w:rPr>
                <w:noProof/>
                <w:webHidden/>
              </w:rPr>
            </w:r>
            <w:r w:rsidR="001102A5">
              <w:rPr>
                <w:noProof/>
                <w:webHidden/>
              </w:rPr>
              <w:fldChar w:fldCharType="separate"/>
            </w:r>
            <w:r w:rsidR="003A2844">
              <w:rPr>
                <w:noProof/>
                <w:webHidden/>
              </w:rPr>
              <w:t>93</w:t>
            </w:r>
            <w:r w:rsidR="001102A5">
              <w:rPr>
                <w:noProof/>
                <w:webHidden/>
              </w:rPr>
              <w:fldChar w:fldCharType="end"/>
            </w:r>
          </w:hyperlink>
        </w:p>
        <w:p w14:paraId="28D76517" w14:textId="77777777" w:rsidR="001102A5" w:rsidRDefault="001D5151">
          <w:pPr>
            <w:pStyle w:val="TOC2"/>
            <w:rPr>
              <w:rFonts w:asciiTheme="minorHAnsi" w:eastAsiaTheme="minorEastAsia" w:hAnsiTheme="minorHAnsi" w:cstheme="minorBidi"/>
              <w:noProof/>
              <w:szCs w:val="22"/>
            </w:rPr>
          </w:pPr>
          <w:hyperlink w:anchor="_Toc515007567" w:history="1">
            <w:r w:rsidR="001102A5" w:rsidRPr="00B679DF">
              <w:rPr>
                <w:rStyle w:val="Hyperlink"/>
                <w:noProof/>
              </w:rPr>
              <w:t>27.</w:t>
            </w:r>
            <w:r w:rsidR="001102A5">
              <w:rPr>
                <w:rFonts w:asciiTheme="minorHAnsi" w:eastAsiaTheme="minorEastAsia" w:hAnsiTheme="minorHAnsi" w:cstheme="minorBidi"/>
                <w:noProof/>
                <w:szCs w:val="22"/>
              </w:rPr>
              <w:tab/>
            </w:r>
            <w:r w:rsidR="001102A5" w:rsidRPr="00B679DF">
              <w:rPr>
                <w:rStyle w:val="Hyperlink"/>
                <w:noProof/>
              </w:rPr>
              <w:t>Cash flow statement – investing activities</w:t>
            </w:r>
            <w:r w:rsidR="001102A5">
              <w:rPr>
                <w:noProof/>
                <w:webHidden/>
              </w:rPr>
              <w:tab/>
            </w:r>
            <w:r w:rsidR="001102A5">
              <w:rPr>
                <w:noProof/>
                <w:webHidden/>
              </w:rPr>
              <w:fldChar w:fldCharType="begin"/>
            </w:r>
            <w:r w:rsidR="001102A5">
              <w:rPr>
                <w:noProof/>
                <w:webHidden/>
              </w:rPr>
              <w:instrText xml:space="preserve"> PAGEREF _Toc515007567 \h </w:instrText>
            </w:r>
            <w:r w:rsidR="001102A5">
              <w:rPr>
                <w:noProof/>
                <w:webHidden/>
              </w:rPr>
            </w:r>
            <w:r w:rsidR="001102A5">
              <w:rPr>
                <w:noProof/>
                <w:webHidden/>
              </w:rPr>
              <w:fldChar w:fldCharType="separate"/>
            </w:r>
            <w:r w:rsidR="003A2844">
              <w:rPr>
                <w:noProof/>
                <w:webHidden/>
              </w:rPr>
              <w:t>94</w:t>
            </w:r>
            <w:r w:rsidR="001102A5">
              <w:rPr>
                <w:noProof/>
                <w:webHidden/>
              </w:rPr>
              <w:fldChar w:fldCharType="end"/>
            </w:r>
          </w:hyperlink>
        </w:p>
        <w:p w14:paraId="28D76518" w14:textId="77777777" w:rsidR="001102A5" w:rsidRDefault="001D5151">
          <w:pPr>
            <w:pStyle w:val="TOC2"/>
            <w:rPr>
              <w:rFonts w:asciiTheme="minorHAnsi" w:eastAsiaTheme="minorEastAsia" w:hAnsiTheme="minorHAnsi" w:cstheme="minorBidi"/>
              <w:noProof/>
              <w:szCs w:val="22"/>
            </w:rPr>
          </w:pPr>
          <w:hyperlink w:anchor="_Toc515007568" w:history="1">
            <w:r w:rsidR="001102A5" w:rsidRPr="00B679DF">
              <w:rPr>
                <w:rStyle w:val="Hyperlink"/>
                <w:noProof/>
              </w:rPr>
              <w:t>28.</w:t>
            </w:r>
            <w:r w:rsidR="001102A5">
              <w:rPr>
                <w:rFonts w:asciiTheme="minorHAnsi" w:eastAsiaTheme="minorEastAsia" w:hAnsiTheme="minorHAnsi" w:cstheme="minorBidi"/>
                <w:noProof/>
                <w:szCs w:val="22"/>
              </w:rPr>
              <w:tab/>
            </w:r>
            <w:r w:rsidR="001102A5" w:rsidRPr="00B679DF">
              <w:rPr>
                <w:rStyle w:val="Hyperlink"/>
                <w:noProof/>
              </w:rPr>
              <w:t>Cash flow statement – financing activities</w:t>
            </w:r>
            <w:r w:rsidR="001102A5">
              <w:rPr>
                <w:noProof/>
                <w:webHidden/>
              </w:rPr>
              <w:tab/>
            </w:r>
            <w:r w:rsidR="001102A5">
              <w:rPr>
                <w:noProof/>
                <w:webHidden/>
              </w:rPr>
              <w:fldChar w:fldCharType="begin"/>
            </w:r>
            <w:r w:rsidR="001102A5">
              <w:rPr>
                <w:noProof/>
                <w:webHidden/>
              </w:rPr>
              <w:instrText xml:space="preserve"> PAGEREF _Toc515007568 \h </w:instrText>
            </w:r>
            <w:r w:rsidR="001102A5">
              <w:rPr>
                <w:noProof/>
                <w:webHidden/>
              </w:rPr>
            </w:r>
            <w:r w:rsidR="001102A5">
              <w:rPr>
                <w:noProof/>
                <w:webHidden/>
              </w:rPr>
              <w:fldChar w:fldCharType="separate"/>
            </w:r>
            <w:r w:rsidR="003A2844">
              <w:rPr>
                <w:noProof/>
                <w:webHidden/>
              </w:rPr>
              <w:t>94</w:t>
            </w:r>
            <w:r w:rsidR="001102A5">
              <w:rPr>
                <w:noProof/>
                <w:webHidden/>
              </w:rPr>
              <w:fldChar w:fldCharType="end"/>
            </w:r>
          </w:hyperlink>
        </w:p>
        <w:p w14:paraId="28D76519" w14:textId="77777777" w:rsidR="001102A5" w:rsidRDefault="001D5151">
          <w:pPr>
            <w:pStyle w:val="TOC2"/>
            <w:rPr>
              <w:rFonts w:asciiTheme="minorHAnsi" w:eastAsiaTheme="minorEastAsia" w:hAnsiTheme="minorHAnsi" w:cstheme="minorBidi"/>
              <w:noProof/>
              <w:szCs w:val="22"/>
            </w:rPr>
          </w:pPr>
          <w:hyperlink w:anchor="_Toc515007569" w:history="1">
            <w:r w:rsidR="001102A5" w:rsidRPr="00B679DF">
              <w:rPr>
                <w:rStyle w:val="Hyperlink"/>
                <w:noProof/>
              </w:rPr>
              <w:t>29.</w:t>
            </w:r>
            <w:r w:rsidR="001102A5">
              <w:rPr>
                <w:rFonts w:asciiTheme="minorHAnsi" w:eastAsiaTheme="minorEastAsia" w:hAnsiTheme="minorHAnsi" w:cstheme="minorBidi"/>
                <w:noProof/>
                <w:szCs w:val="22"/>
              </w:rPr>
              <w:tab/>
            </w:r>
            <w:r w:rsidR="001102A5" w:rsidRPr="00B679DF">
              <w:rPr>
                <w:rStyle w:val="Hyperlink"/>
                <w:noProof/>
              </w:rPr>
              <w:t>Trading operations</w:t>
            </w:r>
            <w:r w:rsidR="001102A5">
              <w:rPr>
                <w:noProof/>
                <w:webHidden/>
              </w:rPr>
              <w:tab/>
            </w:r>
            <w:r w:rsidR="001102A5">
              <w:rPr>
                <w:noProof/>
                <w:webHidden/>
              </w:rPr>
              <w:fldChar w:fldCharType="begin"/>
            </w:r>
            <w:r w:rsidR="001102A5">
              <w:rPr>
                <w:noProof/>
                <w:webHidden/>
              </w:rPr>
              <w:instrText xml:space="preserve"> PAGEREF _Toc515007569 \h </w:instrText>
            </w:r>
            <w:r w:rsidR="001102A5">
              <w:rPr>
                <w:noProof/>
                <w:webHidden/>
              </w:rPr>
            </w:r>
            <w:r w:rsidR="001102A5">
              <w:rPr>
                <w:noProof/>
                <w:webHidden/>
              </w:rPr>
              <w:fldChar w:fldCharType="separate"/>
            </w:r>
            <w:r w:rsidR="003A2844">
              <w:rPr>
                <w:noProof/>
                <w:webHidden/>
              </w:rPr>
              <w:t>95</w:t>
            </w:r>
            <w:r w:rsidR="001102A5">
              <w:rPr>
                <w:noProof/>
                <w:webHidden/>
              </w:rPr>
              <w:fldChar w:fldCharType="end"/>
            </w:r>
          </w:hyperlink>
        </w:p>
        <w:p w14:paraId="28D7651A" w14:textId="77777777" w:rsidR="001102A5" w:rsidRDefault="001D5151">
          <w:pPr>
            <w:pStyle w:val="TOC2"/>
            <w:rPr>
              <w:rFonts w:asciiTheme="minorHAnsi" w:eastAsiaTheme="minorEastAsia" w:hAnsiTheme="minorHAnsi" w:cstheme="minorBidi"/>
              <w:noProof/>
              <w:szCs w:val="22"/>
            </w:rPr>
          </w:pPr>
          <w:hyperlink w:anchor="_Toc515007570" w:history="1">
            <w:r w:rsidR="001102A5" w:rsidRPr="00B679DF">
              <w:rPr>
                <w:rStyle w:val="Hyperlink"/>
                <w:noProof/>
              </w:rPr>
              <w:t>30.</w:t>
            </w:r>
            <w:r w:rsidR="001102A5">
              <w:rPr>
                <w:rFonts w:asciiTheme="minorHAnsi" w:eastAsiaTheme="minorEastAsia" w:hAnsiTheme="minorHAnsi" w:cstheme="minorBidi"/>
                <w:noProof/>
                <w:szCs w:val="22"/>
              </w:rPr>
              <w:tab/>
            </w:r>
            <w:r w:rsidR="001102A5" w:rsidRPr="00B679DF">
              <w:rPr>
                <w:rStyle w:val="Hyperlink"/>
                <w:noProof/>
              </w:rPr>
              <w:t>Members allowances</w:t>
            </w:r>
            <w:r w:rsidR="001102A5">
              <w:rPr>
                <w:noProof/>
                <w:webHidden/>
              </w:rPr>
              <w:tab/>
            </w:r>
            <w:r w:rsidR="001102A5">
              <w:rPr>
                <w:noProof/>
                <w:webHidden/>
              </w:rPr>
              <w:fldChar w:fldCharType="begin"/>
            </w:r>
            <w:r w:rsidR="001102A5">
              <w:rPr>
                <w:noProof/>
                <w:webHidden/>
              </w:rPr>
              <w:instrText xml:space="preserve"> PAGEREF _Toc515007570 \h </w:instrText>
            </w:r>
            <w:r w:rsidR="001102A5">
              <w:rPr>
                <w:noProof/>
                <w:webHidden/>
              </w:rPr>
            </w:r>
            <w:r w:rsidR="001102A5">
              <w:rPr>
                <w:noProof/>
                <w:webHidden/>
              </w:rPr>
              <w:fldChar w:fldCharType="separate"/>
            </w:r>
            <w:r w:rsidR="003A2844">
              <w:rPr>
                <w:noProof/>
                <w:webHidden/>
              </w:rPr>
              <w:t>95</w:t>
            </w:r>
            <w:r w:rsidR="001102A5">
              <w:rPr>
                <w:noProof/>
                <w:webHidden/>
              </w:rPr>
              <w:fldChar w:fldCharType="end"/>
            </w:r>
          </w:hyperlink>
        </w:p>
        <w:p w14:paraId="28D7651B" w14:textId="77777777" w:rsidR="001102A5" w:rsidRDefault="001D5151">
          <w:pPr>
            <w:pStyle w:val="TOC2"/>
            <w:rPr>
              <w:rFonts w:asciiTheme="minorHAnsi" w:eastAsiaTheme="minorEastAsia" w:hAnsiTheme="minorHAnsi" w:cstheme="minorBidi"/>
              <w:noProof/>
              <w:szCs w:val="22"/>
            </w:rPr>
          </w:pPr>
          <w:hyperlink w:anchor="_Toc515007571" w:history="1">
            <w:r w:rsidR="001102A5" w:rsidRPr="00B679DF">
              <w:rPr>
                <w:rStyle w:val="Hyperlink"/>
                <w:noProof/>
              </w:rPr>
              <w:t>31.</w:t>
            </w:r>
            <w:r w:rsidR="001102A5">
              <w:rPr>
                <w:rFonts w:asciiTheme="minorHAnsi" w:eastAsiaTheme="minorEastAsia" w:hAnsiTheme="minorHAnsi" w:cstheme="minorBidi"/>
                <w:noProof/>
                <w:szCs w:val="22"/>
              </w:rPr>
              <w:tab/>
            </w:r>
            <w:r w:rsidR="001102A5" w:rsidRPr="00B679DF">
              <w:rPr>
                <w:rStyle w:val="Hyperlink"/>
                <w:noProof/>
              </w:rPr>
              <w:t>Officers remuneration</w:t>
            </w:r>
            <w:r w:rsidR="001102A5">
              <w:rPr>
                <w:noProof/>
                <w:webHidden/>
              </w:rPr>
              <w:tab/>
            </w:r>
            <w:r w:rsidR="001102A5">
              <w:rPr>
                <w:noProof/>
                <w:webHidden/>
              </w:rPr>
              <w:fldChar w:fldCharType="begin"/>
            </w:r>
            <w:r w:rsidR="001102A5">
              <w:rPr>
                <w:noProof/>
                <w:webHidden/>
              </w:rPr>
              <w:instrText xml:space="preserve"> PAGEREF _Toc515007571 \h </w:instrText>
            </w:r>
            <w:r w:rsidR="001102A5">
              <w:rPr>
                <w:noProof/>
                <w:webHidden/>
              </w:rPr>
            </w:r>
            <w:r w:rsidR="001102A5">
              <w:rPr>
                <w:noProof/>
                <w:webHidden/>
              </w:rPr>
              <w:fldChar w:fldCharType="separate"/>
            </w:r>
            <w:r w:rsidR="003A2844">
              <w:rPr>
                <w:noProof/>
                <w:webHidden/>
              </w:rPr>
              <w:t>96</w:t>
            </w:r>
            <w:r w:rsidR="001102A5">
              <w:rPr>
                <w:noProof/>
                <w:webHidden/>
              </w:rPr>
              <w:fldChar w:fldCharType="end"/>
            </w:r>
          </w:hyperlink>
        </w:p>
        <w:p w14:paraId="28D7651C" w14:textId="77777777" w:rsidR="001102A5" w:rsidRDefault="001D5151">
          <w:pPr>
            <w:pStyle w:val="TOC2"/>
            <w:rPr>
              <w:rFonts w:asciiTheme="minorHAnsi" w:eastAsiaTheme="minorEastAsia" w:hAnsiTheme="minorHAnsi" w:cstheme="minorBidi"/>
              <w:noProof/>
              <w:szCs w:val="22"/>
            </w:rPr>
          </w:pPr>
          <w:hyperlink w:anchor="_Toc515007572" w:history="1">
            <w:r w:rsidR="001102A5" w:rsidRPr="00B679DF">
              <w:rPr>
                <w:rStyle w:val="Hyperlink"/>
                <w:noProof/>
              </w:rPr>
              <w:t>32.</w:t>
            </w:r>
            <w:r w:rsidR="001102A5">
              <w:rPr>
                <w:rFonts w:asciiTheme="minorHAnsi" w:eastAsiaTheme="minorEastAsia" w:hAnsiTheme="minorHAnsi" w:cstheme="minorBidi"/>
                <w:noProof/>
                <w:szCs w:val="22"/>
              </w:rPr>
              <w:tab/>
            </w:r>
            <w:r w:rsidR="001102A5" w:rsidRPr="00B679DF">
              <w:rPr>
                <w:rStyle w:val="Hyperlink"/>
                <w:noProof/>
              </w:rPr>
              <w:t>External audit costs</w:t>
            </w:r>
            <w:r w:rsidR="001102A5">
              <w:rPr>
                <w:noProof/>
                <w:webHidden/>
              </w:rPr>
              <w:tab/>
            </w:r>
            <w:r w:rsidR="001102A5">
              <w:rPr>
                <w:noProof/>
                <w:webHidden/>
              </w:rPr>
              <w:fldChar w:fldCharType="begin"/>
            </w:r>
            <w:r w:rsidR="001102A5">
              <w:rPr>
                <w:noProof/>
                <w:webHidden/>
              </w:rPr>
              <w:instrText xml:space="preserve"> PAGEREF _Toc515007572 \h </w:instrText>
            </w:r>
            <w:r w:rsidR="001102A5">
              <w:rPr>
                <w:noProof/>
                <w:webHidden/>
              </w:rPr>
            </w:r>
            <w:r w:rsidR="001102A5">
              <w:rPr>
                <w:noProof/>
                <w:webHidden/>
              </w:rPr>
              <w:fldChar w:fldCharType="separate"/>
            </w:r>
            <w:r w:rsidR="003A2844">
              <w:rPr>
                <w:noProof/>
                <w:webHidden/>
              </w:rPr>
              <w:t>99</w:t>
            </w:r>
            <w:r w:rsidR="001102A5">
              <w:rPr>
                <w:noProof/>
                <w:webHidden/>
              </w:rPr>
              <w:fldChar w:fldCharType="end"/>
            </w:r>
          </w:hyperlink>
        </w:p>
        <w:p w14:paraId="28D7651D" w14:textId="77777777" w:rsidR="001102A5" w:rsidRDefault="001D5151">
          <w:pPr>
            <w:pStyle w:val="TOC2"/>
            <w:rPr>
              <w:rFonts w:asciiTheme="minorHAnsi" w:eastAsiaTheme="minorEastAsia" w:hAnsiTheme="minorHAnsi" w:cstheme="minorBidi"/>
              <w:noProof/>
              <w:szCs w:val="22"/>
            </w:rPr>
          </w:pPr>
          <w:hyperlink w:anchor="_Toc515007573" w:history="1">
            <w:r w:rsidR="001102A5" w:rsidRPr="00B679DF">
              <w:rPr>
                <w:rStyle w:val="Hyperlink"/>
                <w:noProof/>
              </w:rPr>
              <w:t>33.</w:t>
            </w:r>
            <w:r w:rsidR="001102A5">
              <w:rPr>
                <w:rFonts w:asciiTheme="minorHAnsi" w:eastAsiaTheme="minorEastAsia" w:hAnsiTheme="minorHAnsi" w:cstheme="minorBidi"/>
                <w:noProof/>
                <w:szCs w:val="22"/>
              </w:rPr>
              <w:tab/>
            </w:r>
            <w:r w:rsidR="001102A5" w:rsidRPr="00B679DF">
              <w:rPr>
                <w:rStyle w:val="Hyperlink"/>
                <w:noProof/>
              </w:rPr>
              <w:t>Grant income</w:t>
            </w:r>
            <w:r w:rsidR="001102A5">
              <w:rPr>
                <w:noProof/>
                <w:webHidden/>
              </w:rPr>
              <w:tab/>
            </w:r>
            <w:r w:rsidR="001102A5">
              <w:rPr>
                <w:noProof/>
                <w:webHidden/>
              </w:rPr>
              <w:fldChar w:fldCharType="begin"/>
            </w:r>
            <w:r w:rsidR="001102A5">
              <w:rPr>
                <w:noProof/>
                <w:webHidden/>
              </w:rPr>
              <w:instrText xml:space="preserve"> PAGEREF _Toc515007573 \h </w:instrText>
            </w:r>
            <w:r w:rsidR="001102A5">
              <w:rPr>
                <w:noProof/>
                <w:webHidden/>
              </w:rPr>
            </w:r>
            <w:r w:rsidR="001102A5">
              <w:rPr>
                <w:noProof/>
                <w:webHidden/>
              </w:rPr>
              <w:fldChar w:fldCharType="separate"/>
            </w:r>
            <w:r w:rsidR="003A2844">
              <w:rPr>
                <w:noProof/>
                <w:webHidden/>
              </w:rPr>
              <w:t>99</w:t>
            </w:r>
            <w:r w:rsidR="001102A5">
              <w:rPr>
                <w:noProof/>
                <w:webHidden/>
              </w:rPr>
              <w:fldChar w:fldCharType="end"/>
            </w:r>
          </w:hyperlink>
        </w:p>
        <w:p w14:paraId="28D7651E" w14:textId="77777777" w:rsidR="001102A5" w:rsidRDefault="001D5151">
          <w:pPr>
            <w:pStyle w:val="TOC2"/>
            <w:rPr>
              <w:rFonts w:asciiTheme="minorHAnsi" w:eastAsiaTheme="minorEastAsia" w:hAnsiTheme="minorHAnsi" w:cstheme="minorBidi"/>
              <w:noProof/>
              <w:szCs w:val="22"/>
            </w:rPr>
          </w:pPr>
          <w:hyperlink w:anchor="_Toc515007574" w:history="1">
            <w:r w:rsidR="001102A5" w:rsidRPr="00B679DF">
              <w:rPr>
                <w:rStyle w:val="Hyperlink"/>
                <w:noProof/>
              </w:rPr>
              <w:t>34.</w:t>
            </w:r>
            <w:r w:rsidR="001102A5">
              <w:rPr>
                <w:rFonts w:asciiTheme="minorHAnsi" w:eastAsiaTheme="minorEastAsia" w:hAnsiTheme="minorHAnsi" w:cstheme="minorBidi"/>
                <w:noProof/>
                <w:szCs w:val="22"/>
              </w:rPr>
              <w:tab/>
            </w:r>
            <w:r w:rsidR="001102A5" w:rsidRPr="00B679DF">
              <w:rPr>
                <w:rStyle w:val="Hyperlink"/>
                <w:noProof/>
              </w:rPr>
              <w:t>Related parties</w:t>
            </w:r>
            <w:r w:rsidR="001102A5">
              <w:rPr>
                <w:noProof/>
                <w:webHidden/>
              </w:rPr>
              <w:tab/>
            </w:r>
            <w:r w:rsidR="001102A5">
              <w:rPr>
                <w:noProof/>
                <w:webHidden/>
              </w:rPr>
              <w:fldChar w:fldCharType="begin"/>
            </w:r>
            <w:r w:rsidR="001102A5">
              <w:rPr>
                <w:noProof/>
                <w:webHidden/>
              </w:rPr>
              <w:instrText xml:space="preserve"> PAGEREF _Toc515007574 \h </w:instrText>
            </w:r>
            <w:r w:rsidR="001102A5">
              <w:rPr>
                <w:noProof/>
                <w:webHidden/>
              </w:rPr>
            </w:r>
            <w:r w:rsidR="001102A5">
              <w:rPr>
                <w:noProof/>
                <w:webHidden/>
              </w:rPr>
              <w:fldChar w:fldCharType="separate"/>
            </w:r>
            <w:r w:rsidR="003A2844">
              <w:rPr>
                <w:noProof/>
                <w:webHidden/>
              </w:rPr>
              <w:t>100</w:t>
            </w:r>
            <w:r w:rsidR="001102A5">
              <w:rPr>
                <w:noProof/>
                <w:webHidden/>
              </w:rPr>
              <w:fldChar w:fldCharType="end"/>
            </w:r>
          </w:hyperlink>
        </w:p>
        <w:p w14:paraId="28D7651F" w14:textId="77777777" w:rsidR="001102A5" w:rsidRDefault="001D5151">
          <w:pPr>
            <w:pStyle w:val="TOC2"/>
            <w:rPr>
              <w:rFonts w:asciiTheme="minorHAnsi" w:eastAsiaTheme="minorEastAsia" w:hAnsiTheme="minorHAnsi" w:cstheme="minorBidi"/>
              <w:noProof/>
              <w:szCs w:val="22"/>
            </w:rPr>
          </w:pPr>
          <w:hyperlink w:anchor="_Toc515007575" w:history="1">
            <w:r w:rsidR="001102A5" w:rsidRPr="00B679DF">
              <w:rPr>
                <w:rStyle w:val="Hyperlink"/>
                <w:noProof/>
              </w:rPr>
              <w:t>35.</w:t>
            </w:r>
            <w:r w:rsidR="001102A5">
              <w:rPr>
                <w:rFonts w:asciiTheme="minorHAnsi" w:eastAsiaTheme="minorEastAsia" w:hAnsiTheme="minorHAnsi" w:cstheme="minorBidi"/>
                <w:noProof/>
                <w:szCs w:val="22"/>
              </w:rPr>
              <w:tab/>
            </w:r>
            <w:r w:rsidR="001102A5" w:rsidRPr="00B679DF">
              <w:rPr>
                <w:rStyle w:val="Hyperlink"/>
                <w:noProof/>
              </w:rPr>
              <w:t>Capital expenditure and financing</w:t>
            </w:r>
            <w:r w:rsidR="001102A5">
              <w:rPr>
                <w:noProof/>
                <w:webHidden/>
              </w:rPr>
              <w:tab/>
            </w:r>
            <w:r w:rsidR="001102A5">
              <w:rPr>
                <w:noProof/>
                <w:webHidden/>
              </w:rPr>
              <w:fldChar w:fldCharType="begin"/>
            </w:r>
            <w:r w:rsidR="001102A5">
              <w:rPr>
                <w:noProof/>
                <w:webHidden/>
              </w:rPr>
              <w:instrText xml:space="preserve"> PAGEREF _Toc515007575 \h </w:instrText>
            </w:r>
            <w:r w:rsidR="001102A5">
              <w:rPr>
                <w:noProof/>
                <w:webHidden/>
              </w:rPr>
            </w:r>
            <w:r w:rsidR="001102A5">
              <w:rPr>
                <w:noProof/>
                <w:webHidden/>
              </w:rPr>
              <w:fldChar w:fldCharType="separate"/>
            </w:r>
            <w:r w:rsidR="003A2844">
              <w:rPr>
                <w:noProof/>
                <w:webHidden/>
              </w:rPr>
              <w:t>101</w:t>
            </w:r>
            <w:r w:rsidR="001102A5">
              <w:rPr>
                <w:noProof/>
                <w:webHidden/>
              </w:rPr>
              <w:fldChar w:fldCharType="end"/>
            </w:r>
          </w:hyperlink>
        </w:p>
        <w:p w14:paraId="28D76520" w14:textId="77777777" w:rsidR="001102A5" w:rsidRDefault="001D5151">
          <w:pPr>
            <w:pStyle w:val="TOC2"/>
            <w:rPr>
              <w:rFonts w:asciiTheme="minorHAnsi" w:eastAsiaTheme="minorEastAsia" w:hAnsiTheme="minorHAnsi" w:cstheme="minorBidi"/>
              <w:noProof/>
              <w:szCs w:val="22"/>
            </w:rPr>
          </w:pPr>
          <w:hyperlink w:anchor="_Toc515007576" w:history="1">
            <w:r w:rsidR="001102A5" w:rsidRPr="00B679DF">
              <w:rPr>
                <w:rStyle w:val="Hyperlink"/>
                <w:noProof/>
              </w:rPr>
              <w:t>36.</w:t>
            </w:r>
            <w:r w:rsidR="001102A5">
              <w:rPr>
                <w:rFonts w:asciiTheme="minorHAnsi" w:eastAsiaTheme="minorEastAsia" w:hAnsiTheme="minorHAnsi" w:cstheme="minorBidi"/>
                <w:noProof/>
                <w:szCs w:val="22"/>
              </w:rPr>
              <w:tab/>
            </w:r>
            <w:r w:rsidR="001102A5" w:rsidRPr="00B679DF">
              <w:rPr>
                <w:rStyle w:val="Hyperlink"/>
                <w:noProof/>
              </w:rPr>
              <w:t>Leases</w:t>
            </w:r>
            <w:r w:rsidR="001102A5">
              <w:rPr>
                <w:noProof/>
                <w:webHidden/>
              </w:rPr>
              <w:tab/>
            </w:r>
            <w:r w:rsidR="001102A5">
              <w:rPr>
                <w:noProof/>
                <w:webHidden/>
              </w:rPr>
              <w:fldChar w:fldCharType="begin"/>
            </w:r>
            <w:r w:rsidR="001102A5">
              <w:rPr>
                <w:noProof/>
                <w:webHidden/>
              </w:rPr>
              <w:instrText xml:space="preserve"> PAGEREF _Toc515007576 \h </w:instrText>
            </w:r>
            <w:r w:rsidR="001102A5">
              <w:rPr>
                <w:noProof/>
                <w:webHidden/>
              </w:rPr>
            </w:r>
            <w:r w:rsidR="001102A5">
              <w:rPr>
                <w:noProof/>
                <w:webHidden/>
              </w:rPr>
              <w:fldChar w:fldCharType="separate"/>
            </w:r>
            <w:r w:rsidR="003A2844">
              <w:rPr>
                <w:noProof/>
                <w:webHidden/>
              </w:rPr>
              <w:t>102</w:t>
            </w:r>
            <w:r w:rsidR="001102A5">
              <w:rPr>
                <w:noProof/>
                <w:webHidden/>
              </w:rPr>
              <w:fldChar w:fldCharType="end"/>
            </w:r>
          </w:hyperlink>
        </w:p>
        <w:p w14:paraId="28D76521" w14:textId="77777777" w:rsidR="001102A5" w:rsidRDefault="001D5151">
          <w:pPr>
            <w:pStyle w:val="TOC2"/>
            <w:rPr>
              <w:rFonts w:asciiTheme="minorHAnsi" w:eastAsiaTheme="minorEastAsia" w:hAnsiTheme="minorHAnsi" w:cstheme="minorBidi"/>
              <w:noProof/>
              <w:szCs w:val="22"/>
            </w:rPr>
          </w:pPr>
          <w:hyperlink w:anchor="_Toc515007577" w:history="1">
            <w:r w:rsidR="001102A5" w:rsidRPr="00B679DF">
              <w:rPr>
                <w:rStyle w:val="Hyperlink"/>
                <w:noProof/>
              </w:rPr>
              <w:t>37.</w:t>
            </w:r>
            <w:r w:rsidR="001102A5">
              <w:rPr>
                <w:rFonts w:asciiTheme="minorHAnsi" w:eastAsiaTheme="minorEastAsia" w:hAnsiTheme="minorHAnsi" w:cstheme="minorBidi"/>
                <w:noProof/>
                <w:szCs w:val="22"/>
              </w:rPr>
              <w:tab/>
            </w:r>
            <w:r w:rsidR="001102A5" w:rsidRPr="00B679DF">
              <w:rPr>
                <w:rStyle w:val="Hyperlink"/>
                <w:noProof/>
              </w:rPr>
              <w:t>Defined benefit pension scheme</w:t>
            </w:r>
            <w:r w:rsidR="001102A5">
              <w:rPr>
                <w:noProof/>
                <w:webHidden/>
              </w:rPr>
              <w:tab/>
            </w:r>
            <w:r w:rsidR="001102A5">
              <w:rPr>
                <w:noProof/>
                <w:webHidden/>
              </w:rPr>
              <w:fldChar w:fldCharType="begin"/>
            </w:r>
            <w:r w:rsidR="001102A5">
              <w:rPr>
                <w:noProof/>
                <w:webHidden/>
              </w:rPr>
              <w:instrText xml:space="preserve"> PAGEREF _Toc515007577 \h </w:instrText>
            </w:r>
            <w:r w:rsidR="001102A5">
              <w:rPr>
                <w:noProof/>
                <w:webHidden/>
              </w:rPr>
            </w:r>
            <w:r w:rsidR="001102A5">
              <w:rPr>
                <w:noProof/>
                <w:webHidden/>
              </w:rPr>
              <w:fldChar w:fldCharType="separate"/>
            </w:r>
            <w:r w:rsidR="003A2844">
              <w:rPr>
                <w:noProof/>
                <w:webHidden/>
              </w:rPr>
              <w:t>103</w:t>
            </w:r>
            <w:r w:rsidR="001102A5">
              <w:rPr>
                <w:noProof/>
                <w:webHidden/>
              </w:rPr>
              <w:fldChar w:fldCharType="end"/>
            </w:r>
          </w:hyperlink>
        </w:p>
        <w:p w14:paraId="28D76522" w14:textId="77777777" w:rsidR="001102A5" w:rsidRDefault="001D5151">
          <w:pPr>
            <w:pStyle w:val="TOC2"/>
            <w:rPr>
              <w:rFonts w:asciiTheme="minorHAnsi" w:eastAsiaTheme="minorEastAsia" w:hAnsiTheme="minorHAnsi" w:cstheme="minorBidi"/>
              <w:noProof/>
              <w:szCs w:val="22"/>
            </w:rPr>
          </w:pPr>
          <w:hyperlink w:anchor="_Toc515007578" w:history="1">
            <w:r w:rsidR="001102A5" w:rsidRPr="00B679DF">
              <w:rPr>
                <w:rStyle w:val="Hyperlink"/>
                <w:rFonts w:eastAsia="Calibri"/>
                <w:noProof/>
              </w:rPr>
              <w:t>38.</w:t>
            </w:r>
            <w:r w:rsidR="001102A5">
              <w:rPr>
                <w:rFonts w:asciiTheme="minorHAnsi" w:eastAsiaTheme="minorEastAsia" w:hAnsiTheme="minorHAnsi" w:cstheme="minorBidi"/>
                <w:noProof/>
                <w:szCs w:val="22"/>
              </w:rPr>
              <w:tab/>
            </w:r>
            <w:r w:rsidR="001102A5" w:rsidRPr="00B679DF">
              <w:rPr>
                <w:rStyle w:val="Hyperlink"/>
                <w:rFonts w:eastAsia="Calibri"/>
                <w:noProof/>
              </w:rPr>
              <w:t>Contingent liabilities</w:t>
            </w:r>
            <w:r w:rsidR="001102A5">
              <w:rPr>
                <w:noProof/>
                <w:webHidden/>
              </w:rPr>
              <w:tab/>
            </w:r>
            <w:r w:rsidR="001102A5">
              <w:rPr>
                <w:noProof/>
                <w:webHidden/>
              </w:rPr>
              <w:fldChar w:fldCharType="begin"/>
            </w:r>
            <w:r w:rsidR="001102A5">
              <w:rPr>
                <w:noProof/>
                <w:webHidden/>
              </w:rPr>
              <w:instrText xml:space="preserve"> PAGEREF _Toc515007578 \h </w:instrText>
            </w:r>
            <w:r w:rsidR="001102A5">
              <w:rPr>
                <w:noProof/>
                <w:webHidden/>
              </w:rPr>
            </w:r>
            <w:r w:rsidR="001102A5">
              <w:rPr>
                <w:noProof/>
                <w:webHidden/>
              </w:rPr>
              <w:fldChar w:fldCharType="separate"/>
            </w:r>
            <w:r w:rsidR="003A2844">
              <w:rPr>
                <w:noProof/>
                <w:webHidden/>
              </w:rPr>
              <w:t>110</w:t>
            </w:r>
            <w:r w:rsidR="001102A5">
              <w:rPr>
                <w:noProof/>
                <w:webHidden/>
              </w:rPr>
              <w:fldChar w:fldCharType="end"/>
            </w:r>
          </w:hyperlink>
        </w:p>
        <w:p w14:paraId="28D76523"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79" w:history="1">
            <w:r w:rsidR="001102A5" w:rsidRPr="00B679DF">
              <w:rPr>
                <w:rStyle w:val="Hyperlink"/>
                <w:noProof/>
              </w:rPr>
              <w:t>Collection Fund</w:t>
            </w:r>
            <w:r w:rsidR="006964FD">
              <w:rPr>
                <w:rStyle w:val="Hyperlink"/>
                <w:noProof/>
              </w:rPr>
              <w:t xml:space="preserve"> Statement</w:t>
            </w:r>
            <w:r w:rsidR="001102A5">
              <w:rPr>
                <w:noProof/>
                <w:webHidden/>
              </w:rPr>
              <w:tab/>
            </w:r>
            <w:r w:rsidR="001102A5">
              <w:rPr>
                <w:noProof/>
                <w:webHidden/>
              </w:rPr>
              <w:fldChar w:fldCharType="begin"/>
            </w:r>
            <w:r w:rsidR="001102A5">
              <w:rPr>
                <w:noProof/>
                <w:webHidden/>
              </w:rPr>
              <w:instrText xml:space="preserve"> PAGEREF _Toc515007579 \h </w:instrText>
            </w:r>
            <w:r w:rsidR="001102A5">
              <w:rPr>
                <w:noProof/>
                <w:webHidden/>
              </w:rPr>
            </w:r>
            <w:r w:rsidR="001102A5">
              <w:rPr>
                <w:noProof/>
                <w:webHidden/>
              </w:rPr>
              <w:fldChar w:fldCharType="separate"/>
            </w:r>
            <w:r w:rsidR="003A2844">
              <w:rPr>
                <w:noProof/>
                <w:webHidden/>
              </w:rPr>
              <w:t>111</w:t>
            </w:r>
            <w:r w:rsidR="001102A5">
              <w:rPr>
                <w:noProof/>
                <w:webHidden/>
              </w:rPr>
              <w:fldChar w:fldCharType="end"/>
            </w:r>
          </w:hyperlink>
        </w:p>
        <w:p w14:paraId="28D76524"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80" w:history="1">
            <w:r w:rsidR="001102A5" w:rsidRPr="00B679DF">
              <w:rPr>
                <w:rStyle w:val="Hyperlink"/>
                <w:noProof/>
              </w:rPr>
              <w:t>Notes to the Collection Fund</w:t>
            </w:r>
            <w:r w:rsidR="001102A5">
              <w:rPr>
                <w:noProof/>
                <w:webHidden/>
              </w:rPr>
              <w:tab/>
            </w:r>
            <w:r w:rsidR="001102A5">
              <w:rPr>
                <w:noProof/>
                <w:webHidden/>
              </w:rPr>
              <w:fldChar w:fldCharType="begin"/>
            </w:r>
            <w:r w:rsidR="001102A5">
              <w:rPr>
                <w:noProof/>
                <w:webHidden/>
              </w:rPr>
              <w:instrText xml:space="preserve"> PAGEREF _Toc515007580 \h </w:instrText>
            </w:r>
            <w:r w:rsidR="001102A5">
              <w:rPr>
                <w:noProof/>
                <w:webHidden/>
              </w:rPr>
            </w:r>
            <w:r w:rsidR="001102A5">
              <w:rPr>
                <w:noProof/>
                <w:webHidden/>
              </w:rPr>
              <w:fldChar w:fldCharType="separate"/>
            </w:r>
            <w:r w:rsidR="003A2844">
              <w:rPr>
                <w:noProof/>
                <w:webHidden/>
              </w:rPr>
              <w:t>112</w:t>
            </w:r>
            <w:r w:rsidR="001102A5">
              <w:rPr>
                <w:noProof/>
                <w:webHidden/>
              </w:rPr>
              <w:fldChar w:fldCharType="end"/>
            </w:r>
          </w:hyperlink>
        </w:p>
        <w:p w14:paraId="28D76525" w14:textId="77777777" w:rsidR="001102A5" w:rsidRDefault="001D5151">
          <w:pPr>
            <w:pStyle w:val="TOC2"/>
            <w:rPr>
              <w:rFonts w:asciiTheme="minorHAnsi" w:eastAsiaTheme="minorEastAsia" w:hAnsiTheme="minorHAnsi" w:cstheme="minorBidi"/>
              <w:noProof/>
              <w:szCs w:val="22"/>
            </w:rPr>
          </w:pPr>
          <w:hyperlink w:anchor="_Toc515007581" w:history="1">
            <w:r w:rsidR="001102A5" w:rsidRPr="00B679DF">
              <w:rPr>
                <w:rStyle w:val="Hyperlink"/>
                <w:noProof/>
              </w:rPr>
              <w:t>1.</w:t>
            </w:r>
            <w:r w:rsidR="001102A5">
              <w:rPr>
                <w:rFonts w:asciiTheme="minorHAnsi" w:eastAsiaTheme="minorEastAsia" w:hAnsiTheme="minorHAnsi" w:cstheme="minorBidi"/>
                <w:noProof/>
                <w:szCs w:val="22"/>
              </w:rPr>
              <w:tab/>
            </w:r>
            <w:r w:rsidR="001102A5" w:rsidRPr="00B679DF">
              <w:rPr>
                <w:rStyle w:val="Hyperlink"/>
                <w:noProof/>
              </w:rPr>
              <w:t>Accounting for Council Tax</w:t>
            </w:r>
            <w:r w:rsidR="001102A5">
              <w:rPr>
                <w:noProof/>
                <w:webHidden/>
              </w:rPr>
              <w:tab/>
            </w:r>
            <w:r w:rsidR="001102A5">
              <w:rPr>
                <w:noProof/>
                <w:webHidden/>
              </w:rPr>
              <w:fldChar w:fldCharType="begin"/>
            </w:r>
            <w:r w:rsidR="001102A5">
              <w:rPr>
                <w:noProof/>
                <w:webHidden/>
              </w:rPr>
              <w:instrText xml:space="preserve"> PAGEREF _Toc515007581 \h </w:instrText>
            </w:r>
            <w:r w:rsidR="001102A5">
              <w:rPr>
                <w:noProof/>
                <w:webHidden/>
              </w:rPr>
            </w:r>
            <w:r w:rsidR="001102A5">
              <w:rPr>
                <w:noProof/>
                <w:webHidden/>
              </w:rPr>
              <w:fldChar w:fldCharType="separate"/>
            </w:r>
            <w:r w:rsidR="003A2844">
              <w:rPr>
                <w:noProof/>
                <w:webHidden/>
              </w:rPr>
              <w:t>112</w:t>
            </w:r>
            <w:r w:rsidR="001102A5">
              <w:rPr>
                <w:noProof/>
                <w:webHidden/>
              </w:rPr>
              <w:fldChar w:fldCharType="end"/>
            </w:r>
          </w:hyperlink>
        </w:p>
        <w:p w14:paraId="28D76526" w14:textId="77777777" w:rsidR="001102A5" w:rsidRDefault="001D5151">
          <w:pPr>
            <w:pStyle w:val="TOC2"/>
            <w:rPr>
              <w:rFonts w:asciiTheme="minorHAnsi" w:eastAsiaTheme="minorEastAsia" w:hAnsiTheme="minorHAnsi" w:cstheme="minorBidi"/>
              <w:noProof/>
              <w:szCs w:val="22"/>
            </w:rPr>
          </w:pPr>
          <w:hyperlink w:anchor="_Toc515007582" w:history="1">
            <w:r w:rsidR="001102A5" w:rsidRPr="00B679DF">
              <w:rPr>
                <w:rStyle w:val="Hyperlink"/>
                <w:noProof/>
              </w:rPr>
              <w:t>2.</w:t>
            </w:r>
            <w:r w:rsidR="001102A5">
              <w:rPr>
                <w:rFonts w:asciiTheme="minorHAnsi" w:eastAsiaTheme="minorEastAsia" w:hAnsiTheme="minorHAnsi" w:cstheme="minorBidi"/>
                <w:noProof/>
                <w:szCs w:val="22"/>
              </w:rPr>
              <w:tab/>
            </w:r>
            <w:r w:rsidR="001102A5" w:rsidRPr="00B679DF">
              <w:rPr>
                <w:rStyle w:val="Hyperlink"/>
                <w:noProof/>
              </w:rPr>
              <w:t>Council Tax details of charge</w:t>
            </w:r>
            <w:r w:rsidR="001102A5">
              <w:rPr>
                <w:noProof/>
                <w:webHidden/>
              </w:rPr>
              <w:tab/>
            </w:r>
            <w:r w:rsidR="001102A5">
              <w:rPr>
                <w:noProof/>
                <w:webHidden/>
              </w:rPr>
              <w:fldChar w:fldCharType="begin"/>
            </w:r>
            <w:r w:rsidR="001102A5">
              <w:rPr>
                <w:noProof/>
                <w:webHidden/>
              </w:rPr>
              <w:instrText xml:space="preserve"> PAGEREF _Toc515007582 \h </w:instrText>
            </w:r>
            <w:r w:rsidR="001102A5">
              <w:rPr>
                <w:noProof/>
                <w:webHidden/>
              </w:rPr>
            </w:r>
            <w:r w:rsidR="001102A5">
              <w:rPr>
                <w:noProof/>
                <w:webHidden/>
              </w:rPr>
              <w:fldChar w:fldCharType="separate"/>
            </w:r>
            <w:r w:rsidR="003A2844">
              <w:rPr>
                <w:noProof/>
                <w:webHidden/>
              </w:rPr>
              <w:t>112</w:t>
            </w:r>
            <w:r w:rsidR="001102A5">
              <w:rPr>
                <w:noProof/>
                <w:webHidden/>
              </w:rPr>
              <w:fldChar w:fldCharType="end"/>
            </w:r>
          </w:hyperlink>
        </w:p>
        <w:p w14:paraId="28D76527" w14:textId="77777777" w:rsidR="001102A5" w:rsidRDefault="001D5151">
          <w:pPr>
            <w:pStyle w:val="TOC2"/>
            <w:rPr>
              <w:rFonts w:asciiTheme="minorHAnsi" w:eastAsiaTheme="minorEastAsia" w:hAnsiTheme="minorHAnsi" w:cstheme="minorBidi"/>
              <w:noProof/>
              <w:szCs w:val="22"/>
            </w:rPr>
          </w:pPr>
          <w:hyperlink w:anchor="_Toc515007583" w:history="1">
            <w:r w:rsidR="001102A5" w:rsidRPr="00B679DF">
              <w:rPr>
                <w:rStyle w:val="Hyperlink"/>
                <w:noProof/>
              </w:rPr>
              <w:t>3.</w:t>
            </w:r>
            <w:r w:rsidR="001102A5">
              <w:rPr>
                <w:rFonts w:asciiTheme="minorHAnsi" w:eastAsiaTheme="minorEastAsia" w:hAnsiTheme="minorHAnsi" w:cstheme="minorBidi"/>
                <w:noProof/>
                <w:szCs w:val="22"/>
              </w:rPr>
              <w:tab/>
            </w:r>
            <w:r w:rsidR="001102A5" w:rsidRPr="00B679DF">
              <w:rPr>
                <w:rStyle w:val="Hyperlink"/>
                <w:noProof/>
              </w:rPr>
              <w:t>Accounting for business rates</w:t>
            </w:r>
            <w:r w:rsidR="001102A5">
              <w:rPr>
                <w:noProof/>
                <w:webHidden/>
              </w:rPr>
              <w:tab/>
            </w:r>
            <w:r w:rsidR="001102A5">
              <w:rPr>
                <w:noProof/>
                <w:webHidden/>
              </w:rPr>
              <w:fldChar w:fldCharType="begin"/>
            </w:r>
            <w:r w:rsidR="001102A5">
              <w:rPr>
                <w:noProof/>
                <w:webHidden/>
              </w:rPr>
              <w:instrText xml:space="preserve"> PAGEREF _Toc515007583 \h </w:instrText>
            </w:r>
            <w:r w:rsidR="001102A5">
              <w:rPr>
                <w:noProof/>
                <w:webHidden/>
              </w:rPr>
            </w:r>
            <w:r w:rsidR="001102A5">
              <w:rPr>
                <w:noProof/>
                <w:webHidden/>
              </w:rPr>
              <w:fldChar w:fldCharType="separate"/>
            </w:r>
            <w:r w:rsidR="003A2844">
              <w:rPr>
                <w:noProof/>
                <w:webHidden/>
              </w:rPr>
              <w:t>113</w:t>
            </w:r>
            <w:r w:rsidR="001102A5">
              <w:rPr>
                <w:noProof/>
                <w:webHidden/>
              </w:rPr>
              <w:fldChar w:fldCharType="end"/>
            </w:r>
          </w:hyperlink>
        </w:p>
        <w:p w14:paraId="28D76528" w14:textId="77777777" w:rsidR="001102A5" w:rsidRDefault="001D5151">
          <w:pPr>
            <w:pStyle w:val="TOC2"/>
            <w:rPr>
              <w:rFonts w:asciiTheme="minorHAnsi" w:eastAsiaTheme="minorEastAsia" w:hAnsiTheme="minorHAnsi" w:cstheme="minorBidi"/>
              <w:noProof/>
              <w:szCs w:val="22"/>
            </w:rPr>
          </w:pPr>
          <w:hyperlink w:anchor="_Toc515007584" w:history="1">
            <w:r w:rsidR="001102A5" w:rsidRPr="00B679DF">
              <w:rPr>
                <w:rStyle w:val="Hyperlink"/>
                <w:noProof/>
              </w:rPr>
              <w:t>4.</w:t>
            </w:r>
            <w:r w:rsidR="001102A5">
              <w:rPr>
                <w:rFonts w:asciiTheme="minorHAnsi" w:eastAsiaTheme="minorEastAsia" w:hAnsiTheme="minorHAnsi" w:cstheme="minorBidi"/>
                <w:noProof/>
                <w:szCs w:val="22"/>
              </w:rPr>
              <w:tab/>
            </w:r>
            <w:r w:rsidR="001102A5" w:rsidRPr="00B679DF">
              <w:rPr>
                <w:rStyle w:val="Hyperlink"/>
                <w:noProof/>
              </w:rPr>
              <w:t>Business rates details of charge</w:t>
            </w:r>
            <w:r w:rsidR="001102A5">
              <w:rPr>
                <w:noProof/>
                <w:webHidden/>
              </w:rPr>
              <w:tab/>
            </w:r>
            <w:r w:rsidR="001102A5">
              <w:rPr>
                <w:noProof/>
                <w:webHidden/>
              </w:rPr>
              <w:fldChar w:fldCharType="begin"/>
            </w:r>
            <w:r w:rsidR="001102A5">
              <w:rPr>
                <w:noProof/>
                <w:webHidden/>
              </w:rPr>
              <w:instrText xml:space="preserve"> PAGEREF _Toc515007584 \h </w:instrText>
            </w:r>
            <w:r w:rsidR="001102A5">
              <w:rPr>
                <w:noProof/>
                <w:webHidden/>
              </w:rPr>
            </w:r>
            <w:r w:rsidR="001102A5">
              <w:rPr>
                <w:noProof/>
                <w:webHidden/>
              </w:rPr>
              <w:fldChar w:fldCharType="separate"/>
            </w:r>
            <w:r w:rsidR="003A2844">
              <w:rPr>
                <w:noProof/>
                <w:webHidden/>
              </w:rPr>
              <w:t>114</w:t>
            </w:r>
            <w:r w:rsidR="001102A5">
              <w:rPr>
                <w:noProof/>
                <w:webHidden/>
              </w:rPr>
              <w:fldChar w:fldCharType="end"/>
            </w:r>
          </w:hyperlink>
        </w:p>
        <w:p w14:paraId="28D76529" w14:textId="77777777" w:rsidR="001102A5" w:rsidRDefault="001D5151">
          <w:pPr>
            <w:pStyle w:val="TOC1"/>
            <w:tabs>
              <w:tab w:val="right" w:leader="dot" w:pos="9629"/>
            </w:tabs>
            <w:rPr>
              <w:rFonts w:asciiTheme="minorHAnsi" w:eastAsiaTheme="minorEastAsia" w:hAnsiTheme="minorHAnsi" w:cstheme="minorBidi"/>
              <w:noProof/>
              <w:szCs w:val="22"/>
            </w:rPr>
          </w:pPr>
          <w:hyperlink w:anchor="_Toc515007585" w:history="1">
            <w:r w:rsidR="001102A5" w:rsidRPr="00B679DF">
              <w:rPr>
                <w:rStyle w:val="Hyperlink"/>
                <w:noProof/>
              </w:rPr>
              <w:t>Glossary of Terms</w:t>
            </w:r>
            <w:r w:rsidR="001102A5">
              <w:rPr>
                <w:noProof/>
                <w:webHidden/>
              </w:rPr>
              <w:tab/>
            </w:r>
            <w:r w:rsidR="001102A5">
              <w:rPr>
                <w:noProof/>
                <w:webHidden/>
              </w:rPr>
              <w:fldChar w:fldCharType="begin"/>
            </w:r>
            <w:r w:rsidR="001102A5">
              <w:rPr>
                <w:noProof/>
                <w:webHidden/>
              </w:rPr>
              <w:instrText xml:space="preserve"> PAGEREF _Toc515007585 \h </w:instrText>
            </w:r>
            <w:r w:rsidR="001102A5">
              <w:rPr>
                <w:noProof/>
                <w:webHidden/>
              </w:rPr>
            </w:r>
            <w:r w:rsidR="001102A5">
              <w:rPr>
                <w:noProof/>
                <w:webHidden/>
              </w:rPr>
              <w:fldChar w:fldCharType="separate"/>
            </w:r>
            <w:r w:rsidR="003A2844">
              <w:rPr>
                <w:noProof/>
                <w:webHidden/>
              </w:rPr>
              <w:t>115</w:t>
            </w:r>
            <w:r w:rsidR="001102A5">
              <w:rPr>
                <w:noProof/>
                <w:webHidden/>
              </w:rPr>
              <w:fldChar w:fldCharType="end"/>
            </w:r>
          </w:hyperlink>
        </w:p>
        <w:p w14:paraId="28D7652A" w14:textId="77777777" w:rsidR="00D02225" w:rsidRPr="00EC06E7" w:rsidRDefault="005A74CC">
          <w:r w:rsidRPr="00EC06E7">
            <w:fldChar w:fldCharType="end"/>
          </w:r>
        </w:p>
      </w:sdtContent>
    </w:sdt>
    <w:p w14:paraId="28D7652B" w14:textId="77777777" w:rsidR="0054126A" w:rsidRPr="00EC06E7" w:rsidRDefault="00A14C52">
      <w:pPr>
        <w:rPr>
          <w:b/>
          <w:lang w:eastAsia="en-US"/>
        </w:rPr>
      </w:pPr>
      <w:r w:rsidRPr="00EC06E7">
        <w:rPr>
          <w:b/>
          <w:lang w:eastAsia="en-US"/>
        </w:rPr>
        <w:br w:type="page"/>
      </w:r>
    </w:p>
    <w:p w14:paraId="28D7652C" w14:textId="77777777" w:rsidR="00090422" w:rsidRPr="00EC06E7" w:rsidRDefault="00FD6AB0" w:rsidP="00D37754">
      <w:pPr>
        <w:pStyle w:val="Heading1"/>
        <w:rPr>
          <w:lang w:eastAsia="en-US"/>
        </w:rPr>
      </w:pPr>
      <w:bookmarkStart w:id="1" w:name="_Toc515007530"/>
      <w:r w:rsidRPr="00EC06E7">
        <w:rPr>
          <w:lang w:eastAsia="en-US"/>
        </w:rPr>
        <w:lastRenderedPageBreak/>
        <w:t>Narrative</w:t>
      </w:r>
      <w:r w:rsidRPr="00EC06E7">
        <w:rPr>
          <w:sz w:val="16"/>
          <w:szCs w:val="16"/>
          <w:lang w:eastAsia="en-US"/>
        </w:rPr>
        <w:t xml:space="preserve"> </w:t>
      </w:r>
      <w:r w:rsidRPr="00EC06E7">
        <w:rPr>
          <w:lang w:eastAsia="en-US"/>
        </w:rPr>
        <w:t xml:space="preserve">Report </w:t>
      </w:r>
      <w:r w:rsidR="00672C4C" w:rsidRPr="00EC06E7">
        <w:rPr>
          <w:lang w:eastAsia="en-US"/>
        </w:rPr>
        <w:t>of</w:t>
      </w:r>
      <w:r w:rsidR="00CE7C94" w:rsidRPr="00EC06E7">
        <w:rPr>
          <w:lang w:eastAsia="en-US"/>
        </w:rPr>
        <w:t xml:space="preserve"> the </w:t>
      </w:r>
      <w:r w:rsidR="00247966" w:rsidRPr="00247966">
        <w:rPr>
          <w:lang w:eastAsia="en-US"/>
        </w:rPr>
        <w:t>Interim Deputy Chief Executive</w:t>
      </w:r>
      <w:bookmarkEnd w:id="1"/>
    </w:p>
    <w:p w14:paraId="28D7652D" w14:textId="77777777" w:rsidR="00672C4C" w:rsidRPr="00EC06E7" w:rsidRDefault="00672C4C" w:rsidP="00672C4C">
      <w:pPr>
        <w:ind w:right="395"/>
        <w:rPr>
          <w:rFonts w:cs="Arial"/>
          <w:szCs w:val="22"/>
          <w:lang w:eastAsia="en-US"/>
        </w:rPr>
      </w:pPr>
    </w:p>
    <w:p w14:paraId="28D7652E" w14:textId="77777777" w:rsidR="008071CE" w:rsidRDefault="008071CE" w:rsidP="003B2690"/>
    <w:p w14:paraId="28D7652F" w14:textId="77777777" w:rsidR="00D364DB" w:rsidRDefault="00D364DB" w:rsidP="008071CE"/>
    <w:p w14:paraId="28D76530" w14:textId="77777777" w:rsidR="008071CE" w:rsidRPr="008071CE" w:rsidRDefault="008071CE" w:rsidP="008071CE">
      <w:r w:rsidRPr="008071CE">
        <w:rPr>
          <w:rFonts w:cs="Arial"/>
          <w:noProof/>
          <w:color w:val="FF0000"/>
          <w:szCs w:val="22"/>
        </w:rPr>
        <w:drawing>
          <wp:anchor distT="0" distB="0" distL="114300" distR="114300" simplePos="0" relativeHeight="251685888" behindDoc="0" locked="0" layoutInCell="1" allowOverlap="1" wp14:anchorId="28D78596" wp14:editId="28D78597">
            <wp:simplePos x="0" y="0"/>
            <wp:positionH relativeFrom="column">
              <wp:posOffset>4527550</wp:posOffset>
            </wp:positionH>
            <wp:positionV relativeFrom="paragraph">
              <wp:posOffset>11430</wp:posOffset>
            </wp:positionV>
            <wp:extent cx="1476375" cy="1476375"/>
            <wp:effectExtent l="0" t="0" r="9525" b="9525"/>
            <wp:wrapSquare wrapText="bothSides"/>
            <wp:docPr id="11" name="Picture 11" descr="K:\CLOSURE\3.1 Close 17-18\Statement of Accounts\Narrative Report\LKit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LOSURE\3.1 Close 17-18\Statement of Accounts\Narrative Report\LKitt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76531" w14:textId="77777777" w:rsidR="00E716B6" w:rsidRPr="00EC06E7" w:rsidRDefault="00C92ADF" w:rsidP="00C92ADF">
      <w:pPr>
        <w:pStyle w:val="Heading3"/>
      </w:pPr>
      <w:r w:rsidRPr="00EC06E7">
        <w:t>Introduction</w:t>
      </w:r>
    </w:p>
    <w:p w14:paraId="28D76532" w14:textId="77777777" w:rsidR="00E716B6" w:rsidRDefault="00E716B6" w:rsidP="00E716B6">
      <w:pPr>
        <w:rPr>
          <w:rFonts w:cs="Arial"/>
          <w:color w:val="FF0000"/>
          <w:szCs w:val="22"/>
          <w:lang w:eastAsia="en-US"/>
        </w:rPr>
      </w:pPr>
    </w:p>
    <w:p w14:paraId="28D76533" w14:textId="77777777" w:rsidR="00EB1163" w:rsidRPr="008071CE" w:rsidRDefault="00EB1163" w:rsidP="00E716B6">
      <w:pPr>
        <w:rPr>
          <w:snapToGrid w:val="0"/>
          <w:lang w:eastAsia="en-US"/>
        </w:rPr>
      </w:pPr>
    </w:p>
    <w:p w14:paraId="28D76534" w14:textId="77777777" w:rsidR="005C40FD" w:rsidRPr="005C40FD" w:rsidRDefault="005C40FD" w:rsidP="005C40FD">
      <w:pPr>
        <w:rPr>
          <w:snapToGrid w:val="0"/>
          <w:lang w:eastAsia="en-US"/>
        </w:rPr>
      </w:pPr>
      <w:r w:rsidRPr="005C40FD">
        <w:rPr>
          <w:snapToGrid w:val="0"/>
          <w:lang w:eastAsia="en-US"/>
        </w:rPr>
        <w:t xml:space="preserve">I am pleased to introduce the Statement of Accounts for the 2017/18 financial year for South Ribble Borough Council. The accounts are produced annually to give electors, local taxpayers, members of the council, employees and other interested parties clear information on the council’s finances and the financial outlook for the future. </w:t>
      </w:r>
    </w:p>
    <w:p w14:paraId="28D76535" w14:textId="77777777" w:rsidR="005C40FD" w:rsidRPr="005C40FD" w:rsidRDefault="005C40FD" w:rsidP="005C40FD">
      <w:pPr>
        <w:rPr>
          <w:snapToGrid w:val="0"/>
          <w:lang w:eastAsia="en-US"/>
        </w:rPr>
      </w:pPr>
    </w:p>
    <w:p w14:paraId="28D76536" w14:textId="77777777" w:rsidR="005C40FD" w:rsidRPr="005C40FD" w:rsidRDefault="005C40FD" w:rsidP="005C40FD">
      <w:pPr>
        <w:rPr>
          <w:snapToGrid w:val="0"/>
          <w:lang w:eastAsia="en-US"/>
        </w:rPr>
      </w:pPr>
      <w:r w:rsidRPr="005C40FD">
        <w:rPr>
          <w:snapToGrid w:val="0"/>
          <w:lang w:eastAsia="en-US"/>
        </w:rPr>
        <w:t xml:space="preserve">The accounts must be completed by law and in accordance with the requirements of the Code of Practice on Local Authority Accounting.  The accounts provide all of the financial information for the 2017/18 </w:t>
      </w:r>
      <w:r w:rsidR="00CD7C8B">
        <w:rPr>
          <w:snapToGrid w:val="0"/>
          <w:lang w:eastAsia="en-US"/>
        </w:rPr>
        <w:t>financial year and there is a narrative</w:t>
      </w:r>
      <w:r w:rsidRPr="005C40FD">
        <w:rPr>
          <w:snapToGrid w:val="0"/>
          <w:lang w:eastAsia="en-US"/>
        </w:rPr>
        <w:t xml:space="preserve"> that provides a high level overview of the key issues that affect the accounts including information on the council’s achievements during the year and a section that looks at the outlook for the future. </w:t>
      </w:r>
    </w:p>
    <w:p w14:paraId="28D76537" w14:textId="77777777" w:rsidR="005C40FD" w:rsidRPr="005C40FD" w:rsidRDefault="005C40FD" w:rsidP="005C40FD">
      <w:pPr>
        <w:rPr>
          <w:snapToGrid w:val="0"/>
          <w:lang w:eastAsia="en-US"/>
        </w:rPr>
      </w:pPr>
    </w:p>
    <w:p w14:paraId="28D76538" w14:textId="77777777" w:rsidR="005C40FD" w:rsidRPr="005C40FD" w:rsidRDefault="005C40FD" w:rsidP="005C40FD">
      <w:pPr>
        <w:rPr>
          <w:snapToGrid w:val="0"/>
          <w:lang w:eastAsia="en-US"/>
        </w:rPr>
      </w:pPr>
      <w:r w:rsidRPr="005C40FD">
        <w:rPr>
          <w:snapToGrid w:val="0"/>
          <w:lang w:eastAsia="en-US"/>
        </w:rPr>
        <w:t>I hope you find this report and the Statement of Accounts useful in understanding the Council’s financial position and performance for the year. If you would like more information on the accounts, please do not hesitate to get in touch.</w:t>
      </w:r>
    </w:p>
    <w:p w14:paraId="28D76539" w14:textId="77777777" w:rsidR="005C40FD" w:rsidRPr="005C40FD" w:rsidRDefault="005C40FD" w:rsidP="005C40FD">
      <w:pPr>
        <w:rPr>
          <w:snapToGrid w:val="0"/>
          <w:lang w:eastAsia="en-US"/>
        </w:rPr>
      </w:pPr>
    </w:p>
    <w:p w14:paraId="28D7653A" w14:textId="77777777" w:rsidR="00247966" w:rsidRPr="008071CE" w:rsidRDefault="005C40FD" w:rsidP="005C40FD">
      <w:pPr>
        <w:rPr>
          <w:snapToGrid w:val="0"/>
          <w:lang w:eastAsia="en-US"/>
        </w:rPr>
      </w:pPr>
      <w:r w:rsidRPr="005C40FD">
        <w:rPr>
          <w:snapToGrid w:val="0"/>
          <w:lang w:eastAsia="en-US"/>
        </w:rPr>
        <w:t>I’d also like to thank the hard work and dedication of staff across the whole of the council who have helped towards the production of the Statement of Accounts.</w:t>
      </w:r>
    </w:p>
    <w:p w14:paraId="28D7653B" w14:textId="77777777" w:rsidR="00247966" w:rsidRDefault="00247966" w:rsidP="008071CE">
      <w:pPr>
        <w:rPr>
          <w:snapToGrid w:val="0"/>
          <w:lang w:eastAsia="en-US"/>
        </w:rPr>
      </w:pPr>
    </w:p>
    <w:p w14:paraId="28D7653C" w14:textId="77777777" w:rsidR="008071CE" w:rsidRDefault="008071CE" w:rsidP="008071CE">
      <w:pPr>
        <w:rPr>
          <w:snapToGrid w:val="0"/>
          <w:lang w:eastAsia="en-US"/>
        </w:rPr>
      </w:pPr>
    </w:p>
    <w:p w14:paraId="28D7653D" w14:textId="77777777" w:rsidR="008071CE" w:rsidRDefault="008071CE" w:rsidP="008071CE">
      <w:pPr>
        <w:rPr>
          <w:snapToGrid w:val="0"/>
          <w:lang w:eastAsia="en-US"/>
        </w:rPr>
      </w:pPr>
    </w:p>
    <w:p w14:paraId="28D7653E" w14:textId="77777777" w:rsidR="00D364DB" w:rsidRDefault="00D364DB" w:rsidP="008071CE">
      <w:pPr>
        <w:rPr>
          <w:snapToGrid w:val="0"/>
          <w:lang w:eastAsia="en-US"/>
        </w:rPr>
      </w:pPr>
    </w:p>
    <w:p w14:paraId="28D7653F" w14:textId="77777777" w:rsidR="00D364DB" w:rsidRPr="008071CE" w:rsidRDefault="00D364DB" w:rsidP="008071CE">
      <w:pPr>
        <w:rPr>
          <w:snapToGrid w:val="0"/>
          <w:lang w:eastAsia="en-US"/>
        </w:rPr>
      </w:pPr>
    </w:p>
    <w:p w14:paraId="28D76540" w14:textId="77777777" w:rsidR="00247966" w:rsidRPr="008071CE" w:rsidRDefault="00247966" w:rsidP="008071CE">
      <w:pPr>
        <w:rPr>
          <w:snapToGrid w:val="0"/>
          <w:lang w:eastAsia="en-US"/>
        </w:rPr>
      </w:pPr>
      <w:r w:rsidRPr="008071CE">
        <w:rPr>
          <w:snapToGrid w:val="0"/>
          <w:lang w:eastAsia="en-US"/>
        </w:rPr>
        <w:t>Lisa Kitto</w:t>
      </w:r>
      <w:r w:rsidR="007415BB">
        <w:rPr>
          <w:snapToGrid w:val="0"/>
          <w:lang w:eastAsia="en-US"/>
        </w:rPr>
        <w:t xml:space="preserve"> FCCA</w:t>
      </w:r>
    </w:p>
    <w:p w14:paraId="28D76541" w14:textId="77777777" w:rsidR="00247966" w:rsidRDefault="00247966" w:rsidP="008071CE">
      <w:pPr>
        <w:rPr>
          <w:snapToGrid w:val="0"/>
          <w:lang w:eastAsia="en-US"/>
        </w:rPr>
      </w:pPr>
      <w:r w:rsidRPr="008071CE">
        <w:rPr>
          <w:snapToGrid w:val="0"/>
          <w:lang w:eastAsia="en-US"/>
        </w:rPr>
        <w:t>Interim Deputy Chief Executive (Resources and Transformation) and S151 Officer</w:t>
      </w:r>
    </w:p>
    <w:p w14:paraId="28D76542" w14:textId="77777777" w:rsidR="007D47CC" w:rsidRDefault="007D47CC" w:rsidP="008071CE">
      <w:pPr>
        <w:rPr>
          <w:snapToGrid w:val="0"/>
          <w:lang w:eastAsia="en-US"/>
        </w:rPr>
      </w:pPr>
    </w:p>
    <w:p w14:paraId="28D76543" w14:textId="77777777" w:rsidR="007D47CC" w:rsidRDefault="007D47CC" w:rsidP="008071CE">
      <w:pPr>
        <w:rPr>
          <w:snapToGrid w:val="0"/>
          <w:lang w:eastAsia="en-US"/>
        </w:rPr>
      </w:pPr>
    </w:p>
    <w:p w14:paraId="28D76544" w14:textId="77777777" w:rsidR="007D47CC" w:rsidRPr="008071CE" w:rsidRDefault="007D47CC" w:rsidP="008071CE">
      <w:pPr>
        <w:rPr>
          <w:snapToGrid w:val="0"/>
          <w:lang w:eastAsia="en-US"/>
        </w:rPr>
      </w:pPr>
    </w:p>
    <w:p w14:paraId="28D76545" w14:textId="77777777" w:rsidR="007D47CC" w:rsidRDefault="007D47CC" w:rsidP="007D47CC">
      <w:pPr>
        <w:pStyle w:val="Bulleti"/>
        <w:tabs>
          <w:tab w:val="left" w:pos="0"/>
        </w:tabs>
        <w:rPr>
          <w:rFonts w:ascii="Arial" w:hAnsi="Arial" w:cs="Arial"/>
          <w:b/>
        </w:rPr>
      </w:pPr>
      <w:r>
        <w:rPr>
          <w:rFonts w:ascii="Arial" w:hAnsi="Arial" w:cs="Arial"/>
          <w:b/>
        </w:rPr>
        <w:t>Change of S151 Officer</w:t>
      </w:r>
    </w:p>
    <w:p w14:paraId="28D76546" w14:textId="77777777" w:rsidR="007D47CC" w:rsidRDefault="007D47CC" w:rsidP="007D47CC">
      <w:pPr>
        <w:pStyle w:val="Bulleti"/>
        <w:tabs>
          <w:tab w:val="left" w:pos="0"/>
        </w:tabs>
        <w:rPr>
          <w:rFonts w:ascii="Arial" w:hAnsi="Arial" w:cs="Arial"/>
        </w:rPr>
      </w:pPr>
      <w:r>
        <w:rPr>
          <w:rFonts w:ascii="Arial" w:hAnsi="Arial" w:cs="Arial"/>
        </w:rPr>
        <w:t>We would ask you to note that no material changes have been made since the draft Statement of Accounts 2017/18 were approved by Governance Committee on 29 May 2018 under the authority of the former Interim Deputy Chief Executive (S151 Officer) and no new matters brought to the Council’s attention since that time.</w:t>
      </w:r>
    </w:p>
    <w:p w14:paraId="28D76547" w14:textId="77777777" w:rsidR="007D47CC" w:rsidRDefault="007D47CC" w:rsidP="007D47CC">
      <w:pPr>
        <w:pStyle w:val="Bulleti"/>
        <w:tabs>
          <w:tab w:val="left" w:pos="0"/>
        </w:tabs>
        <w:rPr>
          <w:rFonts w:ascii="Arial" w:hAnsi="Arial" w:cs="Arial"/>
        </w:rPr>
      </w:pPr>
    </w:p>
    <w:p w14:paraId="28D76548" w14:textId="77777777" w:rsidR="007D47CC" w:rsidRDefault="007D47CC" w:rsidP="007D47CC">
      <w:pPr>
        <w:pStyle w:val="Bulleti"/>
        <w:tabs>
          <w:tab w:val="left" w:pos="0"/>
        </w:tabs>
        <w:rPr>
          <w:rFonts w:ascii="Arial" w:hAnsi="Arial" w:cs="Arial"/>
        </w:rPr>
      </w:pPr>
      <w:r>
        <w:rPr>
          <w:rFonts w:ascii="Arial" w:hAnsi="Arial" w:cs="Arial"/>
        </w:rPr>
        <w:t>Helen Seechurn CPFA</w:t>
      </w:r>
    </w:p>
    <w:p w14:paraId="28D76549" w14:textId="77777777" w:rsidR="007D47CC" w:rsidRDefault="007D47CC" w:rsidP="007D47CC">
      <w:pPr>
        <w:rPr>
          <w:rFonts w:cs="Arial"/>
          <w:szCs w:val="22"/>
        </w:rPr>
      </w:pPr>
    </w:p>
    <w:p w14:paraId="28D7654A" w14:textId="77777777" w:rsidR="007D47CC" w:rsidRDefault="007D47CC" w:rsidP="007D47CC">
      <w:pPr>
        <w:rPr>
          <w:rFonts w:cs="Arial"/>
          <w:szCs w:val="22"/>
        </w:rPr>
      </w:pPr>
      <w:r>
        <w:rPr>
          <w:rFonts w:cs="Arial"/>
          <w:szCs w:val="22"/>
        </w:rPr>
        <w:t>Signed……………………………</w:t>
      </w:r>
    </w:p>
    <w:p w14:paraId="28D7654B" w14:textId="77777777" w:rsidR="007D47CC" w:rsidRDefault="007D47CC" w:rsidP="007D47CC">
      <w:pPr>
        <w:rPr>
          <w:rFonts w:cs="Arial"/>
          <w:szCs w:val="22"/>
        </w:rPr>
      </w:pPr>
    </w:p>
    <w:p w14:paraId="28D7654C" w14:textId="77777777" w:rsidR="007D47CC" w:rsidRDefault="007D47CC" w:rsidP="007D47CC">
      <w:pPr>
        <w:rPr>
          <w:rFonts w:cs="Arial"/>
          <w:szCs w:val="22"/>
        </w:rPr>
      </w:pPr>
      <w:r>
        <w:rPr>
          <w:rFonts w:cs="Arial"/>
          <w:szCs w:val="22"/>
        </w:rPr>
        <w:t>Position: Interim Deputy Chief Executive (s151) (with effect from 3 July 2018)</w:t>
      </w:r>
    </w:p>
    <w:p w14:paraId="28D7654D" w14:textId="77777777" w:rsidR="007D47CC" w:rsidRDefault="007D47CC" w:rsidP="007D47CC">
      <w:pPr>
        <w:rPr>
          <w:rFonts w:cs="Arial"/>
          <w:szCs w:val="22"/>
        </w:rPr>
      </w:pPr>
    </w:p>
    <w:p w14:paraId="28D7654E" w14:textId="77777777" w:rsidR="007D47CC" w:rsidRDefault="007D47CC" w:rsidP="007D47CC">
      <w:pPr>
        <w:rPr>
          <w:rFonts w:cs="Arial"/>
          <w:szCs w:val="22"/>
        </w:rPr>
      </w:pPr>
      <w:r>
        <w:rPr>
          <w:rFonts w:cs="Arial"/>
          <w:szCs w:val="22"/>
        </w:rPr>
        <w:t>Date…………………………….</w:t>
      </w:r>
    </w:p>
    <w:p w14:paraId="28D7654F" w14:textId="77777777" w:rsidR="00247966" w:rsidRPr="008071CE" w:rsidRDefault="00247966" w:rsidP="008071CE">
      <w:pPr>
        <w:rPr>
          <w:snapToGrid w:val="0"/>
          <w:lang w:eastAsia="en-US"/>
        </w:rPr>
      </w:pPr>
      <w:r w:rsidRPr="008071CE">
        <w:rPr>
          <w:snapToGrid w:val="0"/>
          <w:lang w:eastAsia="en-US"/>
        </w:rPr>
        <w:br w:type="page"/>
      </w:r>
    </w:p>
    <w:p w14:paraId="28D76550" w14:textId="77777777" w:rsidR="00672C4C" w:rsidRPr="00EC06E7" w:rsidRDefault="00C92ADF" w:rsidP="00C92ADF">
      <w:pPr>
        <w:pStyle w:val="Heading3"/>
        <w:rPr>
          <w:lang w:eastAsia="en-US"/>
        </w:rPr>
      </w:pPr>
      <w:r w:rsidRPr="00EC06E7">
        <w:rPr>
          <w:lang w:eastAsia="en-US"/>
        </w:rPr>
        <w:lastRenderedPageBreak/>
        <w:t>South Ribble</w:t>
      </w:r>
    </w:p>
    <w:p w14:paraId="28D76551" w14:textId="77777777" w:rsidR="00EB1163" w:rsidRPr="008071CE" w:rsidRDefault="00EB1163" w:rsidP="008071CE">
      <w:pPr>
        <w:rPr>
          <w:snapToGrid w:val="0"/>
          <w:lang w:eastAsia="en-US"/>
        </w:rPr>
      </w:pPr>
    </w:p>
    <w:p w14:paraId="28D76552" w14:textId="77777777" w:rsidR="00247966" w:rsidRPr="008071CE" w:rsidRDefault="00247966" w:rsidP="008071CE">
      <w:pPr>
        <w:rPr>
          <w:snapToGrid w:val="0"/>
          <w:lang w:eastAsia="en-US"/>
        </w:rPr>
      </w:pPr>
      <w:r w:rsidRPr="008071CE">
        <w:rPr>
          <w:snapToGrid w:val="0"/>
          <w:lang w:eastAsia="en-US"/>
        </w:rPr>
        <w:t>South Ribble Borough is located in Lancashire at the centre of the North West region, situated right on the M61, M6 and M65 motorways with easy access to the West Coast mainline and airports at Manchester and Liverpool with the Borough extending to about 113 km2 (approximately 44 square miles).   The Borough is on the edge of the West Pennine Moors with beautiful scenery and countryside</w:t>
      </w:r>
      <w:r w:rsidR="00CA025B">
        <w:rPr>
          <w:snapToGrid w:val="0"/>
          <w:lang w:eastAsia="en-US"/>
        </w:rPr>
        <w:t xml:space="preserve"> and </w:t>
      </w:r>
      <w:r w:rsidRPr="008071CE">
        <w:rPr>
          <w:snapToGrid w:val="0"/>
          <w:lang w:eastAsia="en-US"/>
        </w:rPr>
        <w:t xml:space="preserve">is just a short drive from the Lancashire coastline.  The Office for </w:t>
      </w:r>
      <w:r w:rsidR="00CA025B">
        <w:rPr>
          <w:snapToGrid w:val="0"/>
          <w:lang w:eastAsia="en-US"/>
        </w:rPr>
        <w:t>N</w:t>
      </w:r>
      <w:r w:rsidRPr="008071CE">
        <w:rPr>
          <w:snapToGrid w:val="0"/>
          <w:lang w:eastAsia="en-US"/>
        </w:rPr>
        <w:t xml:space="preserve">ational Statistics (ONS) estimated that the total population of the borough was </w:t>
      </w:r>
      <w:r w:rsidR="007415BB">
        <w:rPr>
          <w:snapToGrid w:val="0"/>
          <w:lang w:eastAsia="en-US"/>
        </w:rPr>
        <w:t>110</w:t>
      </w:r>
      <w:r w:rsidRPr="008071CE">
        <w:rPr>
          <w:snapToGrid w:val="0"/>
          <w:lang w:eastAsia="en-US"/>
        </w:rPr>
        <w:t>,</w:t>
      </w:r>
      <w:r w:rsidR="007415BB">
        <w:rPr>
          <w:snapToGrid w:val="0"/>
          <w:lang w:eastAsia="en-US"/>
        </w:rPr>
        <w:t>118</w:t>
      </w:r>
      <w:r w:rsidRPr="008071CE">
        <w:rPr>
          <w:snapToGrid w:val="0"/>
          <w:lang w:eastAsia="en-US"/>
        </w:rPr>
        <w:t xml:space="preserve"> in 201</w:t>
      </w:r>
      <w:r w:rsidR="007415BB">
        <w:rPr>
          <w:snapToGrid w:val="0"/>
          <w:lang w:eastAsia="en-US"/>
        </w:rPr>
        <w:t>6</w:t>
      </w:r>
      <w:r w:rsidRPr="008071CE">
        <w:rPr>
          <w:snapToGrid w:val="0"/>
          <w:lang w:eastAsia="en-US"/>
        </w:rPr>
        <w:t>.</w:t>
      </w:r>
    </w:p>
    <w:p w14:paraId="28D76553" w14:textId="77777777" w:rsidR="00247966" w:rsidRPr="008071CE" w:rsidRDefault="00247966" w:rsidP="008071CE">
      <w:pPr>
        <w:rPr>
          <w:snapToGrid w:val="0"/>
          <w:lang w:eastAsia="en-US"/>
        </w:rPr>
      </w:pPr>
    </w:p>
    <w:p w14:paraId="28D76554" w14:textId="77777777" w:rsidR="00247966" w:rsidRPr="008071CE" w:rsidRDefault="00247966" w:rsidP="008071CE">
      <w:pPr>
        <w:rPr>
          <w:snapToGrid w:val="0"/>
          <w:lang w:eastAsia="en-US"/>
        </w:rPr>
      </w:pPr>
      <w:r w:rsidRPr="008071CE">
        <w:rPr>
          <w:snapToGrid w:val="0"/>
          <w:lang w:eastAsia="en-US"/>
        </w:rPr>
        <w:t xml:space="preserve">The Council is based in the town of Leyland in the south of the borough with other notable population areas being Penwortham, Longton, Hutton, Walton-le-Dale, Bamber Bridge, Lostock Hall, Moss Side and a significant part of Buckshaw Village.  </w:t>
      </w:r>
    </w:p>
    <w:p w14:paraId="28D76555" w14:textId="77777777" w:rsidR="00247966" w:rsidRPr="008071CE" w:rsidRDefault="00247966" w:rsidP="008071CE">
      <w:pPr>
        <w:rPr>
          <w:snapToGrid w:val="0"/>
          <w:lang w:eastAsia="en-US"/>
        </w:rPr>
      </w:pPr>
    </w:p>
    <w:p w14:paraId="28D76556" w14:textId="77777777" w:rsidR="00247966" w:rsidRDefault="00247966" w:rsidP="008071CE">
      <w:pPr>
        <w:rPr>
          <w:snapToGrid w:val="0"/>
          <w:lang w:eastAsia="en-US"/>
        </w:rPr>
      </w:pPr>
      <w:r w:rsidRPr="008071CE">
        <w:rPr>
          <w:snapToGrid w:val="0"/>
          <w:lang w:eastAsia="en-US"/>
        </w:rPr>
        <w:t xml:space="preserve">The district was formed on 1st April 1974 under the Local Government Act 1972, from Leyland and Walton-le-Dale urban districts, along with part of Preston Rural District.  The borough shares its borders with Chorley, West Lancashire, Blackburn with Darwen, Ribble Valley, Preston and Fylde Councils.  </w:t>
      </w:r>
    </w:p>
    <w:p w14:paraId="28D76557" w14:textId="77777777" w:rsidR="00BD2EFE" w:rsidRPr="008071CE" w:rsidRDefault="00BD2EFE" w:rsidP="008071CE">
      <w:pPr>
        <w:rPr>
          <w:snapToGrid w:val="0"/>
          <w:lang w:eastAsia="en-US"/>
        </w:rPr>
      </w:pPr>
    </w:p>
    <w:p w14:paraId="28D76558" w14:textId="77777777" w:rsidR="00672C4C" w:rsidRPr="008071CE" w:rsidRDefault="00247966" w:rsidP="008071CE">
      <w:pPr>
        <w:rPr>
          <w:snapToGrid w:val="0"/>
          <w:lang w:eastAsia="en-US"/>
        </w:rPr>
      </w:pPr>
      <w:r w:rsidRPr="008071CE">
        <w:rPr>
          <w:snapToGrid w:val="0"/>
          <w:lang w:eastAsia="en-US"/>
        </w:rPr>
        <w:t>Regeneration, Inward Investment and working with partners to deliver the City Deal agreement are recognised as being very important to the future prosperity of the borough and are key priorities for the Administration.  The Council has to provide services such that it meets the needs of its citizens, serving both an urban and rural environment.</w:t>
      </w:r>
    </w:p>
    <w:p w14:paraId="28D76559" w14:textId="77777777" w:rsidR="00247966" w:rsidRDefault="00247966" w:rsidP="00247966">
      <w:pPr>
        <w:ind w:right="-472"/>
        <w:rPr>
          <w:rFonts w:cs="Arial"/>
          <w:color w:val="FF0000"/>
          <w:szCs w:val="22"/>
          <w:lang w:eastAsia="en-US"/>
        </w:rPr>
      </w:pPr>
    </w:p>
    <w:p w14:paraId="28D7655A" w14:textId="77777777" w:rsidR="00EB1163" w:rsidRPr="00EC06E7" w:rsidRDefault="00EB1163" w:rsidP="00247966">
      <w:pPr>
        <w:ind w:right="-472"/>
        <w:rPr>
          <w:rFonts w:cs="Arial"/>
          <w:color w:val="FF0000"/>
          <w:szCs w:val="22"/>
          <w:lang w:eastAsia="en-US"/>
        </w:rPr>
      </w:pPr>
    </w:p>
    <w:p w14:paraId="28D7655B" w14:textId="77777777" w:rsidR="00672C4C" w:rsidRPr="00EC06E7" w:rsidRDefault="00672C4C" w:rsidP="00C92ADF">
      <w:pPr>
        <w:pStyle w:val="Heading3"/>
        <w:rPr>
          <w:lang w:eastAsia="en-US"/>
        </w:rPr>
      </w:pPr>
      <w:r w:rsidRPr="00EC06E7">
        <w:rPr>
          <w:lang w:eastAsia="en-US"/>
        </w:rPr>
        <w:t xml:space="preserve">Location </w:t>
      </w:r>
      <w:r w:rsidR="00594A62" w:rsidRPr="00EC06E7">
        <w:rPr>
          <w:lang w:eastAsia="en-US"/>
        </w:rPr>
        <w:t xml:space="preserve">and map </w:t>
      </w:r>
      <w:r w:rsidR="00661D2F">
        <w:rPr>
          <w:lang w:eastAsia="en-US"/>
        </w:rPr>
        <w:t>of South Ribble b</w:t>
      </w:r>
      <w:r w:rsidRPr="00EC06E7">
        <w:rPr>
          <w:lang w:eastAsia="en-US"/>
        </w:rPr>
        <w:t xml:space="preserve">orough </w:t>
      </w:r>
    </w:p>
    <w:p w14:paraId="28D7655C" w14:textId="77777777" w:rsidR="00672C4C" w:rsidRDefault="00672C4C" w:rsidP="00E716B6">
      <w:pPr>
        <w:ind w:right="-472"/>
        <w:rPr>
          <w:rFonts w:cs="Arial"/>
          <w:b/>
          <w:color w:val="FF0000"/>
          <w:szCs w:val="22"/>
          <w:lang w:eastAsia="en-US"/>
        </w:rPr>
      </w:pPr>
    </w:p>
    <w:p w14:paraId="28D7655D" w14:textId="77777777" w:rsidR="00EB1163" w:rsidRPr="00EC06E7" w:rsidRDefault="00EB1163" w:rsidP="00E716B6">
      <w:pPr>
        <w:ind w:right="-472"/>
        <w:rPr>
          <w:rFonts w:cs="Arial"/>
          <w:b/>
          <w:color w:val="FF0000"/>
          <w:szCs w:val="22"/>
          <w:lang w:eastAsia="en-US"/>
        </w:rPr>
      </w:pPr>
    </w:p>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89"/>
      </w:tblGrid>
      <w:tr w:rsidR="00A82EDC" w:rsidRPr="00EC06E7" w14:paraId="28D7655F" w14:textId="77777777" w:rsidTr="00594A62">
        <w:tc>
          <w:tcPr>
            <w:tcW w:w="8789" w:type="dxa"/>
          </w:tcPr>
          <w:p w14:paraId="28D7655E" w14:textId="77777777" w:rsidR="00594A62" w:rsidRPr="00EC06E7" w:rsidRDefault="00594A62" w:rsidP="00D3145D">
            <w:pPr>
              <w:ind w:right="266"/>
              <w:jc w:val="center"/>
              <w:rPr>
                <w:rFonts w:ascii="Times New Roman" w:hAnsi="Times New Roman"/>
                <w:noProof/>
                <w:color w:val="FF0000"/>
                <w:sz w:val="24"/>
              </w:rPr>
            </w:pPr>
            <w:r w:rsidRPr="00EC06E7">
              <w:rPr>
                <w:rFonts w:ascii="Times New Roman" w:hAnsi="Times New Roman"/>
                <w:noProof/>
                <w:color w:val="FF0000"/>
                <w:sz w:val="24"/>
              </w:rPr>
              <w:drawing>
                <wp:inline distT="0" distB="0" distL="0" distR="0" wp14:anchorId="28D78598" wp14:editId="28D78599">
                  <wp:extent cx="5672350" cy="4133726"/>
                  <wp:effectExtent l="0" t="0" r="5080" b="635"/>
                  <wp:docPr id="1" name="Picture 1" descr="K:\Closure\2.9 Close 15-16\Statement of Accounts\SRB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Closure\2.9 Close 15-16\Statement of Accounts\SRBC m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1301" cy="4162112"/>
                          </a:xfrm>
                          <a:prstGeom prst="rect">
                            <a:avLst/>
                          </a:prstGeom>
                          <a:noFill/>
                          <a:ln>
                            <a:noFill/>
                          </a:ln>
                        </pic:spPr>
                      </pic:pic>
                    </a:graphicData>
                  </a:graphic>
                </wp:inline>
              </w:drawing>
            </w:r>
          </w:p>
        </w:tc>
      </w:tr>
    </w:tbl>
    <w:p w14:paraId="28D76560" w14:textId="77777777" w:rsidR="00A9186B" w:rsidRPr="00EC06E7" w:rsidRDefault="00A9186B" w:rsidP="00E716B6">
      <w:pPr>
        <w:rPr>
          <w:noProof/>
        </w:rPr>
      </w:pPr>
    </w:p>
    <w:p w14:paraId="28D76561" w14:textId="77777777" w:rsidR="00247966" w:rsidRDefault="00247966">
      <w:pPr>
        <w:jc w:val="left"/>
        <w:rPr>
          <w:b/>
          <w:noProof/>
        </w:rPr>
      </w:pPr>
      <w:r>
        <w:rPr>
          <w:b/>
          <w:noProof/>
        </w:rPr>
        <w:br w:type="page"/>
      </w:r>
    </w:p>
    <w:p w14:paraId="28D76562" w14:textId="77777777" w:rsidR="00247966" w:rsidRDefault="00247966" w:rsidP="003B2690">
      <w:pPr>
        <w:pStyle w:val="Heading3"/>
      </w:pPr>
      <w:r>
        <w:lastRenderedPageBreak/>
        <w:t>South Ribble Borough Council</w:t>
      </w:r>
    </w:p>
    <w:p w14:paraId="28D76563" w14:textId="77777777" w:rsidR="00247966" w:rsidRDefault="00247966" w:rsidP="00247966">
      <w:pPr>
        <w:rPr>
          <w:b/>
          <w:noProof/>
        </w:rPr>
      </w:pPr>
    </w:p>
    <w:p w14:paraId="28D76564" w14:textId="77777777" w:rsidR="00247966" w:rsidRPr="008071CE" w:rsidRDefault="00247966" w:rsidP="00247966">
      <w:pPr>
        <w:rPr>
          <w:snapToGrid w:val="0"/>
          <w:lang w:eastAsia="en-US"/>
        </w:rPr>
      </w:pPr>
      <w:r w:rsidRPr="008071CE">
        <w:rPr>
          <w:snapToGrid w:val="0"/>
          <w:lang w:eastAsia="en-US"/>
        </w:rPr>
        <w:t xml:space="preserve">South Ribble </w:t>
      </w:r>
      <w:r w:rsidR="00661D2F">
        <w:rPr>
          <w:snapToGrid w:val="0"/>
          <w:lang w:eastAsia="en-US"/>
        </w:rPr>
        <w:t xml:space="preserve">Borough </w:t>
      </w:r>
      <w:r w:rsidRPr="008071CE">
        <w:rPr>
          <w:snapToGrid w:val="0"/>
          <w:lang w:eastAsia="en-US"/>
        </w:rPr>
        <w:t>Council</w:t>
      </w:r>
      <w:r w:rsidR="00D364DB">
        <w:rPr>
          <w:snapToGrid w:val="0"/>
          <w:lang w:eastAsia="en-US"/>
        </w:rPr>
        <w:t xml:space="preserve"> </w:t>
      </w:r>
      <w:r w:rsidRPr="008071CE">
        <w:rPr>
          <w:snapToGrid w:val="0"/>
          <w:lang w:eastAsia="en-US"/>
        </w:rPr>
        <w:t>is part of a two tier system in Lancashire that consists of a County Council, two unitary councils and 12 district councils.  South Ribble</w:t>
      </w:r>
      <w:r w:rsidR="00661D2F">
        <w:rPr>
          <w:snapToGrid w:val="0"/>
          <w:lang w:eastAsia="en-US"/>
        </w:rPr>
        <w:t xml:space="preserve"> Borough</w:t>
      </w:r>
      <w:r w:rsidRPr="008071CE">
        <w:rPr>
          <w:snapToGrid w:val="0"/>
          <w:lang w:eastAsia="en-US"/>
        </w:rPr>
        <w:t xml:space="preserve"> Council works collaboratively with a wide range of partners to deliver its vision of ‘Working together to make South Ribble and its communities, great places to live, work, visit and play’.  The council is committed to working across organisational boundaries to improve outcomes for local people and communities and to ensure that high-</w:t>
      </w:r>
      <w:r w:rsidR="00D364DB" w:rsidRPr="008071CE">
        <w:rPr>
          <w:snapToGrid w:val="0"/>
          <w:lang w:eastAsia="en-US"/>
        </w:rPr>
        <w:t>quality</w:t>
      </w:r>
      <w:r w:rsidRPr="008071CE">
        <w:rPr>
          <w:snapToGrid w:val="0"/>
          <w:lang w:eastAsia="en-US"/>
        </w:rPr>
        <w:t xml:space="preserve"> services are readily a</w:t>
      </w:r>
      <w:r w:rsidR="00661D2F">
        <w:rPr>
          <w:snapToGrid w:val="0"/>
          <w:lang w:eastAsia="en-US"/>
        </w:rPr>
        <w:t>ccessible to the people of the b</w:t>
      </w:r>
      <w:r w:rsidRPr="008071CE">
        <w:rPr>
          <w:snapToGrid w:val="0"/>
          <w:lang w:eastAsia="en-US"/>
        </w:rPr>
        <w:t xml:space="preserve">orough.  </w:t>
      </w:r>
    </w:p>
    <w:p w14:paraId="28D76565" w14:textId="77777777" w:rsidR="00247966" w:rsidRPr="008071CE" w:rsidRDefault="00247966" w:rsidP="00247966">
      <w:pPr>
        <w:rPr>
          <w:snapToGrid w:val="0"/>
          <w:lang w:eastAsia="en-US"/>
        </w:rPr>
      </w:pPr>
    </w:p>
    <w:p w14:paraId="28D76566" w14:textId="77777777" w:rsidR="00247966" w:rsidRPr="008071CE" w:rsidRDefault="00247966" w:rsidP="00247966">
      <w:pPr>
        <w:rPr>
          <w:snapToGrid w:val="0"/>
          <w:lang w:eastAsia="en-US"/>
        </w:rPr>
      </w:pPr>
      <w:r w:rsidRPr="008071CE">
        <w:rPr>
          <w:snapToGrid w:val="0"/>
          <w:lang w:eastAsia="en-US"/>
        </w:rPr>
        <w:t xml:space="preserve">The council has </w:t>
      </w:r>
      <w:r w:rsidR="009244E7" w:rsidRPr="008071CE">
        <w:rPr>
          <w:snapToGrid w:val="0"/>
          <w:lang w:eastAsia="en-US"/>
        </w:rPr>
        <w:t>50</w:t>
      </w:r>
      <w:r w:rsidRPr="008071CE">
        <w:rPr>
          <w:snapToGrid w:val="0"/>
          <w:lang w:eastAsia="en-US"/>
        </w:rPr>
        <w:t xml:space="preserve"> district councillors elected to cover all the electoral wards across the borough.  District councillors represent their </w:t>
      </w:r>
      <w:r w:rsidR="00D364DB" w:rsidRPr="008071CE">
        <w:rPr>
          <w:snapToGrid w:val="0"/>
          <w:lang w:eastAsia="en-US"/>
        </w:rPr>
        <w:t>communities</w:t>
      </w:r>
      <w:r w:rsidRPr="008071CE">
        <w:rPr>
          <w:snapToGrid w:val="0"/>
          <w:lang w:eastAsia="en-US"/>
        </w:rPr>
        <w:t xml:space="preserve"> and bring their views into the council’s </w:t>
      </w:r>
      <w:r w:rsidR="00D364DB" w:rsidRPr="008071CE">
        <w:rPr>
          <w:snapToGrid w:val="0"/>
          <w:lang w:eastAsia="en-US"/>
        </w:rPr>
        <w:t>decision</w:t>
      </w:r>
      <w:r w:rsidRPr="008071CE">
        <w:rPr>
          <w:snapToGrid w:val="0"/>
          <w:lang w:eastAsia="en-US"/>
        </w:rPr>
        <w:t xml:space="preserve"> making process.  Council meetings are publicised on the council’s website alongside agendas, reports and minutes.  The meetings are open to members of the </w:t>
      </w:r>
      <w:r w:rsidR="00D364DB" w:rsidRPr="008071CE">
        <w:rPr>
          <w:snapToGrid w:val="0"/>
          <w:lang w:eastAsia="en-US"/>
        </w:rPr>
        <w:t>public</w:t>
      </w:r>
      <w:r w:rsidRPr="008071CE">
        <w:rPr>
          <w:snapToGrid w:val="0"/>
          <w:lang w:eastAsia="en-US"/>
        </w:rPr>
        <w:t xml:space="preserve"> to attend bringing decisio</w:t>
      </w:r>
      <w:r w:rsidR="00D364DB">
        <w:rPr>
          <w:snapToGrid w:val="0"/>
          <w:lang w:eastAsia="en-US"/>
        </w:rPr>
        <w:t>n-making closer to the public.</w:t>
      </w:r>
    </w:p>
    <w:p w14:paraId="28D76567" w14:textId="77777777" w:rsidR="00247966" w:rsidRPr="008071CE" w:rsidRDefault="00247966" w:rsidP="00247966">
      <w:pPr>
        <w:rPr>
          <w:snapToGrid w:val="0"/>
          <w:lang w:eastAsia="en-US"/>
        </w:rPr>
      </w:pPr>
    </w:p>
    <w:p w14:paraId="28D76568" w14:textId="77777777" w:rsidR="00A9186B" w:rsidRPr="008071CE" w:rsidRDefault="00247966" w:rsidP="00247966">
      <w:pPr>
        <w:rPr>
          <w:snapToGrid w:val="0"/>
          <w:lang w:eastAsia="en-US"/>
        </w:rPr>
      </w:pPr>
      <w:r w:rsidRPr="008071CE">
        <w:rPr>
          <w:snapToGrid w:val="0"/>
          <w:lang w:eastAsia="en-US"/>
        </w:rPr>
        <w:t>The political structure of the council in the 2017/18 financial year was as follows, with the Conservative Party forming a majority administration:</w:t>
      </w:r>
    </w:p>
    <w:p w14:paraId="28D76569" w14:textId="77777777" w:rsidR="00247966" w:rsidRDefault="00247966" w:rsidP="00247966">
      <w:pPr>
        <w:rPr>
          <w:noProof/>
        </w:rPr>
      </w:pPr>
    </w:p>
    <w:p w14:paraId="28D7656A" w14:textId="77777777" w:rsidR="00BD2EFE" w:rsidRDefault="00BD2EFE" w:rsidP="00247966">
      <w:pPr>
        <w:rPr>
          <w:noProof/>
        </w:rPr>
      </w:pPr>
    </w:p>
    <w:tbl>
      <w:tblPr>
        <w:tblStyle w:val="TableGrid"/>
        <w:tblW w:w="0" w:type="auto"/>
        <w:tblLook w:val="04A0" w:firstRow="1" w:lastRow="0" w:firstColumn="1" w:lastColumn="0" w:noHBand="0" w:noVBand="1"/>
      </w:tblPr>
      <w:tblGrid>
        <w:gridCol w:w="6374"/>
        <w:gridCol w:w="3254"/>
      </w:tblGrid>
      <w:tr w:rsidR="00247966" w:rsidRPr="005B53E5" w14:paraId="28D7656D" w14:textId="77777777" w:rsidTr="009244E7">
        <w:tc>
          <w:tcPr>
            <w:tcW w:w="6374" w:type="dxa"/>
            <w:shd w:val="clear" w:color="auto" w:fill="B8CCE4" w:themeFill="accent1" w:themeFillTint="66"/>
          </w:tcPr>
          <w:p w14:paraId="28D7656B" w14:textId="77777777" w:rsidR="00247966" w:rsidRPr="005B53E5" w:rsidRDefault="00247966" w:rsidP="00247966">
            <w:pPr>
              <w:rPr>
                <w:b/>
                <w:noProof/>
              </w:rPr>
            </w:pPr>
            <w:r w:rsidRPr="005B53E5">
              <w:rPr>
                <w:b/>
                <w:noProof/>
              </w:rPr>
              <w:t>Party</w:t>
            </w:r>
          </w:p>
        </w:tc>
        <w:tc>
          <w:tcPr>
            <w:tcW w:w="3254" w:type="dxa"/>
            <w:shd w:val="clear" w:color="auto" w:fill="B8CCE4" w:themeFill="accent1" w:themeFillTint="66"/>
          </w:tcPr>
          <w:p w14:paraId="28D7656C" w14:textId="77777777" w:rsidR="00247966" w:rsidRPr="005B53E5" w:rsidRDefault="00247966" w:rsidP="00247966">
            <w:pPr>
              <w:jc w:val="right"/>
              <w:rPr>
                <w:b/>
                <w:noProof/>
              </w:rPr>
            </w:pPr>
            <w:r w:rsidRPr="005B53E5">
              <w:rPr>
                <w:b/>
                <w:noProof/>
              </w:rPr>
              <w:t>No.</w:t>
            </w:r>
          </w:p>
        </w:tc>
      </w:tr>
      <w:tr w:rsidR="00247966" w14:paraId="28D76570" w14:textId="77777777" w:rsidTr="00247966">
        <w:tc>
          <w:tcPr>
            <w:tcW w:w="6374" w:type="dxa"/>
          </w:tcPr>
          <w:p w14:paraId="28D7656E" w14:textId="77777777" w:rsidR="00247966" w:rsidRDefault="00247966" w:rsidP="00247966">
            <w:pPr>
              <w:rPr>
                <w:noProof/>
              </w:rPr>
            </w:pPr>
            <w:r>
              <w:rPr>
                <w:noProof/>
              </w:rPr>
              <w:t>Conservative</w:t>
            </w:r>
          </w:p>
        </w:tc>
        <w:tc>
          <w:tcPr>
            <w:tcW w:w="3254" w:type="dxa"/>
          </w:tcPr>
          <w:p w14:paraId="28D7656F" w14:textId="77777777" w:rsidR="00247966" w:rsidRDefault="00247966" w:rsidP="00247966">
            <w:pPr>
              <w:jc w:val="right"/>
              <w:rPr>
                <w:noProof/>
              </w:rPr>
            </w:pPr>
            <w:r>
              <w:rPr>
                <w:noProof/>
              </w:rPr>
              <w:t>26</w:t>
            </w:r>
          </w:p>
        </w:tc>
      </w:tr>
      <w:tr w:rsidR="00247966" w14:paraId="28D76573" w14:textId="77777777" w:rsidTr="00247966">
        <w:tc>
          <w:tcPr>
            <w:tcW w:w="6374" w:type="dxa"/>
          </w:tcPr>
          <w:p w14:paraId="28D76571" w14:textId="77777777" w:rsidR="00247966" w:rsidRDefault="00247966" w:rsidP="00247966">
            <w:pPr>
              <w:rPr>
                <w:noProof/>
              </w:rPr>
            </w:pPr>
            <w:r>
              <w:rPr>
                <w:noProof/>
              </w:rPr>
              <w:t>Labour</w:t>
            </w:r>
          </w:p>
        </w:tc>
        <w:tc>
          <w:tcPr>
            <w:tcW w:w="3254" w:type="dxa"/>
          </w:tcPr>
          <w:p w14:paraId="28D76572" w14:textId="77777777" w:rsidR="00247966" w:rsidRDefault="00247966" w:rsidP="00247966">
            <w:pPr>
              <w:jc w:val="right"/>
              <w:rPr>
                <w:noProof/>
              </w:rPr>
            </w:pPr>
            <w:r>
              <w:rPr>
                <w:noProof/>
              </w:rPr>
              <w:t>18</w:t>
            </w:r>
          </w:p>
        </w:tc>
      </w:tr>
      <w:tr w:rsidR="00247966" w14:paraId="28D76576" w14:textId="77777777" w:rsidTr="00247966">
        <w:tc>
          <w:tcPr>
            <w:tcW w:w="6374" w:type="dxa"/>
          </w:tcPr>
          <w:p w14:paraId="28D76574" w14:textId="77777777" w:rsidR="00247966" w:rsidRDefault="00247966" w:rsidP="00247966">
            <w:pPr>
              <w:rPr>
                <w:noProof/>
              </w:rPr>
            </w:pPr>
            <w:r>
              <w:rPr>
                <w:noProof/>
              </w:rPr>
              <w:t>Liberal Democrat</w:t>
            </w:r>
          </w:p>
        </w:tc>
        <w:tc>
          <w:tcPr>
            <w:tcW w:w="3254" w:type="dxa"/>
          </w:tcPr>
          <w:p w14:paraId="28D76575" w14:textId="77777777" w:rsidR="00247966" w:rsidRDefault="00247966" w:rsidP="00247966">
            <w:pPr>
              <w:jc w:val="right"/>
              <w:rPr>
                <w:noProof/>
              </w:rPr>
            </w:pPr>
            <w:r>
              <w:rPr>
                <w:noProof/>
              </w:rPr>
              <w:t>3</w:t>
            </w:r>
          </w:p>
        </w:tc>
      </w:tr>
      <w:tr w:rsidR="00247966" w14:paraId="28D76579" w14:textId="77777777" w:rsidTr="00247966">
        <w:tc>
          <w:tcPr>
            <w:tcW w:w="6374" w:type="dxa"/>
          </w:tcPr>
          <w:p w14:paraId="28D76577" w14:textId="77777777" w:rsidR="00247966" w:rsidRDefault="00247966" w:rsidP="00247966">
            <w:pPr>
              <w:rPr>
                <w:noProof/>
              </w:rPr>
            </w:pPr>
            <w:r>
              <w:rPr>
                <w:noProof/>
              </w:rPr>
              <w:t>Penwortham Independent</w:t>
            </w:r>
          </w:p>
        </w:tc>
        <w:tc>
          <w:tcPr>
            <w:tcW w:w="3254" w:type="dxa"/>
          </w:tcPr>
          <w:p w14:paraId="28D76578" w14:textId="77777777" w:rsidR="00247966" w:rsidRDefault="00247966" w:rsidP="00247966">
            <w:pPr>
              <w:jc w:val="right"/>
              <w:rPr>
                <w:noProof/>
              </w:rPr>
            </w:pPr>
            <w:r>
              <w:rPr>
                <w:noProof/>
              </w:rPr>
              <w:t>1</w:t>
            </w:r>
          </w:p>
        </w:tc>
      </w:tr>
      <w:tr w:rsidR="00247966" w14:paraId="28D7657C" w14:textId="77777777" w:rsidTr="007415BB">
        <w:tc>
          <w:tcPr>
            <w:tcW w:w="6374" w:type="dxa"/>
            <w:tcBorders>
              <w:bottom w:val="single" w:sz="4" w:space="0" w:color="auto"/>
            </w:tcBorders>
          </w:tcPr>
          <w:p w14:paraId="28D7657A" w14:textId="77777777" w:rsidR="00247966" w:rsidRDefault="00247966" w:rsidP="00247966">
            <w:pPr>
              <w:rPr>
                <w:noProof/>
              </w:rPr>
            </w:pPr>
            <w:r>
              <w:rPr>
                <w:noProof/>
              </w:rPr>
              <w:t>South Ribble Independent</w:t>
            </w:r>
          </w:p>
        </w:tc>
        <w:tc>
          <w:tcPr>
            <w:tcW w:w="3254" w:type="dxa"/>
            <w:tcBorders>
              <w:bottom w:val="single" w:sz="4" w:space="0" w:color="auto"/>
            </w:tcBorders>
          </w:tcPr>
          <w:p w14:paraId="28D7657B" w14:textId="77777777" w:rsidR="00247966" w:rsidRDefault="00247966" w:rsidP="00247966">
            <w:pPr>
              <w:jc w:val="right"/>
              <w:rPr>
                <w:noProof/>
              </w:rPr>
            </w:pPr>
            <w:r>
              <w:rPr>
                <w:noProof/>
              </w:rPr>
              <w:t>2</w:t>
            </w:r>
          </w:p>
        </w:tc>
      </w:tr>
      <w:tr w:rsidR="00247966" w:rsidRPr="005B53E5" w14:paraId="28D7657F" w14:textId="77777777" w:rsidTr="00247966">
        <w:tc>
          <w:tcPr>
            <w:tcW w:w="6374" w:type="dxa"/>
            <w:shd w:val="clear" w:color="auto" w:fill="EEECE1" w:themeFill="background2"/>
          </w:tcPr>
          <w:p w14:paraId="28D7657D" w14:textId="77777777" w:rsidR="00247966" w:rsidRPr="005B53E5" w:rsidRDefault="00247966" w:rsidP="00247966">
            <w:pPr>
              <w:rPr>
                <w:b/>
                <w:noProof/>
              </w:rPr>
            </w:pPr>
            <w:r w:rsidRPr="005B53E5">
              <w:rPr>
                <w:b/>
                <w:noProof/>
              </w:rPr>
              <w:t>TOTAL</w:t>
            </w:r>
          </w:p>
        </w:tc>
        <w:tc>
          <w:tcPr>
            <w:tcW w:w="3254" w:type="dxa"/>
            <w:shd w:val="clear" w:color="auto" w:fill="EEECE1" w:themeFill="background2"/>
          </w:tcPr>
          <w:p w14:paraId="28D7657E" w14:textId="77777777" w:rsidR="00247966" w:rsidRPr="005B53E5" w:rsidRDefault="00247966" w:rsidP="00247966">
            <w:pPr>
              <w:jc w:val="right"/>
              <w:rPr>
                <w:b/>
                <w:noProof/>
              </w:rPr>
            </w:pPr>
            <w:r>
              <w:rPr>
                <w:b/>
                <w:noProof/>
              </w:rPr>
              <w:t>50</w:t>
            </w:r>
          </w:p>
        </w:tc>
      </w:tr>
    </w:tbl>
    <w:p w14:paraId="28D76580" w14:textId="77777777" w:rsidR="00247966" w:rsidRDefault="00247966" w:rsidP="00247966">
      <w:pPr>
        <w:rPr>
          <w:noProof/>
        </w:rPr>
      </w:pPr>
    </w:p>
    <w:p w14:paraId="28D76581" w14:textId="77777777" w:rsidR="009244E7" w:rsidRDefault="009244E7" w:rsidP="00247966">
      <w:pPr>
        <w:rPr>
          <w:noProof/>
        </w:rPr>
      </w:pPr>
    </w:p>
    <w:p w14:paraId="28D76582" w14:textId="77777777" w:rsidR="009244E7" w:rsidRDefault="009244E7" w:rsidP="003B2690">
      <w:pPr>
        <w:pStyle w:val="Heading3"/>
      </w:pPr>
      <w:r>
        <w:t>Management Structure</w:t>
      </w:r>
    </w:p>
    <w:p w14:paraId="28D76583" w14:textId="77777777" w:rsidR="00EB1163" w:rsidRDefault="00EB1163" w:rsidP="009244E7">
      <w:pPr>
        <w:rPr>
          <w:noProof/>
        </w:rPr>
      </w:pPr>
    </w:p>
    <w:p w14:paraId="28D76584" w14:textId="77777777" w:rsidR="009244E7" w:rsidRDefault="009244E7" w:rsidP="009244E7">
      <w:pPr>
        <w:rPr>
          <w:noProof/>
        </w:rPr>
      </w:pPr>
      <w:r>
        <w:rPr>
          <w:noProof/>
        </w:rPr>
        <w:t xml:space="preserve">The Senior Management Structure was reviewed during 2017/18 and a recruitment process undertaken to recruit to the new structure.  The new structure has not been fully appointed to and the council has used a number of specialist interim staff to bridge key areas where vacancies exist.  Now that the senior management structure has been agreed, work will be </w:t>
      </w:r>
      <w:r w:rsidR="00716DF8">
        <w:rPr>
          <w:noProof/>
        </w:rPr>
        <w:t>u</w:t>
      </w:r>
      <w:r>
        <w:rPr>
          <w:noProof/>
        </w:rPr>
        <w:t xml:space="preserve">ndertaken during 2018/19 to develop the remainder of the council’s structure.  The new structure is set out on </w:t>
      </w:r>
      <w:r w:rsidR="00F96AF1">
        <w:rPr>
          <w:noProof/>
        </w:rPr>
        <w:t>the following page</w:t>
      </w:r>
      <w:r>
        <w:rPr>
          <w:noProof/>
        </w:rPr>
        <w:t xml:space="preserve"> and when fully implemented should deliver savings of £</w:t>
      </w:r>
      <w:r w:rsidR="00D364DB">
        <w:rPr>
          <w:noProof/>
        </w:rPr>
        <w:t>0.399m</w:t>
      </w:r>
      <w:r>
        <w:rPr>
          <w:noProof/>
        </w:rPr>
        <w:t>.</w:t>
      </w:r>
      <w:r w:rsidRPr="0089084F">
        <w:rPr>
          <w:noProof/>
        </w:rPr>
        <w:t xml:space="preserve"> </w:t>
      </w:r>
      <w:r>
        <w:rPr>
          <w:noProof/>
        </w:rPr>
        <w:t>The council is also undergoing an organisational development programme based around a ‘blended working’ approach.  The council has used specailist interim support to develop and implement this program.</w:t>
      </w:r>
    </w:p>
    <w:p w14:paraId="28D76585" w14:textId="77777777" w:rsidR="009244E7" w:rsidRDefault="009244E7" w:rsidP="009244E7">
      <w:pPr>
        <w:rPr>
          <w:noProof/>
        </w:rPr>
      </w:pPr>
    </w:p>
    <w:p w14:paraId="28D76586" w14:textId="77777777" w:rsidR="009244E7" w:rsidRDefault="009244E7" w:rsidP="009244E7">
      <w:pPr>
        <w:rPr>
          <w:noProof/>
        </w:rPr>
      </w:pPr>
      <w:r>
        <w:rPr>
          <w:noProof/>
        </w:rPr>
        <w:t xml:space="preserve">Our staff are the most important resource we have to help us achieve our goals.  The council employs </w:t>
      </w:r>
      <w:r w:rsidR="00D364DB">
        <w:rPr>
          <w:noProof/>
        </w:rPr>
        <w:t>283</w:t>
      </w:r>
      <w:r>
        <w:rPr>
          <w:noProof/>
        </w:rPr>
        <w:t xml:space="preserve"> staff in full time and part time contracts.  A breakdown of our workforce by age and gender is set out in the table below:</w:t>
      </w:r>
    </w:p>
    <w:p w14:paraId="28D76587" w14:textId="77777777" w:rsidR="009244E7" w:rsidRDefault="009244E7" w:rsidP="009244E7">
      <w:pPr>
        <w:rPr>
          <w:noProof/>
        </w:rPr>
      </w:pPr>
    </w:p>
    <w:p w14:paraId="28D76588" w14:textId="77777777" w:rsidR="009244E7" w:rsidRDefault="009244E7" w:rsidP="009244E7">
      <w:pPr>
        <w:rPr>
          <w:noProof/>
        </w:rPr>
      </w:pPr>
    </w:p>
    <w:p w14:paraId="28D76589" w14:textId="77777777" w:rsidR="009244E7" w:rsidRDefault="009244E7" w:rsidP="009244E7">
      <w:pPr>
        <w:rPr>
          <w:b/>
          <w:noProof/>
        </w:rPr>
      </w:pPr>
      <w:r>
        <w:rPr>
          <w:b/>
          <w:noProof/>
        </w:rPr>
        <w:t>No. of Employees by Age and Gender.</w:t>
      </w:r>
    </w:p>
    <w:p w14:paraId="28D7658A" w14:textId="77777777" w:rsidR="009244E7" w:rsidRDefault="009244E7" w:rsidP="009244E7">
      <w:pPr>
        <w:rPr>
          <w:b/>
          <w:noProof/>
        </w:rPr>
      </w:pPr>
    </w:p>
    <w:tbl>
      <w:tblPr>
        <w:tblStyle w:val="TableGrid"/>
        <w:tblW w:w="0" w:type="auto"/>
        <w:tblLook w:val="04A0" w:firstRow="1" w:lastRow="0" w:firstColumn="1" w:lastColumn="0" w:noHBand="0" w:noVBand="1"/>
      </w:tblPr>
      <w:tblGrid>
        <w:gridCol w:w="3209"/>
        <w:gridCol w:w="1322"/>
        <w:gridCol w:w="1276"/>
      </w:tblGrid>
      <w:tr w:rsidR="009244E7" w:rsidRPr="00F92E2E" w14:paraId="28D7658E" w14:textId="77777777" w:rsidTr="00AB0F66">
        <w:tc>
          <w:tcPr>
            <w:tcW w:w="3209" w:type="dxa"/>
            <w:shd w:val="clear" w:color="auto" w:fill="B8CCE4" w:themeFill="accent1" w:themeFillTint="66"/>
          </w:tcPr>
          <w:p w14:paraId="28D7658B" w14:textId="77777777" w:rsidR="009244E7" w:rsidRPr="00F92E2E" w:rsidRDefault="009244E7" w:rsidP="008071CE">
            <w:pPr>
              <w:jc w:val="center"/>
              <w:rPr>
                <w:b/>
                <w:noProof/>
              </w:rPr>
            </w:pPr>
          </w:p>
        </w:tc>
        <w:tc>
          <w:tcPr>
            <w:tcW w:w="1322" w:type="dxa"/>
            <w:shd w:val="clear" w:color="auto" w:fill="B8CCE4" w:themeFill="accent1" w:themeFillTint="66"/>
          </w:tcPr>
          <w:p w14:paraId="28D7658C" w14:textId="77777777" w:rsidR="009244E7" w:rsidRPr="00F92E2E" w:rsidRDefault="009244E7" w:rsidP="008071CE">
            <w:pPr>
              <w:jc w:val="center"/>
              <w:rPr>
                <w:b/>
                <w:noProof/>
              </w:rPr>
            </w:pPr>
            <w:r w:rsidRPr="00F92E2E">
              <w:rPr>
                <w:b/>
                <w:noProof/>
              </w:rPr>
              <w:t>Male</w:t>
            </w:r>
          </w:p>
        </w:tc>
        <w:tc>
          <w:tcPr>
            <w:tcW w:w="1276" w:type="dxa"/>
            <w:shd w:val="clear" w:color="auto" w:fill="B8CCE4" w:themeFill="accent1" w:themeFillTint="66"/>
          </w:tcPr>
          <w:p w14:paraId="28D7658D" w14:textId="77777777" w:rsidR="009244E7" w:rsidRPr="00F92E2E" w:rsidRDefault="009244E7" w:rsidP="008071CE">
            <w:pPr>
              <w:jc w:val="center"/>
              <w:rPr>
                <w:b/>
                <w:noProof/>
              </w:rPr>
            </w:pPr>
            <w:r w:rsidRPr="00F92E2E">
              <w:rPr>
                <w:b/>
                <w:noProof/>
              </w:rPr>
              <w:t>Female</w:t>
            </w:r>
          </w:p>
        </w:tc>
      </w:tr>
      <w:tr w:rsidR="009244E7" w14:paraId="28D76592" w14:textId="77777777" w:rsidTr="00AB0F66">
        <w:tc>
          <w:tcPr>
            <w:tcW w:w="3209" w:type="dxa"/>
          </w:tcPr>
          <w:p w14:paraId="28D7658F" w14:textId="77777777" w:rsidR="009244E7" w:rsidRDefault="009244E7" w:rsidP="008071CE">
            <w:pPr>
              <w:jc w:val="left"/>
              <w:rPr>
                <w:noProof/>
              </w:rPr>
            </w:pPr>
            <w:r>
              <w:rPr>
                <w:noProof/>
              </w:rPr>
              <w:t>Under 20</w:t>
            </w:r>
          </w:p>
        </w:tc>
        <w:tc>
          <w:tcPr>
            <w:tcW w:w="1322" w:type="dxa"/>
          </w:tcPr>
          <w:p w14:paraId="28D76590" w14:textId="77777777" w:rsidR="009244E7" w:rsidRDefault="009244E7" w:rsidP="008071CE">
            <w:pPr>
              <w:jc w:val="right"/>
              <w:rPr>
                <w:noProof/>
              </w:rPr>
            </w:pPr>
            <w:r>
              <w:rPr>
                <w:noProof/>
              </w:rPr>
              <w:t>6</w:t>
            </w:r>
          </w:p>
        </w:tc>
        <w:tc>
          <w:tcPr>
            <w:tcW w:w="1276" w:type="dxa"/>
          </w:tcPr>
          <w:p w14:paraId="28D76591" w14:textId="77777777" w:rsidR="009244E7" w:rsidRDefault="009244E7" w:rsidP="008071CE">
            <w:pPr>
              <w:jc w:val="right"/>
              <w:rPr>
                <w:noProof/>
              </w:rPr>
            </w:pPr>
            <w:r>
              <w:rPr>
                <w:noProof/>
              </w:rPr>
              <w:t>2</w:t>
            </w:r>
          </w:p>
        </w:tc>
      </w:tr>
      <w:tr w:rsidR="009244E7" w14:paraId="28D76596" w14:textId="77777777" w:rsidTr="00AB0F66">
        <w:tc>
          <w:tcPr>
            <w:tcW w:w="3209" w:type="dxa"/>
          </w:tcPr>
          <w:p w14:paraId="28D76593" w14:textId="77777777" w:rsidR="009244E7" w:rsidRDefault="009244E7" w:rsidP="008071CE">
            <w:pPr>
              <w:jc w:val="left"/>
              <w:rPr>
                <w:noProof/>
              </w:rPr>
            </w:pPr>
            <w:r>
              <w:rPr>
                <w:noProof/>
              </w:rPr>
              <w:t>20-29</w:t>
            </w:r>
          </w:p>
        </w:tc>
        <w:tc>
          <w:tcPr>
            <w:tcW w:w="1322" w:type="dxa"/>
          </w:tcPr>
          <w:p w14:paraId="28D76594" w14:textId="77777777" w:rsidR="009244E7" w:rsidRDefault="009244E7" w:rsidP="008071CE">
            <w:pPr>
              <w:jc w:val="right"/>
              <w:rPr>
                <w:noProof/>
              </w:rPr>
            </w:pPr>
            <w:r>
              <w:rPr>
                <w:noProof/>
              </w:rPr>
              <w:t>20</w:t>
            </w:r>
          </w:p>
        </w:tc>
        <w:tc>
          <w:tcPr>
            <w:tcW w:w="1276" w:type="dxa"/>
          </w:tcPr>
          <w:p w14:paraId="28D76595" w14:textId="77777777" w:rsidR="009244E7" w:rsidRDefault="009244E7" w:rsidP="008071CE">
            <w:pPr>
              <w:jc w:val="right"/>
              <w:rPr>
                <w:noProof/>
              </w:rPr>
            </w:pPr>
            <w:r>
              <w:rPr>
                <w:noProof/>
              </w:rPr>
              <w:t>9</w:t>
            </w:r>
          </w:p>
        </w:tc>
      </w:tr>
      <w:tr w:rsidR="009244E7" w14:paraId="28D7659A" w14:textId="77777777" w:rsidTr="00AB0F66">
        <w:tc>
          <w:tcPr>
            <w:tcW w:w="3209" w:type="dxa"/>
          </w:tcPr>
          <w:p w14:paraId="28D76597" w14:textId="77777777" w:rsidR="009244E7" w:rsidRDefault="009244E7" w:rsidP="008071CE">
            <w:pPr>
              <w:jc w:val="left"/>
              <w:rPr>
                <w:noProof/>
              </w:rPr>
            </w:pPr>
            <w:r>
              <w:rPr>
                <w:noProof/>
              </w:rPr>
              <w:t>30-39</w:t>
            </w:r>
          </w:p>
        </w:tc>
        <w:tc>
          <w:tcPr>
            <w:tcW w:w="1322" w:type="dxa"/>
          </w:tcPr>
          <w:p w14:paraId="28D76598" w14:textId="77777777" w:rsidR="009244E7" w:rsidRDefault="009244E7" w:rsidP="008071CE">
            <w:pPr>
              <w:jc w:val="right"/>
              <w:rPr>
                <w:noProof/>
              </w:rPr>
            </w:pPr>
            <w:r>
              <w:rPr>
                <w:noProof/>
              </w:rPr>
              <w:t>24</w:t>
            </w:r>
          </w:p>
        </w:tc>
        <w:tc>
          <w:tcPr>
            <w:tcW w:w="1276" w:type="dxa"/>
          </w:tcPr>
          <w:p w14:paraId="28D76599" w14:textId="77777777" w:rsidR="009244E7" w:rsidRDefault="009244E7" w:rsidP="008071CE">
            <w:pPr>
              <w:jc w:val="right"/>
              <w:rPr>
                <w:noProof/>
              </w:rPr>
            </w:pPr>
            <w:r>
              <w:rPr>
                <w:noProof/>
              </w:rPr>
              <w:t>28</w:t>
            </w:r>
          </w:p>
        </w:tc>
      </w:tr>
      <w:tr w:rsidR="009244E7" w14:paraId="28D7659E" w14:textId="77777777" w:rsidTr="00AB0F66">
        <w:tc>
          <w:tcPr>
            <w:tcW w:w="3209" w:type="dxa"/>
          </w:tcPr>
          <w:p w14:paraId="28D7659B" w14:textId="77777777" w:rsidR="009244E7" w:rsidRDefault="009244E7" w:rsidP="008071CE">
            <w:pPr>
              <w:jc w:val="left"/>
              <w:rPr>
                <w:noProof/>
              </w:rPr>
            </w:pPr>
            <w:r>
              <w:rPr>
                <w:noProof/>
              </w:rPr>
              <w:t>40-49</w:t>
            </w:r>
          </w:p>
        </w:tc>
        <w:tc>
          <w:tcPr>
            <w:tcW w:w="1322" w:type="dxa"/>
          </w:tcPr>
          <w:p w14:paraId="28D7659C" w14:textId="77777777" w:rsidR="009244E7" w:rsidRDefault="009244E7" w:rsidP="008071CE">
            <w:pPr>
              <w:jc w:val="right"/>
              <w:rPr>
                <w:noProof/>
              </w:rPr>
            </w:pPr>
            <w:r>
              <w:rPr>
                <w:noProof/>
              </w:rPr>
              <w:t>33</w:t>
            </w:r>
          </w:p>
        </w:tc>
        <w:tc>
          <w:tcPr>
            <w:tcW w:w="1276" w:type="dxa"/>
          </w:tcPr>
          <w:p w14:paraId="28D7659D" w14:textId="77777777" w:rsidR="009244E7" w:rsidRDefault="009244E7" w:rsidP="008071CE">
            <w:pPr>
              <w:jc w:val="right"/>
              <w:rPr>
                <w:noProof/>
              </w:rPr>
            </w:pPr>
            <w:r>
              <w:rPr>
                <w:noProof/>
              </w:rPr>
              <w:t>38</w:t>
            </w:r>
          </w:p>
        </w:tc>
      </w:tr>
      <w:tr w:rsidR="009244E7" w14:paraId="28D765A2" w14:textId="77777777" w:rsidTr="00AB0F66">
        <w:tc>
          <w:tcPr>
            <w:tcW w:w="3209" w:type="dxa"/>
          </w:tcPr>
          <w:p w14:paraId="28D7659F" w14:textId="77777777" w:rsidR="009244E7" w:rsidRDefault="009244E7" w:rsidP="008071CE">
            <w:pPr>
              <w:jc w:val="left"/>
              <w:rPr>
                <w:noProof/>
              </w:rPr>
            </w:pPr>
            <w:r>
              <w:rPr>
                <w:noProof/>
              </w:rPr>
              <w:t>50-54</w:t>
            </w:r>
          </w:p>
        </w:tc>
        <w:tc>
          <w:tcPr>
            <w:tcW w:w="1322" w:type="dxa"/>
          </w:tcPr>
          <w:p w14:paraId="28D765A0" w14:textId="77777777" w:rsidR="009244E7" w:rsidRDefault="009244E7" w:rsidP="008071CE">
            <w:pPr>
              <w:jc w:val="right"/>
              <w:rPr>
                <w:noProof/>
              </w:rPr>
            </w:pPr>
            <w:r>
              <w:rPr>
                <w:noProof/>
              </w:rPr>
              <w:t>18</w:t>
            </w:r>
          </w:p>
        </w:tc>
        <w:tc>
          <w:tcPr>
            <w:tcW w:w="1276" w:type="dxa"/>
          </w:tcPr>
          <w:p w14:paraId="28D765A1" w14:textId="77777777" w:rsidR="009244E7" w:rsidRDefault="009244E7" w:rsidP="008071CE">
            <w:pPr>
              <w:jc w:val="right"/>
              <w:rPr>
                <w:noProof/>
              </w:rPr>
            </w:pPr>
            <w:r>
              <w:rPr>
                <w:noProof/>
              </w:rPr>
              <w:t>35</w:t>
            </w:r>
          </w:p>
        </w:tc>
      </w:tr>
      <w:tr w:rsidR="009244E7" w14:paraId="28D765A6" w14:textId="77777777" w:rsidTr="00AB0F66">
        <w:tc>
          <w:tcPr>
            <w:tcW w:w="3209" w:type="dxa"/>
          </w:tcPr>
          <w:p w14:paraId="28D765A3" w14:textId="77777777" w:rsidR="009244E7" w:rsidRDefault="009244E7" w:rsidP="008071CE">
            <w:pPr>
              <w:jc w:val="left"/>
              <w:rPr>
                <w:noProof/>
              </w:rPr>
            </w:pPr>
            <w:r>
              <w:rPr>
                <w:noProof/>
              </w:rPr>
              <w:t>55-59</w:t>
            </w:r>
          </w:p>
        </w:tc>
        <w:tc>
          <w:tcPr>
            <w:tcW w:w="1322" w:type="dxa"/>
          </w:tcPr>
          <w:p w14:paraId="28D765A4" w14:textId="77777777" w:rsidR="009244E7" w:rsidRDefault="009244E7" w:rsidP="008071CE">
            <w:pPr>
              <w:jc w:val="right"/>
              <w:rPr>
                <w:noProof/>
              </w:rPr>
            </w:pPr>
            <w:r>
              <w:rPr>
                <w:noProof/>
              </w:rPr>
              <w:t>28</w:t>
            </w:r>
          </w:p>
        </w:tc>
        <w:tc>
          <w:tcPr>
            <w:tcW w:w="1276" w:type="dxa"/>
          </w:tcPr>
          <w:p w14:paraId="28D765A5" w14:textId="77777777" w:rsidR="009244E7" w:rsidRDefault="009244E7" w:rsidP="008071CE">
            <w:pPr>
              <w:jc w:val="right"/>
              <w:rPr>
                <w:noProof/>
              </w:rPr>
            </w:pPr>
            <w:r>
              <w:rPr>
                <w:noProof/>
              </w:rPr>
              <w:t>17</w:t>
            </w:r>
          </w:p>
        </w:tc>
      </w:tr>
      <w:tr w:rsidR="009244E7" w14:paraId="28D765AA" w14:textId="77777777" w:rsidTr="00AB0F66">
        <w:tc>
          <w:tcPr>
            <w:tcW w:w="3209" w:type="dxa"/>
            <w:tcBorders>
              <w:bottom w:val="single" w:sz="4" w:space="0" w:color="auto"/>
            </w:tcBorders>
          </w:tcPr>
          <w:p w14:paraId="28D765A7" w14:textId="77777777" w:rsidR="009244E7" w:rsidRDefault="009244E7" w:rsidP="008071CE">
            <w:pPr>
              <w:jc w:val="left"/>
              <w:rPr>
                <w:noProof/>
              </w:rPr>
            </w:pPr>
            <w:r>
              <w:rPr>
                <w:noProof/>
              </w:rPr>
              <w:t>60+</w:t>
            </w:r>
          </w:p>
        </w:tc>
        <w:tc>
          <w:tcPr>
            <w:tcW w:w="1322" w:type="dxa"/>
            <w:tcBorders>
              <w:bottom w:val="single" w:sz="4" w:space="0" w:color="auto"/>
            </w:tcBorders>
          </w:tcPr>
          <w:p w14:paraId="28D765A8" w14:textId="77777777" w:rsidR="009244E7" w:rsidRDefault="009244E7" w:rsidP="008071CE">
            <w:pPr>
              <w:jc w:val="right"/>
              <w:rPr>
                <w:noProof/>
              </w:rPr>
            </w:pPr>
            <w:r>
              <w:rPr>
                <w:noProof/>
              </w:rPr>
              <w:t>11</w:t>
            </w:r>
          </w:p>
        </w:tc>
        <w:tc>
          <w:tcPr>
            <w:tcW w:w="1276" w:type="dxa"/>
            <w:tcBorders>
              <w:bottom w:val="single" w:sz="4" w:space="0" w:color="auto"/>
            </w:tcBorders>
          </w:tcPr>
          <w:p w14:paraId="28D765A9" w14:textId="77777777" w:rsidR="009244E7" w:rsidRDefault="009244E7" w:rsidP="008071CE">
            <w:pPr>
              <w:jc w:val="right"/>
              <w:rPr>
                <w:noProof/>
              </w:rPr>
            </w:pPr>
            <w:r>
              <w:rPr>
                <w:noProof/>
              </w:rPr>
              <w:t>14</w:t>
            </w:r>
          </w:p>
        </w:tc>
      </w:tr>
      <w:tr w:rsidR="009244E7" w:rsidRPr="00F92E2E" w14:paraId="28D765AE" w14:textId="77777777" w:rsidTr="00AB0F66">
        <w:tc>
          <w:tcPr>
            <w:tcW w:w="3209" w:type="dxa"/>
            <w:shd w:val="clear" w:color="auto" w:fill="D9D9D9" w:themeFill="background1" w:themeFillShade="D9"/>
          </w:tcPr>
          <w:p w14:paraId="28D765AB" w14:textId="77777777" w:rsidR="009244E7" w:rsidRPr="00F92E2E" w:rsidRDefault="009244E7" w:rsidP="008071CE">
            <w:pPr>
              <w:jc w:val="left"/>
              <w:rPr>
                <w:b/>
                <w:noProof/>
              </w:rPr>
            </w:pPr>
            <w:r w:rsidRPr="00F92E2E">
              <w:rPr>
                <w:b/>
                <w:noProof/>
              </w:rPr>
              <w:t>TOTAL</w:t>
            </w:r>
          </w:p>
        </w:tc>
        <w:tc>
          <w:tcPr>
            <w:tcW w:w="1322" w:type="dxa"/>
            <w:shd w:val="clear" w:color="auto" w:fill="D9D9D9" w:themeFill="background1" w:themeFillShade="D9"/>
          </w:tcPr>
          <w:p w14:paraId="28D765AC" w14:textId="77777777" w:rsidR="009244E7" w:rsidRPr="00F92E2E" w:rsidRDefault="009244E7" w:rsidP="008071CE">
            <w:pPr>
              <w:jc w:val="right"/>
              <w:rPr>
                <w:b/>
                <w:noProof/>
              </w:rPr>
            </w:pPr>
            <w:r>
              <w:rPr>
                <w:b/>
                <w:noProof/>
              </w:rPr>
              <w:t>140</w:t>
            </w:r>
          </w:p>
        </w:tc>
        <w:tc>
          <w:tcPr>
            <w:tcW w:w="1276" w:type="dxa"/>
            <w:shd w:val="clear" w:color="auto" w:fill="D9D9D9" w:themeFill="background1" w:themeFillShade="D9"/>
          </w:tcPr>
          <w:p w14:paraId="28D765AD" w14:textId="77777777" w:rsidR="009244E7" w:rsidRPr="00F92E2E" w:rsidRDefault="009244E7" w:rsidP="008071CE">
            <w:pPr>
              <w:jc w:val="right"/>
              <w:rPr>
                <w:b/>
                <w:noProof/>
              </w:rPr>
            </w:pPr>
            <w:r>
              <w:rPr>
                <w:b/>
                <w:noProof/>
              </w:rPr>
              <w:t>143</w:t>
            </w:r>
          </w:p>
        </w:tc>
      </w:tr>
    </w:tbl>
    <w:p w14:paraId="28D765AF" w14:textId="77777777" w:rsidR="00247966" w:rsidRDefault="00247966" w:rsidP="00247966">
      <w:pPr>
        <w:rPr>
          <w:noProof/>
        </w:rPr>
      </w:pPr>
    </w:p>
    <w:p w14:paraId="28D765B0" w14:textId="77777777" w:rsidR="00EB1163" w:rsidRDefault="00EB1163" w:rsidP="00247966">
      <w:pPr>
        <w:rPr>
          <w:noProof/>
        </w:rPr>
      </w:pPr>
    </w:p>
    <w:p w14:paraId="28D765B1" w14:textId="77777777" w:rsidR="00993B39" w:rsidRDefault="00993B39" w:rsidP="00247966">
      <w:pPr>
        <w:rPr>
          <w:b/>
          <w:noProof/>
        </w:rPr>
      </w:pPr>
    </w:p>
    <w:p w14:paraId="28D765B2" w14:textId="77777777" w:rsidR="00993B39" w:rsidRDefault="00993B39" w:rsidP="00247966">
      <w:pPr>
        <w:rPr>
          <w:b/>
          <w:noProof/>
        </w:rPr>
      </w:pPr>
    </w:p>
    <w:p w14:paraId="28D765B3" w14:textId="77777777" w:rsidR="00EB1163" w:rsidRPr="009244E7" w:rsidRDefault="009244E7" w:rsidP="00247966">
      <w:pPr>
        <w:rPr>
          <w:b/>
          <w:noProof/>
        </w:rPr>
      </w:pPr>
      <w:r w:rsidRPr="009244E7">
        <w:rPr>
          <w:b/>
          <w:noProof/>
        </w:rPr>
        <w:t>Senior Management Structure</w:t>
      </w:r>
    </w:p>
    <w:p w14:paraId="28D765B4" w14:textId="77777777" w:rsidR="008071CE" w:rsidRDefault="008071CE" w:rsidP="00247966">
      <w:pPr>
        <w:rPr>
          <w:noProof/>
        </w:rPr>
      </w:pPr>
    </w:p>
    <w:p w14:paraId="28D765B5" w14:textId="77777777" w:rsidR="00247966" w:rsidRDefault="009244E7" w:rsidP="00247966">
      <w:pPr>
        <w:rPr>
          <w:noProof/>
        </w:rPr>
      </w:pPr>
      <w:r>
        <w:rPr>
          <w:noProof/>
        </w:rPr>
        <w:drawing>
          <wp:inline distT="0" distB="0" distL="0" distR="0" wp14:anchorId="28D7859A" wp14:editId="28D7859B">
            <wp:extent cx="4518372" cy="6141666"/>
            <wp:effectExtent l="7620" t="0" r="444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r="8341" b="14521"/>
                    <a:stretch/>
                  </pic:blipFill>
                  <pic:spPr bwMode="auto">
                    <a:xfrm rot="5400000">
                      <a:off x="0" y="0"/>
                      <a:ext cx="4551622" cy="6186861"/>
                    </a:xfrm>
                    <a:prstGeom prst="rect">
                      <a:avLst/>
                    </a:prstGeom>
                    <a:noFill/>
                    <a:ln>
                      <a:noFill/>
                    </a:ln>
                    <a:extLst>
                      <a:ext uri="{53640926-AAD7-44D8-BBD7-CCE9431645EC}">
                        <a14:shadowObscured xmlns:a14="http://schemas.microsoft.com/office/drawing/2010/main"/>
                      </a:ext>
                    </a:extLst>
                  </pic:spPr>
                </pic:pic>
              </a:graphicData>
            </a:graphic>
          </wp:inline>
        </w:drawing>
      </w:r>
    </w:p>
    <w:p w14:paraId="28D765B6" w14:textId="77777777" w:rsidR="00BD2EFE" w:rsidRDefault="00BD2EFE" w:rsidP="00BF59DF">
      <w:pPr>
        <w:pStyle w:val="Heading3"/>
      </w:pPr>
    </w:p>
    <w:p w14:paraId="28D765B7" w14:textId="77777777" w:rsidR="00672C4C" w:rsidRPr="00EC06E7" w:rsidRDefault="009244E7" w:rsidP="00BF59DF">
      <w:pPr>
        <w:pStyle w:val="Heading3"/>
      </w:pPr>
      <w:r>
        <w:t>P</w:t>
      </w:r>
      <w:r w:rsidR="00C92ADF" w:rsidRPr="00EC06E7">
        <w:t xml:space="preserve">erformance </w:t>
      </w:r>
      <w:r>
        <w:t xml:space="preserve">in </w:t>
      </w:r>
      <w:r w:rsidR="00255FA7">
        <w:t>2017/18</w:t>
      </w:r>
    </w:p>
    <w:p w14:paraId="28D765B8" w14:textId="77777777" w:rsidR="00E716B6" w:rsidRDefault="00E716B6" w:rsidP="00E716B6">
      <w:pPr>
        <w:ind w:right="-472"/>
        <w:rPr>
          <w:rFonts w:cs="Arial"/>
          <w:noProof/>
          <w:color w:val="FF0000"/>
          <w:szCs w:val="22"/>
        </w:rPr>
      </w:pPr>
    </w:p>
    <w:p w14:paraId="28D765B9" w14:textId="77777777" w:rsidR="00333688" w:rsidRDefault="00333688" w:rsidP="00333688">
      <w:pPr>
        <w:ind w:right="-1"/>
        <w:rPr>
          <w:noProof/>
        </w:rPr>
      </w:pPr>
      <w:r>
        <w:rPr>
          <w:noProof/>
        </w:rPr>
        <w:t>The corporate priorities have been reviewed during the year and a new set of priorities and a new Corporate Plan have been developed for 2018 – 2023.</w:t>
      </w:r>
    </w:p>
    <w:p w14:paraId="28D765BA" w14:textId="77777777" w:rsidR="00333688" w:rsidRDefault="00333688" w:rsidP="00333688">
      <w:pPr>
        <w:ind w:right="-1"/>
        <w:rPr>
          <w:noProof/>
        </w:rPr>
      </w:pPr>
    </w:p>
    <w:p w14:paraId="28D765BB" w14:textId="77777777" w:rsidR="00333688" w:rsidRDefault="00333688" w:rsidP="00333688">
      <w:pPr>
        <w:ind w:right="-1"/>
        <w:rPr>
          <w:noProof/>
        </w:rPr>
      </w:pPr>
      <w:r>
        <w:rPr>
          <w:noProof/>
        </w:rPr>
        <w:t>For 2017/18 however, the council retained its four priorities of:</w:t>
      </w:r>
    </w:p>
    <w:p w14:paraId="28D765BC" w14:textId="77777777" w:rsidR="00333688" w:rsidRDefault="00333688" w:rsidP="00333688">
      <w:pPr>
        <w:ind w:right="-1"/>
        <w:rPr>
          <w:noProof/>
        </w:rPr>
      </w:pPr>
    </w:p>
    <w:p w14:paraId="28D765BD" w14:textId="77777777" w:rsidR="00333688" w:rsidRDefault="00333688" w:rsidP="003B3704">
      <w:pPr>
        <w:pStyle w:val="ListParagraph"/>
        <w:numPr>
          <w:ilvl w:val="0"/>
          <w:numId w:val="71"/>
        </w:numPr>
        <w:ind w:right="-1"/>
        <w:rPr>
          <w:noProof/>
        </w:rPr>
      </w:pPr>
      <w:r>
        <w:rPr>
          <w:noProof/>
        </w:rPr>
        <w:t>Clean, Green and Safe</w:t>
      </w:r>
    </w:p>
    <w:p w14:paraId="28D765BE" w14:textId="77777777" w:rsidR="00333688" w:rsidRDefault="00333688" w:rsidP="003B3704">
      <w:pPr>
        <w:pStyle w:val="ListParagraph"/>
        <w:numPr>
          <w:ilvl w:val="0"/>
          <w:numId w:val="71"/>
        </w:numPr>
        <w:ind w:right="-1"/>
        <w:rPr>
          <w:noProof/>
        </w:rPr>
      </w:pPr>
      <w:r>
        <w:rPr>
          <w:noProof/>
        </w:rPr>
        <w:t>Strong and Healthy Communities</w:t>
      </w:r>
    </w:p>
    <w:p w14:paraId="28D765BF" w14:textId="77777777" w:rsidR="00333688" w:rsidRDefault="00333688" w:rsidP="003B3704">
      <w:pPr>
        <w:pStyle w:val="ListParagraph"/>
        <w:numPr>
          <w:ilvl w:val="0"/>
          <w:numId w:val="71"/>
        </w:numPr>
        <w:ind w:right="-1"/>
        <w:rPr>
          <w:noProof/>
        </w:rPr>
      </w:pPr>
      <w:r>
        <w:rPr>
          <w:noProof/>
        </w:rPr>
        <w:t xml:space="preserve">Strong South Ribble in the heart of prosperous </w:t>
      </w:r>
      <w:r w:rsidR="00A80743">
        <w:rPr>
          <w:noProof/>
        </w:rPr>
        <w:t>L</w:t>
      </w:r>
      <w:r>
        <w:rPr>
          <w:noProof/>
        </w:rPr>
        <w:t>anc</w:t>
      </w:r>
      <w:r w:rsidR="00A80743">
        <w:rPr>
          <w:noProof/>
        </w:rPr>
        <w:t>a</w:t>
      </w:r>
      <w:r>
        <w:rPr>
          <w:noProof/>
        </w:rPr>
        <w:t>shire</w:t>
      </w:r>
    </w:p>
    <w:p w14:paraId="28D765C0" w14:textId="77777777" w:rsidR="00333688" w:rsidRDefault="00333688" w:rsidP="003B3704">
      <w:pPr>
        <w:pStyle w:val="ListParagraph"/>
        <w:numPr>
          <w:ilvl w:val="0"/>
          <w:numId w:val="71"/>
        </w:numPr>
        <w:ind w:right="-1"/>
        <w:rPr>
          <w:noProof/>
        </w:rPr>
      </w:pPr>
      <w:r>
        <w:rPr>
          <w:noProof/>
        </w:rPr>
        <w:t>Efficient, effective and exceptional council</w:t>
      </w:r>
    </w:p>
    <w:p w14:paraId="28D765C1" w14:textId="77777777" w:rsidR="00333688" w:rsidRDefault="00333688" w:rsidP="00333688">
      <w:pPr>
        <w:ind w:right="-1"/>
        <w:rPr>
          <w:noProof/>
        </w:rPr>
      </w:pPr>
    </w:p>
    <w:p w14:paraId="28D765C2" w14:textId="77777777" w:rsidR="00BD2EFE" w:rsidRDefault="00BD2EFE" w:rsidP="00333688">
      <w:pPr>
        <w:ind w:right="-1"/>
        <w:rPr>
          <w:noProof/>
        </w:rPr>
      </w:pPr>
    </w:p>
    <w:p w14:paraId="28D765C3" w14:textId="77777777" w:rsidR="00333688" w:rsidRDefault="00333688" w:rsidP="00333688">
      <w:pPr>
        <w:ind w:right="-1"/>
        <w:rPr>
          <w:noProof/>
        </w:rPr>
      </w:pPr>
      <w:r>
        <w:rPr>
          <w:noProof/>
        </w:rPr>
        <w:t>The delivery of the Corporate Plan was supported through a series of key projects and service level business improvement plans. In each case, the resources required to deliver the projects and plans were broadly developed through the business planning process, and resources identified during the budget planning process.  Performance against the activities identified in the Corporate Plan and a suite of key performance measures to demonstrate impact, have been reported to and considered by the Council’s Scrutiny Committee and Cabine</w:t>
      </w:r>
      <w:r w:rsidR="00BE34FF">
        <w:rPr>
          <w:noProof/>
        </w:rPr>
        <w:t>t each quarter and an annual rep</w:t>
      </w:r>
      <w:r>
        <w:rPr>
          <w:noProof/>
        </w:rPr>
        <w:t xml:space="preserve">ort showing the position at the end of the year </w:t>
      </w:r>
      <w:r w:rsidR="00AB0F66">
        <w:rPr>
          <w:noProof/>
        </w:rPr>
        <w:t xml:space="preserve">will be </w:t>
      </w:r>
      <w:r>
        <w:rPr>
          <w:noProof/>
        </w:rPr>
        <w:t xml:space="preserve">reported to </w:t>
      </w:r>
      <w:r w:rsidR="00AB0F66">
        <w:rPr>
          <w:noProof/>
        </w:rPr>
        <w:t>f</w:t>
      </w:r>
      <w:r>
        <w:rPr>
          <w:noProof/>
        </w:rPr>
        <w:t>ull Council in July.</w:t>
      </w:r>
    </w:p>
    <w:p w14:paraId="28D765C4" w14:textId="77777777" w:rsidR="004B1617" w:rsidRDefault="004B1617" w:rsidP="004B1617">
      <w:pPr>
        <w:ind w:right="-1"/>
        <w:rPr>
          <w:rFonts w:cs="Arial"/>
          <w:noProof/>
          <w:szCs w:val="22"/>
        </w:rPr>
      </w:pPr>
    </w:p>
    <w:p w14:paraId="28D765C5" w14:textId="77777777" w:rsidR="00BD2EFE" w:rsidRDefault="00BD2EFE">
      <w:pPr>
        <w:jc w:val="left"/>
        <w:rPr>
          <w:rFonts w:cs="Arial"/>
          <w:noProof/>
          <w:szCs w:val="22"/>
        </w:rPr>
      </w:pPr>
      <w:r>
        <w:rPr>
          <w:rFonts w:cs="Arial"/>
          <w:noProof/>
          <w:szCs w:val="22"/>
        </w:rPr>
        <w:br w:type="page"/>
      </w:r>
    </w:p>
    <w:p w14:paraId="28D765C6" w14:textId="77777777" w:rsidR="00BD2EFE" w:rsidRDefault="00BD2EFE" w:rsidP="004B1617">
      <w:pPr>
        <w:rPr>
          <w:b/>
        </w:rPr>
      </w:pPr>
    </w:p>
    <w:p w14:paraId="28D765C7" w14:textId="77777777" w:rsidR="004B1617" w:rsidRDefault="004B1617" w:rsidP="004B1617">
      <w:pPr>
        <w:rPr>
          <w:b/>
        </w:rPr>
      </w:pPr>
      <w:r w:rsidRPr="004B1617">
        <w:rPr>
          <w:b/>
        </w:rPr>
        <w:t>Headlines:</w:t>
      </w:r>
    </w:p>
    <w:p w14:paraId="28D765C8" w14:textId="77777777" w:rsidR="00725475" w:rsidRPr="004B1617" w:rsidRDefault="00725475" w:rsidP="004B1617">
      <w:pPr>
        <w:rPr>
          <w:b/>
        </w:rPr>
      </w:pPr>
    </w:p>
    <w:p w14:paraId="28D765C9" w14:textId="77777777" w:rsidR="00333688" w:rsidRPr="00B10EA0" w:rsidRDefault="00333688" w:rsidP="003B3704">
      <w:pPr>
        <w:pStyle w:val="ListParagraph"/>
        <w:numPr>
          <w:ilvl w:val="0"/>
          <w:numId w:val="72"/>
        </w:numPr>
        <w:ind w:right="566"/>
        <w:rPr>
          <w:rFonts w:cs="Arial"/>
          <w:szCs w:val="22"/>
        </w:rPr>
      </w:pPr>
      <w:r w:rsidRPr="00B10EA0">
        <w:rPr>
          <w:rFonts w:cs="Arial"/>
          <w:szCs w:val="22"/>
        </w:rPr>
        <w:t>23 of the 27 corporate plan targets were achieved and four were not achieved</w:t>
      </w:r>
      <w:r>
        <w:rPr>
          <w:rFonts w:cs="Arial"/>
          <w:szCs w:val="22"/>
        </w:rPr>
        <w:t>, as follows:</w:t>
      </w:r>
    </w:p>
    <w:p w14:paraId="28D765CA" w14:textId="77777777" w:rsidR="00333688" w:rsidRDefault="00333688" w:rsidP="00333688">
      <w:pPr>
        <w:ind w:left="360" w:right="566"/>
        <w:rPr>
          <w:rFonts w:cs="Arial"/>
          <w:szCs w:val="22"/>
          <w:highlight w:val="yellow"/>
        </w:rPr>
      </w:pPr>
    </w:p>
    <w:p w14:paraId="28D765CB" w14:textId="77777777" w:rsidR="00333688" w:rsidRDefault="00333688" w:rsidP="003B3704">
      <w:pPr>
        <w:pStyle w:val="ListParagraph"/>
        <w:numPr>
          <w:ilvl w:val="0"/>
          <w:numId w:val="73"/>
        </w:numPr>
        <w:ind w:right="566"/>
        <w:rPr>
          <w:rFonts w:cs="Arial"/>
          <w:szCs w:val="22"/>
        </w:rPr>
      </w:pPr>
      <w:r w:rsidRPr="008C5EBD">
        <w:rPr>
          <w:rFonts w:cs="Arial"/>
          <w:szCs w:val="22"/>
        </w:rPr>
        <w:t>The development of an overarching strategy for parks, open spaces and sports pitches, aligned to the strategic review of leisure was delayed due to a decision to develop a campus approach to health, wellbeing and leisure. This is now a priority in the Council’s new Corporate Plan.</w:t>
      </w:r>
    </w:p>
    <w:p w14:paraId="28D765CC" w14:textId="77777777" w:rsidR="00333688" w:rsidRPr="008C5EBD" w:rsidRDefault="00333688" w:rsidP="00333688">
      <w:pPr>
        <w:ind w:left="360" w:right="566"/>
        <w:rPr>
          <w:rFonts w:cs="Arial"/>
          <w:szCs w:val="22"/>
        </w:rPr>
      </w:pPr>
    </w:p>
    <w:p w14:paraId="28D765CD" w14:textId="77777777" w:rsidR="00333688" w:rsidRDefault="00333688" w:rsidP="003B3704">
      <w:pPr>
        <w:pStyle w:val="ListParagraph"/>
        <w:numPr>
          <w:ilvl w:val="0"/>
          <w:numId w:val="73"/>
        </w:numPr>
        <w:ind w:right="566"/>
        <w:rPr>
          <w:rFonts w:cs="Arial"/>
          <w:szCs w:val="22"/>
        </w:rPr>
      </w:pPr>
      <w:r>
        <w:rPr>
          <w:rFonts w:cs="Arial"/>
          <w:szCs w:val="22"/>
        </w:rPr>
        <w:t>M</w:t>
      </w:r>
      <w:r w:rsidRPr="008C5EBD">
        <w:rPr>
          <w:rFonts w:cs="Arial"/>
          <w:szCs w:val="22"/>
        </w:rPr>
        <w:t>asterplans for Penwortham, Lo</w:t>
      </w:r>
      <w:r>
        <w:rPr>
          <w:rFonts w:cs="Arial"/>
          <w:szCs w:val="22"/>
        </w:rPr>
        <w:t>stock</w:t>
      </w:r>
      <w:r w:rsidRPr="008C5EBD">
        <w:rPr>
          <w:rFonts w:cs="Arial"/>
          <w:szCs w:val="22"/>
        </w:rPr>
        <w:t xml:space="preserve"> Hall and Leyland town centres linked to a forward programme of works</w:t>
      </w:r>
      <w:r w:rsidR="00BE5BD1">
        <w:rPr>
          <w:rFonts w:cs="Arial"/>
          <w:szCs w:val="22"/>
        </w:rPr>
        <w:t xml:space="preserve">, which included the City Deal transport corridor works, </w:t>
      </w:r>
      <w:r>
        <w:rPr>
          <w:rFonts w:cs="Arial"/>
          <w:szCs w:val="22"/>
        </w:rPr>
        <w:t xml:space="preserve">were delayed due to </w:t>
      </w:r>
      <w:r w:rsidR="00BE5BD1">
        <w:rPr>
          <w:rFonts w:cs="Arial"/>
          <w:szCs w:val="22"/>
        </w:rPr>
        <w:t xml:space="preserve">a review of the City Deal programme, however the Council has made these a </w:t>
      </w:r>
      <w:r>
        <w:rPr>
          <w:rFonts w:cs="Arial"/>
          <w:szCs w:val="22"/>
        </w:rPr>
        <w:t>priorit</w:t>
      </w:r>
      <w:r w:rsidR="00BE5BD1">
        <w:rPr>
          <w:rFonts w:cs="Arial"/>
          <w:szCs w:val="22"/>
        </w:rPr>
        <w:t xml:space="preserve">y </w:t>
      </w:r>
      <w:r>
        <w:rPr>
          <w:rFonts w:cs="Arial"/>
          <w:szCs w:val="22"/>
        </w:rPr>
        <w:t>in the Council’s new Corporate Plan.</w:t>
      </w:r>
    </w:p>
    <w:p w14:paraId="28D765CE" w14:textId="77777777" w:rsidR="00333688" w:rsidRPr="008C5EBD" w:rsidRDefault="00333688" w:rsidP="00333688">
      <w:pPr>
        <w:pStyle w:val="ListParagraph"/>
        <w:rPr>
          <w:rFonts w:cs="Arial"/>
          <w:szCs w:val="22"/>
        </w:rPr>
      </w:pPr>
    </w:p>
    <w:p w14:paraId="28D765CF" w14:textId="77777777" w:rsidR="00333688" w:rsidRDefault="00333688" w:rsidP="003B3704">
      <w:pPr>
        <w:pStyle w:val="ListParagraph"/>
        <w:numPr>
          <w:ilvl w:val="0"/>
          <w:numId w:val="73"/>
        </w:numPr>
        <w:ind w:right="566"/>
        <w:rPr>
          <w:rFonts w:cs="Arial"/>
          <w:szCs w:val="22"/>
        </w:rPr>
      </w:pPr>
      <w:r>
        <w:rPr>
          <w:rFonts w:cs="Arial"/>
          <w:szCs w:val="22"/>
        </w:rPr>
        <w:t xml:space="preserve">Some City Deal </w:t>
      </w:r>
      <w:r w:rsidRPr="008C5EBD">
        <w:rPr>
          <w:rFonts w:cs="Arial"/>
          <w:szCs w:val="22"/>
        </w:rPr>
        <w:t>initiatives including completion of Bamber Bridge regeneration and installation of Leyland Landmarks</w:t>
      </w:r>
      <w:r>
        <w:rPr>
          <w:rFonts w:cs="Arial"/>
          <w:szCs w:val="22"/>
        </w:rPr>
        <w:t xml:space="preserve"> were also delayed due to circumstances outside of the Council’s control. Again, these remain priorities for completion in the early part of 2018-19.</w:t>
      </w:r>
    </w:p>
    <w:p w14:paraId="28D765D0" w14:textId="77777777" w:rsidR="00333688" w:rsidRPr="008C5EBD" w:rsidRDefault="00333688" w:rsidP="00333688">
      <w:pPr>
        <w:pStyle w:val="ListParagraph"/>
        <w:rPr>
          <w:rFonts w:cs="Arial"/>
          <w:szCs w:val="22"/>
        </w:rPr>
      </w:pPr>
    </w:p>
    <w:p w14:paraId="28D765D1" w14:textId="77777777" w:rsidR="00333688" w:rsidRPr="008C5EBD" w:rsidRDefault="00333688" w:rsidP="003B3704">
      <w:pPr>
        <w:pStyle w:val="ListParagraph"/>
        <w:numPr>
          <w:ilvl w:val="0"/>
          <w:numId w:val="73"/>
        </w:numPr>
        <w:ind w:right="566"/>
        <w:rPr>
          <w:rFonts w:cs="Arial"/>
          <w:szCs w:val="22"/>
        </w:rPr>
      </w:pPr>
      <w:r w:rsidRPr="008C5EBD">
        <w:rPr>
          <w:rFonts w:cs="Arial"/>
          <w:szCs w:val="22"/>
        </w:rPr>
        <w:t xml:space="preserve">Year 2 of the Housing Framework has largely been delivered </w:t>
      </w:r>
      <w:r>
        <w:rPr>
          <w:rFonts w:cs="Arial"/>
          <w:szCs w:val="22"/>
        </w:rPr>
        <w:t>with the exception of Ex</w:t>
      </w:r>
      <w:r w:rsidRPr="008C5EBD">
        <w:rPr>
          <w:rFonts w:cs="Arial"/>
          <w:szCs w:val="22"/>
        </w:rPr>
        <w:t>tra Care</w:t>
      </w:r>
      <w:r>
        <w:rPr>
          <w:rFonts w:cs="Arial"/>
          <w:szCs w:val="22"/>
        </w:rPr>
        <w:t xml:space="preserve"> for which funding was withdrawn. Alternative sources of funding are now being sought and this remains a priority for the Council with a ne</w:t>
      </w:r>
      <w:r w:rsidRPr="008C5EBD">
        <w:rPr>
          <w:rFonts w:cs="Arial"/>
          <w:szCs w:val="22"/>
        </w:rPr>
        <w:t xml:space="preserve">w Housing Framework </w:t>
      </w:r>
      <w:r>
        <w:rPr>
          <w:rFonts w:cs="Arial"/>
          <w:szCs w:val="22"/>
        </w:rPr>
        <w:t>being</w:t>
      </w:r>
      <w:r w:rsidRPr="008C5EBD">
        <w:rPr>
          <w:rFonts w:cs="Arial"/>
          <w:szCs w:val="22"/>
        </w:rPr>
        <w:t xml:space="preserve"> adopted in January 2018 which refocuses aspirations for housing</w:t>
      </w:r>
      <w:r>
        <w:rPr>
          <w:rFonts w:cs="Arial"/>
          <w:szCs w:val="22"/>
        </w:rPr>
        <w:t>.</w:t>
      </w:r>
    </w:p>
    <w:p w14:paraId="28D765D2" w14:textId="77777777" w:rsidR="00BD2EFE" w:rsidRDefault="00BD2EFE" w:rsidP="009E317C">
      <w:pPr>
        <w:ind w:right="-1"/>
        <w:rPr>
          <w:rFonts w:cs="Arial"/>
          <w:noProof/>
          <w:szCs w:val="22"/>
        </w:rPr>
      </w:pPr>
    </w:p>
    <w:p w14:paraId="28D765D3" w14:textId="77777777" w:rsidR="00BD2EFE" w:rsidRDefault="00BD2EFE" w:rsidP="009E317C">
      <w:pPr>
        <w:ind w:right="-1"/>
        <w:rPr>
          <w:rFonts w:cs="Arial"/>
          <w:noProof/>
          <w:szCs w:val="22"/>
        </w:rPr>
      </w:pPr>
    </w:p>
    <w:p w14:paraId="28D765D4" w14:textId="77777777" w:rsidR="00BD2EFE" w:rsidRDefault="00BD2EFE" w:rsidP="009E317C">
      <w:pPr>
        <w:ind w:right="-1"/>
        <w:rPr>
          <w:rFonts w:cs="Arial"/>
          <w:noProof/>
          <w:szCs w:val="22"/>
        </w:rPr>
      </w:pPr>
    </w:p>
    <w:p w14:paraId="28D765D5" w14:textId="77777777" w:rsidR="00AA5C50" w:rsidRDefault="00CD7C8B" w:rsidP="009E317C">
      <w:pPr>
        <w:ind w:right="-1"/>
        <w:rPr>
          <w:rFonts w:cs="Arial"/>
          <w:noProof/>
          <w:szCs w:val="22"/>
        </w:rPr>
      </w:pPr>
      <w:r w:rsidRPr="00CD7C8B">
        <w:rPr>
          <w:rFonts w:cs="Arial"/>
          <w:noProof/>
          <w:szCs w:val="22"/>
        </w:rPr>
        <w:t>The key objectives, measures of success and key actions for the corporate priorities together with the major highlights are as follows:</w:t>
      </w:r>
    </w:p>
    <w:p w14:paraId="28D765D6" w14:textId="77777777" w:rsidR="00333688" w:rsidRDefault="00333688" w:rsidP="009E317C">
      <w:pPr>
        <w:ind w:right="-1"/>
        <w:rPr>
          <w:rFonts w:cs="Arial"/>
          <w:noProof/>
          <w:szCs w:val="22"/>
        </w:rPr>
      </w:pPr>
    </w:p>
    <w:p w14:paraId="28D765D7" w14:textId="77777777" w:rsidR="00BD2EFE" w:rsidRDefault="00BD2EFE" w:rsidP="009E317C">
      <w:pPr>
        <w:ind w:right="-1"/>
        <w:rPr>
          <w:rFonts w:cs="Arial"/>
          <w:noProof/>
          <w:szCs w:val="22"/>
        </w:rPr>
      </w:pPr>
    </w:p>
    <w:p w14:paraId="28D765D8" w14:textId="77777777" w:rsidR="004B1617" w:rsidRDefault="004B1617" w:rsidP="009E317C">
      <w:pPr>
        <w:ind w:right="-1"/>
        <w:rPr>
          <w:b/>
          <w:i/>
          <w:noProof/>
        </w:rPr>
      </w:pPr>
      <w:r w:rsidRPr="004B1617">
        <w:rPr>
          <w:b/>
          <w:i/>
          <w:noProof/>
        </w:rPr>
        <w:t>Clean, Green and Safe</w:t>
      </w:r>
    </w:p>
    <w:p w14:paraId="28D765D9" w14:textId="77777777" w:rsidR="00333688" w:rsidRDefault="00333688" w:rsidP="009E317C">
      <w:pPr>
        <w:ind w:right="-1"/>
        <w:rPr>
          <w:rFonts w:cs="Arial"/>
          <w:noProof/>
          <w:szCs w:val="22"/>
        </w:rPr>
      </w:pPr>
    </w:p>
    <w:tbl>
      <w:tblPr>
        <w:tblStyle w:val="GridTable5Dark-Accent1"/>
        <w:tblW w:w="9918" w:type="dxa"/>
        <w:tblLook w:val="04A0" w:firstRow="1" w:lastRow="0" w:firstColumn="1" w:lastColumn="0" w:noHBand="0" w:noVBand="1"/>
      </w:tblPr>
      <w:tblGrid>
        <w:gridCol w:w="3114"/>
        <w:gridCol w:w="2977"/>
        <w:gridCol w:w="3827"/>
      </w:tblGrid>
      <w:tr w:rsidR="00333688" w:rsidRPr="0052689E" w14:paraId="28D765E1" w14:textId="77777777" w:rsidTr="003336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28D765DA" w14:textId="77777777" w:rsidR="00333688" w:rsidRPr="00AB0F66" w:rsidRDefault="00333688" w:rsidP="00333688">
            <w:pPr>
              <w:jc w:val="center"/>
              <w:rPr>
                <w:sz w:val="18"/>
                <w:szCs w:val="18"/>
              </w:rPr>
            </w:pPr>
          </w:p>
          <w:p w14:paraId="28D765DB" w14:textId="77777777" w:rsidR="00333688" w:rsidRPr="00AB0F66" w:rsidRDefault="00333688" w:rsidP="00333688">
            <w:pPr>
              <w:jc w:val="center"/>
              <w:rPr>
                <w:sz w:val="18"/>
                <w:szCs w:val="18"/>
              </w:rPr>
            </w:pPr>
            <w:r w:rsidRPr="00AB0F66">
              <w:rPr>
                <w:sz w:val="18"/>
                <w:szCs w:val="18"/>
              </w:rPr>
              <w:t>Key Objectives</w:t>
            </w:r>
          </w:p>
          <w:p w14:paraId="28D765DC" w14:textId="77777777" w:rsidR="00333688" w:rsidRPr="00AB0F66" w:rsidRDefault="00333688" w:rsidP="00333688">
            <w:pPr>
              <w:jc w:val="center"/>
              <w:rPr>
                <w:sz w:val="18"/>
                <w:szCs w:val="18"/>
              </w:rPr>
            </w:pPr>
          </w:p>
        </w:tc>
        <w:tc>
          <w:tcPr>
            <w:tcW w:w="2977" w:type="dxa"/>
          </w:tcPr>
          <w:p w14:paraId="28D765DD"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5DE"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Success Measures</w:t>
            </w:r>
          </w:p>
        </w:tc>
        <w:tc>
          <w:tcPr>
            <w:tcW w:w="3827" w:type="dxa"/>
          </w:tcPr>
          <w:p w14:paraId="28D765DF"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5E0"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Actions</w:t>
            </w:r>
          </w:p>
        </w:tc>
      </w:tr>
      <w:tr w:rsidR="00333688" w:rsidRPr="0052689E" w14:paraId="28D765FC" w14:textId="77777777" w:rsidTr="0033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D765E2" w14:textId="77777777" w:rsidR="00333688" w:rsidRPr="00AB0F66" w:rsidRDefault="00333688" w:rsidP="00333688">
            <w:pPr>
              <w:rPr>
                <w:sz w:val="18"/>
                <w:szCs w:val="18"/>
              </w:rPr>
            </w:pPr>
          </w:p>
          <w:p w14:paraId="28D765E3" w14:textId="77777777" w:rsidR="00333688" w:rsidRPr="00AB0F66" w:rsidRDefault="00333688" w:rsidP="003B3704">
            <w:pPr>
              <w:pStyle w:val="ListParagraph"/>
              <w:numPr>
                <w:ilvl w:val="0"/>
                <w:numId w:val="74"/>
              </w:numPr>
              <w:jc w:val="left"/>
              <w:rPr>
                <w:b w:val="0"/>
                <w:sz w:val="18"/>
                <w:szCs w:val="18"/>
              </w:rPr>
            </w:pPr>
            <w:r w:rsidRPr="00AB0F66">
              <w:rPr>
                <w:b w:val="0"/>
                <w:sz w:val="18"/>
                <w:szCs w:val="18"/>
              </w:rPr>
              <w:t>Continue to work with partners and local communities to maintain safe local environments and maintain high quality public space.</w:t>
            </w:r>
          </w:p>
          <w:p w14:paraId="28D765E4" w14:textId="77777777" w:rsidR="00333688" w:rsidRPr="00AB0F66" w:rsidRDefault="00333688" w:rsidP="00333688">
            <w:pPr>
              <w:rPr>
                <w:b w:val="0"/>
                <w:sz w:val="18"/>
                <w:szCs w:val="18"/>
              </w:rPr>
            </w:pPr>
          </w:p>
          <w:p w14:paraId="28D765E5" w14:textId="77777777" w:rsidR="00333688" w:rsidRPr="00AB0F66" w:rsidRDefault="00333688" w:rsidP="003B3704">
            <w:pPr>
              <w:pStyle w:val="ListParagraph"/>
              <w:numPr>
                <w:ilvl w:val="0"/>
                <w:numId w:val="74"/>
              </w:numPr>
              <w:jc w:val="left"/>
              <w:rPr>
                <w:b w:val="0"/>
                <w:sz w:val="18"/>
                <w:szCs w:val="18"/>
              </w:rPr>
            </w:pPr>
            <w:r w:rsidRPr="00AB0F66">
              <w:rPr>
                <w:b w:val="0"/>
                <w:sz w:val="18"/>
                <w:szCs w:val="18"/>
              </w:rPr>
              <w:t>To improve the cleanliness and quality of the Borough’s parks and open spaces and to focus on building additional capacity to maintain them through the use of volunteers and other community assets.</w:t>
            </w:r>
          </w:p>
          <w:p w14:paraId="28D765E6" w14:textId="77777777" w:rsidR="00333688" w:rsidRPr="00AB0F66" w:rsidRDefault="00333688" w:rsidP="00333688">
            <w:pPr>
              <w:rPr>
                <w:sz w:val="18"/>
                <w:szCs w:val="18"/>
              </w:rPr>
            </w:pPr>
          </w:p>
        </w:tc>
        <w:tc>
          <w:tcPr>
            <w:tcW w:w="2977" w:type="dxa"/>
          </w:tcPr>
          <w:p w14:paraId="28D765E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5E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satisfied with the cleanliness of the Borough.</w:t>
            </w:r>
          </w:p>
          <w:p w14:paraId="28D765E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E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satisfied with our parks and open spaces.</w:t>
            </w:r>
          </w:p>
          <w:p w14:paraId="28D765E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E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of the Borough’s parks attaining ‘Green Flag’ standard.</w:t>
            </w:r>
          </w:p>
          <w:p w14:paraId="28D765E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E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responsibilities for parks devolved to existing ‘Friends’ groups.</w:t>
            </w:r>
          </w:p>
          <w:p w14:paraId="28D765EF"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F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r w:rsidRPr="00AB0F66">
              <w:rPr>
                <w:color w:val="0070C0"/>
                <w:sz w:val="18"/>
                <w:szCs w:val="18"/>
              </w:rPr>
              <w:t>Missed domestic waste bin collections to be no more than 50 in 100,000 collections.</w:t>
            </w:r>
          </w:p>
        </w:tc>
        <w:tc>
          <w:tcPr>
            <w:tcW w:w="3827" w:type="dxa"/>
          </w:tcPr>
          <w:p w14:paraId="28D765F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5F2"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To widen the use of technology for neighbourhood and environmental services to speed up our response to customer service requests.</w:t>
            </w:r>
          </w:p>
          <w:p w14:paraId="28D765F3"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F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Encourage communities to include community clean-ups in their My Neighbourhood Plans.</w:t>
            </w:r>
          </w:p>
          <w:p w14:paraId="28D765F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F6"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To develop an overarching strategy for parks, opens spaces and sports pitches, aligned to the strategic review of leisure.</w:t>
            </w:r>
          </w:p>
          <w:p w14:paraId="28D765F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F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Complete our Central Parks Masterplan and deliver the next phase of St Catherine’s Park by 31 March 2018.</w:t>
            </w:r>
          </w:p>
          <w:p w14:paraId="28D765F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5F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To deliver against the vision plan for Worden Park.</w:t>
            </w:r>
          </w:p>
          <w:p w14:paraId="28D765F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28D765FD" w14:textId="77777777" w:rsidR="004B1617" w:rsidRDefault="004B1617" w:rsidP="004B1617">
      <w:pPr>
        <w:rPr>
          <w:b/>
          <w:noProof/>
          <w:highlight w:val="yellow"/>
        </w:rPr>
      </w:pPr>
    </w:p>
    <w:p w14:paraId="28D765FE" w14:textId="77777777" w:rsidR="00BD2EFE" w:rsidRDefault="00BD2EFE">
      <w:pPr>
        <w:jc w:val="left"/>
        <w:rPr>
          <w:rFonts w:cs="Arial"/>
          <w:b/>
        </w:rPr>
      </w:pPr>
      <w:r>
        <w:rPr>
          <w:rFonts w:cs="Arial"/>
          <w:b/>
        </w:rPr>
        <w:br w:type="page"/>
      </w:r>
    </w:p>
    <w:p w14:paraId="28D765FF" w14:textId="77777777" w:rsidR="007D452E" w:rsidRPr="00333688" w:rsidRDefault="007D452E" w:rsidP="007D452E">
      <w:pPr>
        <w:rPr>
          <w:rFonts w:cs="Arial"/>
          <w:b/>
        </w:rPr>
      </w:pPr>
      <w:r w:rsidRPr="00333688">
        <w:rPr>
          <w:rFonts w:cs="Arial"/>
          <w:b/>
        </w:rPr>
        <w:lastRenderedPageBreak/>
        <w:t>Corporate Plan highlights:</w:t>
      </w:r>
    </w:p>
    <w:p w14:paraId="28D76600" w14:textId="77777777" w:rsidR="007D452E" w:rsidRPr="00AB0F66" w:rsidRDefault="007D452E" w:rsidP="007D452E">
      <w:pPr>
        <w:rPr>
          <w:rFonts w:ascii="Century Gothic" w:hAnsi="Century Gothic"/>
          <w:b/>
          <w:sz w:val="12"/>
          <w:szCs w:val="12"/>
        </w:rPr>
      </w:pPr>
    </w:p>
    <w:p w14:paraId="28D76601" w14:textId="77777777" w:rsidR="00333688" w:rsidRPr="00967951" w:rsidRDefault="00333688" w:rsidP="003B3704">
      <w:pPr>
        <w:pStyle w:val="ListParagraph"/>
        <w:numPr>
          <w:ilvl w:val="0"/>
          <w:numId w:val="72"/>
        </w:numPr>
        <w:rPr>
          <w:b/>
          <w:noProof/>
        </w:rPr>
      </w:pPr>
      <w:r>
        <w:rPr>
          <w:noProof/>
        </w:rPr>
        <w:t>Resident satisfaction higher than national average for cleanliness and parks and open spaces</w:t>
      </w:r>
    </w:p>
    <w:p w14:paraId="28D76602" w14:textId="77777777" w:rsidR="00333688" w:rsidRPr="00AB0F66" w:rsidRDefault="00333688" w:rsidP="00333688">
      <w:pPr>
        <w:rPr>
          <w:b/>
          <w:noProof/>
          <w:sz w:val="16"/>
          <w:szCs w:val="16"/>
        </w:rPr>
      </w:pPr>
    </w:p>
    <w:p w14:paraId="28D76603" w14:textId="77777777" w:rsidR="00333688" w:rsidRPr="00967951" w:rsidRDefault="00333688" w:rsidP="003B3704">
      <w:pPr>
        <w:pStyle w:val="ListParagraph"/>
        <w:numPr>
          <w:ilvl w:val="0"/>
          <w:numId w:val="72"/>
        </w:numPr>
        <w:jc w:val="left"/>
        <w:rPr>
          <w:rFonts w:cs="Arial"/>
          <w:szCs w:val="20"/>
        </w:rPr>
      </w:pPr>
      <w:r>
        <w:rPr>
          <w:noProof/>
        </w:rPr>
        <w:t xml:space="preserve">Six Green Flag parks with </w:t>
      </w:r>
      <w:r w:rsidRPr="00967951">
        <w:rPr>
          <w:rFonts w:cs="Arial"/>
          <w:bCs/>
        </w:rPr>
        <w:t>Worden Park </w:t>
      </w:r>
      <w:r w:rsidRPr="00967951">
        <w:rPr>
          <w:rFonts w:cs="Arial"/>
          <w:szCs w:val="20"/>
        </w:rPr>
        <w:t>in Leyland retaining its Green Flag for 21 years consecutively, one of only six parks in the country to achieve this.</w:t>
      </w:r>
    </w:p>
    <w:p w14:paraId="28D76604" w14:textId="77777777" w:rsidR="00333688" w:rsidRPr="00AB0F66" w:rsidRDefault="00333688" w:rsidP="00333688">
      <w:pPr>
        <w:rPr>
          <w:b/>
          <w:noProof/>
          <w:sz w:val="12"/>
          <w:szCs w:val="12"/>
        </w:rPr>
      </w:pPr>
      <w:r>
        <w:rPr>
          <w:noProof/>
        </w:rPr>
        <w:t xml:space="preserve"> </w:t>
      </w:r>
    </w:p>
    <w:p w14:paraId="28D76605" w14:textId="77777777" w:rsidR="00333688" w:rsidRDefault="00333688" w:rsidP="003B3704">
      <w:pPr>
        <w:numPr>
          <w:ilvl w:val="0"/>
          <w:numId w:val="72"/>
        </w:numPr>
        <w:rPr>
          <w:rFonts w:cs="Arial"/>
        </w:rPr>
      </w:pPr>
      <w:r>
        <w:rPr>
          <w:rFonts w:cs="Arial"/>
        </w:rPr>
        <w:t>Throughout 2017-18</w:t>
      </w:r>
      <w:r w:rsidRPr="006642FB">
        <w:rPr>
          <w:rFonts w:cs="Arial"/>
        </w:rPr>
        <w:t xml:space="preserve"> the waste team have maintained an exceptional standard of only 0.02% missed domestic waste bin collections. Roughly 100,000 bins are collected each week, </w:t>
      </w:r>
      <w:r>
        <w:rPr>
          <w:rFonts w:cs="Arial"/>
        </w:rPr>
        <w:t>and on average only 20 bins have been missed each week.</w:t>
      </w:r>
    </w:p>
    <w:p w14:paraId="28D76606" w14:textId="77777777" w:rsidR="00333688" w:rsidRPr="00AB0F66" w:rsidRDefault="00333688" w:rsidP="00333688">
      <w:pPr>
        <w:pStyle w:val="ListParagraph"/>
        <w:rPr>
          <w:rFonts w:cs="Arial"/>
          <w:sz w:val="16"/>
          <w:szCs w:val="16"/>
        </w:rPr>
      </w:pPr>
    </w:p>
    <w:p w14:paraId="28D76607" w14:textId="77777777" w:rsidR="00333688" w:rsidRPr="00967951" w:rsidRDefault="00333688" w:rsidP="003B3704">
      <w:pPr>
        <w:pStyle w:val="ListParagraph"/>
        <w:numPr>
          <w:ilvl w:val="0"/>
          <w:numId w:val="72"/>
        </w:numPr>
        <w:jc w:val="left"/>
        <w:rPr>
          <w:rFonts w:cs="Arial"/>
          <w:szCs w:val="20"/>
        </w:rPr>
      </w:pPr>
      <w:r w:rsidRPr="00967951">
        <w:rPr>
          <w:rFonts w:cs="Arial"/>
          <w:szCs w:val="20"/>
        </w:rPr>
        <w:t>Completion of boardwalk decking around Fish Pond area, restoration of historic Vine House within the walled garden, restoration of the Herbaceous Border on Formal Gardens</w:t>
      </w:r>
      <w:r>
        <w:rPr>
          <w:rFonts w:cs="Arial"/>
          <w:szCs w:val="20"/>
        </w:rPr>
        <w:t xml:space="preserve"> and r</w:t>
      </w:r>
      <w:r w:rsidRPr="00967951">
        <w:rPr>
          <w:rFonts w:cs="Arial"/>
          <w:szCs w:val="20"/>
        </w:rPr>
        <w:t>efurbishment of the Arboretum</w:t>
      </w:r>
      <w:r>
        <w:rPr>
          <w:rFonts w:cs="Arial"/>
          <w:szCs w:val="20"/>
        </w:rPr>
        <w:t xml:space="preserve"> at Worden Park.</w:t>
      </w:r>
    </w:p>
    <w:p w14:paraId="28D76608" w14:textId="77777777" w:rsidR="00333688" w:rsidRPr="00AB0F66" w:rsidRDefault="00333688" w:rsidP="00333688">
      <w:pPr>
        <w:pStyle w:val="ListParagraph"/>
        <w:ind w:left="426"/>
        <w:rPr>
          <w:rFonts w:cs="Arial"/>
          <w:sz w:val="12"/>
          <w:szCs w:val="12"/>
        </w:rPr>
      </w:pPr>
    </w:p>
    <w:p w14:paraId="28D76609" w14:textId="77777777" w:rsidR="00333688" w:rsidRDefault="00333688" w:rsidP="003B3704">
      <w:pPr>
        <w:pStyle w:val="ListParagraph"/>
        <w:numPr>
          <w:ilvl w:val="0"/>
          <w:numId w:val="72"/>
        </w:numPr>
        <w:ind w:left="426"/>
        <w:jc w:val="left"/>
        <w:rPr>
          <w:rFonts w:cs="Arial"/>
          <w:szCs w:val="20"/>
        </w:rPr>
      </w:pPr>
      <w:r w:rsidRPr="00967951">
        <w:rPr>
          <w:rFonts w:cs="Arial"/>
          <w:szCs w:val="20"/>
        </w:rPr>
        <w:t>Communities continue to be encouraged to hold ‘clean-up’ events in their local hotspots with the annual Great British Clean Up in March including litter picks across the borough</w:t>
      </w:r>
    </w:p>
    <w:p w14:paraId="28D7660A" w14:textId="77777777" w:rsidR="00333688" w:rsidRPr="00AB0F66" w:rsidRDefault="00333688" w:rsidP="00333688">
      <w:pPr>
        <w:pStyle w:val="ListParagraph"/>
        <w:rPr>
          <w:rFonts w:cs="Arial"/>
          <w:sz w:val="12"/>
          <w:szCs w:val="12"/>
        </w:rPr>
      </w:pPr>
    </w:p>
    <w:p w14:paraId="28D7660B" w14:textId="77777777" w:rsidR="00333688" w:rsidRPr="00967951" w:rsidRDefault="00333688" w:rsidP="003B3704">
      <w:pPr>
        <w:pStyle w:val="ListParagraph"/>
        <w:numPr>
          <w:ilvl w:val="0"/>
          <w:numId w:val="72"/>
        </w:numPr>
        <w:spacing w:after="160" w:line="259" w:lineRule="auto"/>
        <w:contextualSpacing/>
        <w:jc w:val="left"/>
        <w:rPr>
          <w:rFonts w:cs="Arial"/>
          <w:szCs w:val="20"/>
        </w:rPr>
      </w:pPr>
      <w:r w:rsidRPr="00967951">
        <w:rPr>
          <w:rFonts w:cs="Arial"/>
          <w:szCs w:val="20"/>
        </w:rPr>
        <w:t xml:space="preserve">The Central Parks master plan was adopted by the Planning Committee </w:t>
      </w:r>
      <w:r w:rsidR="00764ED8">
        <w:rPr>
          <w:rFonts w:cs="Arial"/>
          <w:szCs w:val="20"/>
        </w:rPr>
        <w:t xml:space="preserve">in </w:t>
      </w:r>
      <w:r w:rsidRPr="00967951">
        <w:rPr>
          <w:rFonts w:cs="Arial"/>
          <w:szCs w:val="20"/>
        </w:rPr>
        <w:t xml:space="preserve">July 2017 and Phase 2 of St Catherine’s </w:t>
      </w:r>
      <w:r w:rsidR="007F0167">
        <w:rPr>
          <w:rFonts w:cs="Arial"/>
          <w:szCs w:val="20"/>
        </w:rPr>
        <w:t>P</w:t>
      </w:r>
      <w:r w:rsidRPr="00967951">
        <w:rPr>
          <w:rFonts w:cs="Arial"/>
          <w:szCs w:val="20"/>
        </w:rPr>
        <w:t xml:space="preserve">ark is substantially complete with a planned grand opening to take place early in the summer of 2018. </w:t>
      </w:r>
    </w:p>
    <w:p w14:paraId="28D7660C" w14:textId="77777777" w:rsidR="007D452E" w:rsidRDefault="007D452E" w:rsidP="007D452E">
      <w:pPr>
        <w:pStyle w:val="ListParagraph"/>
        <w:rPr>
          <w:rFonts w:cs="Arial"/>
        </w:rPr>
      </w:pPr>
    </w:p>
    <w:p w14:paraId="28D7660D" w14:textId="77777777" w:rsidR="00333688" w:rsidRPr="007D452E" w:rsidRDefault="00333688" w:rsidP="007D452E">
      <w:pPr>
        <w:pStyle w:val="ListParagraph"/>
        <w:rPr>
          <w:rFonts w:cs="Arial"/>
        </w:rPr>
      </w:pPr>
    </w:p>
    <w:p w14:paraId="28D7660E" w14:textId="77777777" w:rsidR="004B1617" w:rsidRPr="007D452E" w:rsidRDefault="004B1617" w:rsidP="004B1617">
      <w:pPr>
        <w:rPr>
          <w:b/>
          <w:i/>
          <w:noProof/>
        </w:rPr>
      </w:pPr>
      <w:r w:rsidRPr="007D452E">
        <w:rPr>
          <w:b/>
          <w:i/>
          <w:noProof/>
        </w:rPr>
        <w:t>Strong and Healthy Communities</w:t>
      </w:r>
    </w:p>
    <w:p w14:paraId="28D7660F" w14:textId="77777777" w:rsidR="004B1617" w:rsidRDefault="004B1617" w:rsidP="004B1617">
      <w:pPr>
        <w:rPr>
          <w:b/>
          <w:noProof/>
        </w:rPr>
      </w:pPr>
    </w:p>
    <w:tbl>
      <w:tblPr>
        <w:tblStyle w:val="GridTable5Dark-Accent1"/>
        <w:tblW w:w="9918" w:type="dxa"/>
        <w:tblLook w:val="04A0" w:firstRow="1" w:lastRow="0" w:firstColumn="1" w:lastColumn="0" w:noHBand="0" w:noVBand="1"/>
      </w:tblPr>
      <w:tblGrid>
        <w:gridCol w:w="3114"/>
        <w:gridCol w:w="2977"/>
        <w:gridCol w:w="3827"/>
      </w:tblGrid>
      <w:tr w:rsidR="00333688" w:rsidRPr="0052689E" w14:paraId="28D76617" w14:textId="77777777" w:rsidTr="00AB0F66">
        <w:trPr>
          <w:cnfStyle w:val="100000000000" w:firstRow="1" w:lastRow="0" w:firstColumn="0" w:lastColumn="0" w:oddVBand="0" w:evenVBand="0" w:oddHBand="0" w:evenHBand="0" w:firstRowFirstColumn="0" w:firstRowLastColumn="0" w:lastRowFirstColumn="0" w:lastRowLastColumn="0"/>
          <w:trHeight w:val="425"/>
          <w:tblHeader/>
        </w:trPr>
        <w:tc>
          <w:tcPr>
            <w:cnfStyle w:val="001000000000" w:firstRow="0" w:lastRow="0" w:firstColumn="1" w:lastColumn="0" w:oddVBand="0" w:evenVBand="0" w:oddHBand="0" w:evenHBand="0" w:firstRowFirstColumn="0" w:firstRowLastColumn="0" w:lastRowFirstColumn="0" w:lastRowLastColumn="0"/>
            <w:tcW w:w="3114" w:type="dxa"/>
          </w:tcPr>
          <w:p w14:paraId="28D76610" w14:textId="77777777" w:rsidR="00333688" w:rsidRPr="00AB0F66" w:rsidRDefault="00333688" w:rsidP="00333688">
            <w:pPr>
              <w:jc w:val="center"/>
              <w:rPr>
                <w:sz w:val="18"/>
                <w:szCs w:val="18"/>
              </w:rPr>
            </w:pPr>
          </w:p>
          <w:p w14:paraId="28D76611" w14:textId="77777777" w:rsidR="00333688" w:rsidRPr="00AB0F66" w:rsidRDefault="00333688" w:rsidP="00333688">
            <w:pPr>
              <w:jc w:val="center"/>
              <w:rPr>
                <w:sz w:val="18"/>
                <w:szCs w:val="18"/>
              </w:rPr>
            </w:pPr>
            <w:r w:rsidRPr="00AB0F66">
              <w:rPr>
                <w:sz w:val="18"/>
                <w:szCs w:val="18"/>
              </w:rPr>
              <w:t>Key Objectives</w:t>
            </w:r>
          </w:p>
          <w:p w14:paraId="28D76612" w14:textId="77777777" w:rsidR="00333688" w:rsidRPr="00AB0F66" w:rsidRDefault="00333688" w:rsidP="00333688">
            <w:pPr>
              <w:jc w:val="center"/>
              <w:rPr>
                <w:sz w:val="18"/>
                <w:szCs w:val="18"/>
              </w:rPr>
            </w:pPr>
          </w:p>
        </w:tc>
        <w:tc>
          <w:tcPr>
            <w:tcW w:w="2977" w:type="dxa"/>
          </w:tcPr>
          <w:p w14:paraId="28D76613"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614"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Success Measures</w:t>
            </w:r>
          </w:p>
        </w:tc>
        <w:tc>
          <w:tcPr>
            <w:tcW w:w="3827" w:type="dxa"/>
          </w:tcPr>
          <w:p w14:paraId="28D76615"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616"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Actions</w:t>
            </w:r>
          </w:p>
        </w:tc>
      </w:tr>
      <w:tr w:rsidR="00333688" w:rsidRPr="0052689E" w14:paraId="28D7664B" w14:textId="77777777" w:rsidTr="0033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D76618" w14:textId="77777777" w:rsidR="00333688" w:rsidRPr="00AB0F66" w:rsidRDefault="00333688" w:rsidP="00333688">
            <w:pPr>
              <w:jc w:val="left"/>
              <w:rPr>
                <w:sz w:val="18"/>
                <w:szCs w:val="18"/>
              </w:rPr>
            </w:pPr>
          </w:p>
          <w:p w14:paraId="28D76619"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Work with partners to improve the health and wellbeing of the residents in the borough.</w:t>
            </w:r>
          </w:p>
          <w:p w14:paraId="28D7661A" w14:textId="77777777" w:rsidR="00333688" w:rsidRPr="00AB0F66" w:rsidRDefault="00333688" w:rsidP="00333688">
            <w:pPr>
              <w:jc w:val="left"/>
              <w:rPr>
                <w:b w:val="0"/>
                <w:sz w:val="18"/>
                <w:szCs w:val="18"/>
              </w:rPr>
            </w:pPr>
          </w:p>
          <w:p w14:paraId="28D7661B"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Strengthen our approach to the safeguarding and protection of children, young people and vulnerable adults.</w:t>
            </w:r>
          </w:p>
          <w:p w14:paraId="28D7661C" w14:textId="77777777" w:rsidR="00333688" w:rsidRPr="00AB0F66" w:rsidRDefault="00333688" w:rsidP="00333688">
            <w:pPr>
              <w:jc w:val="left"/>
              <w:rPr>
                <w:b w:val="0"/>
                <w:sz w:val="18"/>
                <w:szCs w:val="18"/>
              </w:rPr>
            </w:pPr>
          </w:p>
          <w:p w14:paraId="28D7661D"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Stronger, confident and more active communities that are: resilient, looking after themselves and each other.</w:t>
            </w:r>
          </w:p>
          <w:p w14:paraId="28D7661E" w14:textId="77777777" w:rsidR="00333688" w:rsidRPr="00AB0F66" w:rsidRDefault="00333688" w:rsidP="00333688">
            <w:pPr>
              <w:jc w:val="left"/>
              <w:rPr>
                <w:b w:val="0"/>
                <w:sz w:val="18"/>
                <w:szCs w:val="18"/>
              </w:rPr>
            </w:pPr>
          </w:p>
          <w:p w14:paraId="28D7661F"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Adopt an inclusive approach, working with My Neighbourhood Forums, to deliver projects that improve access to community facilities.</w:t>
            </w:r>
          </w:p>
          <w:p w14:paraId="28D76620" w14:textId="77777777" w:rsidR="00333688" w:rsidRPr="00AB0F66" w:rsidRDefault="00333688" w:rsidP="00333688">
            <w:pPr>
              <w:jc w:val="left"/>
              <w:rPr>
                <w:b w:val="0"/>
                <w:sz w:val="18"/>
                <w:szCs w:val="18"/>
              </w:rPr>
            </w:pPr>
          </w:p>
          <w:p w14:paraId="28D76621"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Work in partnership with others to provide access to high quality facilities for people to participate in sports and other physical activities to improve and maintain good health.</w:t>
            </w:r>
          </w:p>
          <w:p w14:paraId="28D76622" w14:textId="77777777" w:rsidR="00333688" w:rsidRPr="00AB0F66" w:rsidRDefault="00333688" w:rsidP="00333688">
            <w:pPr>
              <w:jc w:val="left"/>
              <w:rPr>
                <w:b w:val="0"/>
                <w:sz w:val="18"/>
                <w:szCs w:val="18"/>
              </w:rPr>
            </w:pPr>
          </w:p>
          <w:p w14:paraId="28D76623"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Support and promote healthy lifestyles and the conditions that people need to be active and well.</w:t>
            </w:r>
          </w:p>
          <w:p w14:paraId="28D76624" w14:textId="77777777" w:rsidR="00333688" w:rsidRPr="00AB0F66" w:rsidRDefault="00333688" w:rsidP="00333688">
            <w:pPr>
              <w:jc w:val="left"/>
              <w:rPr>
                <w:b w:val="0"/>
                <w:sz w:val="18"/>
                <w:szCs w:val="18"/>
              </w:rPr>
            </w:pPr>
          </w:p>
          <w:p w14:paraId="28D76625" w14:textId="77777777" w:rsidR="00333688" w:rsidRPr="00AB0F66" w:rsidRDefault="00333688" w:rsidP="003B3704">
            <w:pPr>
              <w:pStyle w:val="ListParagraph"/>
              <w:numPr>
                <w:ilvl w:val="0"/>
                <w:numId w:val="75"/>
              </w:numPr>
              <w:ind w:left="360"/>
              <w:jc w:val="left"/>
              <w:rPr>
                <w:b w:val="0"/>
                <w:sz w:val="18"/>
                <w:szCs w:val="18"/>
              </w:rPr>
            </w:pPr>
            <w:r w:rsidRPr="00AB0F66">
              <w:rPr>
                <w:b w:val="0"/>
                <w:sz w:val="18"/>
                <w:szCs w:val="18"/>
              </w:rPr>
              <w:t>Support the most vulnerable people through early intervention and support and become a dementia Friendly borough.</w:t>
            </w:r>
          </w:p>
          <w:p w14:paraId="28D76626" w14:textId="77777777" w:rsidR="00333688" w:rsidRPr="00AB0F66" w:rsidRDefault="00333688" w:rsidP="00333688">
            <w:pPr>
              <w:jc w:val="left"/>
              <w:rPr>
                <w:b w:val="0"/>
                <w:sz w:val="18"/>
                <w:szCs w:val="18"/>
              </w:rPr>
            </w:pPr>
          </w:p>
          <w:p w14:paraId="28D76627" w14:textId="77777777" w:rsidR="00333688" w:rsidRPr="00AB0F66" w:rsidRDefault="00333688" w:rsidP="00BD2EFE">
            <w:pPr>
              <w:pStyle w:val="ListParagraph"/>
              <w:numPr>
                <w:ilvl w:val="0"/>
                <w:numId w:val="75"/>
              </w:numPr>
              <w:ind w:left="360"/>
              <w:jc w:val="left"/>
              <w:rPr>
                <w:sz w:val="18"/>
                <w:szCs w:val="18"/>
              </w:rPr>
            </w:pPr>
            <w:r w:rsidRPr="00AB0F66">
              <w:rPr>
                <w:b w:val="0"/>
                <w:sz w:val="18"/>
                <w:szCs w:val="18"/>
              </w:rPr>
              <w:t>Find solutions to prevent homelessness.</w:t>
            </w:r>
          </w:p>
        </w:tc>
        <w:tc>
          <w:tcPr>
            <w:tcW w:w="2977" w:type="dxa"/>
          </w:tcPr>
          <w:p w14:paraId="28D7662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2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An improved approach to safeguarding, evidenced by positive feedback to our safeguarding self-assessment from the Lancashire Safeguarding Children Board.</w:t>
            </w:r>
          </w:p>
          <w:p w14:paraId="28D7662A"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2B"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external funding secured to support sport and physical activity.</w:t>
            </w:r>
          </w:p>
          <w:p w14:paraId="28D7662C"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2D"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people using our leisure and sports facilities</w:t>
            </w:r>
          </w:p>
          <w:p w14:paraId="28D7662E"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 xml:space="preserve"> </w:t>
            </w:r>
          </w:p>
          <w:p w14:paraId="28D7662F"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satisfied with our sports and leisure facilities</w:t>
            </w:r>
          </w:p>
          <w:p w14:paraId="28D76630"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1"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 xml:space="preserve">More participation in programmed school and out of school activities </w:t>
            </w:r>
          </w:p>
          <w:p w14:paraId="28D76632"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3" w14:textId="77777777" w:rsidR="00333688" w:rsidRPr="00AB0F66" w:rsidRDefault="00333688" w:rsidP="00333688">
            <w:pPr>
              <w:pStyle w:val="ListParagraph"/>
              <w:spacing w:after="160" w:line="259" w:lineRule="auto"/>
              <w:ind w:left="34"/>
              <w:contextualSpacing/>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 xml:space="preserve">More people prevented from becoming homeless </w:t>
            </w:r>
          </w:p>
          <w:p w14:paraId="28D7663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28D7663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636"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Complete all the actions in the annual Safeguarding Plan within the agreed timescales.</w:t>
            </w:r>
          </w:p>
          <w:p w14:paraId="28D7663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Undertake a strategic review of leisure facilities by 31 March 2018.</w:t>
            </w:r>
          </w:p>
          <w:p w14:paraId="28D7663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Determine the process and timescales to undertake a new Open Space, Play, Sports and Recreation Study by 31 March 2018.</w:t>
            </w:r>
          </w:p>
          <w:p w14:paraId="28D7663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Develop and deliver programmes of activity which support growth in participation in physical activity and sport, wellbeing and active travel by 31 March 2018.</w:t>
            </w:r>
          </w:p>
          <w:p w14:paraId="28D7663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3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Review our equality objectives by 30 September 2017.</w:t>
            </w:r>
          </w:p>
          <w:p w14:paraId="28D7663F"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Support local communities to develop ‘My Neighbourhoods’ plans.</w:t>
            </w:r>
          </w:p>
          <w:p w14:paraId="28D7664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2"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Work with partners to improve health provision and deliver a Community Masterplan in Leyland as part of the One Public Estate Initiative.</w:t>
            </w:r>
          </w:p>
          <w:p w14:paraId="28D76643"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Work with partners and have made significant progress to achieve Dementia Friendly Borough status by 31 March 2018.</w:t>
            </w:r>
          </w:p>
          <w:p w14:paraId="28D7664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6"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r w:rsidRPr="00AB0F66">
              <w:rPr>
                <w:color w:val="0070C0"/>
                <w:sz w:val="18"/>
                <w:szCs w:val="18"/>
              </w:rPr>
              <w:t>Deliver all the actions in the Homelessness Strategy that are due for completion by March 2018.</w:t>
            </w:r>
          </w:p>
          <w:p w14:paraId="28D7664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4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28D7664C" w14:textId="77777777" w:rsidR="007D452E" w:rsidRPr="00333688" w:rsidRDefault="007D452E" w:rsidP="007D452E">
      <w:pPr>
        <w:rPr>
          <w:rFonts w:cs="Arial"/>
          <w:b/>
        </w:rPr>
      </w:pPr>
      <w:r w:rsidRPr="00333688">
        <w:rPr>
          <w:rFonts w:cs="Arial"/>
          <w:b/>
        </w:rPr>
        <w:lastRenderedPageBreak/>
        <w:t>Corporate Plan highlights:</w:t>
      </w:r>
    </w:p>
    <w:p w14:paraId="28D7664D" w14:textId="77777777" w:rsidR="007D452E" w:rsidRPr="00AB0F66" w:rsidRDefault="007D452E">
      <w:pPr>
        <w:jc w:val="left"/>
        <w:rPr>
          <w:b/>
          <w:noProof/>
          <w:sz w:val="12"/>
          <w:szCs w:val="12"/>
        </w:rPr>
      </w:pPr>
    </w:p>
    <w:p w14:paraId="28D7664E" w14:textId="77777777" w:rsidR="00333688" w:rsidRPr="001F42C6" w:rsidRDefault="00333688" w:rsidP="003B3704">
      <w:pPr>
        <w:pStyle w:val="ListParagraph"/>
        <w:numPr>
          <w:ilvl w:val="0"/>
          <w:numId w:val="76"/>
        </w:numPr>
        <w:rPr>
          <w:noProof/>
        </w:rPr>
      </w:pPr>
      <w:r w:rsidRPr="001F42C6">
        <w:rPr>
          <w:noProof/>
        </w:rPr>
        <w:t>A clean bill of health for our approach to safegu</w:t>
      </w:r>
      <w:r>
        <w:rPr>
          <w:noProof/>
        </w:rPr>
        <w:t>a</w:t>
      </w:r>
      <w:r w:rsidRPr="001F42C6">
        <w:rPr>
          <w:noProof/>
        </w:rPr>
        <w:t>rding fr</w:t>
      </w:r>
      <w:r>
        <w:rPr>
          <w:noProof/>
        </w:rPr>
        <w:t>o</w:t>
      </w:r>
      <w:r w:rsidRPr="001F42C6">
        <w:rPr>
          <w:noProof/>
        </w:rPr>
        <w:t>m the Lancashire Safeguarding Children Board</w:t>
      </w:r>
    </w:p>
    <w:p w14:paraId="28D7664F" w14:textId="77777777" w:rsidR="00333688" w:rsidRPr="00AB0F66" w:rsidRDefault="00333688" w:rsidP="00333688">
      <w:pPr>
        <w:rPr>
          <w:b/>
          <w:noProof/>
          <w:sz w:val="12"/>
          <w:szCs w:val="12"/>
        </w:rPr>
      </w:pPr>
    </w:p>
    <w:p w14:paraId="28D76650" w14:textId="77777777" w:rsidR="00333688" w:rsidRDefault="00333688" w:rsidP="003B3704">
      <w:pPr>
        <w:pStyle w:val="ListParagraph"/>
        <w:numPr>
          <w:ilvl w:val="0"/>
          <w:numId w:val="76"/>
        </w:numPr>
        <w:rPr>
          <w:noProof/>
        </w:rPr>
      </w:pPr>
      <w:r>
        <w:rPr>
          <w:noProof/>
        </w:rPr>
        <w:t>More e</w:t>
      </w:r>
      <w:r w:rsidRPr="001F42C6">
        <w:rPr>
          <w:noProof/>
        </w:rPr>
        <w:t>xternal funding secured to support sport and physical activity</w:t>
      </w:r>
    </w:p>
    <w:p w14:paraId="28D76651" w14:textId="77777777" w:rsidR="00333688" w:rsidRPr="00AB0F66" w:rsidRDefault="00333688" w:rsidP="00333688">
      <w:pPr>
        <w:pStyle w:val="ListParagraph"/>
        <w:rPr>
          <w:noProof/>
          <w:sz w:val="12"/>
          <w:szCs w:val="12"/>
        </w:rPr>
      </w:pPr>
    </w:p>
    <w:p w14:paraId="28D76652" w14:textId="77777777" w:rsidR="00333688" w:rsidRDefault="00333688" w:rsidP="003B3704">
      <w:pPr>
        <w:pStyle w:val="ListParagraph"/>
        <w:numPr>
          <w:ilvl w:val="0"/>
          <w:numId w:val="76"/>
        </w:numPr>
        <w:rPr>
          <w:noProof/>
        </w:rPr>
      </w:pPr>
      <w:r>
        <w:rPr>
          <w:noProof/>
        </w:rPr>
        <w:t>More people have used our sports and le</w:t>
      </w:r>
      <w:r w:rsidR="001B4ADA">
        <w:rPr>
          <w:noProof/>
        </w:rPr>
        <w:t>is</w:t>
      </w:r>
      <w:r>
        <w:rPr>
          <w:noProof/>
        </w:rPr>
        <w:t>u</w:t>
      </w:r>
      <w:r w:rsidR="001B4ADA">
        <w:rPr>
          <w:noProof/>
        </w:rPr>
        <w:t>re facilities and more children</w:t>
      </w:r>
      <w:r>
        <w:rPr>
          <w:noProof/>
        </w:rPr>
        <w:t xml:space="preserve"> and young people have part</w:t>
      </w:r>
      <w:r w:rsidR="001B4ADA">
        <w:rPr>
          <w:noProof/>
        </w:rPr>
        <w:t>i</w:t>
      </w:r>
      <w:r w:rsidR="00764ED8">
        <w:rPr>
          <w:noProof/>
        </w:rPr>
        <w:t>cpated in programmed</w:t>
      </w:r>
      <w:r>
        <w:rPr>
          <w:noProof/>
        </w:rPr>
        <w:t xml:space="preserve"> activities both in and oustside of school</w:t>
      </w:r>
    </w:p>
    <w:p w14:paraId="28D76653" w14:textId="77777777" w:rsidR="00333688" w:rsidRPr="00AB0F66" w:rsidRDefault="00333688" w:rsidP="00333688">
      <w:pPr>
        <w:pStyle w:val="ListParagraph"/>
        <w:rPr>
          <w:noProof/>
          <w:sz w:val="12"/>
          <w:szCs w:val="12"/>
        </w:rPr>
      </w:pPr>
    </w:p>
    <w:p w14:paraId="28D76654" w14:textId="77777777" w:rsidR="00333688" w:rsidRPr="001F42C6" w:rsidRDefault="00333688" w:rsidP="003B3704">
      <w:pPr>
        <w:pStyle w:val="ListParagraph"/>
        <w:numPr>
          <w:ilvl w:val="0"/>
          <w:numId w:val="76"/>
        </w:numPr>
        <w:rPr>
          <w:noProof/>
        </w:rPr>
      </w:pPr>
      <w:r>
        <w:rPr>
          <w:noProof/>
        </w:rPr>
        <w:t>More people have been prevented from becoming homeless</w:t>
      </w:r>
    </w:p>
    <w:p w14:paraId="28D76655" w14:textId="77777777" w:rsidR="00333688" w:rsidRPr="00AB0F66" w:rsidRDefault="00333688" w:rsidP="00333688">
      <w:pPr>
        <w:rPr>
          <w:noProof/>
          <w:sz w:val="12"/>
          <w:szCs w:val="12"/>
          <w:highlight w:val="yellow"/>
        </w:rPr>
      </w:pPr>
    </w:p>
    <w:p w14:paraId="28D76656" w14:textId="77777777" w:rsidR="00333688" w:rsidRPr="00AB0F66" w:rsidRDefault="00333688" w:rsidP="003B3704">
      <w:pPr>
        <w:pStyle w:val="ListParagraph"/>
        <w:numPr>
          <w:ilvl w:val="0"/>
          <w:numId w:val="78"/>
        </w:numPr>
        <w:spacing w:after="160" w:line="259" w:lineRule="auto"/>
        <w:ind w:left="360"/>
        <w:contextualSpacing/>
        <w:jc w:val="left"/>
        <w:rPr>
          <w:rFonts w:cs="Arial"/>
          <w:sz w:val="24"/>
        </w:rPr>
      </w:pPr>
      <w:r>
        <w:rPr>
          <w:rFonts w:cs="Arial"/>
        </w:rPr>
        <w:t>A</w:t>
      </w:r>
      <w:r w:rsidRPr="00795588">
        <w:rPr>
          <w:rFonts w:cs="Arial"/>
        </w:rPr>
        <w:t>ll actions in our annual safeguarding action pl</w:t>
      </w:r>
      <w:r>
        <w:rPr>
          <w:rFonts w:cs="Arial"/>
        </w:rPr>
        <w:t xml:space="preserve">an were completed </w:t>
      </w:r>
      <w:r w:rsidRPr="00795588">
        <w:rPr>
          <w:rFonts w:cs="Arial"/>
        </w:rPr>
        <w:t>within the agreed timescales</w:t>
      </w:r>
    </w:p>
    <w:p w14:paraId="28D76657" w14:textId="77777777" w:rsidR="00AB0F66" w:rsidRPr="00AB0F66" w:rsidRDefault="00AB0F66" w:rsidP="00AB0F66">
      <w:pPr>
        <w:pStyle w:val="ListParagraph"/>
        <w:spacing w:after="160" w:line="259" w:lineRule="auto"/>
        <w:ind w:left="360"/>
        <w:contextualSpacing/>
        <w:jc w:val="left"/>
        <w:rPr>
          <w:rFonts w:cs="Arial"/>
          <w:sz w:val="12"/>
          <w:szCs w:val="12"/>
        </w:rPr>
      </w:pPr>
    </w:p>
    <w:p w14:paraId="28D76658" w14:textId="77777777" w:rsidR="00333688" w:rsidRPr="00AC6085" w:rsidRDefault="00333688" w:rsidP="003B3704">
      <w:pPr>
        <w:pStyle w:val="ListParagraph"/>
        <w:numPr>
          <w:ilvl w:val="0"/>
          <w:numId w:val="78"/>
        </w:numPr>
        <w:spacing w:after="160" w:line="259" w:lineRule="auto"/>
        <w:ind w:left="360"/>
        <w:contextualSpacing/>
        <w:jc w:val="left"/>
        <w:rPr>
          <w:rFonts w:cs="Arial"/>
        </w:rPr>
      </w:pPr>
      <w:r w:rsidRPr="00AC6085">
        <w:rPr>
          <w:rFonts w:cs="Arial"/>
        </w:rPr>
        <w:t xml:space="preserve">We undertook a tendering process for the ‘New Open Space, Play, Sports and Recreation Study and appointed a consultant to take this work forward. </w:t>
      </w:r>
    </w:p>
    <w:p w14:paraId="28D76659" w14:textId="77777777" w:rsidR="00333688" w:rsidRPr="00287260" w:rsidRDefault="00333688" w:rsidP="003B3704">
      <w:pPr>
        <w:numPr>
          <w:ilvl w:val="0"/>
          <w:numId w:val="78"/>
        </w:numPr>
        <w:ind w:left="360"/>
        <w:jc w:val="left"/>
        <w:rPr>
          <w:rFonts w:ascii="Century Gothic" w:hAnsi="Century Gothic"/>
          <w:b/>
          <w:bCs/>
          <w:sz w:val="20"/>
        </w:rPr>
      </w:pPr>
      <w:r>
        <w:rPr>
          <w:rFonts w:cs="Arial"/>
        </w:rPr>
        <w:t xml:space="preserve">South Ribble Community Leisure Trust </w:t>
      </w:r>
      <w:r w:rsidRPr="006519C7">
        <w:rPr>
          <w:rFonts w:cs="Arial"/>
        </w:rPr>
        <w:t xml:space="preserve">developed a draft Sport and Physical Activity Strategy, which is </w:t>
      </w:r>
      <w:r>
        <w:rPr>
          <w:rFonts w:cs="Arial"/>
        </w:rPr>
        <w:t>currently</w:t>
      </w:r>
      <w:r w:rsidRPr="006519C7">
        <w:rPr>
          <w:rFonts w:cs="Arial"/>
        </w:rPr>
        <w:t xml:space="preserve"> out for final consultation</w:t>
      </w:r>
      <w:r>
        <w:rPr>
          <w:b/>
          <w:bCs/>
          <w:color w:val="1F497D"/>
        </w:rPr>
        <w:t xml:space="preserve">. </w:t>
      </w:r>
    </w:p>
    <w:p w14:paraId="28D7665A" w14:textId="77777777" w:rsidR="00333688" w:rsidRPr="00AB0F66" w:rsidRDefault="00333688" w:rsidP="00333688">
      <w:pPr>
        <w:rPr>
          <w:rFonts w:ascii="Century Gothic" w:hAnsi="Century Gothic"/>
          <w:b/>
          <w:bCs/>
          <w:sz w:val="12"/>
          <w:szCs w:val="12"/>
        </w:rPr>
      </w:pPr>
    </w:p>
    <w:p w14:paraId="28D7665B" w14:textId="77777777" w:rsidR="00333688" w:rsidRDefault="00333688" w:rsidP="003B3704">
      <w:pPr>
        <w:pStyle w:val="ListParagraph"/>
        <w:numPr>
          <w:ilvl w:val="0"/>
          <w:numId w:val="77"/>
        </w:numPr>
        <w:rPr>
          <w:noProof/>
        </w:rPr>
      </w:pPr>
      <w:r>
        <w:rPr>
          <w:noProof/>
        </w:rPr>
        <w:t>We reviewed our Equality Objectives and deli</w:t>
      </w:r>
      <w:r w:rsidR="00764ED8">
        <w:rPr>
          <w:noProof/>
        </w:rPr>
        <w:t>vered all the activities in My N</w:t>
      </w:r>
      <w:r>
        <w:rPr>
          <w:noProof/>
        </w:rPr>
        <w:t>eighbourhood Plans for 2017-18</w:t>
      </w:r>
    </w:p>
    <w:p w14:paraId="28D7665C" w14:textId="77777777" w:rsidR="00333688" w:rsidRDefault="00333688" w:rsidP="00333688">
      <w:pPr>
        <w:pStyle w:val="ListParagraph"/>
        <w:rPr>
          <w:noProof/>
        </w:rPr>
      </w:pPr>
    </w:p>
    <w:p w14:paraId="28D7665D" w14:textId="77777777" w:rsidR="00333688" w:rsidRDefault="00333688" w:rsidP="00333688">
      <w:pPr>
        <w:rPr>
          <w:noProof/>
        </w:rPr>
      </w:pPr>
      <w:r>
        <w:rPr>
          <w:noProof/>
        </w:rPr>
        <w:t>Resident sati</w:t>
      </w:r>
      <w:r w:rsidRPr="00AC6085">
        <w:rPr>
          <w:noProof/>
        </w:rPr>
        <w:t>sfa</w:t>
      </w:r>
      <w:r>
        <w:rPr>
          <w:noProof/>
        </w:rPr>
        <w:t>c</w:t>
      </w:r>
      <w:r w:rsidRPr="00AC6085">
        <w:rPr>
          <w:noProof/>
        </w:rPr>
        <w:t>tion with sports and leisure facilities was the only measure in the February 2017 resident survey where satisfaction was below national average.</w:t>
      </w:r>
      <w:r>
        <w:rPr>
          <w:noProof/>
        </w:rPr>
        <w:t xml:space="preserve"> However, in 2017-18. we undertook a strategic review of leisure and have developed proposals for a campus approach to health, wellbeing and leisure which is a priority in the Council’s new Corporate Plan. </w:t>
      </w:r>
    </w:p>
    <w:p w14:paraId="28D7665E" w14:textId="77777777" w:rsidR="004B1617" w:rsidRDefault="004B1617">
      <w:pPr>
        <w:jc w:val="left"/>
        <w:rPr>
          <w:b/>
          <w:noProof/>
        </w:rPr>
      </w:pPr>
    </w:p>
    <w:p w14:paraId="28D7665F" w14:textId="77777777" w:rsidR="00333688" w:rsidRDefault="00333688">
      <w:pPr>
        <w:jc w:val="left"/>
        <w:rPr>
          <w:b/>
          <w:noProof/>
        </w:rPr>
      </w:pPr>
    </w:p>
    <w:p w14:paraId="28D76660" w14:textId="77777777" w:rsidR="004B1617" w:rsidRPr="00333688" w:rsidRDefault="004B1617" w:rsidP="004B1617">
      <w:pPr>
        <w:rPr>
          <w:b/>
          <w:i/>
          <w:noProof/>
        </w:rPr>
      </w:pPr>
      <w:r w:rsidRPr="00333688">
        <w:rPr>
          <w:b/>
          <w:i/>
          <w:noProof/>
        </w:rPr>
        <w:t>Strong South Ribble in the heart of a prosperous Lancashire</w:t>
      </w:r>
    </w:p>
    <w:p w14:paraId="28D76661" w14:textId="77777777" w:rsidR="004B1617" w:rsidRPr="004B1617" w:rsidRDefault="004B1617" w:rsidP="004B1617">
      <w:pPr>
        <w:rPr>
          <w:b/>
          <w:noProof/>
        </w:rPr>
      </w:pPr>
    </w:p>
    <w:tbl>
      <w:tblPr>
        <w:tblStyle w:val="GridTable5Dark-Accent1"/>
        <w:tblW w:w="9918" w:type="dxa"/>
        <w:tblLook w:val="04A0" w:firstRow="1" w:lastRow="0" w:firstColumn="1" w:lastColumn="0" w:noHBand="0" w:noVBand="1"/>
      </w:tblPr>
      <w:tblGrid>
        <w:gridCol w:w="3114"/>
        <w:gridCol w:w="2977"/>
        <w:gridCol w:w="3827"/>
      </w:tblGrid>
      <w:tr w:rsidR="00333688" w:rsidRPr="0052689E" w14:paraId="28D76669" w14:textId="77777777" w:rsidTr="003336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28D76662" w14:textId="77777777" w:rsidR="00333688" w:rsidRPr="00AB0F66" w:rsidRDefault="00333688" w:rsidP="00333688">
            <w:pPr>
              <w:jc w:val="center"/>
              <w:rPr>
                <w:sz w:val="18"/>
                <w:szCs w:val="18"/>
              </w:rPr>
            </w:pPr>
          </w:p>
          <w:p w14:paraId="28D76663" w14:textId="77777777" w:rsidR="00333688" w:rsidRPr="00AB0F66" w:rsidRDefault="00333688" w:rsidP="00333688">
            <w:pPr>
              <w:jc w:val="center"/>
              <w:rPr>
                <w:sz w:val="18"/>
                <w:szCs w:val="18"/>
              </w:rPr>
            </w:pPr>
            <w:r w:rsidRPr="00AB0F66">
              <w:rPr>
                <w:sz w:val="18"/>
                <w:szCs w:val="18"/>
              </w:rPr>
              <w:t>Key Objectives</w:t>
            </w:r>
          </w:p>
          <w:p w14:paraId="28D76664" w14:textId="77777777" w:rsidR="00333688" w:rsidRPr="00AB0F66" w:rsidRDefault="00333688" w:rsidP="00333688">
            <w:pPr>
              <w:jc w:val="center"/>
              <w:rPr>
                <w:sz w:val="18"/>
                <w:szCs w:val="18"/>
              </w:rPr>
            </w:pPr>
          </w:p>
        </w:tc>
        <w:tc>
          <w:tcPr>
            <w:tcW w:w="2977" w:type="dxa"/>
          </w:tcPr>
          <w:p w14:paraId="28D76665"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666"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Success Measures</w:t>
            </w:r>
          </w:p>
        </w:tc>
        <w:tc>
          <w:tcPr>
            <w:tcW w:w="3827" w:type="dxa"/>
          </w:tcPr>
          <w:p w14:paraId="28D76667"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668"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Actions</w:t>
            </w:r>
          </w:p>
        </w:tc>
      </w:tr>
      <w:tr w:rsidR="00333688" w:rsidRPr="0052689E" w14:paraId="28D766EA" w14:textId="77777777" w:rsidTr="0033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D7666A" w14:textId="77777777" w:rsidR="00333688" w:rsidRPr="00AB0F66" w:rsidRDefault="00333688" w:rsidP="00333688">
            <w:pPr>
              <w:jc w:val="left"/>
              <w:rPr>
                <w:sz w:val="18"/>
                <w:szCs w:val="18"/>
              </w:rPr>
            </w:pPr>
          </w:p>
          <w:p w14:paraId="28D7666B"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To create the conditions for economic growth and prosperity in the Borough and work with partners to regenerate the town and village centres of the Borough, improve job prospects, enhance the skills of the workforce and develop the identity of South Ribble.</w:t>
            </w:r>
          </w:p>
          <w:p w14:paraId="28D7666C" w14:textId="77777777" w:rsidR="00333688" w:rsidRPr="00AB0F66" w:rsidRDefault="00333688" w:rsidP="00333688">
            <w:pPr>
              <w:jc w:val="left"/>
              <w:rPr>
                <w:b w:val="0"/>
                <w:sz w:val="18"/>
                <w:szCs w:val="18"/>
              </w:rPr>
            </w:pPr>
          </w:p>
          <w:p w14:paraId="28D7666D"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To adopt an entrepreneurial approach to investment, generating long-term income for reinvestment and to provide a more co-ordinated approach to bringing together infrastructure, housing, socio-economic and community based investment within the Borough.</w:t>
            </w:r>
          </w:p>
          <w:p w14:paraId="28D7666E" w14:textId="77777777" w:rsidR="00333688" w:rsidRPr="00AB0F66" w:rsidRDefault="00333688" w:rsidP="00333688">
            <w:pPr>
              <w:jc w:val="left"/>
              <w:rPr>
                <w:b w:val="0"/>
                <w:sz w:val="18"/>
                <w:szCs w:val="18"/>
              </w:rPr>
            </w:pPr>
          </w:p>
          <w:p w14:paraId="28D7666F"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With ‘City Deal’, seek to optimise inward investment, increasing opportunities for development, delivery and to raise the South Ribble regional and national profile, providing added value to investment activities to enable the Borough to ‘punch above its weight’.</w:t>
            </w:r>
          </w:p>
          <w:p w14:paraId="28D76670" w14:textId="77777777" w:rsidR="00333688" w:rsidRDefault="00333688" w:rsidP="00333688">
            <w:pPr>
              <w:jc w:val="left"/>
              <w:rPr>
                <w:b w:val="0"/>
                <w:sz w:val="18"/>
                <w:szCs w:val="18"/>
              </w:rPr>
            </w:pPr>
          </w:p>
          <w:p w14:paraId="28D76671" w14:textId="77777777" w:rsidR="00BD2EFE" w:rsidRPr="00AB0F66" w:rsidRDefault="00BD2EFE" w:rsidP="00333688">
            <w:pPr>
              <w:jc w:val="left"/>
              <w:rPr>
                <w:b w:val="0"/>
                <w:sz w:val="18"/>
                <w:szCs w:val="18"/>
              </w:rPr>
            </w:pPr>
          </w:p>
          <w:p w14:paraId="28D76672"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lastRenderedPageBreak/>
              <w:t>To use the Council’s assets as a catalyst for providing additional private and public sector investment and for developing strategic partnerships to support wider economic objectives.</w:t>
            </w:r>
          </w:p>
          <w:p w14:paraId="28D76673" w14:textId="77777777" w:rsidR="00333688" w:rsidRPr="00AB0F66" w:rsidRDefault="00333688" w:rsidP="00333688">
            <w:pPr>
              <w:jc w:val="left"/>
              <w:rPr>
                <w:sz w:val="18"/>
                <w:szCs w:val="18"/>
              </w:rPr>
            </w:pPr>
          </w:p>
          <w:p w14:paraId="28D76674"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Focus on maintaining levels of managed economic growth by facilitating conditions that attract investment and help both indigenous and inward investing businesses to thrive.</w:t>
            </w:r>
          </w:p>
          <w:p w14:paraId="28D76675" w14:textId="77777777" w:rsidR="00333688" w:rsidRPr="00AB0F66" w:rsidRDefault="00333688" w:rsidP="00333688">
            <w:pPr>
              <w:jc w:val="left"/>
              <w:rPr>
                <w:b w:val="0"/>
                <w:sz w:val="18"/>
                <w:szCs w:val="18"/>
              </w:rPr>
            </w:pPr>
          </w:p>
          <w:p w14:paraId="28D76676"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Delivery of key employment sites will support an increase in job numbers, skills and business development opportunities, and we will continue to work with partners to maximise external support for business growth.</w:t>
            </w:r>
          </w:p>
          <w:p w14:paraId="28D76677" w14:textId="77777777" w:rsidR="00333688" w:rsidRPr="00AB0F66" w:rsidRDefault="00333688" w:rsidP="00333688">
            <w:pPr>
              <w:jc w:val="left"/>
              <w:rPr>
                <w:b w:val="0"/>
                <w:sz w:val="18"/>
                <w:szCs w:val="18"/>
              </w:rPr>
            </w:pPr>
          </w:p>
          <w:p w14:paraId="28D76678" w14:textId="77777777" w:rsidR="00333688" w:rsidRPr="00AB0F66" w:rsidRDefault="00333688" w:rsidP="003B3704">
            <w:pPr>
              <w:pStyle w:val="ListParagraph"/>
              <w:numPr>
                <w:ilvl w:val="0"/>
                <w:numId w:val="79"/>
              </w:numPr>
              <w:ind w:left="360"/>
              <w:jc w:val="left"/>
              <w:rPr>
                <w:b w:val="0"/>
                <w:sz w:val="18"/>
                <w:szCs w:val="18"/>
              </w:rPr>
            </w:pPr>
            <w:r w:rsidRPr="00AB0F66">
              <w:rPr>
                <w:b w:val="0"/>
                <w:sz w:val="18"/>
                <w:szCs w:val="18"/>
              </w:rPr>
              <w:t>A balanced, functioning housing market and affordable quality housing is fundamental to our plans and we are working with our partners through ‘City Deal’ towards achieving this.</w:t>
            </w:r>
          </w:p>
          <w:p w14:paraId="28D76679" w14:textId="77777777" w:rsidR="00333688" w:rsidRPr="00AB0F66" w:rsidRDefault="00333688" w:rsidP="00333688">
            <w:pPr>
              <w:jc w:val="left"/>
              <w:rPr>
                <w:b w:val="0"/>
                <w:sz w:val="18"/>
                <w:szCs w:val="18"/>
              </w:rPr>
            </w:pPr>
          </w:p>
        </w:tc>
        <w:tc>
          <w:tcPr>
            <w:tcW w:w="2977" w:type="dxa"/>
          </w:tcPr>
          <w:p w14:paraId="28D7667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67B"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7C" w14:textId="77777777" w:rsidR="00E36BD8" w:rsidRPr="00AB0F66" w:rsidRDefault="00E36BD8" w:rsidP="00E36BD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satisfied with their local area as a place to live.</w:t>
            </w:r>
          </w:p>
          <w:p w14:paraId="28D7667D"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7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7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external funding secured by South Ribble businesses through the Lancashire Growth Hub.</w:t>
            </w:r>
          </w:p>
          <w:p w14:paraId="28D7668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2"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3"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Additional commercial floor space added to the business rate register.</w:t>
            </w:r>
          </w:p>
          <w:p w14:paraId="28D7668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6"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new jobs created and reported through City Deal partners.</w:t>
            </w:r>
          </w:p>
          <w:p w14:paraId="28D76688" w14:textId="77777777" w:rsidR="00333688"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9"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A" w14:textId="77777777" w:rsidR="00E36BD8" w:rsidRPr="00AB0F66"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Additional funded skills development (including apprenticeships) reported through City Deal/LEP Skills Hub and other partners.</w:t>
            </w:r>
          </w:p>
          <w:p w14:paraId="28D7668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8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1"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2"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3"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4"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5"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7"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8"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9"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A"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B"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C"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D"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9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1"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2"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3"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4"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5"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7"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8"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Fewer empty properties as a proportion of the total housing stock in the Borough, as a result of working with partners.</w:t>
            </w:r>
          </w:p>
          <w:p w14:paraId="28D766AA" w14:textId="77777777" w:rsidR="00E36BD8" w:rsidRDefault="00E36BD8" w:rsidP="00E36BD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B" w14:textId="77777777" w:rsidR="00E36BD8" w:rsidRDefault="00E36BD8" w:rsidP="00E36BD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C" w14:textId="77777777" w:rsidR="00E36BD8" w:rsidRPr="00AB0F66" w:rsidRDefault="00E36BD8" w:rsidP="00E36BD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empty properties brought back into use through the direct intervention of the Council.</w:t>
            </w:r>
          </w:p>
          <w:p w14:paraId="28D766AD" w14:textId="77777777" w:rsidR="00E36BD8" w:rsidRPr="00AB0F66" w:rsidRDefault="00E36BD8" w:rsidP="00E36BD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A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28D766AF" w14:textId="77777777" w:rsidR="00333688" w:rsidRPr="00AB0F66" w:rsidRDefault="00333688" w:rsidP="00333688">
            <w:pPr>
              <w:cnfStyle w:val="000000100000" w:firstRow="0" w:lastRow="0" w:firstColumn="0" w:lastColumn="0" w:oddVBand="0" w:evenVBand="0" w:oddHBand="1" w:evenHBand="0" w:firstRowFirstColumn="0" w:firstRowLastColumn="0" w:lastRowFirstColumn="0" w:lastRowLastColumn="0"/>
              <w:rPr>
                <w:sz w:val="18"/>
                <w:szCs w:val="18"/>
              </w:rPr>
            </w:pPr>
          </w:p>
          <w:p w14:paraId="28D766B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1"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2"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3"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Complete the masterplans for Penwortham, Lostock Hall and Leyland town centres linked to a forward programme of works for City Deal.</w:t>
            </w:r>
          </w:p>
          <w:p w14:paraId="28D766B5" w14:textId="77777777" w:rsidR="00333688"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7" w14:textId="77777777" w:rsidR="00E36BD8" w:rsidRPr="00AB0F66"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Deliver City Deal initiatives including completion of Bamber Bridge regeneration and installation of Leyland landmarks.</w:t>
            </w:r>
          </w:p>
          <w:p w14:paraId="28D766B9" w14:textId="77777777" w:rsidR="00333688"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A"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B" w14:textId="77777777" w:rsidR="00E36BD8" w:rsidRPr="00AB0F66"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Deliver the Walmer Bridge Village centre improvements.</w:t>
            </w:r>
          </w:p>
          <w:p w14:paraId="28D766BD" w14:textId="77777777" w:rsidR="00333688"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B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1"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2"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3"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4"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5"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7"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8"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9"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A"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B"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C"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D"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C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1"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2"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3"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4"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5"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7"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8"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9"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A"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B"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C"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D"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E"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DF"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0"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1" w14:textId="77777777" w:rsidR="00E36BD8" w:rsidRPr="00AB0F66"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2"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3" w14:textId="77777777" w:rsidR="00BF7D9E"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Work with partners and developers to increase the rate of delivery of new homes by unlocking sites and introducing new methods of delivery.</w:t>
            </w:r>
          </w:p>
          <w:p w14:paraId="28D766E4" w14:textId="77777777" w:rsidR="00BF7D9E"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5"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6" w14:textId="77777777" w:rsidR="00E36BD8" w:rsidRDefault="00E36BD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7" w14:textId="77777777" w:rsidR="00BF7D9E" w:rsidRPr="00AB0F66" w:rsidRDefault="00BF7D9E"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6E8" w14:textId="77777777" w:rsidR="00BF7D9E" w:rsidRPr="00AB0F66" w:rsidRDefault="00BF7D9E" w:rsidP="00BF7D9E">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Deliver Year 2 of the South Ribble Housing Framework action plan.</w:t>
            </w:r>
          </w:p>
          <w:p w14:paraId="28D766E9" w14:textId="77777777" w:rsidR="00333688" w:rsidRPr="00AB0F66" w:rsidRDefault="00333688" w:rsidP="00333688">
            <w:pPr>
              <w:cnfStyle w:val="000000100000" w:firstRow="0" w:lastRow="0" w:firstColumn="0" w:lastColumn="0" w:oddVBand="0" w:evenVBand="0" w:oddHBand="1" w:evenHBand="0" w:firstRowFirstColumn="0" w:firstRowLastColumn="0" w:lastRowFirstColumn="0" w:lastRowLastColumn="0"/>
              <w:rPr>
                <w:sz w:val="18"/>
                <w:szCs w:val="18"/>
              </w:rPr>
            </w:pPr>
          </w:p>
        </w:tc>
      </w:tr>
    </w:tbl>
    <w:p w14:paraId="28D766EB" w14:textId="77777777" w:rsidR="004B1617" w:rsidRDefault="004B1617" w:rsidP="004B1617">
      <w:pPr>
        <w:rPr>
          <w:b/>
          <w:noProof/>
          <w:highlight w:val="yellow"/>
        </w:rPr>
      </w:pPr>
    </w:p>
    <w:p w14:paraId="28D766EC" w14:textId="77777777" w:rsidR="007D452E" w:rsidRPr="00333688" w:rsidRDefault="007D452E" w:rsidP="007D452E">
      <w:pPr>
        <w:rPr>
          <w:rFonts w:cs="Arial"/>
          <w:b/>
        </w:rPr>
      </w:pPr>
      <w:r w:rsidRPr="00333688">
        <w:rPr>
          <w:rFonts w:cs="Arial"/>
          <w:b/>
        </w:rPr>
        <w:t>Corporate Plan highlights:</w:t>
      </w:r>
    </w:p>
    <w:p w14:paraId="28D766ED" w14:textId="77777777" w:rsidR="007D452E" w:rsidRPr="00AB0F66" w:rsidRDefault="007D452E" w:rsidP="004B1617">
      <w:pPr>
        <w:rPr>
          <w:b/>
          <w:noProof/>
          <w:sz w:val="12"/>
          <w:szCs w:val="12"/>
          <w:highlight w:val="yellow"/>
        </w:rPr>
      </w:pPr>
    </w:p>
    <w:p w14:paraId="28D766EE" w14:textId="77777777" w:rsidR="00333688" w:rsidRDefault="00333688" w:rsidP="003B3704">
      <w:pPr>
        <w:pStyle w:val="ListParagraph"/>
        <w:numPr>
          <w:ilvl w:val="0"/>
          <w:numId w:val="77"/>
        </w:numPr>
        <w:rPr>
          <w:noProof/>
        </w:rPr>
      </w:pPr>
      <w:r>
        <w:rPr>
          <w:noProof/>
        </w:rPr>
        <w:t>More commercial f</w:t>
      </w:r>
      <w:r w:rsidR="001B4ADA">
        <w:rPr>
          <w:noProof/>
        </w:rPr>
        <w:t>l</w:t>
      </w:r>
      <w:r>
        <w:rPr>
          <w:noProof/>
        </w:rPr>
        <w:t>oor space was added to the business rates register</w:t>
      </w:r>
      <w:r w:rsidR="001B4ADA">
        <w:rPr>
          <w:noProof/>
        </w:rPr>
        <w:t xml:space="preserve"> which will generate more income</w:t>
      </w:r>
    </w:p>
    <w:p w14:paraId="28D766EF" w14:textId="77777777" w:rsidR="00333688" w:rsidRPr="00AB0F66" w:rsidRDefault="00333688" w:rsidP="00333688">
      <w:pPr>
        <w:rPr>
          <w:noProof/>
          <w:sz w:val="12"/>
          <w:szCs w:val="12"/>
        </w:rPr>
      </w:pPr>
    </w:p>
    <w:p w14:paraId="28D766F0" w14:textId="77777777" w:rsidR="00333688" w:rsidRDefault="00333688" w:rsidP="003B3704">
      <w:pPr>
        <w:pStyle w:val="ListParagraph"/>
        <w:numPr>
          <w:ilvl w:val="0"/>
          <w:numId w:val="77"/>
        </w:numPr>
        <w:rPr>
          <w:noProof/>
        </w:rPr>
      </w:pPr>
      <w:r>
        <w:rPr>
          <w:noProof/>
        </w:rPr>
        <w:t>Nine empty properties were brought back into use compared to only five the previous year</w:t>
      </w:r>
    </w:p>
    <w:p w14:paraId="28D766F1" w14:textId="77777777" w:rsidR="00333688" w:rsidRPr="00AB0F66" w:rsidRDefault="00333688" w:rsidP="00333688">
      <w:pPr>
        <w:pStyle w:val="ListParagraph"/>
        <w:rPr>
          <w:noProof/>
          <w:sz w:val="12"/>
          <w:szCs w:val="12"/>
        </w:rPr>
      </w:pPr>
    </w:p>
    <w:p w14:paraId="28D766F2" w14:textId="77777777" w:rsidR="00333688" w:rsidRDefault="00333688" w:rsidP="003B3704">
      <w:pPr>
        <w:pStyle w:val="ListParagraph"/>
        <w:numPr>
          <w:ilvl w:val="0"/>
          <w:numId w:val="77"/>
        </w:numPr>
        <w:rPr>
          <w:noProof/>
        </w:rPr>
      </w:pPr>
      <w:r>
        <w:rPr>
          <w:noProof/>
        </w:rPr>
        <w:t>Although there was a slight increase in the number of empty properties as a proportion of the total ho</w:t>
      </w:r>
      <w:r w:rsidR="001B4ADA">
        <w:rPr>
          <w:noProof/>
        </w:rPr>
        <w:t>u</w:t>
      </w:r>
      <w:r>
        <w:rPr>
          <w:noProof/>
        </w:rPr>
        <w:t>sing stock in the Borough, performance is significantly better than the national average</w:t>
      </w:r>
    </w:p>
    <w:p w14:paraId="28D766F3" w14:textId="77777777" w:rsidR="00333688" w:rsidRPr="00AB0F66" w:rsidRDefault="00333688" w:rsidP="00333688">
      <w:pPr>
        <w:pStyle w:val="ListParagraph"/>
        <w:rPr>
          <w:noProof/>
          <w:sz w:val="12"/>
          <w:szCs w:val="12"/>
        </w:rPr>
      </w:pPr>
    </w:p>
    <w:p w14:paraId="28D766F4" w14:textId="77777777" w:rsidR="00333688" w:rsidRPr="00C4097E" w:rsidRDefault="00333688" w:rsidP="003B3704">
      <w:pPr>
        <w:pStyle w:val="ListParagraph"/>
        <w:numPr>
          <w:ilvl w:val="0"/>
          <w:numId w:val="77"/>
        </w:numPr>
        <w:rPr>
          <w:noProof/>
        </w:rPr>
      </w:pPr>
      <w:r>
        <w:rPr>
          <w:noProof/>
        </w:rPr>
        <w:t>Resident satisfaction with their local area was higher than national average</w:t>
      </w:r>
    </w:p>
    <w:p w14:paraId="28D766F5" w14:textId="77777777" w:rsidR="00333688" w:rsidRPr="00AB0F66" w:rsidRDefault="00333688" w:rsidP="00333688">
      <w:pPr>
        <w:rPr>
          <w:b/>
          <w:noProof/>
          <w:sz w:val="12"/>
          <w:szCs w:val="12"/>
          <w:highlight w:val="yellow"/>
        </w:rPr>
      </w:pPr>
    </w:p>
    <w:p w14:paraId="28D766F6" w14:textId="77777777" w:rsidR="00333688" w:rsidRDefault="00333688" w:rsidP="003B3704">
      <w:pPr>
        <w:numPr>
          <w:ilvl w:val="0"/>
          <w:numId w:val="77"/>
        </w:numPr>
        <w:rPr>
          <w:rFonts w:cs="Arial"/>
        </w:rPr>
      </w:pPr>
      <w:r>
        <w:rPr>
          <w:rFonts w:cs="Arial"/>
        </w:rPr>
        <w:t>Work has started on the Cuerden Strategic S</w:t>
      </w:r>
      <w:r w:rsidRPr="00D508BB">
        <w:rPr>
          <w:rFonts w:cs="Arial"/>
        </w:rPr>
        <w:t xml:space="preserve">ite </w:t>
      </w:r>
      <w:r w:rsidRPr="0027689D">
        <w:rPr>
          <w:rFonts w:cs="Arial"/>
        </w:rPr>
        <w:t xml:space="preserve">with tree clearing and site preparation well underway. </w:t>
      </w:r>
      <w:r>
        <w:rPr>
          <w:rFonts w:cs="Arial"/>
        </w:rPr>
        <w:t>The</w:t>
      </w:r>
      <w:r w:rsidRPr="0027689D">
        <w:rPr>
          <w:rFonts w:cs="Arial"/>
        </w:rPr>
        <w:t xml:space="preserve"> temporary construction access has </w:t>
      </w:r>
      <w:r>
        <w:rPr>
          <w:rFonts w:cs="Arial"/>
        </w:rPr>
        <w:t xml:space="preserve">also </w:t>
      </w:r>
      <w:r w:rsidRPr="0027689D">
        <w:rPr>
          <w:rFonts w:cs="Arial"/>
        </w:rPr>
        <w:t>been completed.</w:t>
      </w:r>
      <w:r>
        <w:rPr>
          <w:rFonts w:cs="Arial"/>
        </w:rPr>
        <w:t xml:space="preserve"> </w:t>
      </w:r>
    </w:p>
    <w:p w14:paraId="28D766F7" w14:textId="77777777" w:rsidR="00333688" w:rsidRPr="00AB0F66" w:rsidRDefault="00333688" w:rsidP="00333688">
      <w:pPr>
        <w:ind w:left="360"/>
        <w:rPr>
          <w:rFonts w:cs="Arial"/>
          <w:sz w:val="12"/>
          <w:szCs w:val="12"/>
        </w:rPr>
      </w:pPr>
    </w:p>
    <w:p w14:paraId="28D766F8" w14:textId="77777777" w:rsidR="00333688" w:rsidRPr="009B4448" w:rsidRDefault="00333688" w:rsidP="003B3704">
      <w:pPr>
        <w:numPr>
          <w:ilvl w:val="0"/>
          <w:numId w:val="77"/>
        </w:numPr>
        <w:rPr>
          <w:rFonts w:cs="Arial"/>
        </w:rPr>
      </w:pPr>
      <w:r>
        <w:rPr>
          <w:rFonts w:cs="Arial"/>
        </w:rPr>
        <w:t>T</w:t>
      </w:r>
      <w:r w:rsidRPr="0027689D">
        <w:rPr>
          <w:rFonts w:cs="Arial"/>
        </w:rPr>
        <w:t xml:space="preserve">he year-end housing completions figure has increased from the previous financial year. Work is ongoing with Homes England on accelerated construction and scoping work for </w:t>
      </w:r>
      <w:r>
        <w:rPr>
          <w:rFonts w:cs="Arial"/>
        </w:rPr>
        <w:t xml:space="preserve">the Council’s </w:t>
      </w:r>
      <w:r w:rsidRPr="0027689D">
        <w:rPr>
          <w:rFonts w:cs="Arial"/>
        </w:rPr>
        <w:t>own home build project</w:t>
      </w:r>
      <w:r>
        <w:rPr>
          <w:rFonts w:cs="Arial"/>
        </w:rPr>
        <w:t xml:space="preserve"> (a priority in the new Corporate Plan)</w:t>
      </w:r>
      <w:r w:rsidR="00764ED8">
        <w:rPr>
          <w:rFonts w:cs="Arial"/>
        </w:rPr>
        <w:t xml:space="preserve"> which</w:t>
      </w:r>
      <w:r w:rsidRPr="0027689D">
        <w:rPr>
          <w:rFonts w:cs="Arial"/>
        </w:rPr>
        <w:t xml:space="preserve"> is </w:t>
      </w:r>
      <w:r>
        <w:rPr>
          <w:rFonts w:cs="Arial"/>
        </w:rPr>
        <w:t>now</w:t>
      </w:r>
      <w:r w:rsidRPr="0027689D">
        <w:rPr>
          <w:rFonts w:cs="Arial"/>
        </w:rPr>
        <w:t xml:space="preserve"> underway.</w:t>
      </w:r>
    </w:p>
    <w:p w14:paraId="28D766F9" w14:textId="77777777" w:rsidR="004B1617" w:rsidRDefault="004B1617" w:rsidP="004B1617">
      <w:pPr>
        <w:rPr>
          <w:b/>
          <w:noProof/>
          <w:highlight w:val="yellow"/>
        </w:rPr>
      </w:pPr>
    </w:p>
    <w:p w14:paraId="28D766FA" w14:textId="77777777" w:rsidR="00BD2EFE" w:rsidRDefault="00BD2EFE">
      <w:pPr>
        <w:jc w:val="left"/>
        <w:rPr>
          <w:b/>
          <w:noProof/>
          <w:highlight w:val="yellow"/>
        </w:rPr>
      </w:pPr>
      <w:r>
        <w:rPr>
          <w:b/>
          <w:noProof/>
          <w:highlight w:val="yellow"/>
        </w:rPr>
        <w:br w:type="page"/>
      </w:r>
    </w:p>
    <w:p w14:paraId="28D766FB" w14:textId="77777777" w:rsidR="00333688" w:rsidRDefault="00333688" w:rsidP="004B1617">
      <w:pPr>
        <w:rPr>
          <w:b/>
          <w:noProof/>
          <w:highlight w:val="yellow"/>
        </w:rPr>
      </w:pPr>
    </w:p>
    <w:p w14:paraId="28D766FC" w14:textId="77777777" w:rsidR="004B1617" w:rsidRPr="00333688" w:rsidRDefault="004B1617" w:rsidP="004B1617">
      <w:pPr>
        <w:rPr>
          <w:b/>
          <w:i/>
          <w:noProof/>
        </w:rPr>
      </w:pPr>
      <w:r w:rsidRPr="00333688">
        <w:rPr>
          <w:b/>
          <w:i/>
          <w:noProof/>
        </w:rPr>
        <w:t>Efficient, effective and exceptional council</w:t>
      </w:r>
    </w:p>
    <w:p w14:paraId="28D766FD" w14:textId="77777777" w:rsidR="004B1617" w:rsidRPr="004B1617" w:rsidRDefault="004B1617" w:rsidP="004B1617">
      <w:pPr>
        <w:rPr>
          <w:b/>
          <w:noProof/>
        </w:rPr>
      </w:pPr>
    </w:p>
    <w:tbl>
      <w:tblPr>
        <w:tblStyle w:val="GridTable5Dark-Accent1"/>
        <w:tblW w:w="9918" w:type="dxa"/>
        <w:tblLook w:val="04A0" w:firstRow="1" w:lastRow="0" w:firstColumn="1" w:lastColumn="0" w:noHBand="0" w:noVBand="1"/>
      </w:tblPr>
      <w:tblGrid>
        <w:gridCol w:w="3114"/>
        <w:gridCol w:w="2977"/>
        <w:gridCol w:w="3827"/>
      </w:tblGrid>
      <w:tr w:rsidR="00333688" w:rsidRPr="0052689E" w14:paraId="28D76705" w14:textId="77777777" w:rsidTr="0033368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28D766FE" w14:textId="77777777" w:rsidR="00333688" w:rsidRPr="00AB0F66" w:rsidRDefault="00333688" w:rsidP="00333688">
            <w:pPr>
              <w:jc w:val="center"/>
              <w:rPr>
                <w:sz w:val="18"/>
                <w:szCs w:val="18"/>
              </w:rPr>
            </w:pPr>
          </w:p>
          <w:p w14:paraId="28D766FF" w14:textId="77777777" w:rsidR="00333688" w:rsidRPr="00AB0F66" w:rsidRDefault="00333688" w:rsidP="00333688">
            <w:pPr>
              <w:jc w:val="center"/>
              <w:rPr>
                <w:sz w:val="18"/>
                <w:szCs w:val="18"/>
              </w:rPr>
            </w:pPr>
            <w:r w:rsidRPr="00AB0F66">
              <w:rPr>
                <w:sz w:val="18"/>
                <w:szCs w:val="18"/>
              </w:rPr>
              <w:t>Key Objectives</w:t>
            </w:r>
          </w:p>
        </w:tc>
        <w:tc>
          <w:tcPr>
            <w:tcW w:w="2977" w:type="dxa"/>
          </w:tcPr>
          <w:p w14:paraId="28D76700"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701"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Success Measures</w:t>
            </w:r>
          </w:p>
        </w:tc>
        <w:tc>
          <w:tcPr>
            <w:tcW w:w="3827" w:type="dxa"/>
          </w:tcPr>
          <w:p w14:paraId="28D76702"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p w14:paraId="28D76703"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r w:rsidRPr="00AB0F66">
              <w:rPr>
                <w:sz w:val="18"/>
                <w:szCs w:val="18"/>
              </w:rPr>
              <w:t>Key Actions</w:t>
            </w:r>
          </w:p>
          <w:p w14:paraId="28D76704" w14:textId="77777777" w:rsidR="00333688" w:rsidRPr="00AB0F66" w:rsidRDefault="00333688" w:rsidP="00333688">
            <w:pPr>
              <w:jc w:val="center"/>
              <w:cnfStyle w:val="100000000000" w:firstRow="1" w:lastRow="0" w:firstColumn="0" w:lastColumn="0" w:oddVBand="0" w:evenVBand="0" w:oddHBand="0" w:evenHBand="0" w:firstRowFirstColumn="0" w:firstRowLastColumn="0" w:lastRowFirstColumn="0" w:lastRowLastColumn="0"/>
              <w:rPr>
                <w:sz w:val="18"/>
                <w:szCs w:val="18"/>
              </w:rPr>
            </w:pPr>
          </w:p>
        </w:tc>
      </w:tr>
      <w:tr w:rsidR="00333688" w:rsidRPr="0052689E" w14:paraId="28D76732" w14:textId="77777777" w:rsidTr="003336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28D76706" w14:textId="77777777" w:rsidR="00333688" w:rsidRPr="00AB0F66" w:rsidRDefault="00333688" w:rsidP="00333688">
            <w:pPr>
              <w:jc w:val="left"/>
              <w:rPr>
                <w:b w:val="0"/>
                <w:sz w:val="18"/>
                <w:szCs w:val="18"/>
              </w:rPr>
            </w:pPr>
          </w:p>
          <w:p w14:paraId="28D76707" w14:textId="77777777" w:rsidR="00333688" w:rsidRPr="00AB0F66" w:rsidRDefault="00333688" w:rsidP="003B3704">
            <w:pPr>
              <w:pStyle w:val="ListParagraph"/>
              <w:numPr>
                <w:ilvl w:val="0"/>
                <w:numId w:val="80"/>
              </w:numPr>
              <w:jc w:val="left"/>
              <w:rPr>
                <w:b w:val="0"/>
                <w:sz w:val="18"/>
                <w:szCs w:val="18"/>
              </w:rPr>
            </w:pPr>
            <w:r w:rsidRPr="00AB0F66">
              <w:rPr>
                <w:b w:val="0"/>
                <w:sz w:val="18"/>
                <w:szCs w:val="18"/>
              </w:rPr>
              <w:t>Developing strategies for investment and an entrepreneurial approach to the way we do business.</w:t>
            </w:r>
          </w:p>
          <w:p w14:paraId="28D76708" w14:textId="77777777" w:rsidR="00333688" w:rsidRPr="00AB0F66" w:rsidRDefault="00333688" w:rsidP="00333688">
            <w:pPr>
              <w:jc w:val="left"/>
              <w:rPr>
                <w:b w:val="0"/>
                <w:sz w:val="18"/>
                <w:szCs w:val="18"/>
              </w:rPr>
            </w:pPr>
          </w:p>
          <w:p w14:paraId="28D76709" w14:textId="77777777" w:rsidR="00333688" w:rsidRPr="00AB0F66" w:rsidRDefault="00333688" w:rsidP="003B3704">
            <w:pPr>
              <w:pStyle w:val="ListParagraph"/>
              <w:numPr>
                <w:ilvl w:val="0"/>
                <w:numId w:val="80"/>
              </w:numPr>
              <w:jc w:val="left"/>
              <w:rPr>
                <w:b w:val="0"/>
                <w:sz w:val="18"/>
                <w:szCs w:val="18"/>
              </w:rPr>
            </w:pPr>
            <w:r w:rsidRPr="00AB0F66">
              <w:rPr>
                <w:b w:val="0"/>
                <w:sz w:val="18"/>
                <w:szCs w:val="18"/>
              </w:rPr>
              <w:t>Transform services using new technologies, look for more ways to generate income and reduce costs and develop our workforce and the systems and processes we use to deliver services, to improve value for money.</w:t>
            </w:r>
          </w:p>
          <w:p w14:paraId="28D7670A" w14:textId="77777777" w:rsidR="00333688" w:rsidRPr="00AB0F66" w:rsidRDefault="00333688" w:rsidP="00333688">
            <w:pPr>
              <w:jc w:val="left"/>
              <w:rPr>
                <w:b w:val="0"/>
                <w:sz w:val="18"/>
                <w:szCs w:val="18"/>
              </w:rPr>
            </w:pPr>
          </w:p>
          <w:p w14:paraId="28D7670B" w14:textId="77777777" w:rsidR="00333688" w:rsidRPr="00AB0F66" w:rsidRDefault="00333688" w:rsidP="003B3704">
            <w:pPr>
              <w:pStyle w:val="ListParagraph"/>
              <w:numPr>
                <w:ilvl w:val="0"/>
                <w:numId w:val="80"/>
              </w:numPr>
              <w:jc w:val="left"/>
              <w:rPr>
                <w:b w:val="0"/>
                <w:sz w:val="18"/>
                <w:szCs w:val="18"/>
              </w:rPr>
            </w:pPr>
            <w:r w:rsidRPr="00AB0F66">
              <w:rPr>
                <w:b w:val="0"/>
                <w:sz w:val="18"/>
                <w:szCs w:val="18"/>
              </w:rPr>
              <w:t>Improve the governance around our decision making.</w:t>
            </w:r>
          </w:p>
          <w:p w14:paraId="28D7670C" w14:textId="77777777" w:rsidR="00333688" w:rsidRPr="00AB0F66" w:rsidRDefault="00333688" w:rsidP="00333688">
            <w:pPr>
              <w:jc w:val="left"/>
              <w:rPr>
                <w:b w:val="0"/>
                <w:sz w:val="18"/>
                <w:szCs w:val="18"/>
              </w:rPr>
            </w:pPr>
          </w:p>
        </w:tc>
        <w:tc>
          <w:tcPr>
            <w:tcW w:w="2977" w:type="dxa"/>
          </w:tcPr>
          <w:p w14:paraId="28D7670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70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Increased use of land and income from existing property assets and investments.</w:t>
            </w:r>
          </w:p>
          <w:p w14:paraId="28D7670F"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online self-service options available to customers.</w:t>
            </w:r>
          </w:p>
          <w:p w14:paraId="28D7671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2"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participate in My Neighbourhood plans and projects.</w:t>
            </w:r>
          </w:p>
          <w:p w14:paraId="28D76713"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residents satisfied with the services the Council provides.</w:t>
            </w:r>
          </w:p>
          <w:p w14:paraId="28D7671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6"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More staff satisfied with the Council as a place to work.</w:t>
            </w:r>
          </w:p>
          <w:p w14:paraId="28D7671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Less staff absence due to sickness.</w:t>
            </w:r>
          </w:p>
          <w:p w14:paraId="28D7671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1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r w:rsidRPr="00AB0F66">
              <w:rPr>
                <w:color w:val="0070C0"/>
                <w:sz w:val="18"/>
                <w:szCs w:val="18"/>
              </w:rPr>
              <w:t>Improved monitoring and more effective and efficient organisational performance and risk management processes in place</w:t>
            </w:r>
            <w:r w:rsidRPr="00AB0F66">
              <w:rPr>
                <w:sz w:val="18"/>
                <w:szCs w:val="18"/>
              </w:rPr>
              <w:t>.</w:t>
            </w:r>
          </w:p>
          <w:p w14:paraId="28D7671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71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3827" w:type="dxa"/>
          </w:tcPr>
          <w:p w14:paraId="28D7671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p w14:paraId="28D7671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Develop and approve an investment strategy to maximise use of Council assets and generate income by 30 June 2017.</w:t>
            </w:r>
          </w:p>
          <w:p w14:paraId="28D7671F"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Work with partners to consider and develop new business models.</w:t>
            </w:r>
          </w:p>
          <w:p w14:paraId="28D7672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2"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Develop a framework to deliver projects in relation to the assets and property portfolio by 30 June 2017.</w:t>
            </w:r>
          </w:p>
          <w:p w14:paraId="28D76723"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4"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Agree a way forward for the next phase of shared services with neighbouring boroughs by 30 September 2017.</w:t>
            </w:r>
          </w:p>
          <w:p w14:paraId="28D76725"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6"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Deliver the agreed efficiencies from the 2016/17 budget by 30 June 2017 and from the 2017/18 budget by 31 March 2018.</w:t>
            </w:r>
          </w:p>
          <w:p w14:paraId="28D76727"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8"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Implement a new organisational development Strategy and action plan and meet all the targets that are due for completion by 31 March 2018.</w:t>
            </w:r>
          </w:p>
          <w:p w14:paraId="28D76729"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A"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Consult with residents, businesses and other stakeholders to develop and influence priorities for the next 3 years.</w:t>
            </w:r>
          </w:p>
          <w:p w14:paraId="28D7672B"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C"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Meet all the targets in our improvement plan that are due for completion by 31 march 2018.</w:t>
            </w:r>
          </w:p>
          <w:p w14:paraId="28D7672D"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2E"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Put in place ICT based systems for more effective monitoring and management of organisational performance and risk by 31 May 2017.</w:t>
            </w:r>
          </w:p>
          <w:p w14:paraId="28D7672F"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p>
          <w:p w14:paraId="28D76730"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color w:val="0070C0"/>
                <w:sz w:val="18"/>
                <w:szCs w:val="18"/>
              </w:rPr>
            </w:pPr>
            <w:r w:rsidRPr="00AB0F66">
              <w:rPr>
                <w:color w:val="0070C0"/>
                <w:sz w:val="18"/>
                <w:szCs w:val="18"/>
              </w:rPr>
              <w:t>Develop systems and processes to improve the way we collect, monitor and use data, research and intelligence to inform decision making and priority setting.</w:t>
            </w:r>
          </w:p>
          <w:p w14:paraId="28D76731" w14:textId="77777777" w:rsidR="00333688" w:rsidRPr="00AB0F66" w:rsidRDefault="00333688" w:rsidP="00333688">
            <w:pPr>
              <w:jc w:val="left"/>
              <w:cnfStyle w:val="000000100000" w:firstRow="0" w:lastRow="0" w:firstColumn="0" w:lastColumn="0" w:oddVBand="0" w:evenVBand="0" w:oddHBand="1" w:evenHBand="0" w:firstRowFirstColumn="0" w:firstRowLastColumn="0" w:lastRowFirstColumn="0" w:lastRowLastColumn="0"/>
              <w:rPr>
                <w:sz w:val="18"/>
                <w:szCs w:val="18"/>
              </w:rPr>
            </w:pPr>
          </w:p>
        </w:tc>
      </w:tr>
    </w:tbl>
    <w:p w14:paraId="28D76733" w14:textId="77777777" w:rsidR="007D452E" w:rsidRPr="00333688" w:rsidRDefault="007D452E" w:rsidP="007D452E">
      <w:pPr>
        <w:rPr>
          <w:rFonts w:cs="Arial"/>
          <w:b/>
          <w:noProof/>
        </w:rPr>
      </w:pPr>
    </w:p>
    <w:p w14:paraId="28D76734" w14:textId="77777777" w:rsidR="007D452E" w:rsidRPr="00333688" w:rsidRDefault="007D452E" w:rsidP="007D452E">
      <w:pPr>
        <w:rPr>
          <w:rFonts w:cs="Arial"/>
          <w:b/>
        </w:rPr>
      </w:pPr>
      <w:r w:rsidRPr="00333688">
        <w:rPr>
          <w:rFonts w:cs="Arial"/>
          <w:b/>
        </w:rPr>
        <w:t>Corporate Plan highlights:</w:t>
      </w:r>
    </w:p>
    <w:p w14:paraId="28D76735" w14:textId="77777777" w:rsidR="007D452E" w:rsidRPr="005C40FD" w:rsidRDefault="007D452E" w:rsidP="007D452E">
      <w:pPr>
        <w:rPr>
          <w:rFonts w:ascii="Century Gothic" w:hAnsi="Century Gothic"/>
          <w:b/>
          <w:sz w:val="12"/>
          <w:szCs w:val="12"/>
        </w:rPr>
      </w:pPr>
    </w:p>
    <w:p w14:paraId="28D76736" w14:textId="77777777" w:rsidR="00333688" w:rsidRDefault="00333688" w:rsidP="003B3704">
      <w:pPr>
        <w:pStyle w:val="ListParagraph"/>
        <w:numPr>
          <w:ilvl w:val="0"/>
          <w:numId w:val="81"/>
        </w:numPr>
        <w:rPr>
          <w:noProof/>
        </w:rPr>
      </w:pPr>
      <w:r w:rsidRPr="002F085D">
        <w:rPr>
          <w:noProof/>
        </w:rPr>
        <w:t>Resident satisfaction with Council services was above national average for all</w:t>
      </w:r>
      <w:r>
        <w:rPr>
          <w:noProof/>
        </w:rPr>
        <w:t xml:space="preserve"> </w:t>
      </w:r>
      <w:r w:rsidRPr="002F085D">
        <w:rPr>
          <w:noProof/>
        </w:rPr>
        <w:t>services exc</w:t>
      </w:r>
      <w:r>
        <w:rPr>
          <w:noProof/>
        </w:rPr>
        <w:t>ept</w:t>
      </w:r>
      <w:r w:rsidRPr="002F085D">
        <w:rPr>
          <w:noProof/>
        </w:rPr>
        <w:t xml:space="preserve"> sports and le</w:t>
      </w:r>
      <w:r>
        <w:rPr>
          <w:noProof/>
        </w:rPr>
        <w:t>i</w:t>
      </w:r>
      <w:r w:rsidRPr="002F085D">
        <w:rPr>
          <w:noProof/>
        </w:rPr>
        <w:t>sure facilities</w:t>
      </w:r>
    </w:p>
    <w:p w14:paraId="28D76737" w14:textId="77777777" w:rsidR="00333688" w:rsidRPr="005C40FD" w:rsidRDefault="00333688" w:rsidP="00333688">
      <w:pPr>
        <w:rPr>
          <w:noProof/>
          <w:sz w:val="12"/>
          <w:szCs w:val="12"/>
        </w:rPr>
      </w:pPr>
    </w:p>
    <w:p w14:paraId="28D76738" w14:textId="77777777" w:rsidR="00333688" w:rsidRDefault="00333688" w:rsidP="003B3704">
      <w:pPr>
        <w:pStyle w:val="ListParagraph"/>
        <w:numPr>
          <w:ilvl w:val="0"/>
          <w:numId w:val="81"/>
        </w:numPr>
        <w:rPr>
          <w:noProof/>
        </w:rPr>
      </w:pPr>
      <w:r>
        <w:rPr>
          <w:noProof/>
        </w:rPr>
        <w:t>On-line self-service options continue to be developed as part of the Council’s transformation work, making more services accessible to more customers 24/7</w:t>
      </w:r>
    </w:p>
    <w:p w14:paraId="28D76739" w14:textId="77777777" w:rsidR="00333688" w:rsidRPr="005C40FD" w:rsidRDefault="00333688" w:rsidP="005C40FD">
      <w:pPr>
        <w:rPr>
          <w:noProof/>
          <w:sz w:val="12"/>
          <w:szCs w:val="12"/>
        </w:rPr>
      </w:pPr>
    </w:p>
    <w:p w14:paraId="28D7673A" w14:textId="77777777" w:rsidR="00333688" w:rsidRDefault="00333688" w:rsidP="003B3704">
      <w:pPr>
        <w:pStyle w:val="ListParagraph"/>
        <w:numPr>
          <w:ilvl w:val="0"/>
          <w:numId w:val="81"/>
        </w:numPr>
        <w:rPr>
          <w:noProof/>
        </w:rPr>
      </w:pPr>
      <w:r>
        <w:rPr>
          <w:noProof/>
        </w:rPr>
        <w:t xml:space="preserve">A new approach to managing and reporting performance and a new system to streamline this  was introduced in 2017-18 </w:t>
      </w:r>
    </w:p>
    <w:p w14:paraId="28D7673B" w14:textId="77777777" w:rsidR="00333688" w:rsidRPr="005C40FD" w:rsidRDefault="00333688" w:rsidP="00333688">
      <w:pPr>
        <w:pStyle w:val="ListParagraph"/>
        <w:rPr>
          <w:noProof/>
          <w:sz w:val="12"/>
          <w:szCs w:val="12"/>
        </w:rPr>
      </w:pPr>
    </w:p>
    <w:p w14:paraId="28D7673C" w14:textId="77777777" w:rsidR="00333688" w:rsidRPr="00D924A8" w:rsidRDefault="00333688" w:rsidP="003B3704">
      <w:pPr>
        <w:numPr>
          <w:ilvl w:val="0"/>
          <w:numId w:val="82"/>
        </w:numPr>
        <w:ind w:left="360"/>
        <w:rPr>
          <w:rFonts w:cs="Arial"/>
          <w:bCs/>
          <w:szCs w:val="22"/>
          <w:lang w:eastAsia="en-US"/>
        </w:rPr>
      </w:pPr>
      <w:r w:rsidRPr="00D924A8">
        <w:rPr>
          <w:rFonts w:cs="Arial"/>
          <w:bCs/>
          <w:szCs w:val="22"/>
          <w:lang w:eastAsia="en-US"/>
        </w:rPr>
        <w:t xml:space="preserve">All activities in the </w:t>
      </w:r>
      <w:r>
        <w:rPr>
          <w:rFonts w:cs="Arial"/>
          <w:bCs/>
          <w:szCs w:val="22"/>
          <w:lang w:eastAsia="en-US"/>
        </w:rPr>
        <w:t xml:space="preserve">Corporate Improvement </w:t>
      </w:r>
      <w:r w:rsidRPr="00D924A8">
        <w:rPr>
          <w:rFonts w:cs="Arial"/>
          <w:bCs/>
          <w:szCs w:val="22"/>
          <w:lang w:eastAsia="en-US"/>
        </w:rPr>
        <w:t xml:space="preserve">plan have been delivered and the recent Peer Review re-visit acknowledged the significant amount of progress we have made. Further work is ongoing </w:t>
      </w:r>
      <w:r>
        <w:rPr>
          <w:rFonts w:cs="Arial"/>
          <w:bCs/>
          <w:szCs w:val="22"/>
          <w:lang w:eastAsia="en-US"/>
        </w:rPr>
        <w:t xml:space="preserve">with the Improvement Reference Group </w:t>
      </w:r>
      <w:r w:rsidRPr="00D924A8">
        <w:rPr>
          <w:rFonts w:cs="Arial"/>
          <w:bCs/>
          <w:szCs w:val="22"/>
          <w:lang w:eastAsia="en-US"/>
        </w:rPr>
        <w:t>to address remaining challenges.</w:t>
      </w:r>
    </w:p>
    <w:p w14:paraId="28D7673D" w14:textId="77777777" w:rsidR="00333688" w:rsidRPr="005C40FD" w:rsidRDefault="00333688" w:rsidP="00333688">
      <w:pPr>
        <w:rPr>
          <w:rFonts w:ascii="Century Gothic" w:hAnsi="Century Gothic"/>
          <w:b/>
          <w:bCs/>
          <w:sz w:val="12"/>
          <w:szCs w:val="12"/>
        </w:rPr>
      </w:pPr>
    </w:p>
    <w:p w14:paraId="28D7673E" w14:textId="77777777" w:rsidR="00333688" w:rsidRDefault="00333688" w:rsidP="003B3704">
      <w:pPr>
        <w:numPr>
          <w:ilvl w:val="0"/>
          <w:numId w:val="82"/>
        </w:numPr>
        <w:ind w:left="360"/>
        <w:rPr>
          <w:rFonts w:cs="Arial"/>
          <w:bCs/>
          <w:szCs w:val="22"/>
          <w:lang w:eastAsia="en-US"/>
        </w:rPr>
      </w:pPr>
      <w:r w:rsidRPr="006D6A7F">
        <w:rPr>
          <w:rFonts w:cs="Arial"/>
          <w:bCs/>
          <w:szCs w:val="22"/>
          <w:lang w:eastAsia="en-US"/>
        </w:rPr>
        <w:t xml:space="preserve">Arrangements are in place to commission an annual residents survey to enable the Council to monitor progress from the baseline in 2017. We are also now using LGInform (a Local Government Association system) to inform decisions and have made ward profiles from this available for all members on Councillor Connect. Data from this system and the 2017 residents </w:t>
      </w:r>
      <w:r w:rsidRPr="006D6A7F">
        <w:rPr>
          <w:rFonts w:cs="Arial"/>
          <w:bCs/>
          <w:szCs w:val="22"/>
          <w:lang w:eastAsia="en-US"/>
        </w:rPr>
        <w:lastRenderedPageBreak/>
        <w:t>and business surveys were used to develop the Council’s new corporate priorities and corporate plan.</w:t>
      </w:r>
    </w:p>
    <w:p w14:paraId="28D7673F" w14:textId="77777777" w:rsidR="008C472A" w:rsidRDefault="008C472A" w:rsidP="008C472A">
      <w:pPr>
        <w:rPr>
          <w:rFonts w:cs="Arial"/>
          <w:bCs/>
          <w:szCs w:val="22"/>
          <w:lang w:eastAsia="en-US"/>
        </w:rPr>
      </w:pPr>
    </w:p>
    <w:p w14:paraId="28D76740" w14:textId="77777777" w:rsidR="008C472A" w:rsidRDefault="008C472A" w:rsidP="008C472A">
      <w:pPr>
        <w:numPr>
          <w:ilvl w:val="0"/>
          <w:numId w:val="82"/>
        </w:numPr>
        <w:ind w:left="360"/>
        <w:rPr>
          <w:rFonts w:cs="Arial"/>
          <w:bCs/>
          <w:szCs w:val="22"/>
          <w:lang w:eastAsia="en-US"/>
        </w:rPr>
      </w:pPr>
      <w:r w:rsidRPr="007E66C1">
        <w:rPr>
          <w:rFonts w:cs="Arial"/>
          <w:bCs/>
          <w:szCs w:val="22"/>
          <w:lang w:eastAsia="en-US"/>
        </w:rPr>
        <w:t xml:space="preserve">This year, we have worked with Chorley Council to agree the next stage of shared services and have also worked with a range of partners to develop new business models. This includes working with the Department of Work and Pensions </w:t>
      </w:r>
      <w:r>
        <w:rPr>
          <w:rFonts w:cs="Arial"/>
          <w:bCs/>
          <w:szCs w:val="22"/>
          <w:lang w:eastAsia="en-US"/>
        </w:rPr>
        <w:t xml:space="preserve">(DWP) </w:t>
      </w:r>
      <w:r w:rsidRPr="007E66C1">
        <w:rPr>
          <w:rFonts w:cs="Arial"/>
          <w:bCs/>
          <w:szCs w:val="22"/>
          <w:lang w:eastAsia="en-US"/>
        </w:rPr>
        <w:t xml:space="preserve">to accommodate a move into the Civic Centre in February to facilitate closer working arrangements.  </w:t>
      </w:r>
    </w:p>
    <w:p w14:paraId="28D76741" w14:textId="77777777" w:rsidR="008C472A" w:rsidRDefault="008C472A" w:rsidP="008C472A">
      <w:pPr>
        <w:pStyle w:val="ListParagraph"/>
        <w:rPr>
          <w:rFonts w:cs="Arial"/>
          <w:bCs/>
          <w:szCs w:val="22"/>
          <w:lang w:eastAsia="en-US"/>
        </w:rPr>
      </w:pPr>
    </w:p>
    <w:p w14:paraId="28D76742" w14:textId="77777777" w:rsidR="00333688" w:rsidRDefault="00333688" w:rsidP="003B3704">
      <w:pPr>
        <w:numPr>
          <w:ilvl w:val="0"/>
          <w:numId w:val="82"/>
        </w:numPr>
        <w:ind w:left="360"/>
        <w:rPr>
          <w:rFonts w:cs="Arial"/>
          <w:bCs/>
          <w:szCs w:val="22"/>
          <w:lang w:eastAsia="en-US"/>
        </w:rPr>
      </w:pPr>
      <w:r w:rsidRPr="009B4448">
        <w:rPr>
          <w:rFonts w:cs="Arial"/>
          <w:bCs/>
          <w:szCs w:val="22"/>
          <w:lang w:eastAsia="en-US"/>
        </w:rPr>
        <w:t>The Council has approved an Investment Property Strategy and appointed LSH</w:t>
      </w:r>
      <w:r>
        <w:rPr>
          <w:rFonts w:cs="Arial"/>
          <w:bCs/>
          <w:szCs w:val="22"/>
          <w:lang w:eastAsia="en-US"/>
        </w:rPr>
        <w:t xml:space="preserve"> Investment Management (LSH</w:t>
      </w:r>
      <w:r w:rsidRPr="009B4448">
        <w:rPr>
          <w:rFonts w:cs="Arial"/>
          <w:bCs/>
          <w:szCs w:val="22"/>
          <w:lang w:eastAsia="en-US"/>
        </w:rPr>
        <w:t>IM</w:t>
      </w:r>
      <w:r>
        <w:rPr>
          <w:rFonts w:cs="Arial"/>
          <w:bCs/>
          <w:szCs w:val="22"/>
          <w:lang w:eastAsia="en-US"/>
        </w:rPr>
        <w:t>)</w:t>
      </w:r>
      <w:r w:rsidRPr="009B4448">
        <w:rPr>
          <w:rFonts w:cs="Arial"/>
          <w:bCs/>
          <w:szCs w:val="22"/>
          <w:lang w:eastAsia="en-US"/>
        </w:rPr>
        <w:t xml:space="preserve"> as professional advisers. </w:t>
      </w:r>
      <w:r>
        <w:rPr>
          <w:rFonts w:cs="Arial"/>
          <w:bCs/>
          <w:szCs w:val="22"/>
          <w:lang w:eastAsia="en-US"/>
        </w:rPr>
        <w:t>As a result, investment o</w:t>
      </w:r>
      <w:r w:rsidRPr="009B4448">
        <w:rPr>
          <w:rFonts w:cs="Arial"/>
          <w:bCs/>
          <w:szCs w:val="22"/>
          <w:lang w:eastAsia="en-US"/>
        </w:rPr>
        <w:t>ppor</w:t>
      </w:r>
      <w:r>
        <w:rPr>
          <w:rFonts w:cs="Arial"/>
          <w:bCs/>
          <w:szCs w:val="22"/>
          <w:lang w:eastAsia="en-US"/>
        </w:rPr>
        <w:t xml:space="preserve">tunities are now being sourced. </w:t>
      </w:r>
      <w:r w:rsidR="00D46BDF">
        <w:rPr>
          <w:rFonts w:cs="Arial"/>
          <w:bCs/>
          <w:szCs w:val="22"/>
          <w:lang w:eastAsia="en-US"/>
        </w:rPr>
        <w:t>T</w:t>
      </w:r>
      <w:r w:rsidR="00D46BDF" w:rsidRPr="007E66C1">
        <w:rPr>
          <w:rFonts w:cs="Arial"/>
          <w:bCs/>
          <w:szCs w:val="22"/>
          <w:lang w:eastAsia="en-US"/>
        </w:rPr>
        <w:t xml:space="preserve">he </w:t>
      </w:r>
      <w:r>
        <w:rPr>
          <w:rFonts w:cs="Arial"/>
          <w:bCs/>
          <w:szCs w:val="22"/>
          <w:lang w:eastAsia="en-US"/>
        </w:rPr>
        <w:t xml:space="preserve">DWP has also moved into the </w:t>
      </w:r>
      <w:r w:rsidRPr="009B4448">
        <w:rPr>
          <w:rFonts w:cs="Arial"/>
          <w:bCs/>
          <w:szCs w:val="22"/>
          <w:lang w:eastAsia="en-US"/>
        </w:rPr>
        <w:t xml:space="preserve">Civic Centre and opportunities are being explored with other </w:t>
      </w:r>
      <w:r>
        <w:rPr>
          <w:rFonts w:cs="Arial"/>
          <w:bCs/>
          <w:szCs w:val="22"/>
          <w:lang w:eastAsia="en-US"/>
        </w:rPr>
        <w:t xml:space="preserve">organisations in relation to other vacant space in the building. In addition, Transformation funding has been approved for improvements to the workshop </w:t>
      </w:r>
      <w:r w:rsidRPr="009B4448">
        <w:rPr>
          <w:rFonts w:cs="Arial"/>
          <w:bCs/>
          <w:szCs w:val="22"/>
          <w:lang w:eastAsia="en-US"/>
        </w:rPr>
        <w:t xml:space="preserve">at the Depot to increase commercial </w:t>
      </w:r>
      <w:r>
        <w:rPr>
          <w:rFonts w:cs="Arial"/>
          <w:bCs/>
          <w:szCs w:val="22"/>
          <w:lang w:eastAsia="en-US"/>
        </w:rPr>
        <w:t xml:space="preserve">use to generate </w:t>
      </w:r>
      <w:r w:rsidRPr="009B4448">
        <w:rPr>
          <w:rFonts w:cs="Arial"/>
          <w:bCs/>
          <w:szCs w:val="22"/>
          <w:lang w:eastAsia="en-US"/>
        </w:rPr>
        <w:t xml:space="preserve">income and </w:t>
      </w:r>
      <w:r>
        <w:rPr>
          <w:rFonts w:cs="Arial"/>
          <w:bCs/>
          <w:szCs w:val="22"/>
          <w:lang w:eastAsia="en-US"/>
        </w:rPr>
        <w:t xml:space="preserve">to </w:t>
      </w:r>
      <w:r w:rsidRPr="009B4448">
        <w:rPr>
          <w:rFonts w:cs="Arial"/>
          <w:bCs/>
          <w:szCs w:val="22"/>
          <w:lang w:eastAsia="en-US"/>
        </w:rPr>
        <w:t>reduce expenditure on external servicing</w:t>
      </w:r>
      <w:r>
        <w:rPr>
          <w:rFonts w:cs="Arial"/>
          <w:bCs/>
          <w:szCs w:val="22"/>
          <w:lang w:eastAsia="en-US"/>
        </w:rPr>
        <w:t xml:space="preserve"> of council vehicles</w:t>
      </w:r>
      <w:r w:rsidRPr="009B4448">
        <w:rPr>
          <w:rFonts w:cs="Arial"/>
          <w:bCs/>
          <w:szCs w:val="22"/>
          <w:lang w:eastAsia="en-US"/>
        </w:rPr>
        <w:t>.</w:t>
      </w:r>
    </w:p>
    <w:p w14:paraId="28D76743" w14:textId="77777777" w:rsidR="00333688" w:rsidRPr="005C40FD" w:rsidRDefault="00333688" w:rsidP="00333688">
      <w:pPr>
        <w:pStyle w:val="ListParagraph"/>
        <w:ind w:left="360"/>
        <w:rPr>
          <w:rFonts w:cs="Arial"/>
          <w:bCs/>
          <w:sz w:val="12"/>
          <w:szCs w:val="12"/>
        </w:rPr>
      </w:pPr>
    </w:p>
    <w:p w14:paraId="28D76744" w14:textId="77777777" w:rsidR="00333688" w:rsidRPr="005C40FD" w:rsidRDefault="00333688" w:rsidP="00333688">
      <w:pPr>
        <w:rPr>
          <w:bCs/>
          <w:sz w:val="12"/>
          <w:szCs w:val="12"/>
        </w:rPr>
      </w:pPr>
    </w:p>
    <w:p w14:paraId="28D76745" w14:textId="77777777" w:rsidR="00333688" w:rsidRPr="00DF1454" w:rsidRDefault="00333688" w:rsidP="003B3704">
      <w:pPr>
        <w:pStyle w:val="ListParagraph"/>
        <w:numPr>
          <w:ilvl w:val="0"/>
          <w:numId w:val="82"/>
        </w:numPr>
        <w:ind w:left="360"/>
      </w:pPr>
      <w:r w:rsidRPr="00CB5CF2">
        <w:rPr>
          <w:bCs/>
        </w:rPr>
        <w:t>The Community Safety Partnership has also been developing new business models t</w:t>
      </w:r>
      <w:r w:rsidRPr="00CB5CF2">
        <w:rPr>
          <w:szCs w:val="22"/>
        </w:rPr>
        <w:t xml:space="preserve">o facilitate a more collaborative approach to working with residents, community groups, businesses and other public sector agencies to improve communication, share data and intelligence and co-design services to meet local needs. Specific examples include a new model to address organised crime through disruption activities and the development of an </w:t>
      </w:r>
      <w:r w:rsidRPr="00CB5CF2">
        <w:rPr>
          <w:bCs/>
        </w:rPr>
        <w:t xml:space="preserve">Integrated Early Action Team to work with vulnerable adults and families at an early stage to prevent the need for statutory intervention. </w:t>
      </w:r>
    </w:p>
    <w:p w14:paraId="28D76746" w14:textId="77777777" w:rsidR="009244E7" w:rsidRDefault="009244E7">
      <w:pPr>
        <w:jc w:val="left"/>
        <w:rPr>
          <w:b/>
          <w:noProof/>
        </w:rPr>
      </w:pPr>
    </w:p>
    <w:p w14:paraId="28D76747" w14:textId="77777777" w:rsidR="00333688" w:rsidRDefault="00333688">
      <w:pPr>
        <w:jc w:val="left"/>
        <w:rPr>
          <w:b/>
          <w:noProof/>
        </w:rPr>
      </w:pPr>
    </w:p>
    <w:p w14:paraId="28D76748" w14:textId="77777777" w:rsidR="00333688" w:rsidRDefault="00333688">
      <w:pPr>
        <w:jc w:val="left"/>
        <w:rPr>
          <w:b/>
          <w:noProof/>
        </w:rPr>
      </w:pPr>
    </w:p>
    <w:p w14:paraId="28D76749" w14:textId="77777777" w:rsidR="009244E7" w:rsidRDefault="009244E7" w:rsidP="00BD2EFE">
      <w:pPr>
        <w:pStyle w:val="Heading3"/>
        <w:jc w:val="left"/>
      </w:pPr>
      <w:r>
        <w:t>Financial Performance</w:t>
      </w:r>
    </w:p>
    <w:p w14:paraId="28D7674A" w14:textId="77777777" w:rsidR="009244E7" w:rsidRDefault="009244E7" w:rsidP="009244E7">
      <w:pPr>
        <w:rPr>
          <w:noProof/>
        </w:rPr>
      </w:pPr>
    </w:p>
    <w:p w14:paraId="28D7674B" w14:textId="77777777" w:rsidR="009244E7" w:rsidRPr="008071CE" w:rsidRDefault="009244E7" w:rsidP="008071CE">
      <w:pPr>
        <w:ind w:right="-1"/>
        <w:rPr>
          <w:rFonts w:cs="Arial"/>
          <w:noProof/>
          <w:szCs w:val="22"/>
        </w:rPr>
      </w:pPr>
      <w:r w:rsidRPr="008071CE">
        <w:rPr>
          <w:rFonts w:cs="Arial"/>
          <w:noProof/>
          <w:szCs w:val="22"/>
        </w:rPr>
        <w:t>In 2017/18, the council set an annual budget of £13.482m which included efficiency savings of £0.435m and a budgeted contribution from reserves of £0.3</w:t>
      </w:r>
      <w:r w:rsidR="00A80743">
        <w:rPr>
          <w:rFonts w:cs="Arial"/>
          <w:noProof/>
          <w:szCs w:val="22"/>
        </w:rPr>
        <w:t>00</w:t>
      </w:r>
      <w:r w:rsidRPr="008071CE">
        <w:rPr>
          <w:rFonts w:cs="Arial"/>
          <w:noProof/>
          <w:szCs w:val="22"/>
        </w:rPr>
        <w:t>m.  At the end of the year, the council had underspent by £0.770m meaning that the £0.3</w:t>
      </w:r>
      <w:r w:rsidR="00A80743">
        <w:rPr>
          <w:rFonts w:cs="Arial"/>
          <w:noProof/>
          <w:szCs w:val="22"/>
        </w:rPr>
        <w:t>00</w:t>
      </w:r>
      <w:r w:rsidRPr="008071CE">
        <w:rPr>
          <w:rFonts w:cs="Arial"/>
          <w:noProof/>
          <w:szCs w:val="22"/>
        </w:rPr>
        <w:t>m budgeted contribution from general reserves was not needed and that £0.470m could be added to general reserves.  In achieving this pos</w:t>
      </w:r>
      <w:r w:rsidR="008409AA">
        <w:rPr>
          <w:rFonts w:cs="Arial"/>
          <w:noProof/>
          <w:szCs w:val="22"/>
        </w:rPr>
        <w:t>i</w:t>
      </w:r>
      <w:r w:rsidRPr="008071CE">
        <w:rPr>
          <w:rFonts w:cs="Arial"/>
          <w:noProof/>
          <w:szCs w:val="22"/>
        </w:rPr>
        <w:t>tion, the council had delivered fully on all of its efficiency targets, had lower than expected expenditure (£0.</w:t>
      </w:r>
      <w:r w:rsidR="00A80743">
        <w:rPr>
          <w:rFonts w:cs="Arial"/>
          <w:noProof/>
          <w:szCs w:val="22"/>
        </w:rPr>
        <w:t>094m</w:t>
      </w:r>
      <w:r w:rsidRPr="008071CE">
        <w:rPr>
          <w:rFonts w:cs="Arial"/>
          <w:noProof/>
          <w:szCs w:val="22"/>
        </w:rPr>
        <w:t>) had generated additional fees and charges income (£0.</w:t>
      </w:r>
      <w:r w:rsidR="00A80743">
        <w:rPr>
          <w:rFonts w:cs="Arial"/>
          <w:noProof/>
          <w:szCs w:val="22"/>
        </w:rPr>
        <w:t>468</w:t>
      </w:r>
      <w:r w:rsidRPr="008071CE">
        <w:rPr>
          <w:rFonts w:cs="Arial"/>
          <w:noProof/>
          <w:szCs w:val="22"/>
        </w:rPr>
        <w:t>m) and secured additional funding (£0.2</w:t>
      </w:r>
      <w:r w:rsidR="00A80743">
        <w:rPr>
          <w:rFonts w:cs="Arial"/>
          <w:noProof/>
          <w:szCs w:val="22"/>
        </w:rPr>
        <w:t>08</w:t>
      </w:r>
      <w:r w:rsidRPr="008071CE">
        <w:rPr>
          <w:rFonts w:cs="Arial"/>
          <w:noProof/>
          <w:szCs w:val="22"/>
        </w:rPr>
        <w:t>m).  The out turn position will be considere</w:t>
      </w:r>
      <w:r w:rsidR="00E52B6E">
        <w:rPr>
          <w:rFonts w:cs="Arial"/>
          <w:noProof/>
          <w:szCs w:val="22"/>
        </w:rPr>
        <w:t>d as part of the update of the Co</w:t>
      </w:r>
      <w:r w:rsidR="00CD0A87">
        <w:rPr>
          <w:rFonts w:cs="Arial"/>
          <w:noProof/>
          <w:szCs w:val="22"/>
        </w:rPr>
        <w:t>uncil’s Medium Term Financial S</w:t>
      </w:r>
      <w:r w:rsidRPr="008071CE">
        <w:rPr>
          <w:rFonts w:cs="Arial"/>
          <w:noProof/>
          <w:szCs w:val="22"/>
        </w:rPr>
        <w:t xml:space="preserve">trategy </w:t>
      </w:r>
      <w:r w:rsidR="00CD0A87">
        <w:rPr>
          <w:rFonts w:cs="Arial"/>
          <w:noProof/>
          <w:szCs w:val="22"/>
        </w:rPr>
        <w:t xml:space="preserve">(MTFS) </w:t>
      </w:r>
      <w:r w:rsidRPr="008071CE">
        <w:rPr>
          <w:rFonts w:cs="Arial"/>
          <w:noProof/>
          <w:szCs w:val="22"/>
        </w:rPr>
        <w:t>to ensure that ongoing additonal income or reduced expenditure is fu</w:t>
      </w:r>
      <w:r w:rsidR="001B4ADA">
        <w:rPr>
          <w:rFonts w:cs="Arial"/>
          <w:noProof/>
          <w:szCs w:val="22"/>
        </w:rPr>
        <w:t>l</w:t>
      </w:r>
      <w:r w:rsidRPr="008071CE">
        <w:rPr>
          <w:rFonts w:cs="Arial"/>
          <w:noProof/>
          <w:szCs w:val="22"/>
        </w:rPr>
        <w:t>ly reflected in the strategy.</w:t>
      </w:r>
    </w:p>
    <w:p w14:paraId="28D7674C" w14:textId="77777777" w:rsidR="009244E7" w:rsidRPr="008071CE" w:rsidRDefault="009244E7" w:rsidP="008071CE">
      <w:pPr>
        <w:ind w:right="-1"/>
        <w:rPr>
          <w:rFonts w:cs="Arial"/>
          <w:noProof/>
          <w:szCs w:val="22"/>
        </w:rPr>
      </w:pPr>
    </w:p>
    <w:p w14:paraId="28D7674D" w14:textId="77777777" w:rsidR="009244E7" w:rsidRPr="008071CE" w:rsidRDefault="009244E7" w:rsidP="008071CE">
      <w:pPr>
        <w:ind w:right="-1"/>
        <w:rPr>
          <w:rFonts w:cs="Arial"/>
          <w:noProof/>
          <w:szCs w:val="22"/>
        </w:rPr>
      </w:pPr>
      <w:r w:rsidRPr="008071CE">
        <w:rPr>
          <w:rFonts w:cs="Arial"/>
          <w:noProof/>
          <w:szCs w:val="22"/>
        </w:rPr>
        <w:t xml:space="preserve">In 2017/18 the council underwent a major restructuring of its senior management structure.  This structure is expected to deliver annual savings </w:t>
      </w:r>
      <w:r w:rsidRPr="00954566">
        <w:rPr>
          <w:rFonts w:cs="Arial"/>
          <w:noProof/>
          <w:szCs w:val="22"/>
        </w:rPr>
        <w:t>of £</w:t>
      </w:r>
      <w:r w:rsidR="00954566" w:rsidRPr="00954566">
        <w:rPr>
          <w:rFonts w:cs="Arial"/>
          <w:noProof/>
          <w:szCs w:val="22"/>
        </w:rPr>
        <w:t>0.399m</w:t>
      </w:r>
      <w:r w:rsidRPr="008071CE">
        <w:rPr>
          <w:rFonts w:cs="Arial"/>
          <w:noProof/>
          <w:szCs w:val="22"/>
        </w:rPr>
        <w:t xml:space="preserve"> once it is fully implemented.  To support the council as it undergoes its restructure and transformation and also to support the improvement action plan set out by the LGA, the council has used a number of interim consultant specialists at a cost of </w:t>
      </w:r>
      <w:r w:rsidRPr="001B4ADA">
        <w:rPr>
          <w:rFonts w:cs="Arial"/>
          <w:noProof/>
          <w:szCs w:val="22"/>
        </w:rPr>
        <w:t>£0.5</w:t>
      </w:r>
      <w:r w:rsidR="001B4ADA">
        <w:rPr>
          <w:rFonts w:cs="Arial"/>
          <w:noProof/>
          <w:szCs w:val="22"/>
        </w:rPr>
        <w:t>46</w:t>
      </w:r>
      <w:r w:rsidRPr="001B4ADA">
        <w:rPr>
          <w:rFonts w:cs="Arial"/>
          <w:noProof/>
          <w:szCs w:val="22"/>
        </w:rPr>
        <w:t>m.</w:t>
      </w:r>
      <w:r w:rsidRPr="008071CE">
        <w:rPr>
          <w:rFonts w:cs="Arial"/>
          <w:noProof/>
          <w:szCs w:val="22"/>
        </w:rPr>
        <w:t xml:space="preserve">  These costs were planned and were funded from reserves as well as from vacanices within the council’s management structure.</w:t>
      </w:r>
    </w:p>
    <w:p w14:paraId="28D7674E" w14:textId="77777777" w:rsidR="009244E7" w:rsidRPr="008071CE" w:rsidRDefault="009244E7" w:rsidP="008071CE">
      <w:pPr>
        <w:ind w:right="-1"/>
        <w:rPr>
          <w:rFonts w:cs="Arial"/>
          <w:noProof/>
          <w:szCs w:val="22"/>
        </w:rPr>
      </w:pPr>
    </w:p>
    <w:p w14:paraId="28D7674F" w14:textId="77777777" w:rsidR="009244E7" w:rsidRPr="008071CE" w:rsidRDefault="009244E7" w:rsidP="009244E7">
      <w:pPr>
        <w:ind w:right="-1"/>
        <w:rPr>
          <w:rFonts w:cs="Arial"/>
          <w:noProof/>
          <w:szCs w:val="22"/>
        </w:rPr>
      </w:pPr>
      <w:r w:rsidRPr="008071CE">
        <w:rPr>
          <w:rFonts w:cs="Arial"/>
          <w:noProof/>
          <w:szCs w:val="22"/>
        </w:rPr>
        <w:t>In recent years austerity measures have been implemented by Central Government to reduce overall public sector spending.  This has resulted in changes in the way the council is funded and has seen the withdrawal of central government grant and the introduction of business rates locally.  The council is part of the Lancashire Business Rate Pooling arrangement which allows increases in business rates to be retained locally but transfers the financial risk of maintaining and growing the tax base to local councils.    South Ribble has the challenge of maintaining its funding base whilst delivering high quality services and achieving its key corporate priorities.</w:t>
      </w:r>
    </w:p>
    <w:p w14:paraId="28D76750" w14:textId="77777777" w:rsidR="009244E7" w:rsidRPr="008071CE" w:rsidRDefault="009244E7" w:rsidP="008071CE">
      <w:pPr>
        <w:ind w:right="-1"/>
        <w:rPr>
          <w:rFonts w:cs="Arial"/>
          <w:noProof/>
          <w:szCs w:val="22"/>
        </w:rPr>
      </w:pPr>
    </w:p>
    <w:p w14:paraId="28D76751" w14:textId="77777777" w:rsidR="009244E7" w:rsidRPr="008071CE" w:rsidRDefault="009244E7" w:rsidP="009244E7">
      <w:pPr>
        <w:ind w:right="-1"/>
        <w:rPr>
          <w:rFonts w:cs="Arial"/>
          <w:noProof/>
          <w:szCs w:val="22"/>
        </w:rPr>
      </w:pPr>
      <w:r w:rsidRPr="008071CE">
        <w:rPr>
          <w:rFonts w:cs="Arial"/>
          <w:noProof/>
          <w:szCs w:val="22"/>
        </w:rPr>
        <w:t>In light of this, it is essential that councils monitor their collection rates and raise as much income as possible.  Any under recovery of income can have a significant impact on the ability of a council to fund its service delivery.  South Ribble continues to perform well in this area with collection rates of 97.5% for council tax and 98.22% for business rates.  In 2017/18 there was a reduction in the amount of business rates collected – this however was</w:t>
      </w:r>
      <w:r w:rsidR="00CD695E">
        <w:rPr>
          <w:rFonts w:cs="Arial"/>
          <w:noProof/>
          <w:szCs w:val="22"/>
        </w:rPr>
        <w:t xml:space="preserve"> as</w:t>
      </w:r>
      <w:r w:rsidRPr="008071CE">
        <w:rPr>
          <w:rFonts w:cs="Arial"/>
          <w:noProof/>
          <w:szCs w:val="22"/>
        </w:rPr>
        <w:t xml:space="preserve"> a result of the </w:t>
      </w:r>
      <w:r w:rsidR="0019030C">
        <w:rPr>
          <w:rFonts w:cs="Arial"/>
          <w:noProof/>
          <w:szCs w:val="22"/>
        </w:rPr>
        <w:t>2017</w:t>
      </w:r>
      <w:r w:rsidRPr="008071CE">
        <w:rPr>
          <w:rFonts w:cs="Arial"/>
          <w:noProof/>
          <w:szCs w:val="22"/>
        </w:rPr>
        <w:t xml:space="preserve"> revaluation exercise for which provision had already been made for a reduction in the income level.</w:t>
      </w:r>
    </w:p>
    <w:p w14:paraId="28D76752" w14:textId="77777777" w:rsidR="009244E7" w:rsidRDefault="009244E7" w:rsidP="008071CE">
      <w:pPr>
        <w:ind w:right="-1"/>
        <w:rPr>
          <w:rFonts w:cs="Arial"/>
          <w:noProof/>
          <w:szCs w:val="22"/>
        </w:rPr>
      </w:pPr>
    </w:p>
    <w:p w14:paraId="28D76753" w14:textId="77777777" w:rsidR="009244E7" w:rsidRPr="008071CE" w:rsidRDefault="009244E7" w:rsidP="008071CE">
      <w:pPr>
        <w:ind w:right="-1"/>
        <w:rPr>
          <w:rFonts w:cs="Arial"/>
          <w:noProof/>
          <w:szCs w:val="22"/>
        </w:rPr>
      </w:pPr>
      <w:r w:rsidRPr="008071CE">
        <w:rPr>
          <w:rFonts w:cs="Arial"/>
          <w:noProof/>
          <w:szCs w:val="22"/>
        </w:rPr>
        <w:t>Reserves for the council increased by £0.</w:t>
      </w:r>
      <w:r w:rsidR="009830FD">
        <w:rPr>
          <w:rFonts w:cs="Arial"/>
          <w:noProof/>
          <w:szCs w:val="22"/>
        </w:rPr>
        <w:t>395</w:t>
      </w:r>
      <w:r w:rsidRPr="008071CE">
        <w:rPr>
          <w:rFonts w:cs="Arial"/>
          <w:noProof/>
          <w:szCs w:val="22"/>
        </w:rPr>
        <w:t>m to £1</w:t>
      </w:r>
      <w:r w:rsidR="009830FD">
        <w:rPr>
          <w:rFonts w:cs="Arial"/>
          <w:noProof/>
          <w:szCs w:val="22"/>
        </w:rPr>
        <w:t>8.</w:t>
      </w:r>
      <w:r w:rsidRPr="008071CE">
        <w:rPr>
          <w:rFonts w:cs="Arial"/>
          <w:noProof/>
          <w:szCs w:val="22"/>
        </w:rPr>
        <w:t>9</w:t>
      </w:r>
      <w:r w:rsidR="009830FD">
        <w:rPr>
          <w:rFonts w:cs="Arial"/>
          <w:noProof/>
          <w:szCs w:val="22"/>
        </w:rPr>
        <w:t>88</w:t>
      </w:r>
      <w:r w:rsidRPr="008071CE">
        <w:rPr>
          <w:rFonts w:cs="Arial"/>
          <w:noProof/>
          <w:szCs w:val="22"/>
        </w:rPr>
        <w:t>m by the end of the financial year of which £5</w:t>
      </w:r>
      <w:r w:rsidR="009830FD">
        <w:rPr>
          <w:rFonts w:cs="Arial"/>
          <w:noProof/>
          <w:szCs w:val="22"/>
        </w:rPr>
        <w:t>.357</w:t>
      </w:r>
      <w:r w:rsidRPr="008071CE">
        <w:rPr>
          <w:rFonts w:cs="Arial"/>
          <w:noProof/>
          <w:szCs w:val="22"/>
        </w:rPr>
        <w:t xml:space="preserve">m is held in a general reserve.  The remaining reserves are earmarked for specific programmes of work or costs that are known to the council.  </w:t>
      </w:r>
      <w:r w:rsidR="00CD0A87">
        <w:rPr>
          <w:rFonts w:cs="Arial"/>
          <w:noProof/>
          <w:szCs w:val="22"/>
        </w:rPr>
        <w:t>The plans within the council’s M</w:t>
      </w:r>
      <w:r w:rsidRPr="008071CE">
        <w:rPr>
          <w:rFonts w:cs="Arial"/>
          <w:noProof/>
          <w:szCs w:val="22"/>
        </w:rPr>
        <w:t xml:space="preserve">edium </w:t>
      </w:r>
      <w:r w:rsidR="00CD0A87">
        <w:rPr>
          <w:rFonts w:cs="Arial"/>
          <w:noProof/>
          <w:szCs w:val="22"/>
        </w:rPr>
        <w:t>T</w:t>
      </w:r>
      <w:r w:rsidRPr="008071CE">
        <w:rPr>
          <w:rFonts w:cs="Arial"/>
          <w:noProof/>
          <w:szCs w:val="22"/>
        </w:rPr>
        <w:t xml:space="preserve">erm </w:t>
      </w:r>
      <w:r w:rsidR="00CD0A87">
        <w:rPr>
          <w:rFonts w:cs="Arial"/>
          <w:noProof/>
          <w:szCs w:val="22"/>
        </w:rPr>
        <w:t>F</w:t>
      </w:r>
      <w:r w:rsidRPr="008071CE">
        <w:rPr>
          <w:rFonts w:cs="Arial"/>
          <w:noProof/>
          <w:szCs w:val="22"/>
        </w:rPr>
        <w:t xml:space="preserve">inancial </w:t>
      </w:r>
      <w:r w:rsidR="00CD0A87">
        <w:rPr>
          <w:rFonts w:cs="Arial"/>
          <w:noProof/>
          <w:szCs w:val="22"/>
        </w:rPr>
        <w:t>S</w:t>
      </w:r>
      <w:r w:rsidRPr="008071CE">
        <w:rPr>
          <w:rFonts w:cs="Arial"/>
          <w:noProof/>
          <w:szCs w:val="22"/>
        </w:rPr>
        <w:t>trategy will see reserves reduce to an estimated £10</w:t>
      </w:r>
      <w:r w:rsidR="00DD67E2">
        <w:rPr>
          <w:rFonts w:cs="Arial"/>
          <w:noProof/>
          <w:szCs w:val="22"/>
        </w:rPr>
        <w:t>.178</w:t>
      </w:r>
      <w:r w:rsidRPr="008071CE">
        <w:rPr>
          <w:rFonts w:cs="Arial"/>
          <w:noProof/>
          <w:szCs w:val="22"/>
        </w:rPr>
        <w:t xml:space="preserve">m by the end of the 2020/2021 financial year.  The council also took the opportunity during 2017/18 to review its reserves and consolidate in a way that they </w:t>
      </w:r>
      <w:r w:rsidR="0019030C">
        <w:rPr>
          <w:rFonts w:cs="Arial"/>
          <w:noProof/>
          <w:szCs w:val="22"/>
        </w:rPr>
        <w:t xml:space="preserve">may </w:t>
      </w:r>
      <w:r w:rsidRPr="008071CE">
        <w:rPr>
          <w:rFonts w:cs="Arial"/>
          <w:noProof/>
          <w:szCs w:val="22"/>
        </w:rPr>
        <w:t>better support the corporate priorities.  Monitoring of reserves will continue to ensure they remain appropriate and reflect the level of risk that exists around unplanned/unforseen expenditure or loss of income.</w:t>
      </w:r>
    </w:p>
    <w:p w14:paraId="28D76754" w14:textId="77777777" w:rsidR="009244E7" w:rsidRDefault="009244E7" w:rsidP="008071CE">
      <w:pPr>
        <w:ind w:right="-1"/>
        <w:rPr>
          <w:rFonts w:cs="Arial"/>
          <w:noProof/>
          <w:szCs w:val="22"/>
        </w:rPr>
      </w:pPr>
    </w:p>
    <w:p w14:paraId="28D76755" w14:textId="77777777" w:rsidR="001B4ADA" w:rsidRPr="008071CE" w:rsidRDefault="001B4ADA" w:rsidP="008071CE">
      <w:pPr>
        <w:ind w:right="-1"/>
        <w:rPr>
          <w:rFonts w:cs="Arial"/>
          <w:noProof/>
          <w:szCs w:val="22"/>
        </w:rPr>
      </w:pPr>
    </w:p>
    <w:p w14:paraId="28D76756" w14:textId="77777777" w:rsidR="00EB1163" w:rsidRDefault="009244E7" w:rsidP="008071CE">
      <w:pPr>
        <w:ind w:right="-1"/>
        <w:rPr>
          <w:rFonts w:cs="Arial"/>
          <w:noProof/>
          <w:szCs w:val="22"/>
        </w:rPr>
      </w:pPr>
      <w:r w:rsidRPr="008071CE">
        <w:rPr>
          <w:rFonts w:cs="Arial"/>
          <w:noProof/>
          <w:szCs w:val="22"/>
        </w:rPr>
        <w:t xml:space="preserve">The approved budget and variances for the year are set out in the table </w:t>
      </w:r>
      <w:r w:rsidR="00BD2EFE">
        <w:rPr>
          <w:rFonts w:cs="Arial"/>
          <w:noProof/>
          <w:szCs w:val="22"/>
        </w:rPr>
        <w:t>below</w:t>
      </w:r>
      <w:r w:rsidRPr="008071CE">
        <w:rPr>
          <w:rFonts w:cs="Arial"/>
          <w:noProof/>
          <w:szCs w:val="22"/>
        </w:rPr>
        <w:t>:</w:t>
      </w:r>
    </w:p>
    <w:p w14:paraId="28D76757" w14:textId="77777777" w:rsidR="00CB1065" w:rsidRDefault="00CB1065" w:rsidP="008071CE">
      <w:pPr>
        <w:ind w:right="-1"/>
        <w:rPr>
          <w:rFonts w:cs="Arial"/>
          <w:noProof/>
          <w:szCs w:val="22"/>
        </w:rPr>
      </w:pPr>
    </w:p>
    <w:p w14:paraId="28D76758" w14:textId="77777777" w:rsidR="00BD2EFE" w:rsidRDefault="00BD2EFE" w:rsidP="008071CE">
      <w:pPr>
        <w:ind w:right="-1"/>
        <w:rPr>
          <w:rFonts w:cs="Arial"/>
          <w:noProof/>
          <w:szCs w:val="22"/>
        </w:rPr>
      </w:pPr>
    </w:p>
    <w:p w14:paraId="28D76759" w14:textId="77777777" w:rsidR="00EB1163" w:rsidRPr="0052689E" w:rsidRDefault="00EB1163" w:rsidP="00BD2EFE">
      <w:pPr>
        <w:jc w:val="left"/>
        <w:rPr>
          <w:rFonts w:cs="Arial"/>
          <w:b/>
        </w:rPr>
      </w:pPr>
      <w:r w:rsidRPr="0052689E">
        <w:rPr>
          <w:rFonts w:cs="Arial"/>
          <w:b/>
        </w:rPr>
        <w:t>Approved 2017/18 Budget</w:t>
      </w:r>
    </w:p>
    <w:p w14:paraId="28D7675A" w14:textId="77777777" w:rsidR="00EB1163" w:rsidRDefault="00EB1163" w:rsidP="009E317C">
      <w:pPr>
        <w:ind w:right="-1"/>
        <w:rPr>
          <w:rFonts w:cs="Arial"/>
          <w:noProof/>
          <w:szCs w:val="22"/>
        </w:rPr>
      </w:pPr>
    </w:p>
    <w:p w14:paraId="28D7675B" w14:textId="77777777" w:rsidR="00BD2EFE" w:rsidRDefault="00BD2EFE" w:rsidP="009E317C">
      <w:pPr>
        <w:ind w:right="-1"/>
        <w:rPr>
          <w:rFonts w:cs="Arial"/>
          <w:noProof/>
          <w:szCs w:val="22"/>
        </w:rPr>
      </w:pPr>
    </w:p>
    <w:tbl>
      <w:tblPr>
        <w:tblW w:w="8648"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4248"/>
        <w:gridCol w:w="1466"/>
        <w:gridCol w:w="1467"/>
        <w:gridCol w:w="1467"/>
      </w:tblGrid>
      <w:tr w:rsidR="00EB1163" w:rsidRPr="00D47117" w14:paraId="28D7676C" w14:textId="77777777" w:rsidTr="00CB1065">
        <w:trPr>
          <w:trHeight w:val="340"/>
          <w:jc w:val="center"/>
        </w:trPr>
        <w:tc>
          <w:tcPr>
            <w:tcW w:w="4248"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675C" w14:textId="77777777" w:rsidR="00EB1163" w:rsidRPr="00D47117" w:rsidRDefault="00EB1163" w:rsidP="008071CE">
            <w:pPr>
              <w:rPr>
                <w:rFonts w:eastAsia="Calibri" w:cs="Arial"/>
                <w:b/>
                <w:szCs w:val="22"/>
              </w:rPr>
            </w:pPr>
          </w:p>
          <w:p w14:paraId="28D7675D" w14:textId="77777777" w:rsidR="00EB1163" w:rsidRPr="00D47117" w:rsidRDefault="00EB1163" w:rsidP="008071CE">
            <w:pPr>
              <w:rPr>
                <w:rFonts w:eastAsia="Calibri" w:cs="Arial"/>
                <w:b/>
                <w:szCs w:val="22"/>
              </w:rPr>
            </w:pPr>
            <w:r w:rsidRPr="00D47117">
              <w:rPr>
                <w:rFonts w:eastAsia="Calibri" w:cs="Arial"/>
                <w:b/>
                <w:szCs w:val="22"/>
              </w:rPr>
              <w:t>Details</w:t>
            </w:r>
          </w:p>
        </w:tc>
        <w:tc>
          <w:tcPr>
            <w:tcW w:w="1466"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675E" w14:textId="77777777" w:rsidR="00CB1065" w:rsidRDefault="00CB1065" w:rsidP="008071CE">
            <w:pPr>
              <w:jc w:val="center"/>
              <w:rPr>
                <w:rFonts w:eastAsia="Calibri" w:cs="Arial"/>
                <w:b/>
                <w:szCs w:val="22"/>
              </w:rPr>
            </w:pPr>
          </w:p>
          <w:p w14:paraId="28D7675F" w14:textId="77777777" w:rsidR="00EB1163" w:rsidRPr="00D47117" w:rsidRDefault="00EB1163" w:rsidP="008071CE">
            <w:pPr>
              <w:jc w:val="center"/>
              <w:rPr>
                <w:rFonts w:eastAsia="Calibri" w:cs="Arial"/>
                <w:b/>
                <w:szCs w:val="22"/>
              </w:rPr>
            </w:pPr>
            <w:r w:rsidRPr="00D47117">
              <w:rPr>
                <w:rFonts w:eastAsia="Calibri" w:cs="Arial"/>
                <w:b/>
                <w:szCs w:val="22"/>
              </w:rPr>
              <w:t>Original</w:t>
            </w:r>
          </w:p>
          <w:p w14:paraId="28D76760" w14:textId="77777777" w:rsidR="00EB1163" w:rsidRDefault="00EB1163" w:rsidP="008071CE">
            <w:pPr>
              <w:jc w:val="center"/>
              <w:rPr>
                <w:rFonts w:eastAsia="Calibri" w:cs="Arial"/>
                <w:b/>
                <w:szCs w:val="22"/>
              </w:rPr>
            </w:pPr>
            <w:r w:rsidRPr="00D47117">
              <w:rPr>
                <w:rFonts w:eastAsia="Calibri" w:cs="Arial"/>
                <w:b/>
                <w:szCs w:val="22"/>
              </w:rPr>
              <w:t>Budget</w:t>
            </w:r>
          </w:p>
          <w:p w14:paraId="28D76761" w14:textId="77777777" w:rsidR="00CB1065" w:rsidRDefault="00CB1065" w:rsidP="008071CE">
            <w:pPr>
              <w:jc w:val="center"/>
              <w:rPr>
                <w:rFonts w:eastAsia="Calibri" w:cs="Arial"/>
                <w:b/>
                <w:szCs w:val="22"/>
              </w:rPr>
            </w:pPr>
          </w:p>
          <w:p w14:paraId="28D76762" w14:textId="77777777" w:rsidR="00EB1163" w:rsidRPr="00D47117" w:rsidRDefault="00EB1163" w:rsidP="008071CE">
            <w:pPr>
              <w:jc w:val="center"/>
              <w:rPr>
                <w:rFonts w:eastAsia="Calibri" w:cs="Arial"/>
                <w:b/>
                <w:szCs w:val="22"/>
              </w:rPr>
            </w:pPr>
            <w:r w:rsidRPr="00D47117">
              <w:rPr>
                <w:rFonts w:eastAsia="Calibri" w:cs="Arial"/>
                <w:b/>
                <w:szCs w:val="22"/>
              </w:rPr>
              <w:t>£000</w:t>
            </w:r>
          </w:p>
        </w:tc>
        <w:tc>
          <w:tcPr>
            <w:tcW w:w="14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6763" w14:textId="77777777" w:rsidR="00CB1065" w:rsidRDefault="00CB1065" w:rsidP="008071CE">
            <w:pPr>
              <w:jc w:val="center"/>
              <w:rPr>
                <w:rFonts w:eastAsia="Calibri" w:cs="Arial"/>
                <w:b/>
                <w:szCs w:val="22"/>
              </w:rPr>
            </w:pPr>
          </w:p>
          <w:p w14:paraId="28D76764" w14:textId="77777777" w:rsidR="00EB1163" w:rsidRPr="00D47117" w:rsidRDefault="00EB1163" w:rsidP="00CB1065">
            <w:pPr>
              <w:jc w:val="center"/>
              <w:rPr>
                <w:rFonts w:eastAsia="Calibri" w:cs="Arial"/>
                <w:b/>
                <w:szCs w:val="22"/>
              </w:rPr>
            </w:pPr>
            <w:r w:rsidRPr="00D47117">
              <w:rPr>
                <w:rFonts w:eastAsia="Calibri" w:cs="Arial"/>
                <w:b/>
                <w:szCs w:val="22"/>
              </w:rPr>
              <w:t>Final</w:t>
            </w:r>
          </w:p>
          <w:p w14:paraId="28D76765" w14:textId="77777777" w:rsidR="00EB1163" w:rsidRDefault="00EB1163" w:rsidP="00CB1065">
            <w:pPr>
              <w:jc w:val="center"/>
              <w:rPr>
                <w:rFonts w:eastAsia="Calibri" w:cs="Arial"/>
                <w:b/>
                <w:szCs w:val="22"/>
              </w:rPr>
            </w:pPr>
            <w:r w:rsidRPr="00D47117">
              <w:rPr>
                <w:rFonts w:eastAsia="Calibri" w:cs="Arial"/>
                <w:b/>
                <w:szCs w:val="22"/>
              </w:rPr>
              <w:t>Outturn</w:t>
            </w:r>
          </w:p>
          <w:p w14:paraId="28D76766" w14:textId="77777777" w:rsidR="00CB1065" w:rsidRDefault="00CB1065" w:rsidP="008071CE">
            <w:pPr>
              <w:jc w:val="center"/>
              <w:rPr>
                <w:rFonts w:eastAsia="Calibri" w:cs="Arial"/>
                <w:b/>
                <w:szCs w:val="22"/>
              </w:rPr>
            </w:pPr>
          </w:p>
          <w:p w14:paraId="28D76767" w14:textId="77777777" w:rsidR="00EB1163" w:rsidRPr="00D47117" w:rsidRDefault="00EB1163" w:rsidP="008071CE">
            <w:pPr>
              <w:jc w:val="center"/>
              <w:rPr>
                <w:rFonts w:eastAsia="Calibri" w:cs="Arial"/>
                <w:b/>
                <w:szCs w:val="22"/>
              </w:rPr>
            </w:pPr>
            <w:r w:rsidRPr="00D47117">
              <w:rPr>
                <w:rFonts w:eastAsia="Calibri" w:cs="Arial"/>
                <w:b/>
                <w:szCs w:val="22"/>
              </w:rPr>
              <w:t>£000</w:t>
            </w:r>
          </w:p>
        </w:tc>
        <w:tc>
          <w:tcPr>
            <w:tcW w:w="1467"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6768" w14:textId="77777777" w:rsidR="00EB1163" w:rsidRPr="00D47117" w:rsidRDefault="00EB1163" w:rsidP="008071CE">
            <w:pPr>
              <w:jc w:val="center"/>
              <w:rPr>
                <w:rFonts w:eastAsia="Calibri" w:cs="Arial"/>
                <w:b/>
                <w:szCs w:val="22"/>
              </w:rPr>
            </w:pPr>
            <w:r w:rsidRPr="00D47117">
              <w:rPr>
                <w:rFonts w:eastAsia="Calibri" w:cs="Arial"/>
                <w:b/>
                <w:szCs w:val="22"/>
              </w:rPr>
              <w:t>Outturn</w:t>
            </w:r>
          </w:p>
          <w:p w14:paraId="28D76769" w14:textId="77777777" w:rsidR="00EB1163" w:rsidRPr="00D47117" w:rsidRDefault="00EB1163" w:rsidP="008071CE">
            <w:pPr>
              <w:jc w:val="center"/>
              <w:rPr>
                <w:rFonts w:eastAsia="Calibri" w:cs="Arial"/>
                <w:b/>
                <w:szCs w:val="22"/>
              </w:rPr>
            </w:pPr>
            <w:r w:rsidRPr="00D47117">
              <w:rPr>
                <w:rFonts w:eastAsia="Calibri" w:cs="Arial"/>
                <w:b/>
                <w:szCs w:val="22"/>
              </w:rPr>
              <w:t>Variances</w:t>
            </w:r>
          </w:p>
          <w:p w14:paraId="28D7676A" w14:textId="77777777" w:rsidR="00EB1163" w:rsidRPr="00D47117" w:rsidRDefault="00EB1163" w:rsidP="008071CE">
            <w:pPr>
              <w:jc w:val="center"/>
              <w:rPr>
                <w:rFonts w:eastAsia="Calibri" w:cs="Arial"/>
                <w:b/>
                <w:szCs w:val="22"/>
              </w:rPr>
            </w:pPr>
            <w:r w:rsidRPr="00D47117">
              <w:rPr>
                <w:rFonts w:eastAsia="Calibri" w:cs="Arial"/>
                <w:b/>
                <w:szCs w:val="22"/>
              </w:rPr>
              <w:t>(Under) / Overspend</w:t>
            </w:r>
          </w:p>
          <w:p w14:paraId="28D7676B" w14:textId="77777777" w:rsidR="00EB1163" w:rsidRPr="00D47117" w:rsidRDefault="00EB1163" w:rsidP="008071CE">
            <w:pPr>
              <w:jc w:val="center"/>
              <w:rPr>
                <w:rFonts w:eastAsia="Calibri" w:cs="Arial"/>
                <w:b/>
                <w:szCs w:val="22"/>
              </w:rPr>
            </w:pPr>
            <w:r w:rsidRPr="00D47117">
              <w:rPr>
                <w:rFonts w:eastAsia="Calibri" w:cs="Arial"/>
                <w:b/>
                <w:szCs w:val="22"/>
              </w:rPr>
              <w:t>£000</w:t>
            </w:r>
          </w:p>
        </w:tc>
      </w:tr>
      <w:tr w:rsidR="00EB1163" w:rsidRPr="00D47117" w14:paraId="28D76771" w14:textId="77777777" w:rsidTr="00CB1065">
        <w:trPr>
          <w:trHeight w:val="454"/>
          <w:jc w:val="center"/>
        </w:trPr>
        <w:tc>
          <w:tcPr>
            <w:tcW w:w="4248" w:type="dxa"/>
            <w:tcBorders>
              <w:top w:val="single" w:sz="4" w:space="0" w:color="auto"/>
              <w:left w:val="single" w:sz="4" w:space="0" w:color="auto"/>
            </w:tcBorders>
            <w:shd w:val="clear" w:color="auto" w:fill="auto"/>
            <w:vAlign w:val="center"/>
          </w:tcPr>
          <w:p w14:paraId="28D7676D" w14:textId="77777777" w:rsidR="00EB1163" w:rsidRPr="007A3A14" w:rsidRDefault="00EB1163" w:rsidP="008071CE">
            <w:pPr>
              <w:rPr>
                <w:rFonts w:eastAsia="Calibri" w:cs="Arial"/>
                <w:b/>
                <w:szCs w:val="22"/>
              </w:rPr>
            </w:pPr>
            <w:r w:rsidRPr="007A3A14">
              <w:rPr>
                <w:rFonts w:eastAsia="Calibri" w:cs="Arial"/>
                <w:b/>
                <w:szCs w:val="22"/>
              </w:rPr>
              <w:t xml:space="preserve">Expenditure </w:t>
            </w:r>
          </w:p>
        </w:tc>
        <w:tc>
          <w:tcPr>
            <w:tcW w:w="1466" w:type="dxa"/>
            <w:tcBorders>
              <w:top w:val="single" w:sz="4" w:space="0" w:color="auto"/>
            </w:tcBorders>
          </w:tcPr>
          <w:p w14:paraId="28D7676E" w14:textId="77777777" w:rsidR="00EB1163" w:rsidRPr="004D11E9" w:rsidRDefault="00EB1163" w:rsidP="008071CE">
            <w:pPr>
              <w:jc w:val="center"/>
              <w:rPr>
                <w:rFonts w:eastAsia="Calibri" w:cs="Arial"/>
                <w:b/>
                <w:szCs w:val="22"/>
              </w:rPr>
            </w:pPr>
          </w:p>
        </w:tc>
        <w:tc>
          <w:tcPr>
            <w:tcW w:w="1467" w:type="dxa"/>
            <w:tcBorders>
              <w:top w:val="single" w:sz="4" w:space="0" w:color="auto"/>
            </w:tcBorders>
          </w:tcPr>
          <w:p w14:paraId="28D7676F" w14:textId="77777777" w:rsidR="00EB1163" w:rsidRPr="002E1752" w:rsidRDefault="00EB1163" w:rsidP="008071CE">
            <w:pPr>
              <w:jc w:val="center"/>
              <w:rPr>
                <w:rFonts w:eastAsia="Calibri" w:cs="Arial"/>
                <w:b/>
                <w:szCs w:val="22"/>
              </w:rPr>
            </w:pPr>
          </w:p>
        </w:tc>
        <w:tc>
          <w:tcPr>
            <w:tcW w:w="1467" w:type="dxa"/>
            <w:tcBorders>
              <w:top w:val="single" w:sz="4" w:space="0" w:color="auto"/>
              <w:right w:val="single" w:sz="4" w:space="0" w:color="auto"/>
            </w:tcBorders>
            <w:shd w:val="clear" w:color="auto" w:fill="auto"/>
            <w:vAlign w:val="center"/>
          </w:tcPr>
          <w:p w14:paraId="28D76770" w14:textId="77777777" w:rsidR="00EB1163" w:rsidRPr="002E1752" w:rsidRDefault="00EB1163" w:rsidP="008071CE">
            <w:pPr>
              <w:jc w:val="center"/>
              <w:rPr>
                <w:rFonts w:eastAsia="Calibri" w:cs="Arial"/>
                <w:b/>
                <w:szCs w:val="22"/>
              </w:rPr>
            </w:pPr>
          </w:p>
        </w:tc>
      </w:tr>
      <w:tr w:rsidR="00EB1163" w:rsidRPr="00D47117" w14:paraId="28D76776" w14:textId="77777777" w:rsidTr="00CB1065">
        <w:trPr>
          <w:trHeight w:val="454"/>
          <w:jc w:val="center"/>
        </w:trPr>
        <w:tc>
          <w:tcPr>
            <w:tcW w:w="4248" w:type="dxa"/>
            <w:tcBorders>
              <w:left w:val="single" w:sz="4" w:space="0" w:color="auto"/>
            </w:tcBorders>
            <w:shd w:val="clear" w:color="auto" w:fill="auto"/>
            <w:noWrap/>
            <w:vAlign w:val="center"/>
            <w:hideMark/>
          </w:tcPr>
          <w:p w14:paraId="28D76772" w14:textId="77777777" w:rsidR="00EB1163" w:rsidRPr="002E1752" w:rsidRDefault="00EB1163" w:rsidP="008071CE">
            <w:pPr>
              <w:rPr>
                <w:rFonts w:cs="Arial"/>
                <w:color w:val="000000"/>
                <w:szCs w:val="22"/>
              </w:rPr>
            </w:pPr>
            <w:r w:rsidRPr="002E1752">
              <w:rPr>
                <w:rFonts w:cs="Arial"/>
                <w:color w:val="000000"/>
                <w:szCs w:val="22"/>
              </w:rPr>
              <w:t xml:space="preserve">Employee costs </w:t>
            </w:r>
          </w:p>
        </w:tc>
        <w:tc>
          <w:tcPr>
            <w:tcW w:w="1466" w:type="dxa"/>
            <w:vAlign w:val="center"/>
          </w:tcPr>
          <w:p w14:paraId="28D76773"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10,163</w:t>
            </w:r>
          </w:p>
        </w:tc>
        <w:tc>
          <w:tcPr>
            <w:tcW w:w="1467" w:type="dxa"/>
            <w:vAlign w:val="center"/>
          </w:tcPr>
          <w:p w14:paraId="28D76774"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10,075</w:t>
            </w:r>
          </w:p>
        </w:tc>
        <w:tc>
          <w:tcPr>
            <w:tcW w:w="1467" w:type="dxa"/>
            <w:tcBorders>
              <w:right w:val="single" w:sz="4" w:space="0" w:color="auto"/>
            </w:tcBorders>
            <w:shd w:val="clear" w:color="auto" w:fill="auto"/>
            <w:vAlign w:val="center"/>
          </w:tcPr>
          <w:p w14:paraId="28D76775"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(88)</w:t>
            </w:r>
          </w:p>
        </w:tc>
      </w:tr>
      <w:tr w:rsidR="00EB1163" w:rsidRPr="00D47117" w14:paraId="28D7677B" w14:textId="77777777" w:rsidTr="00CB1065">
        <w:trPr>
          <w:trHeight w:val="454"/>
          <w:jc w:val="center"/>
        </w:trPr>
        <w:tc>
          <w:tcPr>
            <w:tcW w:w="4248" w:type="dxa"/>
            <w:tcBorders>
              <w:left w:val="single" w:sz="4" w:space="0" w:color="auto"/>
            </w:tcBorders>
            <w:shd w:val="clear" w:color="auto" w:fill="auto"/>
            <w:noWrap/>
            <w:vAlign w:val="center"/>
            <w:hideMark/>
          </w:tcPr>
          <w:p w14:paraId="28D76777" w14:textId="77777777" w:rsidR="00EB1163" w:rsidRPr="002E1752" w:rsidRDefault="00EB1163" w:rsidP="008071CE">
            <w:pPr>
              <w:rPr>
                <w:rFonts w:cs="Arial"/>
                <w:color w:val="000000"/>
                <w:szCs w:val="22"/>
              </w:rPr>
            </w:pPr>
            <w:r w:rsidRPr="002E1752">
              <w:rPr>
                <w:rFonts w:cs="Arial"/>
                <w:color w:val="000000"/>
                <w:szCs w:val="22"/>
              </w:rPr>
              <w:t>Premises</w:t>
            </w:r>
          </w:p>
        </w:tc>
        <w:tc>
          <w:tcPr>
            <w:tcW w:w="1466" w:type="dxa"/>
            <w:vAlign w:val="center"/>
          </w:tcPr>
          <w:p w14:paraId="28D76778"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1,052</w:t>
            </w:r>
          </w:p>
        </w:tc>
        <w:tc>
          <w:tcPr>
            <w:tcW w:w="1467" w:type="dxa"/>
            <w:vAlign w:val="center"/>
          </w:tcPr>
          <w:p w14:paraId="28D76779" w14:textId="77777777" w:rsidR="00EB1163" w:rsidRPr="004D11E9" w:rsidRDefault="00EB1163" w:rsidP="008071CE">
            <w:pPr>
              <w:jc w:val="right"/>
              <w:rPr>
                <w:rFonts w:eastAsia="Calibri" w:cs="Arial"/>
                <w:color w:val="000000"/>
                <w:szCs w:val="22"/>
              </w:rPr>
            </w:pPr>
            <w:r w:rsidRPr="007A3A14">
              <w:rPr>
                <w:rFonts w:eastAsia="Calibri" w:cs="Arial"/>
                <w:color w:val="000000"/>
                <w:szCs w:val="22"/>
              </w:rPr>
              <w:t>956</w:t>
            </w:r>
          </w:p>
        </w:tc>
        <w:tc>
          <w:tcPr>
            <w:tcW w:w="1467" w:type="dxa"/>
            <w:tcBorders>
              <w:right w:val="single" w:sz="4" w:space="0" w:color="auto"/>
            </w:tcBorders>
            <w:shd w:val="clear" w:color="auto" w:fill="auto"/>
            <w:vAlign w:val="center"/>
          </w:tcPr>
          <w:p w14:paraId="28D7677A"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(96)</w:t>
            </w:r>
          </w:p>
        </w:tc>
      </w:tr>
      <w:tr w:rsidR="00EB1163" w:rsidRPr="00D47117" w14:paraId="28D76780" w14:textId="77777777" w:rsidTr="00CB1065">
        <w:trPr>
          <w:trHeight w:val="454"/>
          <w:jc w:val="center"/>
        </w:trPr>
        <w:tc>
          <w:tcPr>
            <w:tcW w:w="4248" w:type="dxa"/>
            <w:tcBorders>
              <w:left w:val="single" w:sz="4" w:space="0" w:color="auto"/>
            </w:tcBorders>
            <w:shd w:val="clear" w:color="auto" w:fill="auto"/>
            <w:noWrap/>
            <w:vAlign w:val="center"/>
          </w:tcPr>
          <w:p w14:paraId="28D7677C" w14:textId="77777777" w:rsidR="00EB1163" w:rsidRPr="002E1752" w:rsidRDefault="00EB1163" w:rsidP="008071CE">
            <w:pPr>
              <w:rPr>
                <w:rFonts w:cs="Arial"/>
                <w:color w:val="000000"/>
                <w:szCs w:val="22"/>
              </w:rPr>
            </w:pPr>
            <w:r w:rsidRPr="002E1752">
              <w:rPr>
                <w:rFonts w:cs="Arial"/>
                <w:color w:val="000000"/>
                <w:szCs w:val="22"/>
              </w:rPr>
              <w:t xml:space="preserve">Transport </w:t>
            </w:r>
          </w:p>
        </w:tc>
        <w:tc>
          <w:tcPr>
            <w:tcW w:w="1466" w:type="dxa"/>
            <w:vAlign w:val="center"/>
          </w:tcPr>
          <w:p w14:paraId="28D7677D"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535</w:t>
            </w:r>
          </w:p>
        </w:tc>
        <w:tc>
          <w:tcPr>
            <w:tcW w:w="1467" w:type="dxa"/>
            <w:vAlign w:val="center"/>
          </w:tcPr>
          <w:p w14:paraId="28D7677E"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509</w:t>
            </w:r>
          </w:p>
        </w:tc>
        <w:tc>
          <w:tcPr>
            <w:tcW w:w="1467" w:type="dxa"/>
            <w:tcBorders>
              <w:right w:val="single" w:sz="4" w:space="0" w:color="auto"/>
            </w:tcBorders>
            <w:shd w:val="clear" w:color="auto" w:fill="auto"/>
            <w:vAlign w:val="center"/>
          </w:tcPr>
          <w:p w14:paraId="28D7677F"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(26)</w:t>
            </w:r>
          </w:p>
        </w:tc>
      </w:tr>
      <w:tr w:rsidR="00EB1163" w:rsidRPr="00D47117" w14:paraId="28D76785" w14:textId="77777777" w:rsidTr="00CB1065">
        <w:trPr>
          <w:trHeight w:val="454"/>
          <w:jc w:val="center"/>
        </w:trPr>
        <w:tc>
          <w:tcPr>
            <w:tcW w:w="4248" w:type="dxa"/>
            <w:tcBorders>
              <w:left w:val="single" w:sz="4" w:space="0" w:color="auto"/>
            </w:tcBorders>
            <w:shd w:val="clear" w:color="auto" w:fill="auto"/>
            <w:noWrap/>
            <w:vAlign w:val="center"/>
            <w:hideMark/>
          </w:tcPr>
          <w:p w14:paraId="28D76781" w14:textId="77777777" w:rsidR="00EB1163" w:rsidRPr="002E1752" w:rsidRDefault="00EB1163" w:rsidP="008071CE">
            <w:pPr>
              <w:rPr>
                <w:rFonts w:cs="Arial"/>
                <w:color w:val="000000"/>
                <w:szCs w:val="22"/>
              </w:rPr>
            </w:pPr>
            <w:r w:rsidRPr="002E1752">
              <w:rPr>
                <w:rFonts w:cs="Arial"/>
                <w:color w:val="000000"/>
                <w:szCs w:val="22"/>
              </w:rPr>
              <w:t>Supplies and Services</w:t>
            </w:r>
          </w:p>
        </w:tc>
        <w:tc>
          <w:tcPr>
            <w:tcW w:w="1466" w:type="dxa"/>
            <w:vAlign w:val="center"/>
          </w:tcPr>
          <w:p w14:paraId="28D76782"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6,596</w:t>
            </w:r>
          </w:p>
        </w:tc>
        <w:tc>
          <w:tcPr>
            <w:tcW w:w="1467" w:type="dxa"/>
            <w:vAlign w:val="center"/>
          </w:tcPr>
          <w:p w14:paraId="28D76783"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6,778</w:t>
            </w:r>
          </w:p>
        </w:tc>
        <w:tc>
          <w:tcPr>
            <w:tcW w:w="1467" w:type="dxa"/>
            <w:tcBorders>
              <w:right w:val="single" w:sz="4" w:space="0" w:color="auto"/>
            </w:tcBorders>
            <w:shd w:val="clear" w:color="auto" w:fill="auto"/>
            <w:vAlign w:val="center"/>
          </w:tcPr>
          <w:p w14:paraId="28D76784"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182</w:t>
            </w:r>
          </w:p>
        </w:tc>
      </w:tr>
      <w:tr w:rsidR="00EB1163" w:rsidRPr="00D47117" w14:paraId="28D7678A" w14:textId="77777777" w:rsidTr="00CB1065">
        <w:trPr>
          <w:trHeight w:val="454"/>
          <w:jc w:val="center"/>
        </w:trPr>
        <w:tc>
          <w:tcPr>
            <w:tcW w:w="4248" w:type="dxa"/>
            <w:tcBorders>
              <w:left w:val="single" w:sz="4" w:space="0" w:color="auto"/>
            </w:tcBorders>
            <w:shd w:val="clear" w:color="auto" w:fill="auto"/>
            <w:noWrap/>
            <w:vAlign w:val="center"/>
          </w:tcPr>
          <w:p w14:paraId="28D76786" w14:textId="77777777" w:rsidR="00EB1163" w:rsidRPr="002E1752" w:rsidRDefault="00EB1163" w:rsidP="008071CE">
            <w:pPr>
              <w:rPr>
                <w:rFonts w:cs="Arial"/>
                <w:color w:val="000000"/>
                <w:szCs w:val="22"/>
              </w:rPr>
            </w:pPr>
            <w:r w:rsidRPr="002E1752">
              <w:rPr>
                <w:rFonts w:cs="Arial"/>
                <w:color w:val="000000"/>
                <w:szCs w:val="22"/>
              </w:rPr>
              <w:t>Third Party Payments</w:t>
            </w:r>
          </w:p>
        </w:tc>
        <w:tc>
          <w:tcPr>
            <w:tcW w:w="1466" w:type="dxa"/>
            <w:vAlign w:val="center"/>
          </w:tcPr>
          <w:p w14:paraId="28D76787"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338</w:t>
            </w:r>
          </w:p>
        </w:tc>
        <w:tc>
          <w:tcPr>
            <w:tcW w:w="1467" w:type="dxa"/>
            <w:vAlign w:val="center"/>
          </w:tcPr>
          <w:p w14:paraId="28D76788"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293</w:t>
            </w:r>
          </w:p>
        </w:tc>
        <w:tc>
          <w:tcPr>
            <w:tcW w:w="1467" w:type="dxa"/>
            <w:tcBorders>
              <w:right w:val="single" w:sz="4" w:space="0" w:color="auto"/>
            </w:tcBorders>
            <w:shd w:val="clear" w:color="auto" w:fill="auto"/>
            <w:vAlign w:val="center"/>
          </w:tcPr>
          <w:p w14:paraId="28D76789"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(45)</w:t>
            </w:r>
          </w:p>
        </w:tc>
      </w:tr>
      <w:tr w:rsidR="00EB1163" w:rsidRPr="00D47117" w14:paraId="28D7678F" w14:textId="77777777" w:rsidTr="00CB1065">
        <w:trPr>
          <w:trHeight w:val="454"/>
          <w:jc w:val="center"/>
        </w:trPr>
        <w:tc>
          <w:tcPr>
            <w:tcW w:w="4248" w:type="dxa"/>
            <w:tcBorders>
              <w:left w:val="single" w:sz="4" w:space="0" w:color="auto"/>
            </w:tcBorders>
            <w:shd w:val="clear" w:color="auto" w:fill="auto"/>
            <w:noWrap/>
            <w:vAlign w:val="center"/>
          </w:tcPr>
          <w:p w14:paraId="28D7678B" w14:textId="77777777" w:rsidR="00EB1163" w:rsidRPr="002E1752" w:rsidRDefault="00EB1163" w:rsidP="008071CE">
            <w:pPr>
              <w:rPr>
                <w:rFonts w:cs="Arial"/>
                <w:color w:val="000000"/>
                <w:szCs w:val="22"/>
              </w:rPr>
            </w:pPr>
            <w:r w:rsidRPr="002E1752">
              <w:rPr>
                <w:rFonts w:cs="Arial"/>
                <w:color w:val="000000"/>
                <w:szCs w:val="22"/>
              </w:rPr>
              <w:t>Transfer Payments</w:t>
            </w:r>
          </w:p>
        </w:tc>
        <w:tc>
          <w:tcPr>
            <w:tcW w:w="1466" w:type="dxa"/>
            <w:vAlign w:val="center"/>
          </w:tcPr>
          <w:p w14:paraId="28D7678C"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0</w:t>
            </w:r>
          </w:p>
        </w:tc>
        <w:tc>
          <w:tcPr>
            <w:tcW w:w="1467" w:type="dxa"/>
            <w:vAlign w:val="center"/>
          </w:tcPr>
          <w:p w14:paraId="28D7678D"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(8)</w:t>
            </w:r>
          </w:p>
        </w:tc>
        <w:tc>
          <w:tcPr>
            <w:tcW w:w="1467" w:type="dxa"/>
            <w:tcBorders>
              <w:right w:val="single" w:sz="4" w:space="0" w:color="auto"/>
            </w:tcBorders>
            <w:shd w:val="clear" w:color="auto" w:fill="auto"/>
            <w:vAlign w:val="center"/>
          </w:tcPr>
          <w:p w14:paraId="28D7678E"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(8)</w:t>
            </w:r>
          </w:p>
        </w:tc>
      </w:tr>
      <w:tr w:rsidR="00EB1163" w:rsidRPr="00D47117" w14:paraId="28D76794" w14:textId="77777777" w:rsidTr="00CB1065">
        <w:trPr>
          <w:trHeight w:val="454"/>
          <w:jc w:val="center"/>
        </w:trPr>
        <w:tc>
          <w:tcPr>
            <w:tcW w:w="4248" w:type="dxa"/>
            <w:tcBorders>
              <w:left w:val="single" w:sz="4" w:space="0" w:color="auto"/>
            </w:tcBorders>
            <w:shd w:val="clear" w:color="auto" w:fill="auto"/>
            <w:noWrap/>
            <w:vAlign w:val="center"/>
          </w:tcPr>
          <w:p w14:paraId="28D76790" w14:textId="77777777" w:rsidR="00EB1163" w:rsidRPr="002E1752" w:rsidRDefault="00EB1163" w:rsidP="008071CE">
            <w:pPr>
              <w:rPr>
                <w:rFonts w:cs="Arial"/>
                <w:color w:val="000000"/>
                <w:szCs w:val="22"/>
              </w:rPr>
            </w:pPr>
            <w:r w:rsidRPr="002E1752">
              <w:rPr>
                <w:rFonts w:cs="Arial"/>
                <w:color w:val="000000"/>
                <w:szCs w:val="22"/>
              </w:rPr>
              <w:t>Capital Charges</w:t>
            </w:r>
          </w:p>
        </w:tc>
        <w:tc>
          <w:tcPr>
            <w:tcW w:w="1466" w:type="dxa"/>
            <w:vAlign w:val="center"/>
          </w:tcPr>
          <w:p w14:paraId="28D76791"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1,138</w:t>
            </w:r>
          </w:p>
        </w:tc>
        <w:tc>
          <w:tcPr>
            <w:tcW w:w="1467" w:type="dxa"/>
            <w:vAlign w:val="center"/>
          </w:tcPr>
          <w:p w14:paraId="28D76792"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1,125</w:t>
            </w:r>
          </w:p>
        </w:tc>
        <w:tc>
          <w:tcPr>
            <w:tcW w:w="1467" w:type="dxa"/>
            <w:tcBorders>
              <w:right w:val="single" w:sz="4" w:space="0" w:color="auto"/>
            </w:tcBorders>
            <w:shd w:val="clear" w:color="auto" w:fill="auto"/>
            <w:vAlign w:val="center"/>
          </w:tcPr>
          <w:p w14:paraId="28D76793"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(13)</w:t>
            </w:r>
          </w:p>
        </w:tc>
      </w:tr>
      <w:tr w:rsidR="00EB1163" w:rsidRPr="00D47117" w14:paraId="28D76799" w14:textId="77777777" w:rsidTr="00CB1065">
        <w:trPr>
          <w:trHeight w:val="454"/>
          <w:jc w:val="center"/>
        </w:trPr>
        <w:tc>
          <w:tcPr>
            <w:tcW w:w="4248" w:type="dxa"/>
            <w:tcBorders>
              <w:left w:val="single" w:sz="4" w:space="0" w:color="auto"/>
            </w:tcBorders>
            <w:shd w:val="clear" w:color="auto" w:fill="auto"/>
            <w:vAlign w:val="center"/>
          </w:tcPr>
          <w:p w14:paraId="28D76795" w14:textId="77777777" w:rsidR="00EB1163" w:rsidRPr="007A3A14" w:rsidRDefault="00EB1163" w:rsidP="008071CE">
            <w:pPr>
              <w:rPr>
                <w:rFonts w:eastAsia="Calibri" w:cs="Arial"/>
                <w:szCs w:val="22"/>
              </w:rPr>
            </w:pPr>
            <w:r w:rsidRPr="007A3A14">
              <w:rPr>
                <w:rFonts w:eastAsia="Calibri" w:cs="Arial"/>
                <w:b/>
                <w:szCs w:val="22"/>
              </w:rPr>
              <w:t>Total Expenditure</w:t>
            </w:r>
          </w:p>
        </w:tc>
        <w:tc>
          <w:tcPr>
            <w:tcW w:w="1466" w:type="dxa"/>
            <w:vAlign w:val="center"/>
          </w:tcPr>
          <w:p w14:paraId="28D76796" w14:textId="77777777" w:rsidR="00EB1163" w:rsidRPr="004D11E9" w:rsidRDefault="00EB1163" w:rsidP="008071CE">
            <w:pPr>
              <w:jc w:val="right"/>
              <w:rPr>
                <w:rFonts w:eastAsia="Calibri" w:cs="Arial"/>
                <w:b/>
                <w:szCs w:val="22"/>
              </w:rPr>
            </w:pPr>
            <w:r w:rsidRPr="004D11E9">
              <w:rPr>
                <w:rFonts w:eastAsia="Calibri" w:cs="Arial"/>
                <w:b/>
                <w:szCs w:val="22"/>
              </w:rPr>
              <w:t>19,822</w:t>
            </w:r>
          </w:p>
        </w:tc>
        <w:tc>
          <w:tcPr>
            <w:tcW w:w="1467" w:type="dxa"/>
            <w:vAlign w:val="center"/>
          </w:tcPr>
          <w:p w14:paraId="28D76797" w14:textId="77777777" w:rsidR="00EB1163" w:rsidRPr="002E1752" w:rsidRDefault="00EB1163" w:rsidP="008071CE">
            <w:pPr>
              <w:jc w:val="right"/>
              <w:rPr>
                <w:rFonts w:eastAsia="Calibri" w:cs="Arial"/>
                <w:b/>
                <w:szCs w:val="22"/>
              </w:rPr>
            </w:pPr>
            <w:r w:rsidRPr="002E1752">
              <w:rPr>
                <w:rFonts w:eastAsia="Calibri" w:cs="Arial"/>
                <w:b/>
                <w:szCs w:val="22"/>
              </w:rPr>
              <w:t>19,728</w:t>
            </w:r>
          </w:p>
        </w:tc>
        <w:tc>
          <w:tcPr>
            <w:tcW w:w="1467" w:type="dxa"/>
            <w:tcBorders>
              <w:right w:val="single" w:sz="4" w:space="0" w:color="auto"/>
            </w:tcBorders>
            <w:shd w:val="clear" w:color="auto" w:fill="auto"/>
            <w:vAlign w:val="center"/>
          </w:tcPr>
          <w:p w14:paraId="28D76798" w14:textId="77777777" w:rsidR="00EB1163" w:rsidRPr="002E1752" w:rsidRDefault="00EB1163" w:rsidP="008071CE">
            <w:pPr>
              <w:jc w:val="right"/>
              <w:rPr>
                <w:rFonts w:eastAsia="Calibri" w:cs="Arial"/>
                <w:szCs w:val="22"/>
              </w:rPr>
            </w:pPr>
            <w:r w:rsidRPr="002E1752">
              <w:rPr>
                <w:rFonts w:eastAsia="Calibri" w:cs="Arial"/>
                <w:b/>
                <w:szCs w:val="22"/>
              </w:rPr>
              <w:t xml:space="preserve">  (94)</w:t>
            </w:r>
          </w:p>
        </w:tc>
      </w:tr>
      <w:tr w:rsidR="00EB1163" w:rsidRPr="00D47117" w14:paraId="28D7679E" w14:textId="77777777" w:rsidTr="00CB1065">
        <w:trPr>
          <w:trHeight w:val="454"/>
          <w:jc w:val="center"/>
        </w:trPr>
        <w:tc>
          <w:tcPr>
            <w:tcW w:w="4248" w:type="dxa"/>
            <w:tcBorders>
              <w:left w:val="single" w:sz="4" w:space="0" w:color="auto"/>
            </w:tcBorders>
            <w:shd w:val="clear" w:color="auto" w:fill="auto"/>
            <w:vAlign w:val="center"/>
          </w:tcPr>
          <w:p w14:paraId="28D7679A" w14:textId="77777777" w:rsidR="00EB1163" w:rsidRPr="007A3A14" w:rsidRDefault="00EB1163" w:rsidP="008071CE">
            <w:pPr>
              <w:rPr>
                <w:rFonts w:eastAsia="Calibri" w:cs="Arial"/>
                <w:b/>
                <w:szCs w:val="22"/>
              </w:rPr>
            </w:pPr>
            <w:r w:rsidRPr="007A3A14">
              <w:rPr>
                <w:rFonts w:eastAsia="Calibri" w:cs="Arial"/>
                <w:b/>
                <w:szCs w:val="22"/>
              </w:rPr>
              <w:t xml:space="preserve">Total Income </w:t>
            </w:r>
          </w:p>
        </w:tc>
        <w:tc>
          <w:tcPr>
            <w:tcW w:w="1466" w:type="dxa"/>
            <w:vAlign w:val="center"/>
          </w:tcPr>
          <w:p w14:paraId="28D7679B" w14:textId="77777777" w:rsidR="00EB1163" w:rsidRPr="004D11E9" w:rsidRDefault="00EB1163" w:rsidP="008071CE">
            <w:pPr>
              <w:jc w:val="right"/>
              <w:rPr>
                <w:rFonts w:eastAsia="Calibri" w:cs="Arial"/>
                <w:b/>
                <w:szCs w:val="22"/>
              </w:rPr>
            </w:pPr>
            <w:r w:rsidRPr="004D11E9">
              <w:rPr>
                <w:rFonts w:eastAsia="Calibri" w:cs="Arial"/>
                <w:b/>
                <w:szCs w:val="22"/>
              </w:rPr>
              <w:t>(5,804)</w:t>
            </w:r>
          </w:p>
        </w:tc>
        <w:tc>
          <w:tcPr>
            <w:tcW w:w="1467" w:type="dxa"/>
            <w:vAlign w:val="center"/>
          </w:tcPr>
          <w:p w14:paraId="28D7679C" w14:textId="77777777" w:rsidR="00EB1163" w:rsidRPr="002E1752" w:rsidRDefault="00EB1163" w:rsidP="008071CE">
            <w:pPr>
              <w:jc w:val="right"/>
              <w:rPr>
                <w:rFonts w:eastAsia="Calibri" w:cs="Arial"/>
                <w:b/>
                <w:szCs w:val="22"/>
              </w:rPr>
            </w:pPr>
            <w:r w:rsidRPr="002E1752">
              <w:rPr>
                <w:rFonts w:eastAsia="Calibri" w:cs="Arial"/>
                <w:b/>
                <w:szCs w:val="22"/>
              </w:rPr>
              <w:t>(6,272)</w:t>
            </w:r>
          </w:p>
        </w:tc>
        <w:tc>
          <w:tcPr>
            <w:tcW w:w="1467" w:type="dxa"/>
            <w:tcBorders>
              <w:right w:val="single" w:sz="4" w:space="0" w:color="auto"/>
            </w:tcBorders>
            <w:shd w:val="clear" w:color="auto" w:fill="auto"/>
            <w:vAlign w:val="center"/>
          </w:tcPr>
          <w:p w14:paraId="28D7679D" w14:textId="77777777" w:rsidR="00EB1163" w:rsidRPr="002E1752" w:rsidRDefault="00EB1163" w:rsidP="008071CE">
            <w:pPr>
              <w:jc w:val="right"/>
              <w:rPr>
                <w:rFonts w:eastAsia="Calibri" w:cs="Arial"/>
                <w:b/>
                <w:szCs w:val="22"/>
              </w:rPr>
            </w:pPr>
            <w:r w:rsidRPr="002E1752">
              <w:rPr>
                <w:rFonts w:eastAsia="Calibri" w:cs="Arial"/>
                <w:b/>
                <w:szCs w:val="22"/>
              </w:rPr>
              <w:t xml:space="preserve">          (468)</w:t>
            </w:r>
          </w:p>
        </w:tc>
      </w:tr>
      <w:tr w:rsidR="00EB1163" w:rsidRPr="00D47117" w14:paraId="28D767A3" w14:textId="77777777" w:rsidTr="00CB1065">
        <w:trPr>
          <w:trHeight w:val="454"/>
          <w:jc w:val="center"/>
        </w:trPr>
        <w:tc>
          <w:tcPr>
            <w:tcW w:w="4248" w:type="dxa"/>
            <w:tcBorders>
              <w:left w:val="single" w:sz="4" w:space="0" w:color="auto"/>
              <w:bottom w:val="single" w:sz="4" w:space="0" w:color="auto"/>
            </w:tcBorders>
            <w:shd w:val="clear" w:color="auto" w:fill="auto"/>
            <w:noWrap/>
            <w:vAlign w:val="center"/>
            <w:hideMark/>
          </w:tcPr>
          <w:p w14:paraId="28D7679F" w14:textId="77777777" w:rsidR="00EB1163" w:rsidRPr="00D47117" w:rsidRDefault="00EB1163" w:rsidP="008071CE">
            <w:pPr>
              <w:rPr>
                <w:rFonts w:cs="Arial"/>
                <w:color w:val="000000"/>
                <w:szCs w:val="22"/>
              </w:rPr>
            </w:pPr>
            <w:r w:rsidRPr="00D47117">
              <w:rPr>
                <w:rFonts w:cs="Arial"/>
                <w:color w:val="000000"/>
                <w:szCs w:val="22"/>
              </w:rPr>
              <w:t>Housing Benefits (net of subsidy)</w:t>
            </w:r>
          </w:p>
        </w:tc>
        <w:tc>
          <w:tcPr>
            <w:tcW w:w="1466" w:type="dxa"/>
            <w:tcBorders>
              <w:bottom w:val="single" w:sz="4" w:space="0" w:color="auto"/>
            </w:tcBorders>
            <w:vAlign w:val="center"/>
          </w:tcPr>
          <w:p w14:paraId="28D767A0" w14:textId="77777777" w:rsidR="00EB1163" w:rsidRPr="007A3A14" w:rsidRDefault="00EB1163" w:rsidP="008071CE">
            <w:pPr>
              <w:jc w:val="right"/>
              <w:rPr>
                <w:rFonts w:eastAsia="Calibri" w:cs="Arial"/>
                <w:color w:val="000000"/>
                <w:szCs w:val="22"/>
              </w:rPr>
            </w:pPr>
            <w:r w:rsidRPr="007A3A14">
              <w:rPr>
                <w:rFonts w:eastAsia="Calibri" w:cs="Arial"/>
                <w:color w:val="000000"/>
                <w:szCs w:val="22"/>
              </w:rPr>
              <w:t>(536)</w:t>
            </w:r>
          </w:p>
        </w:tc>
        <w:tc>
          <w:tcPr>
            <w:tcW w:w="1467" w:type="dxa"/>
            <w:tcBorders>
              <w:bottom w:val="single" w:sz="4" w:space="0" w:color="auto"/>
            </w:tcBorders>
            <w:vAlign w:val="center"/>
          </w:tcPr>
          <w:p w14:paraId="28D767A1" w14:textId="77777777" w:rsidR="00EB1163" w:rsidRPr="004D11E9" w:rsidRDefault="00EB1163" w:rsidP="008071CE">
            <w:pPr>
              <w:jc w:val="right"/>
              <w:rPr>
                <w:rFonts w:eastAsia="Calibri" w:cs="Arial"/>
                <w:color w:val="000000"/>
                <w:szCs w:val="22"/>
              </w:rPr>
            </w:pPr>
            <w:r w:rsidRPr="004D11E9">
              <w:rPr>
                <w:rFonts w:eastAsia="Calibri" w:cs="Arial"/>
                <w:color w:val="000000"/>
                <w:szCs w:val="22"/>
              </w:rPr>
              <w:t>(655)</w:t>
            </w:r>
          </w:p>
        </w:tc>
        <w:tc>
          <w:tcPr>
            <w:tcW w:w="1467" w:type="dxa"/>
            <w:tcBorders>
              <w:bottom w:val="single" w:sz="4" w:space="0" w:color="auto"/>
              <w:right w:val="single" w:sz="4" w:space="0" w:color="auto"/>
            </w:tcBorders>
            <w:shd w:val="clear" w:color="auto" w:fill="auto"/>
            <w:vAlign w:val="center"/>
          </w:tcPr>
          <w:p w14:paraId="28D767A2" w14:textId="77777777" w:rsidR="00EB1163" w:rsidRPr="002E1752" w:rsidRDefault="00EB1163" w:rsidP="008071CE">
            <w:pPr>
              <w:jc w:val="right"/>
              <w:rPr>
                <w:rFonts w:eastAsia="Calibri" w:cs="Arial"/>
                <w:color w:val="000000"/>
                <w:szCs w:val="22"/>
              </w:rPr>
            </w:pPr>
            <w:r w:rsidRPr="002E1752">
              <w:rPr>
                <w:rFonts w:eastAsia="Calibri" w:cs="Arial"/>
                <w:color w:val="000000"/>
                <w:szCs w:val="22"/>
              </w:rPr>
              <w:t>(119)</w:t>
            </w:r>
          </w:p>
        </w:tc>
      </w:tr>
      <w:tr w:rsidR="00EB1163" w:rsidRPr="00D47117" w14:paraId="28D767A8" w14:textId="77777777" w:rsidTr="00CB1065">
        <w:trPr>
          <w:trHeight w:val="454"/>
          <w:jc w:val="center"/>
        </w:trPr>
        <w:tc>
          <w:tcPr>
            <w:tcW w:w="4248" w:type="dxa"/>
            <w:tcBorders>
              <w:top w:val="single" w:sz="4" w:space="0" w:color="auto"/>
              <w:left w:val="single" w:sz="4" w:space="0" w:color="auto"/>
              <w:bottom w:val="single" w:sz="4" w:space="0" w:color="auto"/>
            </w:tcBorders>
            <w:shd w:val="clear" w:color="auto" w:fill="D9D9D9" w:themeFill="background1" w:themeFillShade="D9"/>
            <w:vAlign w:val="center"/>
          </w:tcPr>
          <w:p w14:paraId="28D767A4" w14:textId="77777777" w:rsidR="00EB1163" w:rsidRPr="007A3A14" w:rsidRDefault="00EB1163" w:rsidP="008071CE">
            <w:pPr>
              <w:rPr>
                <w:rFonts w:eastAsia="Calibri" w:cs="Arial"/>
                <w:b/>
                <w:szCs w:val="22"/>
              </w:rPr>
            </w:pPr>
            <w:r w:rsidRPr="007A3A14">
              <w:rPr>
                <w:rFonts w:eastAsia="Calibri" w:cs="Arial"/>
                <w:b/>
                <w:szCs w:val="22"/>
              </w:rPr>
              <w:t>TOTAL REVISED BUDGET</w:t>
            </w:r>
          </w:p>
        </w:tc>
        <w:tc>
          <w:tcPr>
            <w:tcW w:w="1466" w:type="dxa"/>
            <w:tcBorders>
              <w:top w:val="single" w:sz="4" w:space="0" w:color="auto"/>
              <w:bottom w:val="single" w:sz="4" w:space="0" w:color="auto"/>
            </w:tcBorders>
            <w:shd w:val="clear" w:color="auto" w:fill="D9D9D9" w:themeFill="background1" w:themeFillShade="D9"/>
            <w:vAlign w:val="center"/>
          </w:tcPr>
          <w:p w14:paraId="28D767A5" w14:textId="77777777" w:rsidR="00EB1163" w:rsidRPr="004D11E9" w:rsidRDefault="00EB1163" w:rsidP="008071CE">
            <w:pPr>
              <w:jc w:val="right"/>
              <w:rPr>
                <w:rFonts w:eastAsia="Calibri" w:cs="Arial"/>
                <w:b/>
                <w:szCs w:val="22"/>
              </w:rPr>
            </w:pPr>
            <w:r w:rsidRPr="004D11E9">
              <w:rPr>
                <w:rFonts w:eastAsia="Calibri" w:cs="Arial"/>
                <w:b/>
                <w:szCs w:val="22"/>
              </w:rPr>
              <w:t>13,482</w:t>
            </w:r>
          </w:p>
        </w:tc>
        <w:tc>
          <w:tcPr>
            <w:tcW w:w="1467" w:type="dxa"/>
            <w:tcBorders>
              <w:top w:val="single" w:sz="4" w:space="0" w:color="auto"/>
              <w:bottom w:val="single" w:sz="4" w:space="0" w:color="auto"/>
            </w:tcBorders>
            <w:shd w:val="clear" w:color="auto" w:fill="D9D9D9" w:themeFill="background1" w:themeFillShade="D9"/>
            <w:vAlign w:val="center"/>
          </w:tcPr>
          <w:p w14:paraId="28D767A6" w14:textId="77777777" w:rsidR="00EB1163" w:rsidRPr="002E1752" w:rsidRDefault="00EB1163" w:rsidP="008071CE">
            <w:pPr>
              <w:jc w:val="right"/>
              <w:rPr>
                <w:rFonts w:eastAsia="Calibri" w:cs="Arial"/>
                <w:b/>
                <w:szCs w:val="22"/>
              </w:rPr>
            </w:pPr>
            <w:r w:rsidRPr="002E1752">
              <w:rPr>
                <w:rFonts w:eastAsia="Calibri" w:cs="Arial"/>
                <w:b/>
                <w:szCs w:val="22"/>
              </w:rPr>
              <w:t>12,801</w:t>
            </w:r>
          </w:p>
        </w:tc>
        <w:tc>
          <w:tcPr>
            <w:tcW w:w="1467" w:type="dxa"/>
            <w:tcBorders>
              <w:top w:val="single" w:sz="4" w:space="0" w:color="auto"/>
              <w:bottom w:val="single" w:sz="4" w:space="0" w:color="auto"/>
              <w:right w:val="single" w:sz="4" w:space="0" w:color="auto"/>
            </w:tcBorders>
            <w:shd w:val="clear" w:color="auto" w:fill="D9D9D9" w:themeFill="background1" w:themeFillShade="D9"/>
            <w:vAlign w:val="center"/>
          </w:tcPr>
          <w:p w14:paraId="28D767A7" w14:textId="77777777" w:rsidR="00EB1163" w:rsidRPr="002E1752" w:rsidRDefault="00EB1163" w:rsidP="008071CE">
            <w:pPr>
              <w:jc w:val="right"/>
              <w:rPr>
                <w:rFonts w:eastAsia="Calibri" w:cs="Arial"/>
                <w:b/>
                <w:szCs w:val="22"/>
              </w:rPr>
            </w:pPr>
            <w:r w:rsidRPr="002E1752">
              <w:rPr>
                <w:rFonts w:eastAsia="Calibri" w:cs="Arial"/>
                <w:b/>
                <w:szCs w:val="22"/>
              </w:rPr>
              <w:t>(681)</w:t>
            </w:r>
          </w:p>
        </w:tc>
      </w:tr>
      <w:tr w:rsidR="00EB1163" w:rsidRPr="00D47117" w14:paraId="28D767AE" w14:textId="77777777" w:rsidTr="00CB1065">
        <w:trPr>
          <w:trHeight w:val="454"/>
          <w:jc w:val="center"/>
        </w:trPr>
        <w:tc>
          <w:tcPr>
            <w:tcW w:w="4248" w:type="dxa"/>
            <w:tcBorders>
              <w:top w:val="single" w:sz="4" w:space="0" w:color="auto"/>
              <w:left w:val="single" w:sz="4" w:space="0" w:color="auto"/>
              <w:bottom w:val="single" w:sz="4" w:space="0" w:color="auto"/>
            </w:tcBorders>
            <w:shd w:val="clear" w:color="auto" w:fill="auto"/>
            <w:vAlign w:val="center"/>
          </w:tcPr>
          <w:p w14:paraId="28D767A9" w14:textId="77777777" w:rsidR="00EB1163" w:rsidRPr="007A3A14" w:rsidRDefault="00EB1163" w:rsidP="008071CE">
            <w:pPr>
              <w:rPr>
                <w:rFonts w:eastAsia="Calibri" w:cs="Arial"/>
                <w:b/>
                <w:szCs w:val="22"/>
              </w:rPr>
            </w:pPr>
            <w:r w:rsidRPr="007A3A14">
              <w:rPr>
                <w:rFonts w:eastAsia="Calibri" w:cs="Arial"/>
                <w:b/>
                <w:szCs w:val="22"/>
              </w:rPr>
              <w:t>Core Funding</w:t>
            </w:r>
          </w:p>
          <w:p w14:paraId="28D767AA" w14:textId="77777777" w:rsidR="00EB1163" w:rsidRPr="007A3A14" w:rsidRDefault="00EB1163" w:rsidP="008071CE">
            <w:pPr>
              <w:rPr>
                <w:rFonts w:eastAsia="Calibri" w:cs="Arial"/>
                <w:szCs w:val="22"/>
              </w:rPr>
            </w:pPr>
            <w:r w:rsidRPr="002E1752">
              <w:rPr>
                <w:rFonts w:eastAsia="Calibri" w:cs="Arial"/>
                <w:szCs w:val="22"/>
              </w:rPr>
              <w:t>(Council Tax/ Business Rates/RSG/NHB)</w:t>
            </w:r>
          </w:p>
        </w:tc>
        <w:tc>
          <w:tcPr>
            <w:tcW w:w="1466" w:type="dxa"/>
            <w:tcBorders>
              <w:top w:val="single" w:sz="4" w:space="0" w:color="auto"/>
              <w:bottom w:val="single" w:sz="4" w:space="0" w:color="auto"/>
            </w:tcBorders>
            <w:vAlign w:val="center"/>
          </w:tcPr>
          <w:p w14:paraId="28D767AB" w14:textId="77777777" w:rsidR="00EB1163" w:rsidRPr="004D11E9" w:rsidRDefault="00EB1163" w:rsidP="008071CE">
            <w:pPr>
              <w:jc w:val="right"/>
              <w:rPr>
                <w:rFonts w:eastAsia="Calibri" w:cs="Arial"/>
                <w:szCs w:val="22"/>
              </w:rPr>
            </w:pPr>
            <w:r w:rsidRPr="004D11E9">
              <w:rPr>
                <w:rFonts w:eastAsia="Calibri" w:cs="Arial"/>
                <w:szCs w:val="22"/>
              </w:rPr>
              <w:t>(13,182)</w:t>
            </w:r>
          </w:p>
        </w:tc>
        <w:tc>
          <w:tcPr>
            <w:tcW w:w="1467" w:type="dxa"/>
            <w:tcBorders>
              <w:top w:val="single" w:sz="4" w:space="0" w:color="auto"/>
              <w:bottom w:val="single" w:sz="4" w:space="0" w:color="auto"/>
            </w:tcBorders>
            <w:vAlign w:val="center"/>
          </w:tcPr>
          <w:p w14:paraId="28D767AC" w14:textId="77777777" w:rsidR="00EB1163" w:rsidRPr="002E1752" w:rsidRDefault="00EB1163" w:rsidP="008071CE">
            <w:pPr>
              <w:jc w:val="right"/>
              <w:rPr>
                <w:rFonts w:eastAsia="Calibri" w:cs="Arial"/>
                <w:szCs w:val="22"/>
              </w:rPr>
            </w:pPr>
            <w:r w:rsidRPr="002E1752">
              <w:rPr>
                <w:rFonts w:eastAsia="Calibri" w:cs="Arial"/>
                <w:szCs w:val="22"/>
              </w:rPr>
              <w:t>(13,271)</w:t>
            </w:r>
          </w:p>
        </w:tc>
        <w:tc>
          <w:tcPr>
            <w:tcW w:w="1467" w:type="dxa"/>
            <w:tcBorders>
              <w:top w:val="single" w:sz="4" w:space="0" w:color="auto"/>
              <w:bottom w:val="single" w:sz="4" w:space="0" w:color="auto"/>
              <w:right w:val="single" w:sz="4" w:space="0" w:color="auto"/>
            </w:tcBorders>
            <w:shd w:val="clear" w:color="auto" w:fill="auto"/>
            <w:vAlign w:val="center"/>
          </w:tcPr>
          <w:p w14:paraId="28D767AD" w14:textId="77777777" w:rsidR="00EB1163" w:rsidRPr="002E1752" w:rsidRDefault="00EB1163" w:rsidP="008071CE">
            <w:pPr>
              <w:jc w:val="right"/>
              <w:rPr>
                <w:rFonts w:eastAsia="Calibri" w:cs="Arial"/>
                <w:szCs w:val="22"/>
              </w:rPr>
            </w:pPr>
            <w:r w:rsidRPr="002E1752">
              <w:rPr>
                <w:rFonts w:eastAsia="Calibri" w:cs="Arial"/>
                <w:szCs w:val="22"/>
              </w:rPr>
              <w:t>(89)</w:t>
            </w:r>
          </w:p>
        </w:tc>
      </w:tr>
      <w:tr w:rsidR="00EB1163" w:rsidRPr="00D47117" w14:paraId="28D767B3" w14:textId="77777777" w:rsidTr="00CB1065">
        <w:trPr>
          <w:trHeight w:val="454"/>
          <w:jc w:val="center"/>
        </w:trPr>
        <w:tc>
          <w:tcPr>
            <w:tcW w:w="4248" w:type="dxa"/>
            <w:tcBorders>
              <w:top w:val="single" w:sz="4" w:space="0" w:color="auto"/>
              <w:left w:val="single" w:sz="4" w:space="0" w:color="auto"/>
              <w:bottom w:val="single" w:sz="4" w:space="0" w:color="auto"/>
            </w:tcBorders>
            <w:shd w:val="clear" w:color="auto" w:fill="auto"/>
            <w:vAlign w:val="center"/>
          </w:tcPr>
          <w:p w14:paraId="28D767AF" w14:textId="77777777" w:rsidR="00EB1163" w:rsidRPr="007A3A14" w:rsidRDefault="00EB1163" w:rsidP="008071CE">
            <w:pPr>
              <w:rPr>
                <w:rFonts w:eastAsia="Calibri" w:cs="Arial"/>
                <w:b/>
                <w:szCs w:val="22"/>
              </w:rPr>
            </w:pPr>
            <w:r w:rsidRPr="007A3A14">
              <w:rPr>
                <w:rFonts w:eastAsia="Calibri" w:cs="Arial"/>
                <w:b/>
                <w:szCs w:val="22"/>
              </w:rPr>
              <w:t xml:space="preserve">Revenue Balance </w:t>
            </w:r>
          </w:p>
        </w:tc>
        <w:tc>
          <w:tcPr>
            <w:tcW w:w="1466" w:type="dxa"/>
            <w:tcBorders>
              <w:top w:val="single" w:sz="4" w:space="0" w:color="auto"/>
              <w:bottom w:val="single" w:sz="4" w:space="0" w:color="auto"/>
            </w:tcBorders>
            <w:vAlign w:val="center"/>
          </w:tcPr>
          <w:p w14:paraId="28D767B0" w14:textId="77777777" w:rsidR="00EB1163" w:rsidRPr="004D11E9" w:rsidRDefault="00EB1163" w:rsidP="008071CE">
            <w:pPr>
              <w:jc w:val="right"/>
              <w:rPr>
                <w:rFonts w:eastAsia="Calibri" w:cs="Arial"/>
                <w:b/>
                <w:szCs w:val="22"/>
              </w:rPr>
            </w:pPr>
            <w:r w:rsidRPr="004D11E9">
              <w:rPr>
                <w:rFonts w:eastAsia="Calibri" w:cs="Arial"/>
                <w:b/>
                <w:szCs w:val="22"/>
              </w:rPr>
              <w:t>300</w:t>
            </w:r>
          </w:p>
        </w:tc>
        <w:tc>
          <w:tcPr>
            <w:tcW w:w="1467" w:type="dxa"/>
            <w:tcBorders>
              <w:top w:val="single" w:sz="4" w:space="0" w:color="auto"/>
              <w:bottom w:val="single" w:sz="4" w:space="0" w:color="auto"/>
            </w:tcBorders>
            <w:vAlign w:val="center"/>
          </w:tcPr>
          <w:p w14:paraId="28D767B1" w14:textId="77777777" w:rsidR="00EB1163" w:rsidRPr="002E1752" w:rsidRDefault="00EB1163" w:rsidP="008071CE">
            <w:pPr>
              <w:jc w:val="right"/>
              <w:rPr>
                <w:rFonts w:eastAsia="Calibri" w:cs="Arial"/>
                <w:b/>
                <w:szCs w:val="22"/>
              </w:rPr>
            </w:pPr>
            <w:r w:rsidRPr="002E1752">
              <w:rPr>
                <w:rFonts w:eastAsia="Calibri" w:cs="Arial"/>
                <w:b/>
                <w:szCs w:val="22"/>
              </w:rPr>
              <w:t>(470)</w:t>
            </w:r>
          </w:p>
        </w:tc>
        <w:tc>
          <w:tcPr>
            <w:tcW w:w="1467" w:type="dxa"/>
            <w:tcBorders>
              <w:top w:val="single" w:sz="4" w:space="0" w:color="auto"/>
              <w:bottom w:val="single" w:sz="4" w:space="0" w:color="auto"/>
              <w:right w:val="single" w:sz="4" w:space="0" w:color="auto"/>
            </w:tcBorders>
            <w:shd w:val="clear" w:color="auto" w:fill="auto"/>
            <w:vAlign w:val="center"/>
          </w:tcPr>
          <w:p w14:paraId="28D767B2" w14:textId="77777777" w:rsidR="00EB1163" w:rsidRPr="002E1752" w:rsidRDefault="00EB1163" w:rsidP="008071CE">
            <w:pPr>
              <w:jc w:val="right"/>
              <w:rPr>
                <w:rFonts w:eastAsia="Calibri" w:cs="Arial"/>
                <w:b/>
                <w:szCs w:val="22"/>
              </w:rPr>
            </w:pPr>
            <w:r w:rsidRPr="002E1752">
              <w:rPr>
                <w:rFonts w:eastAsia="Calibri" w:cs="Arial"/>
                <w:b/>
                <w:szCs w:val="22"/>
              </w:rPr>
              <w:t>(770)</w:t>
            </w:r>
          </w:p>
        </w:tc>
      </w:tr>
      <w:tr w:rsidR="00EB1163" w:rsidRPr="00D47117" w14:paraId="28D767B8" w14:textId="77777777" w:rsidTr="00CB1065">
        <w:trPr>
          <w:trHeight w:val="454"/>
          <w:jc w:val="center"/>
        </w:trPr>
        <w:tc>
          <w:tcPr>
            <w:tcW w:w="4248" w:type="dxa"/>
            <w:tcBorders>
              <w:top w:val="single" w:sz="4" w:space="0" w:color="auto"/>
              <w:left w:val="single" w:sz="4" w:space="0" w:color="auto"/>
              <w:bottom w:val="single" w:sz="4" w:space="0" w:color="auto"/>
            </w:tcBorders>
            <w:shd w:val="clear" w:color="auto" w:fill="D9D9D9" w:themeFill="background1" w:themeFillShade="D9"/>
            <w:vAlign w:val="center"/>
          </w:tcPr>
          <w:p w14:paraId="28D767B4" w14:textId="77777777" w:rsidR="00EB1163" w:rsidRPr="002E1752" w:rsidRDefault="00EB1163" w:rsidP="00CB1065">
            <w:pPr>
              <w:rPr>
                <w:rFonts w:eastAsia="Calibri" w:cs="Arial"/>
                <w:b/>
                <w:szCs w:val="22"/>
              </w:rPr>
            </w:pPr>
            <w:r w:rsidRPr="007A3A14">
              <w:rPr>
                <w:rFonts w:eastAsia="Calibri" w:cs="Arial"/>
                <w:szCs w:val="22"/>
              </w:rPr>
              <w:t>Contribution to/(from) General</w:t>
            </w:r>
            <w:r w:rsidR="00CB1065">
              <w:rPr>
                <w:rFonts w:eastAsia="Calibri" w:cs="Arial"/>
                <w:szCs w:val="22"/>
              </w:rPr>
              <w:t xml:space="preserve"> </w:t>
            </w:r>
            <w:r w:rsidRPr="004D11E9">
              <w:rPr>
                <w:rFonts w:eastAsia="Calibri" w:cs="Arial"/>
                <w:szCs w:val="22"/>
              </w:rPr>
              <w:t>Reserve</w:t>
            </w:r>
            <w:r w:rsidRPr="002E1752">
              <w:rPr>
                <w:rFonts w:eastAsia="Calibri" w:cs="Arial"/>
                <w:b/>
                <w:szCs w:val="22"/>
              </w:rPr>
              <w:t xml:space="preserve"> </w:t>
            </w:r>
          </w:p>
        </w:tc>
        <w:tc>
          <w:tcPr>
            <w:tcW w:w="1466" w:type="dxa"/>
            <w:tcBorders>
              <w:top w:val="single" w:sz="4" w:space="0" w:color="auto"/>
              <w:bottom w:val="single" w:sz="4" w:space="0" w:color="auto"/>
            </w:tcBorders>
            <w:shd w:val="clear" w:color="auto" w:fill="D9D9D9" w:themeFill="background1" w:themeFillShade="D9"/>
            <w:vAlign w:val="center"/>
          </w:tcPr>
          <w:p w14:paraId="28D767B5" w14:textId="77777777" w:rsidR="00EB1163" w:rsidRPr="002E1752" w:rsidRDefault="00EB1163" w:rsidP="008071CE">
            <w:pPr>
              <w:jc w:val="right"/>
              <w:rPr>
                <w:rFonts w:eastAsia="Calibri" w:cs="Arial"/>
                <w:szCs w:val="22"/>
              </w:rPr>
            </w:pPr>
            <w:r w:rsidRPr="002E1752">
              <w:rPr>
                <w:rFonts w:eastAsia="Calibri" w:cs="Arial"/>
                <w:szCs w:val="22"/>
              </w:rPr>
              <w:t>(300)</w:t>
            </w:r>
          </w:p>
        </w:tc>
        <w:tc>
          <w:tcPr>
            <w:tcW w:w="1467" w:type="dxa"/>
            <w:tcBorders>
              <w:top w:val="single" w:sz="4" w:space="0" w:color="auto"/>
              <w:bottom w:val="single" w:sz="4" w:space="0" w:color="auto"/>
            </w:tcBorders>
            <w:shd w:val="clear" w:color="auto" w:fill="D9D9D9" w:themeFill="background1" w:themeFillShade="D9"/>
            <w:vAlign w:val="center"/>
          </w:tcPr>
          <w:p w14:paraId="28D767B6" w14:textId="77777777" w:rsidR="00EB1163" w:rsidRPr="002E1752" w:rsidRDefault="00EB1163" w:rsidP="008071CE">
            <w:pPr>
              <w:jc w:val="right"/>
              <w:rPr>
                <w:rFonts w:eastAsia="Calibri" w:cs="Arial"/>
                <w:szCs w:val="22"/>
              </w:rPr>
            </w:pPr>
            <w:r w:rsidRPr="002E1752">
              <w:rPr>
                <w:rFonts w:eastAsia="Calibri" w:cs="Arial"/>
                <w:szCs w:val="22"/>
              </w:rPr>
              <w:t>470</w:t>
            </w:r>
          </w:p>
        </w:tc>
        <w:tc>
          <w:tcPr>
            <w:tcW w:w="1467" w:type="dxa"/>
            <w:tcBorders>
              <w:top w:val="single" w:sz="4" w:space="0" w:color="auto"/>
              <w:bottom w:val="single" w:sz="4" w:space="0" w:color="auto"/>
              <w:right w:val="single" w:sz="4" w:space="0" w:color="auto"/>
            </w:tcBorders>
            <w:shd w:val="clear" w:color="auto" w:fill="D9D9D9" w:themeFill="background1" w:themeFillShade="D9"/>
            <w:vAlign w:val="center"/>
          </w:tcPr>
          <w:p w14:paraId="28D767B7" w14:textId="77777777" w:rsidR="00EB1163" w:rsidRPr="002E1752" w:rsidRDefault="00EB1163" w:rsidP="008071CE">
            <w:pPr>
              <w:jc w:val="right"/>
              <w:rPr>
                <w:rFonts w:eastAsia="Calibri" w:cs="Arial"/>
                <w:szCs w:val="22"/>
              </w:rPr>
            </w:pPr>
            <w:r w:rsidRPr="002E1752">
              <w:rPr>
                <w:rFonts w:eastAsia="Calibri" w:cs="Arial"/>
                <w:szCs w:val="22"/>
              </w:rPr>
              <w:t>770</w:t>
            </w:r>
          </w:p>
        </w:tc>
      </w:tr>
    </w:tbl>
    <w:p w14:paraId="28D767B9" w14:textId="77777777" w:rsidR="00BD2EFE" w:rsidRDefault="00BD2EFE" w:rsidP="009E317C">
      <w:pPr>
        <w:ind w:right="-1"/>
        <w:rPr>
          <w:rFonts w:cs="Arial"/>
          <w:noProof/>
          <w:szCs w:val="22"/>
        </w:rPr>
      </w:pPr>
    </w:p>
    <w:p w14:paraId="28D767BA" w14:textId="77777777" w:rsidR="00BD2EFE" w:rsidRDefault="00BD2EFE" w:rsidP="009E317C">
      <w:pPr>
        <w:ind w:right="-1"/>
        <w:rPr>
          <w:rFonts w:cs="Arial"/>
          <w:noProof/>
          <w:szCs w:val="22"/>
        </w:rPr>
      </w:pPr>
    </w:p>
    <w:p w14:paraId="28D767BB" w14:textId="77777777" w:rsidR="00BD2EFE" w:rsidRDefault="00BD2EFE">
      <w:pPr>
        <w:jc w:val="left"/>
        <w:rPr>
          <w:rFonts w:cs="Arial"/>
          <w:noProof/>
          <w:szCs w:val="22"/>
        </w:rPr>
      </w:pPr>
      <w:r>
        <w:rPr>
          <w:rFonts w:cs="Arial"/>
          <w:noProof/>
          <w:szCs w:val="22"/>
        </w:rPr>
        <w:br w:type="page"/>
      </w:r>
    </w:p>
    <w:p w14:paraId="28D767BC" w14:textId="77777777" w:rsidR="00BD2EFE" w:rsidRDefault="00BD2EFE" w:rsidP="009E317C">
      <w:pPr>
        <w:ind w:right="-1"/>
        <w:rPr>
          <w:rFonts w:cs="Arial"/>
          <w:noProof/>
          <w:szCs w:val="22"/>
        </w:rPr>
      </w:pPr>
    </w:p>
    <w:p w14:paraId="28D767BD" w14:textId="77777777" w:rsidR="00EB1163" w:rsidRDefault="00EB1163" w:rsidP="009E317C">
      <w:pPr>
        <w:ind w:right="-1"/>
        <w:rPr>
          <w:rFonts w:cs="Arial"/>
          <w:noProof/>
          <w:szCs w:val="22"/>
        </w:rPr>
      </w:pPr>
      <w:r w:rsidRPr="00EB1163">
        <w:rPr>
          <w:rFonts w:cs="Arial"/>
          <w:noProof/>
          <w:szCs w:val="22"/>
        </w:rPr>
        <w:t>T</w:t>
      </w:r>
      <w:r w:rsidR="00CD695E">
        <w:rPr>
          <w:rFonts w:cs="Arial"/>
          <w:noProof/>
          <w:szCs w:val="22"/>
        </w:rPr>
        <w:t>he following charts show where</w:t>
      </w:r>
      <w:r w:rsidRPr="00EB1163">
        <w:rPr>
          <w:rFonts w:cs="Arial"/>
          <w:noProof/>
          <w:szCs w:val="22"/>
        </w:rPr>
        <w:t xml:space="preserve"> the council’s money came from and how it was spent on services:</w:t>
      </w:r>
    </w:p>
    <w:p w14:paraId="28D767BE" w14:textId="77777777" w:rsidR="00EB1163" w:rsidRDefault="00EB1163" w:rsidP="009E317C">
      <w:pPr>
        <w:ind w:right="-1"/>
        <w:rPr>
          <w:rFonts w:cs="Arial"/>
          <w:noProof/>
          <w:szCs w:val="22"/>
        </w:rPr>
      </w:pPr>
    </w:p>
    <w:p w14:paraId="28D767BF" w14:textId="77777777" w:rsidR="00BD2EFE" w:rsidRDefault="000314B5" w:rsidP="00EB1163">
      <w:pPr>
        <w:ind w:right="-1"/>
        <w:jc w:val="center"/>
        <w:rPr>
          <w:rFonts w:cs="Arial"/>
          <w:noProof/>
          <w:szCs w:val="22"/>
        </w:rPr>
      </w:pPr>
      <w:r>
        <w:rPr>
          <w:rFonts w:cs="Arial"/>
          <w:noProof/>
          <w:szCs w:val="22"/>
        </w:rPr>
        <w:drawing>
          <wp:inline distT="0" distB="0" distL="0" distR="0" wp14:anchorId="28D7859C" wp14:editId="28D7859D">
            <wp:extent cx="6529070" cy="3914140"/>
            <wp:effectExtent l="0" t="0" r="508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070" cy="3914140"/>
                    </a:xfrm>
                    <a:prstGeom prst="rect">
                      <a:avLst/>
                    </a:prstGeom>
                    <a:noFill/>
                  </pic:spPr>
                </pic:pic>
              </a:graphicData>
            </a:graphic>
          </wp:inline>
        </w:drawing>
      </w:r>
    </w:p>
    <w:p w14:paraId="28D767C0" w14:textId="77777777" w:rsidR="000314B5" w:rsidRDefault="000314B5" w:rsidP="00EB1163">
      <w:pPr>
        <w:ind w:right="-1"/>
        <w:jc w:val="center"/>
        <w:rPr>
          <w:rFonts w:cs="Arial"/>
          <w:noProof/>
          <w:szCs w:val="22"/>
        </w:rPr>
      </w:pPr>
    </w:p>
    <w:p w14:paraId="28D767C1" w14:textId="77777777" w:rsidR="000314B5" w:rsidRDefault="000314B5" w:rsidP="002D6C06">
      <w:pPr>
        <w:jc w:val="center"/>
      </w:pPr>
      <w:r>
        <w:rPr>
          <w:noProof/>
        </w:rPr>
        <w:drawing>
          <wp:inline distT="0" distB="0" distL="0" distR="0" wp14:anchorId="28D7859E" wp14:editId="28D7859F">
            <wp:extent cx="6523355" cy="39141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3355" cy="3914140"/>
                    </a:xfrm>
                    <a:prstGeom prst="rect">
                      <a:avLst/>
                    </a:prstGeom>
                    <a:noFill/>
                  </pic:spPr>
                </pic:pic>
              </a:graphicData>
            </a:graphic>
          </wp:inline>
        </w:drawing>
      </w:r>
    </w:p>
    <w:p w14:paraId="28D767C2" w14:textId="77777777" w:rsidR="000314B5" w:rsidRDefault="000314B5" w:rsidP="002D6C06">
      <w:pPr>
        <w:jc w:val="center"/>
      </w:pPr>
    </w:p>
    <w:p w14:paraId="28D767C3" w14:textId="77777777" w:rsidR="00BD2EFE" w:rsidRDefault="00BD2EFE">
      <w:pPr>
        <w:jc w:val="left"/>
      </w:pPr>
      <w:r>
        <w:br w:type="page"/>
      </w:r>
    </w:p>
    <w:p w14:paraId="28D767C4" w14:textId="77777777" w:rsidR="007F7F07" w:rsidRPr="007F7F07" w:rsidRDefault="007F7F07" w:rsidP="003B2690"/>
    <w:p w14:paraId="28D767C5" w14:textId="77777777" w:rsidR="007F7F07" w:rsidRDefault="007F7F07" w:rsidP="007F7F07">
      <w:pPr>
        <w:ind w:right="-1"/>
        <w:rPr>
          <w:rFonts w:cs="Arial"/>
          <w:b/>
          <w:i/>
        </w:rPr>
      </w:pPr>
      <w:r>
        <w:rPr>
          <w:rFonts w:cs="Arial"/>
          <w:b/>
          <w:i/>
        </w:rPr>
        <w:t>Capital Programme</w:t>
      </w:r>
    </w:p>
    <w:p w14:paraId="28D767C6" w14:textId="77777777" w:rsidR="007F7F07" w:rsidRDefault="007F7F07" w:rsidP="008071CE">
      <w:pPr>
        <w:rPr>
          <w:rFonts w:cs="Arial"/>
          <w:b/>
          <w:i/>
        </w:rPr>
      </w:pPr>
    </w:p>
    <w:p w14:paraId="28D767C7" w14:textId="77777777" w:rsidR="007F7F07" w:rsidRDefault="007F7F07" w:rsidP="008071CE">
      <w:pPr>
        <w:rPr>
          <w:rFonts w:cs="Arial"/>
        </w:rPr>
      </w:pPr>
      <w:r>
        <w:rPr>
          <w:rFonts w:cs="Arial"/>
        </w:rPr>
        <w:t>In February 2018, the council approved a 5 year capital strategy of £43m.  This programme will deliver a number of key projects to the benefit of the residents of South Ribble:</w:t>
      </w:r>
    </w:p>
    <w:p w14:paraId="28D767C8" w14:textId="77777777" w:rsidR="007F7F07" w:rsidRDefault="007F7F07" w:rsidP="008071CE">
      <w:pPr>
        <w:rPr>
          <w:rFonts w:cs="Arial"/>
        </w:rPr>
      </w:pPr>
    </w:p>
    <w:p w14:paraId="28D767C9" w14:textId="77777777" w:rsidR="007F7F07" w:rsidRPr="00806271" w:rsidRDefault="007F7F07" w:rsidP="003B3704">
      <w:pPr>
        <w:pStyle w:val="ListParagraph"/>
        <w:numPr>
          <w:ilvl w:val="0"/>
          <w:numId w:val="65"/>
        </w:numPr>
        <w:rPr>
          <w:rFonts w:cs="Arial"/>
        </w:rPr>
      </w:pPr>
      <w:r w:rsidRPr="00806271">
        <w:rPr>
          <w:rFonts w:cs="Arial"/>
        </w:rPr>
        <w:t xml:space="preserve">Health, Leisure and Wellbeing </w:t>
      </w:r>
      <w:r>
        <w:rPr>
          <w:rFonts w:cs="Arial"/>
        </w:rPr>
        <w:t>Programme</w:t>
      </w:r>
      <w:r w:rsidRPr="00806271">
        <w:rPr>
          <w:rFonts w:cs="Arial"/>
        </w:rPr>
        <w:t xml:space="preserve"> including upgrades to key green infrastructure sites, updating existing leisure assets and facilities, a new leisure facility and a sports pitch hub</w:t>
      </w:r>
      <w:r>
        <w:rPr>
          <w:rFonts w:cs="Arial"/>
        </w:rPr>
        <w:t xml:space="preserve"> with artificial grass pitches</w:t>
      </w:r>
      <w:r w:rsidRPr="00806271">
        <w:rPr>
          <w:rFonts w:cs="Arial"/>
        </w:rPr>
        <w:t xml:space="preserve">.  </w:t>
      </w:r>
      <w:r>
        <w:rPr>
          <w:rFonts w:cs="Arial"/>
          <w:b/>
        </w:rPr>
        <w:t>£25</w:t>
      </w:r>
      <w:r w:rsidRPr="00806271">
        <w:rPr>
          <w:rFonts w:cs="Arial"/>
          <w:b/>
        </w:rPr>
        <w:t>m</w:t>
      </w:r>
    </w:p>
    <w:p w14:paraId="28D767CA" w14:textId="77777777" w:rsidR="007F7F07" w:rsidRDefault="00A542B5" w:rsidP="003B3704">
      <w:pPr>
        <w:pStyle w:val="ListParagraph"/>
        <w:numPr>
          <w:ilvl w:val="0"/>
          <w:numId w:val="65"/>
        </w:numPr>
        <w:rPr>
          <w:rFonts w:cs="Arial"/>
        </w:rPr>
      </w:pPr>
      <w:r>
        <w:rPr>
          <w:rFonts w:cs="Arial"/>
        </w:rPr>
        <w:t>Master planning</w:t>
      </w:r>
      <w:r w:rsidR="007F7F07">
        <w:rPr>
          <w:rFonts w:cs="Arial"/>
        </w:rPr>
        <w:t xml:space="preserve"> and regeneration of key strategic sites, more affordable housing, support to vulnerable people through disabled facilities grant and upgrading the condition of the council’s buildings.  </w:t>
      </w:r>
      <w:r w:rsidR="007F7F07">
        <w:rPr>
          <w:rFonts w:cs="Arial"/>
          <w:b/>
        </w:rPr>
        <w:t>£9m</w:t>
      </w:r>
    </w:p>
    <w:p w14:paraId="28D767CB" w14:textId="77777777" w:rsidR="007F7F07" w:rsidRPr="00806271" w:rsidRDefault="007F7F07" w:rsidP="003B3704">
      <w:pPr>
        <w:pStyle w:val="ListParagraph"/>
        <w:numPr>
          <w:ilvl w:val="0"/>
          <w:numId w:val="65"/>
        </w:numPr>
        <w:rPr>
          <w:rFonts w:cs="Arial"/>
        </w:rPr>
      </w:pPr>
      <w:r>
        <w:rPr>
          <w:rFonts w:cs="Arial"/>
        </w:rPr>
        <w:t>Improved and updated ICT systems and technology including mobile technology, replacement of council service</w:t>
      </w:r>
      <w:r w:rsidR="0019030C">
        <w:rPr>
          <w:rFonts w:cs="Arial"/>
        </w:rPr>
        <w:t xml:space="preserve"> vehicles and an update to the C</w:t>
      </w:r>
      <w:r>
        <w:rPr>
          <w:rFonts w:cs="Arial"/>
        </w:rPr>
        <w:t xml:space="preserve">ivic </w:t>
      </w:r>
      <w:r w:rsidR="0019030C">
        <w:rPr>
          <w:rFonts w:cs="Arial"/>
        </w:rPr>
        <w:t>C</w:t>
      </w:r>
      <w:r>
        <w:rPr>
          <w:rFonts w:cs="Arial"/>
        </w:rPr>
        <w:t xml:space="preserve">entre to create a more commercially focussed facility.  </w:t>
      </w:r>
      <w:r>
        <w:rPr>
          <w:rFonts w:cs="Arial"/>
          <w:b/>
        </w:rPr>
        <w:t>£5m</w:t>
      </w:r>
    </w:p>
    <w:p w14:paraId="28D767CC" w14:textId="77777777" w:rsidR="007F7F07" w:rsidRPr="00954566" w:rsidRDefault="007F7F07" w:rsidP="003B3704">
      <w:pPr>
        <w:pStyle w:val="ListParagraph"/>
        <w:numPr>
          <w:ilvl w:val="0"/>
          <w:numId w:val="65"/>
        </w:numPr>
        <w:rPr>
          <w:rFonts w:cs="Arial"/>
        </w:rPr>
      </w:pPr>
      <w:r w:rsidRPr="00806271">
        <w:rPr>
          <w:rFonts w:cs="Arial"/>
        </w:rPr>
        <w:t>Funds released for an investment property programme to generate income for the council.</w:t>
      </w:r>
      <w:r>
        <w:rPr>
          <w:rFonts w:cs="Arial"/>
          <w:b/>
        </w:rPr>
        <w:t xml:space="preserve">  £4m</w:t>
      </w:r>
    </w:p>
    <w:p w14:paraId="28D767CD" w14:textId="77777777" w:rsidR="00954566" w:rsidRDefault="00954566" w:rsidP="00954566">
      <w:pPr>
        <w:rPr>
          <w:rFonts w:cs="Arial"/>
        </w:rPr>
      </w:pPr>
    </w:p>
    <w:p w14:paraId="28D767CE" w14:textId="77777777" w:rsidR="00954566" w:rsidRPr="00954566" w:rsidRDefault="00954566" w:rsidP="00954566">
      <w:pPr>
        <w:rPr>
          <w:rFonts w:cs="Arial"/>
        </w:rPr>
      </w:pPr>
    </w:p>
    <w:p w14:paraId="28D767CF" w14:textId="77777777" w:rsidR="008071CE" w:rsidRDefault="007F7F07" w:rsidP="00CB1065">
      <w:pPr>
        <w:rPr>
          <w:rFonts w:cs="Arial"/>
        </w:rPr>
      </w:pPr>
      <w:r>
        <w:rPr>
          <w:rFonts w:cs="Arial"/>
        </w:rPr>
        <w:t>The final capital programme budget for 2017/18 was £4.4</w:t>
      </w:r>
      <w:r w:rsidR="00E74446">
        <w:rPr>
          <w:rFonts w:cs="Arial"/>
        </w:rPr>
        <w:t>04</w:t>
      </w:r>
      <w:r>
        <w:rPr>
          <w:rFonts w:cs="Arial"/>
        </w:rPr>
        <w:t xml:space="preserve">m which </w:t>
      </w:r>
      <w:r w:rsidR="00E74446">
        <w:rPr>
          <w:rFonts w:cs="Arial"/>
        </w:rPr>
        <w:t>was subsequently revised to £2.774</w:t>
      </w:r>
      <w:r>
        <w:rPr>
          <w:rFonts w:cs="Arial"/>
        </w:rPr>
        <w:t xml:space="preserve">m in February 2018 to take account of slippage in the programme. In revising the 2017/18 budget, the council took the decision to carry forward </w:t>
      </w:r>
      <w:r w:rsidRPr="00CD0A87">
        <w:rPr>
          <w:rFonts w:cs="Arial"/>
        </w:rPr>
        <w:t>£1.</w:t>
      </w:r>
      <w:r w:rsidR="00AF3652">
        <w:rPr>
          <w:rFonts w:cs="Arial"/>
        </w:rPr>
        <w:t>477</w:t>
      </w:r>
      <w:r w:rsidRPr="00CD0A87">
        <w:rPr>
          <w:rFonts w:cs="Arial"/>
        </w:rPr>
        <w:t>m</w:t>
      </w:r>
      <w:r>
        <w:rPr>
          <w:rFonts w:cs="Arial"/>
        </w:rPr>
        <w:t xml:space="preserve"> into 2018/19 so that projects that were underway could be completed.  The carry forward has been reflected in the 2018/19 budget.  The position on the 2017/18 capital budget is set out in the </w:t>
      </w:r>
      <w:r w:rsidR="0025460A">
        <w:rPr>
          <w:rFonts w:cs="Arial"/>
        </w:rPr>
        <w:t xml:space="preserve">following </w:t>
      </w:r>
      <w:r>
        <w:rPr>
          <w:rFonts w:cs="Arial"/>
        </w:rPr>
        <w:t>table.</w:t>
      </w:r>
    </w:p>
    <w:p w14:paraId="28D767D0" w14:textId="77777777" w:rsidR="00CB1065" w:rsidRDefault="00CB1065" w:rsidP="00CB1065">
      <w:pPr>
        <w:rPr>
          <w:rFonts w:cs="Arial"/>
        </w:rPr>
      </w:pPr>
    </w:p>
    <w:p w14:paraId="28D767D1" w14:textId="77777777" w:rsidR="00BD2EFE" w:rsidRDefault="00BD2EFE" w:rsidP="00CB1065">
      <w:pPr>
        <w:rPr>
          <w:rFonts w:cs="Arial"/>
        </w:rPr>
      </w:pPr>
    </w:p>
    <w:tbl>
      <w:tblPr>
        <w:tblW w:w="10348" w:type="dxa"/>
        <w:jc w:val="center"/>
        <w:tblLayout w:type="fixed"/>
        <w:tblLook w:val="04A0" w:firstRow="1" w:lastRow="0" w:firstColumn="1" w:lastColumn="0" w:noHBand="0" w:noVBand="1"/>
      </w:tblPr>
      <w:tblGrid>
        <w:gridCol w:w="3828"/>
        <w:gridCol w:w="992"/>
        <w:gridCol w:w="992"/>
        <w:gridCol w:w="1134"/>
        <w:gridCol w:w="1134"/>
        <w:gridCol w:w="1276"/>
        <w:gridCol w:w="992"/>
      </w:tblGrid>
      <w:tr w:rsidR="007F7F07" w:rsidRPr="002E1752" w14:paraId="28D767E0" w14:textId="77777777" w:rsidTr="00993B39">
        <w:trPr>
          <w:trHeight w:val="1124"/>
          <w:tblHeader/>
          <w:jc w:val="center"/>
        </w:trPr>
        <w:tc>
          <w:tcPr>
            <w:tcW w:w="3828" w:type="dxa"/>
            <w:tcBorders>
              <w:top w:val="single" w:sz="4" w:space="0" w:color="auto"/>
              <w:left w:val="single" w:sz="4" w:space="0" w:color="auto"/>
              <w:right w:val="single" w:sz="4" w:space="0" w:color="auto"/>
            </w:tcBorders>
            <w:shd w:val="clear" w:color="000000" w:fill="B8CCE4" w:themeFill="accent1" w:themeFillTint="66"/>
            <w:vAlign w:val="center"/>
            <w:hideMark/>
          </w:tcPr>
          <w:p w14:paraId="28D767D2" w14:textId="77777777" w:rsidR="007F7F07" w:rsidRPr="002E1752" w:rsidRDefault="0025460A" w:rsidP="008071CE">
            <w:pPr>
              <w:rPr>
                <w:rFonts w:cs="Arial"/>
                <w:b/>
                <w:color w:val="000000"/>
                <w:sz w:val="20"/>
              </w:rPr>
            </w:pPr>
            <w:r>
              <w:rPr>
                <w:rFonts w:cs="Arial"/>
              </w:rPr>
              <w:br w:type="page"/>
            </w:r>
            <w:r w:rsidR="007F7F07" w:rsidRPr="002E1752">
              <w:rPr>
                <w:rFonts w:cs="Arial"/>
                <w:b/>
                <w:color w:val="000000"/>
                <w:sz w:val="20"/>
              </w:rPr>
              <w:t>Description</w:t>
            </w:r>
          </w:p>
        </w:tc>
        <w:tc>
          <w:tcPr>
            <w:tcW w:w="992" w:type="dxa"/>
            <w:tcBorders>
              <w:top w:val="single" w:sz="4" w:space="0" w:color="auto"/>
              <w:left w:val="nil"/>
              <w:right w:val="single" w:sz="4" w:space="0" w:color="auto"/>
            </w:tcBorders>
            <w:shd w:val="clear" w:color="000000" w:fill="B8CCE4" w:themeFill="accent1" w:themeFillTint="66"/>
            <w:vAlign w:val="bottom"/>
            <w:hideMark/>
          </w:tcPr>
          <w:p w14:paraId="28D767D3" w14:textId="77777777" w:rsidR="007F7F07" w:rsidRPr="002E1752" w:rsidRDefault="007F7F07" w:rsidP="00725475">
            <w:pPr>
              <w:jc w:val="center"/>
              <w:rPr>
                <w:rFonts w:cs="Arial"/>
                <w:b/>
                <w:color w:val="000000"/>
                <w:sz w:val="20"/>
              </w:rPr>
            </w:pPr>
            <w:r w:rsidRPr="002E1752">
              <w:rPr>
                <w:rFonts w:cs="Arial"/>
                <w:b/>
                <w:color w:val="000000"/>
                <w:sz w:val="20"/>
              </w:rPr>
              <w:t>2017/18 Budget</w:t>
            </w:r>
          </w:p>
        </w:tc>
        <w:tc>
          <w:tcPr>
            <w:tcW w:w="992" w:type="dxa"/>
            <w:tcBorders>
              <w:top w:val="single" w:sz="4" w:space="0" w:color="auto"/>
              <w:left w:val="nil"/>
              <w:right w:val="single" w:sz="4" w:space="0" w:color="auto"/>
            </w:tcBorders>
            <w:shd w:val="clear" w:color="000000" w:fill="B8CCE4" w:themeFill="accent1" w:themeFillTint="66"/>
            <w:vAlign w:val="bottom"/>
            <w:hideMark/>
          </w:tcPr>
          <w:p w14:paraId="28D767D4" w14:textId="77777777" w:rsidR="007F7F07" w:rsidRPr="002E1752" w:rsidRDefault="007F7F07" w:rsidP="008071CE">
            <w:pPr>
              <w:jc w:val="center"/>
              <w:rPr>
                <w:rFonts w:cs="Arial"/>
                <w:b/>
                <w:color w:val="000000"/>
                <w:sz w:val="20"/>
              </w:rPr>
            </w:pPr>
            <w:r w:rsidRPr="002E1752">
              <w:rPr>
                <w:rFonts w:cs="Arial"/>
                <w:b/>
                <w:color w:val="000000"/>
                <w:sz w:val="20"/>
              </w:rPr>
              <w:t>2017/18</w:t>
            </w:r>
          </w:p>
          <w:p w14:paraId="28D767D5" w14:textId="77777777" w:rsidR="007F7F07" w:rsidRPr="002E1752" w:rsidRDefault="007F7F07" w:rsidP="00725475">
            <w:pPr>
              <w:jc w:val="center"/>
              <w:rPr>
                <w:rFonts w:cs="Arial"/>
                <w:b/>
                <w:color w:val="000000"/>
                <w:sz w:val="20"/>
              </w:rPr>
            </w:pPr>
            <w:r w:rsidRPr="002E1752">
              <w:rPr>
                <w:rFonts w:cs="Arial"/>
                <w:b/>
                <w:color w:val="000000"/>
                <w:sz w:val="20"/>
              </w:rPr>
              <w:t>Revised  Budget</w:t>
            </w:r>
          </w:p>
        </w:tc>
        <w:tc>
          <w:tcPr>
            <w:tcW w:w="1134" w:type="dxa"/>
            <w:tcBorders>
              <w:top w:val="single" w:sz="4" w:space="0" w:color="auto"/>
              <w:left w:val="nil"/>
              <w:right w:val="single" w:sz="4" w:space="0" w:color="auto"/>
            </w:tcBorders>
            <w:shd w:val="clear" w:color="000000" w:fill="B8CCE4" w:themeFill="accent1" w:themeFillTint="66"/>
            <w:vAlign w:val="bottom"/>
            <w:hideMark/>
          </w:tcPr>
          <w:p w14:paraId="28D767D6" w14:textId="77777777" w:rsidR="007F7F07" w:rsidRPr="002E1752" w:rsidRDefault="007F7F07" w:rsidP="008071CE">
            <w:pPr>
              <w:jc w:val="center"/>
              <w:rPr>
                <w:rFonts w:cs="Arial"/>
                <w:b/>
                <w:color w:val="000000"/>
                <w:sz w:val="20"/>
              </w:rPr>
            </w:pPr>
            <w:r w:rsidRPr="002E1752">
              <w:rPr>
                <w:rFonts w:cs="Arial"/>
                <w:b/>
                <w:color w:val="000000"/>
                <w:sz w:val="20"/>
              </w:rPr>
              <w:t>2017/18</w:t>
            </w:r>
          </w:p>
          <w:p w14:paraId="28D767D7" w14:textId="77777777" w:rsidR="007F7F07" w:rsidRPr="002E1752" w:rsidRDefault="007F7F07" w:rsidP="00725475">
            <w:pPr>
              <w:jc w:val="center"/>
              <w:rPr>
                <w:rFonts w:cs="Arial"/>
                <w:b/>
                <w:color w:val="000000"/>
                <w:sz w:val="20"/>
              </w:rPr>
            </w:pPr>
            <w:r w:rsidRPr="002E1752">
              <w:rPr>
                <w:rFonts w:cs="Arial"/>
                <w:b/>
                <w:color w:val="000000"/>
                <w:sz w:val="20"/>
              </w:rPr>
              <w:t>Actual Expendi</w:t>
            </w:r>
            <w:r w:rsidR="00725475">
              <w:rPr>
                <w:rFonts w:cs="Arial"/>
                <w:b/>
                <w:color w:val="000000"/>
                <w:sz w:val="20"/>
              </w:rPr>
              <w:t>-</w:t>
            </w:r>
            <w:r w:rsidRPr="002E1752">
              <w:rPr>
                <w:rFonts w:cs="Arial"/>
                <w:b/>
                <w:color w:val="000000"/>
                <w:sz w:val="20"/>
              </w:rPr>
              <w:t>ture</w:t>
            </w:r>
          </w:p>
        </w:tc>
        <w:tc>
          <w:tcPr>
            <w:tcW w:w="1134" w:type="dxa"/>
            <w:tcBorders>
              <w:top w:val="single" w:sz="4" w:space="0" w:color="auto"/>
              <w:left w:val="nil"/>
              <w:right w:val="single" w:sz="4" w:space="0" w:color="auto"/>
            </w:tcBorders>
            <w:shd w:val="clear" w:color="000000" w:fill="B8CCE4" w:themeFill="accent1" w:themeFillTint="66"/>
            <w:vAlign w:val="bottom"/>
            <w:hideMark/>
          </w:tcPr>
          <w:p w14:paraId="28D767D8" w14:textId="77777777" w:rsidR="007F7F07" w:rsidRDefault="007F7F07" w:rsidP="008071CE">
            <w:pPr>
              <w:jc w:val="center"/>
              <w:rPr>
                <w:rFonts w:cs="Arial"/>
                <w:b/>
                <w:color w:val="000000"/>
                <w:sz w:val="20"/>
              </w:rPr>
            </w:pPr>
            <w:r w:rsidRPr="002E1752">
              <w:rPr>
                <w:rFonts w:cs="Arial"/>
                <w:b/>
                <w:color w:val="000000"/>
                <w:sz w:val="20"/>
              </w:rPr>
              <w:t>Over/</w:t>
            </w:r>
          </w:p>
          <w:p w14:paraId="28D767D9" w14:textId="77777777" w:rsidR="007F7F07" w:rsidRPr="002E1752" w:rsidRDefault="007F7F07" w:rsidP="008071CE">
            <w:pPr>
              <w:jc w:val="center"/>
              <w:rPr>
                <w:rFonts w:cs="Arial"/>
                <w:b/>
                <w:color w:val="000000"/>
                <w:sz w:val="20"/>
              </w:rPr>
            </w:pPr>
            <w:r w:rsidRPr="002E1752">
              <w:rPr>
                <w:rFonts w:cs="Arial"/>
                <w:b/>
                <w:color w:val="000000"/>
                <w:sz w:val="20"/>
              </w:rPr>
              <w:t>(Under)</w:t>
            </w:r>
          </w:p>
          <w:p w14:paraId="28D767DA" w14:textId="77777777" w:rsidR="007F7F07" w:rsidRPr="002E1752" w:rsidRDefault="007F7F07" w:rsidP="008071CE">
            <w:pPr>
              <w:jc w:val="center"/>
              <w:rPr>
                <w:rFonts w:cs="Arial"/>
                <w:b/>
                <w:color w:val="000000"/>
                <w:sz w:val="20"/>
              </w:rPr>
            </w:pPr>
            <w:r w:rsidRPr="002E1752">
              <w:rPr>
                <w:rFonts w:cs="Arial"/>
                <w:b/>
                <w:color w:val="000000"/>
                <w:sz w:val="20"/>
              </w:rPr>
              <w:t xml:space="preserve">spend </w:t>
            </w:r>
          </w:p>
        </w:tc>
        <w:tc>
          <w:tcPr>
            <w:tcW w:w="1276" w:type="dxa"/>
            <w:tcBorders>
              <w:top w:val="single" w:sz="4" w:space="0" w:color="auto"/>
              <w:left w:val="nil"/>
              <w:right w:val="single" w:sz="4" w:space="0" w:color="auto"/>
            </w:tcBorders>
            <w:shd w:val="clear" w:color="000000" w:fill="B8CCE4" w:themeFill="accent1" w:themeFillTint="66"/>
            <w:vAlign w:val="bottom"/>
            <w:hideMark/>
          </w:tcPr>
          <w:p w14:paraId="28D767DB" w14:textId="77777777" w:rsidR="007F7F07" w:rsidRDefault="007F7F07" w:rsidP="008071CE">
            <w:pPr>
              <w:jc w:val="center"/>
              <w:rPr>
                <w:rFonts w:cs="Arial"/>
                <w:b/>
                <w:color w:val="000000"/>
                <w:sz w:val="20"/>
              </w:rPr>
            </w:pPr>
            <w:r w:rsidRPr="002E1752">
              <w:rPr>
                <w:rFonts w:cs="Arial"/>
                <w:b/>
                <w:color w:val="000000"/>
                <w:sz w:val="20"/>
              </w:rPr>
              <w:t xml:space="preserve">Rephased </w:t>
            </w:r>
          </w:p>
          <w:p w14:paraId="28D767DC" w14:textId="77777777" w:rsidR="007F7F07" w:rsidRPr="002E1752" w:rsidRDefault="007F7F07" w:rsidP="008071CE">
            <w:pPr>
              <w:jc w:val="center"/>
              <w:rPr>
                <w:rFonts w:cs="Arial"/>
                <w:b/>
                <w:color w:val="000000"/>
                <w:sz w:val="20"/>
              </w:rPr>
            </w:pPr>
            <w:r w:rsidRPr="002E1752">
              <w:rPr>
                <w:rFonts w:cs="Arial"/>
                <w:b/>
                <w:color w:val="000000"/>
                <w:sz w:val="20"/>
              </w:rPr>
              <w:t>into        2018-19</w:t>
            </w:r>
          </w:p>
        </w:tc>
        <w:tc>
          <w:tcPr>
            <w:tcW w:w="992" w:type="dxa"/>
            <w:tcBorders>
              <w:top w:val="single" w:sz="4" w:space="0" w:color="auto"/>
              <w:left w:val="nil"/>
              <w:right w:val="single" w:sz="4" w:space="0" w:color="auto"/>
            </w:tcBorders>
            <w:shd w:val="clear" w:color="000000" w:fill="B8CCE4" w:themeFill="accent1" w:themeFillTint="66"/>
            <w:vAlign w:val="bottom"/>
            <w:hideMark/>
          </w:tcPr>
          <w:p w14:paraId="28D767DD" w14:textId="77777777" w:rsidR="007F7F07" w:rsidRDefault="007F7F07" w:rsidP="008071CE">
            <w:pPr>
              <w:jc w:val="center"/>
              <w:rPr>
                <w:rFonts w:cs="Arial"/>
                <w:b/>
                <w:color w:val="000000"/>
                <w:sz w:val="20"/>
              </w:rPr>
            </w:pPr>
            <w:r w:rsidRPr="002E1752">
              <w:rPr>
                <w:rFonts w:cs="Arial"/>
                <w:b/>
                <w:color w:val="000000"/>
                <w:sz w:val="20"/>
              </w:rPr>
              <w:t>Over/</w:t>
            </w:r>
          </w:p>
          <w:p w14:paraId="28D767DE" w14:textId="77777777" w:rsidR="007F7F07" w:rsidRPr="002E1752" w:rsidRDefault="007F7F07" w:rsidP="008071CE">
            <w:pPr>
              <w:jc w:val="center"/>
              <w:rPr>
                <w:rFonts w:cs="Arial"/>
                <w:b/>
                <w:color w:val="000000"/>
                <w:sz w:val="20"/>
              </w:rPr>
            </w:pPr>
            <w:r w:rsidRPr="002E1752">
              <w:rPr>
                <w:rFonts w:cs="Arial"/>
                <w:b/>
                <w:color w:val="000000"/>
                <w:sz w:val="20"/>
              </w:rPr>
              <w:t>(Under)</w:t>
            </w:r>
          </w:p>
          <w:p w14:paraId="28D767DF" w14:textId="77777777" w:rsidR="007F7F07" w:rsidRPr="002E1752" w:rsidRDefault="007F7F07" w:rsidP="00725475">
            <w:pPr>
              <w:jc w:val="center"/>
              <w:rPr>
                <w:rFonts w:cs="Arial"/>
                <w:b/>
                <w:color w:val="000000"/>
                <w:sz w:val="20"/>
              </w:rPr>
            </w:pPr>
            <w:r w:rsidRPr="002E1752">
              <w:rPr>
                <w:rFonts w:cs="Arial"/>
                <w:b/>
                <w:color w:val="000000"/>
                <w:sz w:val="20"/>
              </w:rPr>
              <w:t>spend</w:t>
            </w:r>
          </w:p>
        </w:tc>
      </w:tr>
      <w:tr w:rsidR="007F7F07" w:rsidRPr="002E1752" w14:paraId="28D767E8" w14:textId="77777777" w:rsidTr="0019030C">
        <w:trPr>
          <w:trHeight w:val="487"/>
          <w:tblHeader/>
          <w:jc w:val="center"/>
        </w:trPr>
        <w:tc>
          <w:tcPr>
            <w:tcW w:w="3828" w:type="dxa"/>
            <w:tcBorders>
              <w:left w:val="single" w:sz="4" w:space="0" w:color="auto"/>
              <w:bottom w:val="single" w:sz="4" w:space="0" w:color="auto"/>
              <w:right w:val="single" w:sz="4" w:space="0" w:color="auto"/>
            </w:tcBorders>
            <w:shd w:val="clear" w:color="000000" w:fill="B8CCE4" w:themeFill="accent1" w:themeFillTint="66"/>
            <w:vAlign w:val="center"/>
          </w:tcPr>
          <w:p w14:paraId="28D767E1" w14:textId="77777777" w:rsidR="007F7F07" w:rsidRPr="002E1752" w:rsidRDefault="007F7F07" w:rsidP="008071CE">
            <w:pPr>
              <w:rPr>
                <w:rFonts w:cs="Arial"/>
                <w:b/>
                <w:color w:val="000000"/>
                <w:szCs w:val="22"/>
              </w:rPr>
            </w:pPr>
          </w:p>
        </w:tc>
        <w:tc>
          <w:tcPr>
            <w:tcW w:w="992" w:type="dxa"/>
            <w:tcBorders>
              <w:left w:val="nil"/>
              <w:bottom w:val="single" w:sz="4" w:space="0" w:color="auto"/>
              <w:right w:val="single" w:sz="4" w:space="0" w:color="auto"/>
            </w:tcBorders>
            <w:shd w:val="clear" w:color="000000" w:fill="B8CCE4" w:themeFill="accent1" w:themeFillTint="66"/>
            <w:vAlign w:val="center"/>
          </w:tcPr>
          <w:p w14:paraId="28D767E2" w14:textId="77777777" w:rsidR="007F7F07" w:rsidRPr="002E1752" w:rsidRDefault="007F7F07" w:rsidP="008071CE">
            <w:pPr>
              <w:jc w:val="center"/>
              <w:rPr>
                <w:rFonts w:cs="Arial"/>
                <w:b/>
                <w:color w:val="000000"/>
                <w:szCs w:val="22"/>
              </w:rPr>
            </w:pPr>
            <w:r w:rsidRPr="002E1752">
              <w:rPr>
                <w:rFonts w:cs="Arial"/>
                <w:b/>
                <w:color w:val="000000"/>
                <w:szCs w:val="22"/>
              </w:rPr>
              <w:t>£000</w:t>
            </w:r>
          </w:p>
        </w:tc>
        <w:tc>
          <w:tcPr>
            <w:tcW w:w="992" w:type="dxa"/>
            <w:tcBorders>
              <w:left w:val="nil"/>
              <w:bottom w:val="single" w:sz="4" w:space="0" w:color="auto"/>
              <w:right w:val="single" w:sz="4" w:space="0" w:color="auto"/>
            </w:tcBorders>
            <w:shd w:val="clear" w:color="000000" w:fill="B8CCE4" w:themeFill="accent1" w:themeFillTint="66"/>
            <w:vAlign w:val="center"/>
          </w:tcPr>
          <w:p w14:paraId="28D767E3" w14:textId="77777777" w:rsidR="007F7F07" w:rsidRPr="002E1752" w:rsidRDefault="007F7F07" w:rsidP="008071CE">
            <w:pPr>
              <w:jc w:val="center"/>
              <w:rPr>
                <w:rFonts w:cs="Arial"/>
                <w:b/>
                <w:color w:val="000000"/>
                <w:szCs w:val="22"/>
              </w:rPr>
            </w:pPr>
            <w:r w:rsidRPr="002E1752">
              <w:rPr>
                <w:rFonts w:cs="Arial"/>
                <w:b/>
                <w:color w:val="000000"/>
                <w:szCs w:val="22"/>
              </w:rPr>
              <w:t>£000</w:t>
            </w:r>
          </w:p>
        </w:tc>
        <w:tc>
          <w:tcPr>
            <w:tcW w:w="1134" w:type="dxa"/>
            <w:tcBorders>
              <w:left w:val="nil"/>
              <w:bottom w:val="single" w:sz="4" w:space="0" w:color="auto"/>
              <w:right w:val="single" w:sz="4" w:space="0" w:color="auto"/>
            </w:tcBorders>
            <w:shd w:val="clear" w:color="000000" w:fill="B8CCE4" w:themeFill="accent1" w:themeFillTint="66"/>
            <w:vAlign w:val="center"/>
          </w:tcPr>
          <w:p w14:paraId="28D767E4" w14:textId="77777777" w:rsidR="007F7F07" w:rsidRPr="002E1752" w:rsidRDefault="007F7F07" w:rsidP="008071CE">
            <w:pPr>
              <w:jc w:val="center"/>
              <w:rPr>
                <w:rFonts w:cs="Arial"/>
                <w:b/>
                <w:color w:val="000000"/>
                <w:szCs w:val="22"/>
              </w:rPr>
            </w:pPr>
            <w:r w:rsidRPr="002E1752">
              <w:rPr>
                <w:rFonts w:cs="Arial"/>
                <w:b/>
                <w:color w:val="000000"/>
                <w:szCs w:val="22"/>
              </w:rPr>
              <w:t>£000</w:t>
            </w:r>
          </w:p>
        </w:tc>
        <w:tc>
          <w:tcPr>
            <w:tcW w:w="1134" w:type="dxa"/>
            <w:tcBorders>
              <w:left w:val="nil"/>
              <w:bottom w:val="single" w:sz="4" w:space="0" w:color="auto"/>
              <w:right w:val="single" w:sz="4" w:space="0" w:color="auto"/>
            </w:tcBorders>
            <w:shd w:val="clear" w:color="000000" w:fill="B8CCE4" w:themeFill="accent1" w:themeFillTint="66"/>
            <w:vAlign w:val="center"/>
          </w:tcPr>
          <w:p w14:paraId="28D767E5" w14:textId="77777777" w:rsidR="007F7F07" w:rsidRPr="002E1752" w:rsidRDefault="007F7F07" w:rsidP="008071CE">
            <w:pPr>
              <w:jc w:val="center"/>
              <w:rPr>
                <w:rFonts w:cs="Arial"/>
                <w:b/>
                <w:color w:val="000000"/>
                <w:szCs w:val="22"/>
              </w:rPr>
            </w:pPr>
            <w:r w:rsidRPr="002E1752">
              <w:rPr>
                <w:rFonts w:cs="Arial"/>
                <w:b/>
                <w:color w:val="000000"/>
                <w:szCs w:val="22"/>
              </w:rPr>
              <w:t>£000</w:t>
            </w:r>
          </w:p>
        </w:tc>
        <w:tc>
          <w:tcPr>
            <w:tcW w:w="1276" w:type="dxa"/>
            <w:tcBorders>
              <w:left w:val="nil"/>
              <w:bottom w:val="single" w:sz="4" w:space="0" w:color="auto"/>
              <w:right w:val="single" w:sz="4" w:space="0" w:color="auto"/>
            </w:tcBorders>
            <w:shd w:val="clear" w:color="000000" w:fill="B8CCE4" w:themeFill="accent1" w:themeFillTint="66"/>
            <w:vAlign w:val="center"/>
          </w:tcPr>
          <w:p w14:paraId="28D767E6" w14:textId="77777777" w:rsidR="007F7F07" w:rsidRPr="002E1752" w:rsidRDefault="007F7F07" w:rsidP="008071CE">
            <w:pPr>
              <w:jc w:val="center"/>
              <w:rPr>
                <w:rFonts w:cs="Arial"/>
                <w:b/>
                <w:color w:val="000000"/>
                <w:szCs w:val="22"/>
              </w:rPr>
            </w:pPr>
            <w:r w:rsidRPr="002E1752">
              <w:rPr>
                <w:rFonts w:cs="Arial"/>
                <w:b/>
                <w:color w:val="000000"/>
                <w:szCs w:val="22"/>
              </w:rPr>
              <w:t>£000</w:t>
            </w:r>
          </w:p>
        </w:tc>
        <w:tc>
          <w:tcPr>
            <w:tcW w:w="992" w:type="dxa"/>
            <w:tcBorders>
              <w:left w:val="nil"/>
              <w:bottom w:val="single" w:sz="4" w:space="0" w:color="auto"/>
              <w:right w:val="single" w:sz="4" w:space="0" w:color="auto"/>
            </w:tcBorders>
            <w:shd w:val="clear" w:color="000000" w:fill="B8CCE4" w:themeFill="accent1" w:themeFillTint="66"/>
            <w:vAlign w:val="center"/>
          </w:tcPr>
          <w:p w14:paraId="28D767E7" w14:textId="77777777" w:rsidR="007F7F07" w:rsidRPr="002E1752" w:rsidRDefault="007F7F07" w:rsidP="008071CE">
            <w:pPr>
              <w:jc w:val="center"/>
              <w:rPr>
                <w:rFonts w:cs="Arial"/>
                <w:b/>
                <w:color w:val="000000"/>
                <w:szCs w:val="22"/>
              </w:rPr>
            </w:pPr>
            <w:r w:rsidRPr="002E1752">
              <w:rPr>
                <w:rFonts w:cs="Arial"/>
                <w:b/>
                <w:color w:val="000000"/>
                <w:szCs w:val="22"/>
              </w:rPr>
              <w:t>£000</w:t>
            </w:r>
          </w:p>
        </w:tc>
      </w:tr>
      <w:tr w:rsidR="007F7F07" w:rsidRPr="002E1752" w14:paraId="28D767F0" w14:textId="77777777" w:rsidTr="0019030C">
        <w:trPr>
          <w:trHeight w:val="600"/>
          <w:jc w:val="center"/>
        </w:trPr>
        <w:tc>
          <w:tcPr>
            <w:tcW w:w="3828" w:type="dxa"/>
            <w:tcBorders>
              <w:top w:val="single" w:sz="4" w:space="0" w:color="auto"/>
              <w:left w:val="single" w:sz="4" w:space="0" w:color="auto"/>
              <w:bottom w:val="single" w:sz="4" w:space="0" w:color="BFBFBF"/>
              <w:right w:val="single" w:sz="4" w:space="0" w:color="BFBFBF"/>
            </w:tcBorders>
            <w:shd w:val="clear" w:color="auto" w:fill="auto"/>
            <w:vAlign w:val="center"/>
          </w:tcPr>
          <w:p w14:paraId="28D767E9" w14:textId="77777777" w:rsidR="007F7F07" w:rsidRPr="00CF230A" w:rsidRDefault="007F7F07" w:rsidP="008071CE">
            <w:pPr>
              <w:rPr>
                <w:rFonts w:cs="Arial"/>
                <w:b/>
                <w:color w:val="000000"/>
                <w:szCs w:val="22"/>
              </w:rPr>
            </w:pPr>
            <w:r>
              <w:rPr>
                <w:rFonts w:cs="Arial"/>
                <w:b/>
                <w:color w:val="000000"/>
                <w:szCs w:val="22"/>
              </w:rPr>
              <w:t>Shared Services and Corporate Support</w:t>
            </w:r>
          </w:p>
        </w:tc>
        <w:tc>
          <w:tcPr>
            <w:tcW w:w="992" w:type="dxa"/>
            <w:tcBorders>
              <w:top w:val="single" w:sz="4" w:space="0" w:color="auto"/>
              <w:left w:val="nil"/>
              <w:bottom w:val="single" w:sz="4" w:space="0" w:color="BFBFBF"/>
              <w:right w:val="single" w:sz="4" w:space="0" w:color="BFBFBF"/>
            </w:tcBorders>
            <w:shd w:val="clear" w:color="auto" w:fill="auto"/>
            <w:noWrap/>
            <w:vAlign w:val="center"/>
          </w:tcPr>
          <w:p w14:paraId="28D767EA" w14:textId="77777777" w:rsidR="007F7F07" w:rsidRPr="002E1752" w:rsidRDefault="007F7F07" w:rsidP="008071CE">
            <w:pPr>
              <w:jc w:val="right"/>
              <w:rPr>
                <w:rFonts w:cs="Arial"/>
                <w:color w:val="000000"/>
                <w:szCs w:val="22"/>
              </w:rPr>
            </w:pPr>
            <w:r>
              <w:rPr>
                <w:rFonts w:cs="Arial"/>
                <w:color w:val="000000"/>
                <w:szCs w:val="22"/>
              </w:rPr>
              <w:t>337</w:t>
            </w:r>
          </w:p>
        </w:tc>
        <w:tc>
          <w:tcPr>
            <w:tcW w:w="992" w:type="dxa"/>
            <w:tcBorders>
              <w:top w:val="single" w:sz="4" w:space="0" w:color="auto"/>
              <w:left w:val="nil"/>
              <w:bottom w:val="single" w:sz="4" w:space="0" w:color="BFBFBF"/>
              <w:right w:val="single" w:sz="4" w:space="0" w:color="BFBFBF"/>
            </w:tcBorders>
            <w:shd w:val="clear" w:color="auto" w:fill="auto"/>
            <w:noWrap/>
            <w:vAlign w:val="center"/>
          </w:tcPr>
          <w:p w14:paraId="28D767EB" w14:textId="77777777" w:rsidR="007F7F07" w:rsidRPr="002E1752" w:rsidRDefault="007F7F07" w:rsidP="008071CE">
            <w:pPr>
              <w:jc w:val="right"/>
              <w:rPr>
                <w:rFonts w:cs="Arial"/>
                <w:color w:val="000000"/>
                <w:szCs w:val="22"/>
              </w:rPr>
            </w:pPr>
            <w:r>
              <w:rPr>
                <w:rFonts w:cs="Arial"/>
                <w:color w:val="000000"/>
                <w:szCs w:val="22"/>
              </w:rPr>
              <w:t>341</w:t>
            </w:r>
          </w:p>
        </w:tc>
        <w:tc>
          <w:tcPr>
            <w:tcW w:w="1134" w:type="dxa"/>
            <w:tcBorders>
              <w:top w:val="single" w:sz="4" w:space="0" w:color="auto"/>
              <w:left w:val="nil"/>
              <w:bottom w:val="single" w:sz="4" w:space="0" w:color="BFBFBF"/>
              <w:right w:val="single" w:sz="4" w:space="0" w:color="BFBFBF"/>
            </w:tcBorders>
            <w:shd w:val="clear" w:color="auto" w:fill="auto"/>
            <w:noWrap/>
            <w:vAlign w:val="center"/>
          </w:tcPr>
          <w:p w14:paraId="28D767EC" w14:textId="77777777" w:rsidR="007F7F07" w:rsidRPr="002E1752" w:rsidRDefault="007F7F07" w:rsidP="008071CE">
            <w:pPr>
              <w:jc w:val="right"/>
              <w:rPr>
                <w:rFonts w:cs="Arial"/>
                <w:color w:val="000000"/>
                <w:szCs w:val="22"/>
              </w:rPr>
            </w:pPr>
            <w:r>
              <w:rPr>
                <w:rFonts w:cs="Arial"/>
                <w:color w:val="000000"/>
                <w:szCs w:val="22"/>
              </w:rPr>
              <w:t>267</w:t>
            </w:r>
          </w:p>
        </w:tc>
        <w:tc>
          <w:tcPr>
            <w:tcW w:w="1134" w:type="dxa"/>
            <w:tcBorders>
              <w:top w:val="single" w:sz="4" w:space="0" w:color="auto"/>
              <w:left w:val="nil"/>
              <w:bottom w:val="single" w:sz="4" w:space="0" w:color="BFBFBF"/>
              <w:right w:val="single" w:sz="4" w:space="0" w:color="BFBFBF"/>
            </w:tcBorders>
            <w:shd w:val="clear" w:color="auto" w:fill="auto"/>
            <w:noWrap/>
            <w:vAlign w:val="center"/>
          </w:tcPr>
          <w:p w14:paraId="28D767ED" w14:textId="77777777" w:rsidR="007F7F07" w:rsidRPr="002E1752" w:rsidRDefault="007F7F07" w:rsidP="008071CE">
            <w:pPr>
              <w:jc w:val="right"/>
              <w:rPr>
                <w:rFonts w:cs="Arial"/>
                <w:color w:val="000000"/>
                <w:szCs w:val="22"/>
              </w:rPr>
            </w:pPr>
            <w:r>
              <w:rPr>
                <w:rFonts w:cs="Arial"/>
                <w:color w:val="000000"/>
                <w:szCs w:val="22"/>
              </w:rPr>
              <w:t>(74)</w:t>
            </w:r>
          </w:p>
        </w:tc>
        <w:tc>
          <w:tcPr>
            <w:tcW w:w="1276" w:type="dxa"/>
            <w:tcBorders>
              <w:top w:val="single" w:sz="4" w:space="0" w:color="auto"/>
              <w:left w:val="nil"/>
              <w:bottom w:val="single" w:sz="4" w:space="0" w:color="BFBFBF"/>
              <w:right w:val="single" w:sz="4" w:space="0" w:color="BFBFBF"/>
            </w:tcBorders>
            <w:shd w:val="clear" w:color="auto" w:fill="auto"/>
            <w:noWrap/>
            <w:vAlign w:val="center"/>
          </w:tcPr>
          <w:p w14:paraId="28D767EE" w14:textId="77777777" w:rsidR="007F7F07" w:rsidRPr="002E1752" w:rsidRDefault="007F7F07" w:rsidP="008071CE">
            <w:pPr>
              <w:jc w:val="right"/>
              <w:rPr>
                <w:rFonts w:cs="Arial"/>
                <w:color w:val="000000"/>
                <w:szCs w:val="22"/>
              </w:rPr>
            </w:pPr>
            <w:r>
              <w:rPr>
                <w:rFonts w:cs="Arial"/>
                <w:color w:val="000000"/>
                <w:szCs w:val="22"/>
              </w:rPr>
              <w:t>(74)</w:t>
            </w:r>
          </w:p>
        </w:tc>
        <w:tc>
          <w:tcPr>
            <w:tcW w:w="992" w:type="dxa"/>
            <w:tcBorders>
              <w:top w:val="single" w:sz="4" w:space="0" w:color="auto"/>
              <w:left w:val="nil"/>
              <w:bottom w:val="single" w:sz="4" w:space="0" w:color="BFBFBF"/>
              <w:right w:val="single" w:sz="4" w:space="0" w:color="auto"/>
            </w:tcBorders>
            <w:shd w:val="clear" w:color="auto" w:fill="auto"/>
            <w:noWrap/>
            <w:vAlign w:val="center"/>
          </w:tcPr>
          <w:p w14:paraId="28D767EF" w14:textId="77777777" w:rsidR="007F7F07" w:rsidRPr="002E1752" w:rsidRDefault="007F7F07" w:rsidP="008071CE">
            <w:pPr>
              <w:jc w:val="right"/>
              <w:rPr>
                <w:rFonts w:cs="Arial"/>
                <w:color w:val="000000"/>
                <w:szCs w:val="22"/>
              </w:rPr>
            </w:pPr>
            <w:r>
              <w:rPr>
                <w:rFonts w:cs="Arial"/>
                <w:color w:val="000000"/>
                <w:szCs w:val="22"/>
              </w:rPr>
              <w:t>-</w:t>
            </w:r>
          </w:p>
        </w:tc>
      </w:tr>
      <w:tr w:rsidR="007F7F07" w:rsidRPr="002E1752" w14:paraId="28D767F8" w14:textId="77777777" w:rsidTr="0019030C">
        <w:trPr>
          <w:trHeight w:val="600"/>
          <w:jc w:val="center"/>
        </w:trPr>
        <w:tc>
          <w:tcPr>
            <w:tcW w:w="3828" w:type="dxa"/>
            <w:tcBorders>
              <w:top w:val="single" w:sz="4" w:space="0" w:color="BFBFBF"/>
              <w:left w:val="single" w:sz="4" w:space="0" w:color="auto"/>
              <w:bottom w:val="single" w:sz="4" w:space="0" w:color="BFBFBF"/>
              <w:right w:val="single" w:sz="4" w:space="0" w:color="BFBFBF"/>
            </w:tcBorders>
            <w:shd w:val="clear" w:color="auto" w:fill="auto"/>
            <w:vAlign w:val="center"/>
          </w:tcPr>
          <w:p w14:paraId="28D767F1" w14:textId="77777777" w:rsidR="007F7F07" w:rsidRDefault="007F7F07" w:rsidP="008071CE">
            <w:pPr>
              <w:rPr>
                <w:rFonts w:cs="Arial"/>
                <w:b/>
                <w:color w:val="000000"/>
                <w:szCs w:val="22"/>
              </w:rPr>
            </w:pPr>
            <w:r>
              <w:rPr>
                <w:rFonts w:cs="Arial"/>
                <w:b/>
                <w:color w:val="000000"/>
                <w:szCs w:val="22"/>
              </w:rPr>
              <w:t>Management of Assets</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7F2" w14:textId="77777777" w:rsidR="007F7F07" w:rsidRDefault="007F7F07" w:rsidP="008071CE">
            <w:pPr>
              <w:jc w:val="right"/>
              <w:rPr>
                <w:rFonts w:cs="Arial"/>
                <w:color w:val="000000"/>
                <w:szCs w:val="22"/>
              </w:rPr>
            </w:pPr>
            <w:r>
              <w:rPr>
                <w:rFonts w:cs="Arial"/>
                <w:color w:val="000000"/>
                <w:szCs w:val="22"/>
              </w:rPr>
              <w:t>276</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7F3" w14:textId="77777777" w:rsidR="007F7F07" w:rsidRDefault="007F7F07" w:rsidP="008071CE">
            <w:pPr>
              <w:jc w:val="right"/>
              <w:rPr>
                <w:rFonts w:cs="Arial"/>
                <w:color w:val="000000"/>
                <w:szCs w:val="22"/>
              </w:rPr>
            </w:pPr>
            <w:r>
              <w:rPr>
                <w:rFonts w:cs="Arial"/>
                <w:color w:val="000000"/>
                <w:szCs w:val="22"/>
              </w:rPr>
              <w:t>382</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7F4" w14:textId="77777777" w:rsidR="007F7F07" w:rsidRDefault="007F7F07" w:rsidP="008071CE">
            <w:pPr>
              <w:jc w:val="right"/>
              <w:rPr>
                <w:rFonts w:cs="Arial"/>
                <w:color w:val="000000"/>
                <w:szCs w:val="22"/>
              </w:rPr>
            </w:pPr>
            <w:r>
              <w:rPr>
                <w:rFonts w:cs="Arial"/>
                <w:color w:val="000000"/>
                <w:szCs w:val="22"/>
              </w:rPr>
              <w:t>200</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7F5" w14:textId="77777777" w:rsidR="007F7F07" w:rsidRDefault="007F7F07" w:rsidP="008071CE">
            <w:pPr>
              <w:jc w:val="right"/>
              <w:rPr>
                <w:rFonts w:cs="Arial"/>
                <w:color w:val="000000"/>
                <w:szCs w:val="22"/>
              </w:rPr>
            </w:pPr>
            <w:r>
              <w:rPr>
                <w:rFonts w:cs="Arial"/>
                <w:color w:val="000000"/>
                <w:szCs w:val="22"/>
              </w:rPr>
              <w:t>(182)</w:t>
            </w:r>
          </w:p>
        </w:tc>
        <w:tc>
          <w:tcPr>
            <w:tcW w:w="1276" w:type="dxa"/>
            <w:tcBorders>
              <w:top w:val="single" w:sz="4" w:space="0" w:color="BFBFBF"/>
              <w:left w:val="nil"/>
              <w:bottom w:val="single" w:sz="4" w:space="0" w:color="BFBFBF"/>
              <w:right w:val="single" w:sz="4" w:space="0" w:color="BFBFBF"/>
            </w:tcBorders>
            <w:shd w:val="clear" w:color="auto" w:fill="auto"/>
            <w:noWrap/>
            <w:vAlign w:val="center"/>
          </w:tcPr>
          <w:p w14:paraId="28D767F6" w14:textId="77777777" w:rsidR="007F7F07" w:rsidRDefault="007F7F07" w:rsidP="008071CE">
            <w:pPr>
              <w:jc w:val="right"/>
              <w:rPr>
                <w:rFonts w:cs="Arial"/>
                <w:color w:val="000000"/>
                <w:szCs w:val="22"/>
              </w:rPr>
            </w:pPr>
            <w:r>
              <w:rPr>
                <w:rFonts w:cs="Arial"/>
                <w:color w:val="000000"/>
                <w:szCs w:val="22"/>
              </w:rPr>
              <w:t>(25)</w:t>
            </w:r>
          </w:p>
        </w:tc>
        <w:tc>
          <w:tcPr>
            <w:tcW w:w="992" w:type="dxa"/>
            <w:tcBorders>
              <w:top w:val="single" w:sz="4" w:space="0" w:color="BFBFBF"/>
              <w:left w:val="nil"/>
              <w:bottom w:val="single" w:sz="4" w:space="0" w:color="BFBFBF"/>
              <w:right w:val="single" w:sz="4" w:space="0" w:color="auto"/>
            </w:tcBorders>
            <w:shd w:val="clear" w:color="auto" w:fill="auto"/>
            <w:noWrap/>
            <w:vAlign w:val="center"/>
          </w:tcPr>
          <w:p w14:paraId="28D767F7" w14:textId="77777777" w:rsidR="007F7F07" w:rsidRDefault="007F7F07" w:rsidP="008071CE">
            <w:pPr>
              <w:jc w:val="right"/>
              <w:rPr>
                <w:rFonts w:cs="Arial"/>
                <w:color w:val="000000"/>
                <w:szCs w:val="22"/>
              </w:rPr>
            </w:pPr>
            <w:r>
              <w:rPr>
                <w:rFonts w:cs="Arial"/>
                <w:color w:val="000000"/>
                <w:szCs w:val="22"/>
              </w:rPr>
              <w:t>(157)</w:t>
            </w:r>
          </w:p>
        </w:tc>
      </w:tr>
      <w:tr w:rsidR="007F7F07" w:rsidRPr="002E1752" w14:paraId="28D76800" w14:textId="77777777" w:rsidTr="0019030C">
        <w:trPr>
          <w:trHeight w:val="600"/>
          <w:jc w:val="center"/>
        </w:trPr>
        <w:tc>
          <w:tcPr>
            <w:tcW w:w="3828" w:type="dxa"/>
            <w:tcBorders>
              <w:top w:val="single" w:sz="4" w:space="0" w:color="BFBFBF"/>
              <w:left w:val="single" w:sz="4" w:space="0" w:color="auto"/>
              <w:bottom w:val="single" w:sz="4" w:space="0" w:color="BFBFBF"/>
              <w:right w:val="single" w:sz="4" w:space="0" w:color="BFBFBF"/>
            </w:tcBorders>
            <w:shd w:val="clear" w:color="auto" w:fill="auto"/>
            <w:vAlign w:val="center"/>
          </w:tcPr>
          <w:p w14:paraId="28D767F9" w14:textId="77777777" w:rsidR="007F7F07" w:rsidRDefault="007F7F07" w:rsidP="008071CE">
            <w:pPr>
              <w:rPr>
                <w:rFonts w:cs="Arial"/>
                <w:b/>
                <w:color w:val="000000"/>
                <w:szCs w:val="22"/>
              </w:rPr>
            </w:pPr>
            <w:r>
              <w:rPr>
                <w:rFonts w:cs="Arial"/>
                <w:b/>
                <w:color w:val="000000"/>
                <w:szCs w:val="22"/>
              </w:rPr>
              <w:t>Neighbourhoods and Streetscene</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7FA" w14:textId="77777777" w:rsidR="007F7F07" w:rsidRDefault="007F7F07" w:rsidP="008071CE">
            <w:pPr>
              <w:jc w:val="right"/>
              <w:rPr>
                <w:rFonts w:cs="Arial"/>
                <w:color w:val="000000"/>
                <w:szCs w:val="22"/>
              </w:rPr>
            </w:pPr>
            <w:r>
              <w:rPr>
                <w:rFonts w:cs="Arial"/>
                <w:color w:val="000000"/>
                <w:szCs w:val="22"/>
              </w:rPr>
              <w:t>2,173</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7FB" w14:textId="77777777" w:rsidR="007F7F07" w:rsidRDefault="007F7F07" w:rsidP="008071CE">
            <w:pPr>
              <w:jc w:val="right"/>
              <w:rPr>
                <w:rFonts w:cs="Arial"/>
                <w:color w:val="000000"/>
                <w:szCs w:val="22"/>
              </w:rPr>
            </w:pPr>
            <w:r>
              <w:rPr>
                <w:rFonts w:cs="Arial"/>
                <w:color w:val="000000"/>
                <w:szCs w:val="22"/>
              </w:rPr>
              <w:t>661</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7FC" w14:textId="77777777" w:rsidR="007F7F07" w:rsidRDefault="007F7F07" w:rsidP="008071CE">
            <w:pPr>
              <w:jc w:val="right"/>
              <w:rPr>
                <w:rFonts w:cs="Arial"/>
                <w:color w:val="000000"/>
                <w:szCs w:val="22"/>
              </w:rPr>
            </w:pPr>
            <w:r>
              <w:rPr>
                <w:rFonts w:cs="Arial"/>
                <w:color w:val="000000"/>
                <w:szCs w:val="22"/>
              </w:rPr>
              <w:t>606</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7FD" w14:textId="77777777" w:rsidR="007F7F07" w:rsidRDefault="007F7F07" w:rsidP="008071CE">
            <w:pPr>
              <w:jc w:val="right"/>
              <w:rPr>
                <w:rFonts w:cs="Arial"/>
                <w:color w:val="000000"/>
                <w:szCs w:val="22"/>
              </w:rPr>
            </w:pPr>
            <w:r>
              <w:rPr>
                <w:rFonts w:cs="Arial"/>
                <w:color w:val="000000"/>
                <w:szCs w:val="22"/>
              </w:rPr>
              <w:t>(55)</w:t>
            </w:r>
          </w:p>
        </w:tc>
        <w:tc>
          <w:tcPr>
            <w:tcW w:w="1276" w:type="dxa"/>
            <w:tcBorders>
              <w:top w:val="single" w:sz="4" w:space="0" w:color="BFBFBF"/>
              <w:left w:val="nil"/>
              <w:bottom w:val="single" w:sz="4" w:space="0" w:color="BFBFBF"/>
              <w:right w:val="single" w:sz="4" w:space="0" w:color="BFBFBF"/>
            </w:tcBorders>
            <w:shd w:val="clear" w:color="auto" w:fill="auto"/>
            <w:noWrap/>
            <w:vAlign w:val="center"/>
          </w:tcPr>
          <w:p w14:paraId="28D767FE" w14:textId="77777777" w:rsidR="007F7F07" w:rsidRDefault="007F7F07" w:rsidP="008071CE">
            <w:pPr>
              <w:jc w:val="right"/>
              <w:rPr>
                <w:rFonts w:cs="Arial"/>
                <w:color w:val="000000"/>
                <w:szCs w:val="22"/>
              </w:rPr>
            </w:pPr>
            <w:r>
              <w:rPr>
                <w:rFonts w:cs="Arial"/>
                <w:color w:val="000000"/>
                <w:szCs w:val="22"/>
              </w:rPr>
              <w:t>(52)</w:t>
            </w:r>
          </w:p>
        </w:tc>
        <w:tc>
          <w:tcPr>
            <w:tcW w:w="992" w:type="dxa"/>
            <w:tcBorders>
              <w:top w:val="single" w:sz="4" w:space="0" w:color="BFBFBF"/>
              <w:left w:val="nil"/>
              <w:bottom w:val="single" w:sz="4" w:space="0" w:color="BFBFBF"/>
              <w:right w:val="single" w:sz="4" w:space="0" w:color="auto"/>
            </w:tcBorders>
            <w:shd w:val="clear" w:color="auto" w:fill="auto"/>
            <w:noWrap/>
            <w:vAlign w:val="center"/>
          </w:tcPr>
          <w:p w14:paraId="28D767FF" w14:textId="77777777" w:rsidR="007F7F07" w:rsidRDefault="007F7F07" w:rsidP="008071CE">
            <w:pPr>
              <w:jc w:val="right"/>
              <w:rPr>
                <w:rFonts w:cs="Arial"/>
                <w:color w:val="000000"/>
                <w:szCs w:val="22"/>
              </w:rPr>
            </w:pPr>
            <w:r>
              <w:rPr>
                <w:rFonts w:cs="Arial"/>
                <w:color w:val="000000"/>
                <w:szCs w:val="22"/>
              </w:rPr>
              <w:t>(3)</w:t>
            </w:r>
          </w:p>
        </w:tc>
      </w:tr>
      <w:tr w:rsidR="007F7F07" w:rsidRPr="002E1752" w14:paraId="28D76808" w14:textId="77777777" w:rsidTr="0019030C">
        <w:trPr>
          <w:trHeight w:val="600"/>
          <w:jc w:val="center"/>
        </w:trPr>
        <w:tc>
          <w:tcPr>
            <w:tcW w:w="3828" w:type="dxa"/>
            <w:tcBorders>
              <w:top w:val="single" w:sz="4" w:space="0" w:color="BFBFBF"/>
              <w:left w:val="single" w:sz="4" w:space="0" w:color="auto"/>
              <w:bottom w:val="single" w:sz="4" w:space="0" w:color="BFBFBF"/>
              <w:right w:val="single" w:sz="4" w:space="0" w:color="BFBFBF"/>
            </w:tcBorders>
            <w:shd w:val="clear" w:color="auto" w:fill="auto"/>
            <w:vAlign w:val="center"/>
          </w:tcPr>
          <w:p w14:paraId="28D76801" w14:textId="77777777" w:rsidR="007F7F07" w:rsidRDefault="007F7F07" w:rsidP="008071CE">
            <w:pPr>
              <w:rPr>
                <w:rFonts w:cs="Arial"/>
                <w:b/>
                <w:color w:val="000000"/>
                <w:szCs w:val="22"/>
              </w:rPr>
            </w:pPr>
            <w:r>
              <w:rPr>
                <w:rFonts w:cs="Arial"/>
                <w:b/>
                <w:color w:val="000000"/>
                <w:szCs w:val="22"/>
              </w:rPr>
              <w:t>Regeneration, Leisure and Healthy Communities</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802" w14:textId="77777777" w:rsidR="007F7F07" w:rsidRDefault="007F7F07" w:rsidP="008071CE">
            <w:pPr>
              <w:jc w:val="right"/>
              <w:rPr>
                <w:rFonts w:cs="Arial"/>
                <w:color w:val="000000"/>
                <w:szCs w:val="22"/>
              </w:rPr>
            </w:pPr>
            <w:r>
              <w:rPr>
                <w:rFonts w:cs="Arial"/>
                <w:color w:val="000000"/>
                <w:szCs w:val="22"/>
              </w:rPr>
              <w:t>670</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803" w14:textId="77777777" w:rsidR="007F7F07" w:rsidRDefault="007F7F07" w:rsidP="008071CE">
            <w:pPr>
              <w:jc w:val="right"/>
              <w:rPr>
                <w:rFonts w:cs="Arial"/>
                <w:color w:val="000000"/>
                <w:szCs w:val="22"/>
              </w:rPr>
            </w:pPr>
            <w:r>
              <w:rPr>
                <w:rFonts w:cs="Arial"/>
                <w:color w:val="000000"/>
                <w:szCs w:val="22"/>
              </w:rPr>
              <w:t>439</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804" w14:textId="77777777" w:rsidR="007F7F07" w:rsidRDefault="007F7F07" w:rsidP="008071CE">
            <w:pPr>
              <w:jc w:val="right"/>
              <w:rPr>
                <w:rFonts w:cs="Arial"/>
                <w:color w:val="000000"/>
                <w:szCs w:val="22"/>
              </w:rPr>
            </w:pPr>
            <w:r>
              <w:rPr>
                <w:rFonts w:cs="Arial"/>
                <w:color w:val="000000"/>
                <w:szCs w:val="22"/>
              </w:rPr>
              <w:t>375</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805" w14:textId="77777777" w:rsidR="007F7F07" w:rsidRDefault="007F7F07" w:rsidP="008071CE">
            <w:pPr>
              <w:jc w:val="right"/>
              <w:rPr>
                <w:rFonts w:cs="Arial"/>
                <w:color w:val="000000"/>
                <w:szCs w:val="22"/>
              </w:rPr>
            </w:pPr>
            <w:r>
              <w:rPr>
                <w:rFonts w:cs="Arial"/>
                <w:color w:val="000000"/>
                <w:szCs w:val="22"/>
              </w:rPr>
              <w:t>(64)</w:t>
            </w:r>
          </w:p>
        </w:tc>
        <w:tc>
          <w:tcPr>
            <w:tcW w:w="1276" w:type="dxa"/>
            <w:tcBorders>
              <w:top w:val="single" w:sz="4" w:space="0" w:color="BFBFBF"/>
              <w:left w:val="nil"/>
              <w:bottom w:val="single" w:sz="4" w:space="0" w:color="BFBFBF"/>
              <w:right w:val="single" w:sz="4" w:space="0" w:color="BFBFBF"/>
            </w:tcBorders>
            <w:shd w:val="clear" w:color="auto" w:fill="auto"/>
            <w:noWrap/>
            <w:vAlign w:val="center"/>
          </w:tcPr>
          <w:p w14:paraId="28D76806" w14:textId="77777777" w:rsidR="007F7F07" w:rsidRDefault="007F7F07" w:rsidP="008071CE">
            <w:pPr>
              <w:jc w:val="right"/>
              <w:rPr>
                <w:rFonts w:cs="Arial"/>
                <w:color w:val="000000"/>
                <w:szCs w:val="22"/>
              </w:rPr>
            </w:pPr>
            <w:r>
              <w:rPr>
                <w:rFonts w:cs="Arial"/>
                <w:color w:val="000000"/>
                <w:szCs w:val="22"/>
              </w:rPr>
              <w:t>(15)</w:t>
            </w:r>
          </w:p>
        </w:tc>
        <w:tc>
          <w:tcPr>
            <w:tcW w:w="992" w:type="dxa"/>
            <w:tcBorders>
              <w:top w:val="single" w:sz="4" w:space="0" w:color="BFBFBF"/>
              <w:left w:val="nil"/>
              <w:bottom w:val="single" w:sz="4" w:space="0" w:color="BFBFBF"/>
              <w:right w:val="single" w:sz="4" w:space="0" w:color="auto"/>
            </w:tcBorders>
            <w:shd w:val="clear" w:color="auto" w:fill="auto"/>
            <w:noWrap/>
            <w:vAlign w:val="center"/>
          </w:tcPr>
          <w:p w14:paraId="28D76807" w14:textId="77777777" w:rsidR="007F7F07" w:rsidRDefault="007F7F07" w:rsidP="008071CE">
            <w:pPr>
              <w:jc w:val="right"/>
              <w:rPr>
                <w:rFonts w:cs="Arial"/>
                <w:color w:val="000000"/>
                <w:szCs w:val="22"/>
              </w:rPr>
            </w:pPr>
            <w:r>
              <w:rPr>
                <w:rFonts w:cs="Arial"/>
                <w:color w:val="000000"/>
                <w:szCs w:val="22"/>
              </w:rPr>
              <w:t>(49)</w:t>
            </w:r>
          </w:p>
        </w:tc>
      </w:tr>
      <w:tr w:rsidR="007F7F07" w:rsidRPr="002E1752" w14:paraId="28D76810" w14:textId="77777777" w:rsidTr="0019030C">
        <w:trPr>
          <w:trHeight w:val="600"/>
          <w:jc w:val="center"/>
        </w:trPr>
        <w:tc>
          <w:tcPr>
            <w:tcW w:w="3828" w:type="dxa"/>
            <w:tcBorders>
              <w:top w:val="single" w:sz="4" w:space="0" w:color="BFBFBF"/>
              <w:left w:val="single" w:sz="4" w:space="0" w:color="auto"/>
              <w:bottom w:val="single" w:sz="4" w:space="0" w:color="BFBFBF"/>
              <w:right w:val="single" w:sz="4" w:space="0" w:color="BFBFBF"/>
            </w:tcBorders>
            <w:shd w:val="clear" w:color="auto" w:fill="auto"/>
            <w:vAlign w:val="center"/>
          </w:tcPr>
          <w:p w14:paraId="28D76809" w14:textId="77777777" w:rsidR="007F7F07" w:rsidRDefault="007F7F07" w:rsidP="008071CE">
            <w:pPr>
              <w:rPr>
                <w:rFonts w:cs="Arial"/>
                <w:b/>
                <w:color w:val="000000"/>
                <w:szCs w:val="22"/>
              </w:rPr>
            </w:pPr>
            <w:r>
              <w:rPr>
                <w:rFonts w:cs="Arial"/>
                <w:b/>
                <w:color w:val="000000"/>
                <w:szCs w:val="22"/>
              </w:rPr>
              <w:t>Strategic Planning and Housing</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80A" w14:textId="77777777" w:rsidR="007F7F07" w:rsidRDefault="007F7F07" w:rsidP="008071CE">
            <w:pPr>
              <w:jc w:val="right"/>
              <w:rPr>
                <w:rFonts w:cs="Arial"/>
                <w:color w:val="000000"/>
                <w:szCs w:val="22"/>
              </w:rPr>
            </w:pPr>
            <w:r>
              <w:rPr>
                <w:rFonts w:cs="Arial"/>
                <w:color w:val="000000"/>
                <w:szCs w:val="22"/>
              </w:rPr>
              <w:t>922</w:t>
            </w:r>
          </w:p>
        </w:tc>
        <w:tc>
          <w:tcPr>
            <w:tcW w:w="992" w:type="dxa"/>
            <w:tcBorders>
              <w:top w:val="single" w:sz="4" w:space="0" w:color="BFBFBF"/>
              <w:left w:val="nil"/>
              <w:bottom w:val="single" w:sz="4" w:space="0" w:color="BFBFBF"/>
              <w:right w:val="single" w:sz="4" w:space="0" w:color="BFBFBF"/>
            </w:tcBorders>
            <w:shd w:val="clear" w:color="auto" w:fill="auto"/>
            <w:noWrap/>
            <w:vAlign w:val="center"/>
          </w:tcPr>
          <w:p w14:paraId="28D7680B" w14:textId="77777777" w:rsidR="007F7F07" w:rsidRDefault="007F7F07" w:rsidP="008071CE">
            <w:pPr>
              <w:jc w:val="right"/>
              <w:rPr>
                <w:rFonts w:cs="Arial"/>
                <w:color w:val="000000"/>
                <w:szCs w:val="22"/>
              </w:rPr>
            </w:pPr>
            <w:r>
              <w:rPr>
                <w:rFonts w:cs="Arial"/>
                <w:color w:val="000000"/>
                <w:szCs w:val="22"/>
              </w:rPr>
              <w:t>923</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80C" w14:textId="77777777" w:rsidR="007F7F07" w:rsidRDefault="007F7F07" w:rsidP="008071CE">
            <w:pPr>
              <w:jc w:val="right"/>
              <w:rPr>
                <w:rFonts w:cs="Arial"/>
                <w:color w:val="000000"/>
                <w:szCs w:val="22"/>
              </w:rPr>
            </w:pPr>
            <w:r>
              <w:rPr>
                <w:rFonts w:cs="Arial"/>
                <w:color w:val="000000"/>
                <w:szCs w:val="22"/>
              </w:rPr>
              <w:t>705</w:t>
            </w:r>
          </w:p>
        </w:tc>
        <w:tc>
          <w:tcPr>
            <w:tcW w:w="1134" w:type="dxa"/>
            <w:tcBorders>
              <w:top w:val="single" w:sz="4" w:space="0" w:color="BFBFBF"/>
              <w:left w:val="nil"/>
              <w:bottom w:val="single" w:sz="4" w:space="0" w:color="BFBFBF"/>
              <w:right w:val="single" w:sz="4" w:space="0" w:color="BFBFBF"/>
            </w:tcBorders>
            <w:shd w:val="clear" w:color="auto" w:fill="auto"/>
            <w:noWrap/>
            <w:vAlign w:val="center"/>
          </w:tcPr>
          <w:p w14:paraId="28D7680D" w14:textId="77777777" w:rsidR="007F7F07" w:rsidRDefault="007F7F07" w:rsidP="008071CE">
            <w:pPr>
              <w:jc w:val="right"/>
              <w:rPr>
                <w:rFonts w:cs="Arial"/>
                <w:color w:val="000000"/>
                <w:szCs w:val="22"/>
              </w:rPr>
            </w:pPr>
            <w:r>
              <w:rPr>
                <w:rFonts w:cs="Arial"/>
                <w:color w:val="000000"/>
                <w:szCs w:val="22"/>
              </w:rPr>
              <w:t>(218)</w:t>
            </w:r>
          </w:p>
        </w:tc>
        <w:tc>
          <w:tcPr>
            <w:tcW w:w="1276" w:type="dxa"/>
            <w:tcBorders>
              <w:top w:val="single" w:sz="4" w:space="0" w:color="BFBFBF"/>
              <w:left w:val="nil"/>
              <w:bottom w:val="single" w:sz="4" w:space="0" w:color="BFBFBF"/>
              <w:right w:val="single" w:sz="4" w:space="0" w:color="BFBFBF"/>
            </w:tcBorders>
            <w:shd w:val="clear" w:color="auto" w:fill="auto"/>
            <w:noWrap/>
            <w:vAlign w:val="center"/>
          </w:tcPr>
          <w:p w14:paraId="28D7680E" w14:textId="77777777" w:rsidR="007F7F07" w:rsidRDefault="007F7F07" w:rsidP="008071CE">
            <w:pPr>
              <w:jc w:val="right"/>
              <w:rPr>
                <w:rFonts w:cs="Arial"/>
                <w:color w:val="000000"/>
                <w:szCs w:val="22"/>
              </w:rPr>
            </w:pPr>
            <w:r>
              <w:rPr>
                <w:rFonts w:cs="Arial"/>
                <w:color w:val="000000"/>
                <w:szCs w:val="22"/>
              </w:rPr>
              <w:t>(232)</w:t>
            </w:r>
          </w:p>
        </w:tc>
        <w:tc>
          <w:tcPr>
            <w:tcW w:w="992" w:type="dxa"/>
            <w:tcBorders>
              <w:top w:val="single" w:sz="4" w:space="0" w:color="BFBFBF"/>
              <w:left w:val="nil"/>
              <w:bottom w:val="single" w:sz="4" w:space="0" w:color="BFBFBF"/>
              <w:right w:val="single" w:sz="4" w:space="0" w:color="auto"/>
            </w:tcBorders>
            <w:shd w:val="clear" w:color="auto" w:fill="auto"/>
            <w:noWrap/>
            <w:vAlign w:val="center"/>
          </w:tcPr>
          <w:p w14:paraId="28D7680F" w14:textId="77777777" w:rsidR="007F7F07" w:rsidRDefault="007F7F07" w:rsidP="008071CE">
            <w:pPr>
              <w:jc w:val="right"/>
              <w:rPr>
                <w:rFonts w:cs="Arial"/>
                <w:color w:val="000000"/>
                <w:szCs w:val="22"/>
              </w:rPr>
            </w:pPr>
            <w:r>
              <w:rPr>
                <w:rFonts w:cs="Arial"/>
                <w:color w:val="000000"/>
                <w:szCs w:val="22"/>
              </w:rPr>
              <w:t>14</w:t>
            </w:r>
          </w:p>
        </w:tc>
      </w:tr>
      <w:tr w:rsidR="007F7F07" w:rsidRPr="002E1752" w14:paraId="28D76818" w14:textId="77777777" w:rsidTr="0019030C">
        <w:trPr>
          <w:trHeight w:val="600"/>
          <w:jc w:val="center"/>
        </w:trPr>
        <w:tc>
          <w:tcPr>
            <w:tcW w:w="3828" w:type="dxa"/>
            <w:tcBorders>
              <w:top w:val="single" w:sz="4" w:space="0" w:color="BFBFBF"/>
              <w:left w:val="single" w:sz="4" w:space="0" w:color="auto"/>
              <w:bottom w:val="single" w:sz="4" w:space="0" w:color="auto"/>
              <w:right w:val="single" w:sz="4" w:space="0" w:color="BFBFBF"/>
            </w:tcBorders>
            <w:shd w:val="clear" w:color="auto" w:fill="auto"/>
            <w:vAlign w:val="center"/>
          </w:tcPr>
          <w:p w14:paraId="28D76811" w14:textId="77777777" w:rsidR="007F7F07" w:rsidRDefault="007F7F07" w:rsidP="008071CE">
            <w:pPr>
              <w:rPr>
                <w:rFonts w:cs="Arial"/>
                <w:b/>
                <w:color w:val="000000"/>
                <w:szCs w:val="22"/>
              </w:rPr>
            </w:pPr>
            <w:r>
              <w:rPr>
                <w:rFonts w:cs="Arial"/>
                <w:b/>
                <w:color w:val="000000"/>
                <w:szCs w:val="22"/>
              </w:rPr>
              <w:t>Performance Related Grant</w:t>
            </w:r>
          </w:p>
        </w:tc>
        <w:tc>
          <w:tcPr>
            <w:tcW w:w="992" w:type="dxa"/>
            <w:tcBorders>
              <w:top w:val="single" w:sz="4" w:space="0" w:color="BFBFBF"/>
              <w:left w:val="nil"/>
              <w:bottom w:val="single" w:sz="4" w:space="0" w:color="auto"/>
              <w:right w:val="single" w:sz="4" w:space="0" w:color="BFBFBF"/>
            </w:tcBorders>
            <w:shd w:val="clear" w:color="auto" w:fill="auto"/>
            <w:noWrap/>
            <w:vAlign w:val="center"/>
          </w:tcPr>
          <w:p w14:paraId="28D76812" w14:textId="77777777" w:rsidR="007F7F07" w:rsidRDefault="007F7F07" w:rsidP="008071CE">
            <w:pPr>
              <w:jc w:val="right"/>
              <w:rPr>
                <w:rFonts w:cs="Arial"/>
                <w:color w:val="000000"/>
                <w:szCs w:val="22"/>
              </w:rPr>
            </w:pPr>
            <w:r>
              <w:rPr>
                <w:rFonts w:cs="Arial"/>
                <w:color w:val="000000"/>
                <w:szCs w:val="22"/>
              </w:rPr>
              <w:t>26</w:t>
            </w:r>
          </w:p>
        </w:tc>
        <w:tc>
          <w:tcPr>
            <w:tcW w:w="992" w:type="dxa"/>
            <w:tcBorders>
              <w:top w:val="single" w:sz="4" w:space="0" w:color="BFBFBF"/>
              <w:left w:val="nil"/>
              <w:bottom w:val="single" w:sz="4" w:space="0" w:color="auto"/>
              <w:right w:val="single" w:sz="4" w:space="0" w:color="BFBFBF"/>
            </w:tcBorders>
            <w:shd w:val="clear" w:color="auto" w:fill="auto"/>
            <w:noWrap/>
            <w:vAlign w:val="center"/>
          </w:tcPr>
          <w:p w14:paraId="28D76813" w14:textId="77777777" w:rsidR="007F7F07" w:rsidRDefault="007F7F07" w:rsidP="008071CE">
            <w:pPr>
              <w:jc w:val="right"/>
              <w:rPr>
                <w:rFonts w:cs="Arial"/>
                <w:color w:val="000000"/>
                <w:szCs w:val="22"/>
              </w:rPr>
            </w:pPr>
            <w:r>
              <w:rPr>
                <w:rFonts w:cs="Arial"/>
                <w:color w:val="000000"/>
                <w:szCs w:val="22"/>
              </w:rPr>
              <w:t>28</w:t>
            </w:r>
          </w:p>
        </w:tc>
        <w:tc>
          <w:tcPr>
            <w:tcW w:w="1134" w:type="dxa"/>
            <w:tcBorders>
              <w:top w:val="single" w:sz="4" w:space="0" w:color="BFBFBF"/>
              <w:left w:val="nil"/>
              <w:bottom w:val="single" w:sz="4" w:space="0" w:color="auto"/>
              <w:right w:val="single" w:sz="4" w:space="0" w:color="BFBFBF"/>
            </w:tcBorders>
            <w:shd w:val="clear" w:color="auto" w:fill="auto"/>
            <w:noWrap/>
            <w:vAlign w:val="center"/>
          </w:tcPr>
          <w:p w14:paraId="28D76814" w14:textId="77777777" w:rsidR="007F7F07" w:rsidRDefault="007F7F07" w:rsidP="008071CE">
            <w:pPr>
              <w:jc w:val="right"/>
              <w:rPr>
                <w:rFonts w:cs="Arial"/>
                <w:color w:val="000000"/>
                <w:szCs w:val="22"/>
              </w:rPr>
            </w:pPr>
            <w:r>
              <w:rPr>
                <w:rFonts w:cs="Arial"/>
                <w:color w:val="000000"/>
                <w:szCs w:val="22"/>
              </w:rPr>
              <w:t>24</w:t>
            </w:r>
          </w:p>
        </w:tc>
        <w:tc>
          <w:tcPr>
            <w:tcW w:w="1134" w:type="dxa"/>
            <w:tcBorders>
              <w:top w:val="single" w:sz="4" w:space="0" w:color="BFBFBF"/>
              <w:left w:val="nil"/>
              <w:bottom w:val="single" w:sz="4" w:space="0" w:color="auto"/>
              <w:right w:val="single" w:sz="4" w:space="0" w:color="BFBFBF"/>
            </w:tcBorders>
            <w:shd w:val="clear" w:color="auto" w:fill="auto"/>
            <w:noWrap/>
            <w:vAlign w:val="center"/>
          </w:tcPr>
          <w:p w14:paraId="28D76815" w14:textId="77777777" w:rsidR="007F7F07" w:rsidRDefault="007F7F07" w:rsidP="008071CE">
            <w:pPr>
              <w:jc w:val="right"/>
              <w:rPr>
                <w:rFonts w:cs="Arial"/>
                <w:color w:val="000000"/>
                <w:szCs w:val="22"/>
              </w:rPr>
            </w:pPr>
            <w:r>
              <w:rPr>
                <w:rFonts w:cs="Arial"/>
                <w:color w:val="000000"/>
                <w:szCs w:val="22"/>
              </w:rPr>
              <w:t>(4)</w:t>
            </w:r>
          </w:p>
        </w:tc>
        <w:tc>
          <w:tcPr>
            <w:tcW w:w="1276" w:type="dxa"/>
            <w:tcBorders>
              <w:top w:val="single" w:sz="4" w:space="0" w:color="BFBFBF"/>
              <w:left w:val="nil"/>
              <w:bottom w:val="single" w:sz="4" w:space="0" w:color="auto"/>
              <w:right w:val="single" w:sz="4" w:space="0" w:color="BFBFBF"/>
            </w:tcBorders>
            <w:shd w:val="clear" w:color="auto" w:fill="auto"/>
            <w:noWrap/>
            <w:vAlign w:val="center"/>
          </w:tcPr>
          <w:p w14:paraId="28D76816" w14:textId="77777777" w:rsidR="007F7F07" w:rsidRDefault="007F7F07" w:rsidP="008071CE">
            <w:pPr>
              <w:jc w:val="right"/>
              <w:rPr>
                <w:rFonts w:cs="Arial"/>
                <w:color w:val="000000"/>
                <w:szCs w:val="22"/>
              </w:rPr>
            </w:pPr>
            <w:r>
              <w:rPr>
                <w:rFonts w:cs="Arial"/>
                <w:color w:val="000000"/>
                <w:szCs w:val="22"/>
              </w:rPr>
              <w:t>(4)</w:t>
            </w:r>
          </w:p>
        </w:tc>
        <w:tc>
          <w:tcPr>
            <w:tcW w:w="992" w:type="dxa"/>
            <w:tcBorders>
              <w:top w:val="single" w:sz="4" w:space="0" w:color="BFBFBF"/>
              <w:left w:val="nil"/>
              <w:bottom w:val="single" w:sz="4" w:space="0" w:color="auto"/>
              <w:right w:val="single" w:sz="4" w:space="0" w:color="auto"/>
            </w:tcBorders>
            <w:shd w:val="clear" w:color="auto" w:fill="auto"/>
            <w:noWrap/>
            <w:vAlign w:val="center"/>
          </w:tcPr>
          <w:p w14:paraId="28D76817" w14:textId="77777777" w:rsidR="007F7F07" w:rsidRDefault="007F7F07" w:rsidP="008071CE">
            <w:pPr>
              <w:jc w:val="right"/>
              <w:rPr>
                <w:rFonts w:cs="Arial"/>
                <w:color w:val="000000"/>
                <w:szCs w:val="22"/>
              </w:rPr>
            </w:pPr>
            <w:r>
              <w:rPr>
                <w:rFonts w:cs="Arial"/>
                <w:color w:val="000000"/>
                <w:szCs w:val="22"/>
              </w:rPr>
              <w:t>-</w:t>
            </w:r>
          </w:p>
        </w:tc>
      </w:tr>
      <w:tr w:rsidR="007F7F07" w:rsidRPr="00E37B7D" w14:paraId="28D76820" w14:textId="77777777" w:rsidTr="0019030C">
        <w:trPr>
          <w:trHeight w:val="600"/>
          <w:jc w:val="center"/>
        </w:trPr>
        <w:tc>
          <w:tcPr>
            <w:tcW w:w="3828" w:type="dxa"/>
            <w:tcBorders>
              <w:top w:val="single" w:sz="4" w:space="0" w:color="auto"/>
              <w:left w:val="single" w:sz="4" w:space="0" w:color="auto"/>
              <w:bottom w:val="single" w:sz="4" w:space="0" w:color="auto"/>
              <w:right w:val="single" w:sz="4" w:space="0" w:color="BFBFBF"/>
            </w:tcBorders>
            <w:shd w:val="clear" w:color="auto" w:fill="D9D9D9" w:themeFill="background1" w:themeFillShade="D9"/>
            <w:vAlign w:val="center"/>
          </w:tcPr>
          <w:p w14:paraId="28D76819" w14:textId="77777777" w:rsidR="007F7F07" w:rsidRDefault="007F7F07" w:rsidP="008071CE">
            <w:pPr>
              <w:rPr>
                <w:rFonts w:cs="Arial"/>
                <w:b/>
                <w:color w:val="000000"/>
                <w:szCs w:val="22"/>
              </w:rPr>
            </w:pPr>
            <w:r>
              <w:rPr>
                <w:rFonts w:cs="Arial"/>
                <w:b/>
                <w:color w:val="000000"/>
                <w:szCs w:val="22"/>
              </w:rPr>
              <w:t>TOTAL</w:t>
            </w:r>
          </w:p>
        </w:tc>
        <w:tc>
          <w:tcPr>
            <w:tcW w:w="992"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28D7681A" w14:textId="77777777" w:rsidR="007F7F07" w:rsidRPr="00E37B7D" w:rsidRDefault="007F7F07" w:rsidP="008071CE">
            <w:pPr>
              <w:jc w:val="right"/>
              <w:rPr>
                <w:rFonts w:cs="Arial"/>
                <w:b/>
                <w:color w:val="000000"/>
                <w:szCs w:val="22"/>
              </w:rPr>
            </w:pPr>
            <w:r w:rsidRPr="00E37B7D">
              <w:rPr>
                <w:rFonts w:cs="Arial"/>
                <w:b/>
                <w:color w:val="000000"/>
                <w:szCs w:val="22"/>
              </w:rPr>
              <w:t>4,404</w:t>
            </w:r>
          </w:p>
        </w:tc>
        <w:tc>
          <w:tcPr>
            <w:tcW w:w="992"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28D7681B" w14:textId="77777777" w:rsidR="007F7F07" w:rsidRPr="00E37B7D" w:rsidRDefault="007F7F07" w:rsidP="008071CE">
            <w:pPr>
              <w:jc w:val="right"/>
              <w:rPr>
                <w:rFonts w:cs="Arial"/>
                <w:b/>
                <w:color w:val="000000"/>
                <w:szCs w:val="22"/>
              </w:rPr>
            </w:pPr>
            <w:r w:rsidRPr="00E37B7D">
              <w:rPr>
                <w:rFonts w:cs="Arial"/>
                <w:b/>
                <w:color w:val="000000"/>
                <w:szCs w:val="22"/>
              </w:rPr>
              <w:t>2,774</w:t>
            </w:r>
          </w:p>
        </w:tc>
        <w:tc>
          <w:tcPr>
            <w:tcW w:w="1134"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28D7681C" w14:textId="77777777" w:rsidR="007F7F07" w:rsidRPr="00E37B7D" w:rsidRDefault="007F7F07" w:rsidP="008071CE">
            <w:pPr>
              <w:jc w:val="right"/>
              <w:rPr>
                <w:rFonts w:cs="Arial"/>
                <w:b/>
                <w:color w:val="000000"/>
                <w:szCs w:val="22"/>
              </w:rPr>
            </w:pPr>
            <w:r w:rsidRPr="00E37B7D">
              <w:rPr>
                <w:rFonts w:cs="Arial"/>
                <w:b/>
                <w:color w:val="000000"/>
                <w:szCs w:val="22"/>
              </w:rPr>
              <w:t>2,177</w:t>
            </w:r>
          </w:p>
        </w:tc>
        <w:tc>
          <w:tcPr>
            <w:tcW w:w="1134"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28D7681D" w14:textId="77777777" w:rsidR="007F7F07" w:rsidRPr="00E37B7D" w:rsidRDefault="007F7F07" w:rsidP="008071CE">
            <w:pPr>
              <w:jc w:val="right"/>
              <w:rPr>
                <w:rFonts w:cs="Arial"/>
                <w:b/>
                <w:color w:val="000000"/>
                <w:szCs w:val="22"/>
              </w:rPr>
            </w:pPr>
            <w:r w:rsidRPr="00E37B7D">
              <w:rPr>
                <w:rFonts w:cs="Arial"/>
                <w:b/>
                <w:color w:val="000000"/>
                <w:szCs w:val="22"/>
              </w:rPr>
              <w:t>(597)</w:t>
            </w:r>
          </w:p>
        </w:tc>
        <w:tc>
          <w:tcPr>
            <w:tcW w:w="1276" w:type="dxa"/>
            <w:tcBorders>
              <w:top w:val="single" w:sz="4" w:space="0" w:color="auto"/>
              <w:left w:val="nil"/>
              <w:bottom w:val="single" w:sz="4" w:space="0" w:color="auto"/>
              <w:right w:val="single" w:sz="4" w:space="0" w:color="BFBFBF"/>
            </w:tcBorders>
            <w:shd w:val="clear" w:color="auto" w:fill="D9D9D9" w:themeFill="background1" w:themeFillShade="D9"/>
            <w:noWrap/>
            <w:vAlign w:val="center"/>
          </w:tcPr>
          <w:p w14:paraId="28D7681E" w14:textId="77777777" w:rsidR="007F7F07" w:rsidRPr="00E37B7D" w:rsidRDefault="007F7F07" w:rsidP="008071CE">
            <w:pPr>
              <w:jc w:val="right"/>
              <w:rPr>
                <w:rFonts w:cs="Arial"/>
                <w:b/>
                <w:color w:val="000000"/>
                <w:szCs w:val="22"/>
              </w:rPr>
            </w:pPr>
            <w:r w:rsidRPr="00E37B7D">
              <w:rPr>
                <w:rFonts w:cs="Arial"/>
                <w:b/>
                <w:color w:val="000000"/>
                <w:szCs w:val="22"/>
              </w:rPr>
              <w:t>(402)</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8D7681F" w14:textId="77777777" w:rsidR="007F7F07" w:rsidRPr="00E37B7D" w:rsidRDefault="007F7F07" w:rsidP="008071CE">
            <w:pPr>
              <w:jc w:val="right"/>
              <w:rPr>
                <w:rFonts w:cs="Arial"/>
                <w:b/>
                <w:color w:val="000000"/>
                <w:szCs w:val="22"/>
              </w:rPr>
            </w:pPr>
            <w:r w:rsidRPr="00E37B7D">
              <w:rPr>
                <w:rFonts w:cs="Arial"/>
                <w:b/>
                <w:color w:val="000000"/>
                <w:szCs w:val="22"/>
              </w:rPr>
              <w:t>(195)</w:t>
            </w:r>
          </w:p>
        </w:tc>
      </w:tr>
    </w:tbl>
    <w:p w14:paraId="28D76821" w14:textId="77777777" w:rsidR="007F7F07" w:rsidRDefault="007F7F07" w:rsidP="007F7F07">
      <w:pPr>
        <w:ind w:right="-1"/>
        <w:rPr>
          <w:rFonts w:cs="Arial"/>
        </w:rPr>
      </w:pPr>
    </w:p>
    <w:p w14:paraId="28D76822" w14:textId="77777777" w:rsidR="00BD2EFE" w:rsidRDefault="00BD2EFE">
      <w:pPr>
        <w:jc w:val="left"/>
        <w:rPr>
          <w:rFonts w:cs="Arial"/>
        </w:rPr>
      </w:pPr>
      <w:r>
        <w:rPr>
          <w:rFonts w:cs="Arial"/>
        </w:rPr>
        <w:br w:type="page"/>
      </w:r>
    </w:p>
    <w:p w14:paraId="28D76823" w14:textId="77777777" w:rsidR="007F7F07" w:rsidRDefault="007F7F07" w:rsidP="007F7F07">
      <w:pPr>
        <w:ind w:right="-1"/>
        <w:rPr>
          <w:rFonts w:cs="Arial"/>
        </w:rPr>
      </w:pPr>
    </w:p>
    <w:p w14:paraId="28D76824" w14:textId="77777777" w:rsidR="007F7F07" w:rsidRDefault="007F7F07" w:rsidP="007F7F07">
      <w:pPr>
        <w:ind w:right="-1"/>
        <w:rPr>
          <w:rFonts w:cs="Arial"/>
        </w:rPr>
      </w:pPr>
      <w:r>
        <w:rPr>
          <w:rFonts w:cs="Arial"/>
        </w:rPr>
        <w:t>As can be seen, the council spent £2.</w:t>
      </w:r>
      <w:r w:rsidR="00E74446">
        <w:rPr>
          <w:rFonts w:cs="Arial"/>
        </w:rPr>
        <w:t>177</w:t>
      </w:r>
      <w:r>
        <w:rPr>
          <w:rFonts w:cs="Arial"/>
        </w:rPr>
        <w:t>m ag</w:t>
      </w:r>
      <w:r w:rsidR="00E74446">
        <w:rPr>
          <w:rFonts w:cs="Arial"/>
        </w:rPr>
        <w:t>ainst the revised budget of £2.774</w:t>
      </w:r>
      <w:r>
        <w:rPr>
          <w:rFonts w:cs="Arial"/>
        </w:rPr>
        <w:t>m representing 78.5% of the available funding.  Of this, a further £0.4</w:t>
      </w:r>
      <w:r w:rsidR="00E74446">
        <w:rPr>
          <w:rFonts w:cs="Arial"/>
        </w:rPr>
        <w:t>02</w:t>
      </w:r>
      <w:r>
        <w:rPr>
          <w:rFonts w:cs="Arial"/>
        </w:rPr>
        <w:t>m has been carried forward into 2018/19 to enable projects to be completed.  The remaining £0.</w:t>
      </w:r>
      <w:r w:rsidR="00E74446">
        <w:rPr>
          <w:rFonts w:cs="Arial"/>
        </w:rPr>
        <w:t>195</w:t>
      </w:r>
      <w:r>
        <w:rPr>
          <w:rFonts w:cs="Arial"/>
        </w:rPr>
        <w:t>m is an underspend available for future years financing.  A summary position of capital expenditure is set out below:</w:t>
      </w:r>
    </w:p>
    <w:p w14:paraId="28D76825" w14:textId="77777777" w:rsidR="007F7F07" w:rsidRDefault="007F7F07" w:rsidP="007F7F07">
      <w:pPr>
        <w:ind w:right="-1"/>
        <w:rPr>
          <w:rFonts w:cs="Arial"/>
        </w:rPr>
      </w:pPr>
    </w:p>
    <w:p w14:paraId="28D76826" w14:textId="77777777" w:rsidR="007F7F07" w:rsidRDefault="000314B5" w:rsidP="002D6C06">
      <w:pPr>
        <w:ind w:right="-1"/>
        <w:jc w:val="center"/>
        <w:rPr>
          <w:rFonts w:cs="Arial"/>
        </w:rPr>
      </w:pPr>
      <w:r>
        <w:rPr>
          <w:rFonts w:cs="Arial"/>
          <w:noProof/>
        </w:rPr>
        <w:drawing>
          <wp:inline distT="0" distB="0" distL="0" distR="0" wp14:anchorId="28D785A0" wp14:editId="28D785A1">
            <wp:extent cx="6529070" cy="391414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29070" cy="3914140"/>
                    </a:xfrm>
                    <a:prstGeom prst="rect">
                      <a:avLst/>
                    </a:prstGeom>
                    <a:noFill/>
                  </pic:spPr>
                </pic:pic>
              </a:graphicData>
            </a:graphic>
          </wp:inline>
        </w:drawing>
      </w:r>
    </w:p>
    <w:p w14:paraId="28D76827" w14:textId="77777777" w:rsidR="007F7F07" w:rsidRDefault="007F7F07" w:rsidP="003B2690">
      <w:pPr>
        <w:jc w:val="center"/>
        <w:rPr>
          <w:rFonts w:cs="Arial"/>
        </w:rPr>
      </w:pPr>
    </w:p>
    <w:p w14:paraId="28D76828" w14:textId="77777777" w:rsidR="007F7F07" w:rsidRPr="007F7F07" w:rsidRDefault="000314B5" w:rsidP="007F7F07">
      <w:pPr>
        <w:jc w:val="center"/>
      </w:pPr>
      <w:r>
        <w:rPr>
          <w:noProof/>
        </w:rPr>
        <w:drawing>
          <wp:inline distT="0" distB="0" distL="0" distR="0" wp14:anchorId="28D785A2" wp14:editId="28D785A3">
            <wp:extent cx="6529070" cy="3919855"/>
            <wp:effectExtent l="0" t="0" r="508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9070" cy="3919855"/>
                    </a:xfrm>
                    <a:prstGeom prst="rect">
                      <a:avLst/>
                    </a:prstGeom>
                    <a:noFill/>
                  </pic:spPr>
                </pic:pic>
              </a:graphicData>
            </a:graphic>
          </wp:inline>
        </w:drawing>
      </w:r>
    </w:p>
    <w:p w14:paraId="28D76829" w14:textId="77777777" w:rsidR="008071CE" w:rsidRDefault="008071CE" w:rsidP="007F7F07">
      <w:pPr>
        <w:ind w:right="-1"/>
        <w:rPr>
          <w:rFonts w:cs="Arial"/>
        </w:rPr>
      </w:pPr>
    </w:p>
    <w:p w14:paraId="28D7682A" w14:textId="77777777" w:rsidR="00BD2EFE" w:rsidRDefault="00BD2EFE">
      <w:pPr>
        <w:jc w:val="left"/>
        <w:rPr>
          <w:rFonts w:cs="Arial"/>
        </w:rPr>
      </w:pPr>
      <w:r>
        <w:rPr>
          <w:rFonts w:cs="Arial"/>
        </w:rPr>
        <w:br w:type="page"/>
      </w:r>
    </w:p>
    <w:p w14:paraId="28D7682B" w14:textId="77777777" w:rsidR="007F7F07" w:rsidRDefault="007F7F07" w:rsidP="007F7F07">
      <w:pPr>
        <w:ind w:right="-1"/>
        <w:rPr>
          <w:rFonts w:cs="Arial"/>
        </w:rPr>
      </w:pPr>
      <w:r>
        <w:rPr>
          <w:rFonts w:cs="Arial"/>
        </w:rPr>
        <w:lastRenderedPageBreak/>
        <w:t>The significant areas of spend in the 2017/18 capital programme and the major schemes completed are as follows:</w:t>
      </w:r>
    </w:p>
    <w:p w14:paraId="28D7682C" w14:textId="77777777" w:rsidR="007F7F07" w:rsidRDefault="007F7F07" w:rsidP="007F7F07">
      <w:pPr>
        <w:ind w:right="-1"/>
        <w:rPr>
          <w:rFonts w:cs="Arial"/>
        </w:rPr>
      </w:pPr>
    </w:p>
    <w:p w14:paraId="28D7682D" w14:textId="77777777" w:rsidR="007F7F07" w:rsidRDefault="007F7F07" w:rsidP="007F7F07">
      <w:pPr>
        <w:ind w:right="-1"/>
        <w:rPr>
          <w:rFonts w:cs="Arial"/>
          <w:b/>
          <w:i/>
        </w:rPr>
      </w:pPr>
      <w:r w:rsidRPr="00831333">
        <w:rPr>
          <w:rFonts w:cs="Arial"/>
          <w:b/>
          <w:i/>
        </w:rPr>
        <w:t>Shared Services and Corporate Support</w:t>
      </w:r>
    </w:p>
    <w:p w14:paraId="28D7682E" w14:textId="77777777" w:rsidR="007F7F07" w:rsidRDefault="007F7F07" w:rsidP="007F7F07">
      <w:pPr>
        <w:ind w:right="-1"/>
        <w:rPr>
          <w:rFonts w:cs="Arial"/>
          <w:b/>
          <w:i/>
        </w:rPr>
      </w:pPr>
    </w:p>
    <w:p w14:paraId="28D7682F" w14:textId="77777777" w:rsidR="007F7F07" w:rsidRPr="00831333" w:rsidRDefault="007F7F07" w:rsidP="003B3704">
      <w:pPr>
        <w:pStyle w:val="ListParagraph"/>
        <w:numPr>
          <w:ilvl w:val="0"/>
          <w:numId w:val="66"/>
        </w:numPr>
        <w:ind w:right="-1"/>
        <w:rPr>
          <w:rFonts w:cs="Arial"/>
        </w:rPr>
      </w:pPr>
      <w:r w:rsidRPr="00831333">
        <w:rPr>
          <w:rFonts w:cs="Arial"/>
        </w:rPr>
        <w:t>ICT upgrades and hardware replacement</w:t>
      </w:r>
      <w:r>
        <w:rPr>
          <w:rFonts w:cs="Arial"/>
        </w:rPr>
        <w:t xml:space="preserve"> (£</w:t>
      </w:r>
      <w:r w:rsidR="00D84F32">
        <w:rPr>
          <w:rFonts w:cs="Arial"/>
        </w:rPr>
        <w:t>0.169m</w:t>
      </w:r>
      <w:r>
        <w:rPr>
          <w:rFonts w:cs="Arial"/>
        </w:rPr>
        <w:t>)</w:t>
      </w:r>
    </w:p>
    <w:p w14:paraId="28D76830" w14:textId="77777777" w:rsidR="007F7F07" w:rsidRPr="00831333" w:rsidRDefault="007F7F07" w:rsidP="003B3704">
      <w:pPr>
        <w:pStyle w:val="ListParagraph"/>
        <w:numPr>
          <w:ilvl w:val="0"/>
          <w:numId w:val="66"/>
        </w:numPr>
        <w:ind w:right="-1"/>
        <w:rPr>
          <w:rFonts w:cs="Arial"/>
        </w:rPr>
      </w:pPr>
      <w:r w:rsidRPr="00831333">
        <w:rPr>
          <w:rFonts w:cs="Arial"/>
        </w:rPr>
        <w:t>New Committee Management System</w:t>
      </w:r>
      <w:r>
        <w:rPr>
          <w:rFonts w:cs="Arial"/>
        </w:rPr>
        <w:t xml:space="preserve"> (£</w:t>
      </w:r>
      <w:r w:rsidR="00D84F32">
        <w:rPr>
          <w:rFonts w:cs="Arial"/>
        </w:rPr>
        <w:t>0.023m</w:t>
      </w:r>
      <w:r>
        <w:rPr>
          <w:rFonts w:cs="Arial"/>
        </w:rPr>
        <w:t>)</w:t>
      </w:r>
    </w:p>
    <w:p w14:paraId="28D76831" w14:textId="77777777" w:rsidR="007F7F07" w:rsidRDefault="007F7F07" w:rsidP="003B3704">
      <w:pPr>
        <w:pStyle w:val="ListParagraph"/>
        <w:numPr>
          <w:ilvl w:val="0"/>
          <w:numId w:val="66"/>
        </w:numPr>
        <w:ind w:right="-1"/>
        <w:rPr>
          <w:rFonts w:cs="Arial"/>
        </w:rPr>
      </w:pPr>
      <w:r>
        <w:rPr>
          <w:rFonts w:cs="Arial"/>
        </w:rPr>
        <w:t>New Electronic Documents and Records Management System (£</w:t>
      </w:r>
      <w:r w:rsidR="00D84F32">
        <w:rPr>
          <w:rFonts w:cs="Arial"/>
        </w:rPr>
        <w:t>0.022m</w:t>
      </w:r>
      <w:r>
        <w:rPr>
          <w:rFonts w:cs="Arial"/>
        </w:rPr>
        <w:t>)</w:t>
      </w:r>
    </w:p>
    <w:p w14:paraId="28D76832" w14:textId="77777777" w:rsidR="007F7F07" w:rsidRPr="00831333" w:rsidRDefault="007F7F07" w:rsidP="003B3704">
      <w:pPr>
        <w:pStyle w:val="ListParagraph"/>
        <w:numPr>
          <w:ilvl w:val="0"/>
          <w:numId w:val="66"/>
        </w:numPr>
        <w:ind w:right="-1"/>
        <w:rPr>
          <w:rFonts w:cs="Arial"/>
        </w:rPr>
      </w:pPr>
      <w:r>
        <w:rPr>
          <w:rFonts w:cs="Arial"/>
        </w:rPr>
        <w:t>New performance Management System (£</w:t>
      </w:r>
      <w:r w:rsidR="00D84F32">
        <w:rPr>
          <w:rFonts w:cs="Arial"/>
        </w:rPr>
        <w:t>0.040m</w:t>
      </w:r>
      <w:r>
        <w:rPr>
          <w:rFonts w:cs="Arial"/>
        </w:rPr>
        <w:t>)</w:t>
      </w:r>
    </w:p>
    <w:p w14:paraId="28D76833" w14:textId="77777777" w:rsidR="007F7F07" w:rsidRPr="00831333" w:rsidRDefault="007F7F07" w:rsidP="007F7F07">
      <w:pPr>
        <w:ind w:right="-1"/>
        <w:rPr>
          <w:rFonts w:cs="Arial"/>
          <w:b/>
          <w:i/>
        </w:rPr>
      </w:pPr>
    </w:p>
    <w:p w14:paraId="28D76834" w14:textId="77777777" w:rsidR="007F7F07" w:rsidRPr="00831333" w:rsidRDefault="007F7F07" w:rsidP="007F7F07">
      <w:pPr>
        <w:ind w:right="-1"/>
        <w:rPr>
          <w:rFonts w:cs="Arial"/>
          <w:b/>
          <w:i/>
        </w:rPr>
      </w:pPr>
      <w:r w:rsidRPr="00831333">
        <w:rPr>
          <w:rFonts w:cs="Arial"/>
          <w:b/>
          <w:i/>
        </w:rPr>
        <w:t>Management of Assets</w:t>
      </w:r>
    </w:p>
    <w:p w14:paraId="28D76835" w14:textId="77777777" w:rsidR="007F7F07" w:rsidRDefault="007F7F07" w:rsidP="007F7F07">
      <w:pPr>
        <w:ind w:right="-1"/>
        <w:rPr>
          <w:rFonts w:cs="Arial"/>
          <w:b/>
          <w:i/>
        </w:rPr>
      </w:pPr>
    </w:p>
    <w:p w14:paraId="28D76836" w14:textId="77777777" w:rsidR="007F7F07" w:rsidRPr="00831333" w:rsidRDefault="007F7F07" w:rsidP="003B3704">
      <w:pPr>
        <w:pStyle w:val="ListParagraph"/>
        <w:numPr>
          <w:ilvl w:val="0"/>
          <w:numId w:val="67"/>
        </w:numPr>
        <w:ind w:right="-1"/>
        <w:rPr>
          <w:rFonts w:cs="Arial"/>
        </w:rPr>
      </w:pPr>
      <w:r w:rsidRPr="00831333">
        <w:rPr>
          <w:rFonts w:cs="Arial"/>
        </w:rPr>
        <w:t>Civic centre building upgrades (</w:t>
      </w:r>
      <w:r>
        <w:rPr>
          <w:rFonts w:cs="Arial"/>
        </w:rPr>
        <w:t>£</w:t>
      </w:r>
      <w:r w:rsidR="00D84F32">
        <w:rPr>
          <w:rFonts w:cs="Arial"/>
        </w:rPr>
        <w:t>0.</w:t>
      </w:r>
      <w:r w:rsidRPr="00831333">
        <w:rPr>
          <w:rFonts w:cs="Arial"/>
        </w:rPr>
        <w:t>124</w:t>
      </w:r>
      <w:r w:rsidR="00D84F32">
        <w:rPr>
          <w:rFonts w:cs="Arial"/>
        </w:rPr>
        <w:t>m</w:t>
      </w:r>
      <w:r w:rsidRPr="00831333">
        <w:rPr>
          <w:rFonts w:cs="Arial"/>
        </w:rPr>
        <w:t>)</w:t>
      </w:r>
    </w:p>
    <w:p w14:paraId="28D76837" w14:textId="77777777" w:rsidR="007F7F07" w:rsidRPr="00831333" w:rsidRDefault="007F7F07" w:rsidP="003B3704">
      <w:pPr>
        <w:pStyle w:val="ListParagraph"/>
        <w:numPr>
          <w:ilvl w:val="0"/>
          <w:numId w:val="67"/>
        </w:numPr>
        <w:ind w:right="-1"/>
        <w:rPr>
          <w:rFonts w:cs="Arial"/>
        </w:rPr>
      </w:pPr>
      <w:r w:rsidRPr="00831333">
        <w:rPr>
          <w:rFonts w:cs="Arial"/>
        </w:rPr>
        <w:t>Swipe security system and CCTV at Civic Centre (£</w:t>
      </w:r>
      <w:r w:rsidR="00D84F32">
        <w:rPr>
          <w:rFonts w:cs="Arial"/>
        </w:rPr>
        <w:t>0.0</w:t>
      </w:r>
      <w:r w:rsidRPr="00831333">
        <w:rPr>
          <w:rFonts w:cs="Arial"/>
        </w:rPr>
        <w:t>68</w:t>
      </w:r>
      <w:r w:rsidR="00D84F32">
        <w:rPr>
          <w:rFonts w:cs="Arial"/>
        </w:rPr>
        <w:t>m</w:t>
      </w:r>
      <w:r w:rsidRPr="00831333">
        <w:rPr>
          <w:rFonts w:cs="Arial"/>
        </w:rPr>
        <w:t>)</w:t>
      </w:r>
    </w:p>
    <w:p w14:paraId="28D76838" w14:textId="77777777" w:rsidR="007F7F07" w:rsidRPr="00831333" w:rsidRDefault="007F7F07" w:rsidP="007F7F07">
      <w:pPr>
        <w:ind w:right="-1"/>
        <w:rPr>
          <w:rFonts w:cs="Arial"/>
        </w:rPr>
      </w:pPr>
    </w:p>
    <w:p w14:paraId="28D76839" w14:textId="77777777" w:rsidR="007F7F07" w:rsidRDefault="007F7F07" w:rsidP="007F7F07">
      <w:pPr>
        <w:ind w:right="-1"/>
        <w:rPr>
          <w:rFonts w:cs="Arial"/>
          <w:b/>
          <w:i/>
        </w:rPr>
      </w:pPr>
      <w:r>
        <w:rPr>
          <w:rFonts w:cs="Arial"/>
          <w:b/>
          <w:i/>
        </w:rPr>
        <w:t>Neighbourhoods and Streetscene</w:t>
      </w:r>
    </w:p>
    <w:p w14:paraId="28D7683A" w14:textId="77777777" w:rsidR="007F7F07" w:rsidRPr="0014021C" w:rsidRDefault="007F7F07" w:rsidP="007F7F07">
      <w:pPr>
        <w:ind w:right="-1"/>
        <w:rPr>
          <w:rFonts w:cs="Arial"/>
          <w:b/>
          <w:i/>
        </w:rPr>
      </w:pPr>
    </w:p>
    <w:p w14:paraId="28D7683B" w14:textId="77777777" w:rsidR="007F7F07" w:rsidRPr="00831333" w:rsidRDefault="007F7F07" w:rsidP="003B3704">
      <w:pPr>
        <w:pStyle w:val="ListParagraph"/>
        <w:numPr>
          <w:ilvl w:val="0"/>
          <w:numId w:val="68"/>
        </w:numPr>
        <w:ind w:right="-1"/>
        <w:rPr>
          <w:rFonts w:cs="Arial"/>
        </w:rPr>
      </w:pPr>
      <w:r w:rsidRPr="00831333">
        <w:rPr>
          <w:rFonts w:cs="Arial"/>
        </w:rPr>
        <w:t>Withy Grove Park Upgrade (</w:t>
      </w:r>
      <w:r>
        <w:rPr>
          <w:rFonts w:cs="Arial"/>
        </w:rPr>
        <w:t>£</w:t>
      </w:r>
      <w:r w:rsidR="00D84F32">
        <w:rPr>
          <w:rFonts w:cs="Arial"/>
        </w:rPr>
        <w:t>0.</w:t>
      </w:r>
      <w:r w:rsidRPr="00831333">
        <w:rPr>
          <w:rFonts w:cs="Arial"/>
        </w:rPr>
        <w:t>215</w:t>
      </w:r>
      <w:r w:rsidR="00D84F32">
        <w:rPr>
          <w:rFonts w:cs="Arial"/>
        </w:rPr>
        <w:t>m</w:t>
      </w:r>
      <w:r w:rsidRPr="00831333">
        <w:rPr>
          <w:rFonts w:cs="Arial"/>
        </w:rPr>
        <w:t>)</w:t>
      </w:r>
    </w:p>
    <w:p w14:paraId="28D7683C" w14:textId="77777777" w:rsidR="007F7F07" w:rsidRDefault="007F7F07" w:rsidP="003B3704">
      <w:pPr>
        <w:pStyle w:val="ListParagraph"/>
        <w:numPr>
          <w:ilvl w:val="0"/>
          <w:numId w:val="68"/>
        </w:numPr>
        <w:ind w:right="-1"/>
        <w:rPr>
          <w:rFonts w:cs="Arial"/>
        </w:rPr>
      </w:pPr>
      <w:r w:rsidRPr="00831333">
        <w:rPr>
          <w:rFonts w:cs="Arial"/>
        </w:rPr>
        <w:t>Moss Side Sports Facility car park (£</w:t>
      </w:r>
      <w:r w:rsidR="00D84F32">
        <w:rPr>
          <w:rFonts w:cs="Arial"/>
        </w:rPr>
        <w:t>0.0</w:t>
      </w:r>
      <w:r w:rsidRPr="00831333">
        <w:rPr>
          <w:rFonts w:cs="Arial"/>
        </w:rPr>
        <w:t>99</w:t>
      </w:r>
      <w:r w:rsidR="00D84F32">
        <w:rPr>
          <w:rFonts w:cs="Arial"/>
        </w:rPr>
        <w:t>m</w:t>
      </w:r>
      <w:r w:rsidRPr="00831333">
        <w:rPr>
          <w:rFonts w:cs="Arial"/>
        </w:rPr>
        <w:t>)</w:t>
      </w:r>
    </w:p>
    <w:p w14:paraId="28D7683D" w14:textId="77777777" w:rsidR="007F7F07" w:rsidRDefault="007F7F07" w:rsidP="003B3704">
      <w:pPr>
        <w:pStyle w:val="ListParagraph"/>
        <w:numPr>
          <w:ilvl w:val="0"/>
          <w:numId w:val="68"/>
        </w:numPr>
        <w:ind w:right="-1"/>
        <w:rPr>
          <w:rFonts w:cs="Arial"/>
        </w:rPr>
      </w:pPr>
      <w:r>
        <w:rPr>
          <w:rFonts w:cs="Arial"/>
        </w:rPr>
        <w:t>Gregson Lane Drainage System (£</w:t>
      </w:r>
      <w:r w:rsidR="00D84F32">
        <w:rPr>
          <w:rFonts w:cs="Arial"/>
        </w:rPr>
        <w:t>0.0</w:t>
      </w:r>
      <w:r>
        <w:rPr>
          <w:rFonts w:cs="Arial"/>
        </w:rPr>
        <w:t>32</w:t>
      </w:r>
      <w:r w:rsidR="00D84F32">
        <w:rPr>
          <w:rFonts w:cs="Arial"/>
        </w:rPr>
        <w:t>m</w:t>
      </w:r>
      <w:r>
        <w:rPr>
          <w:rFonts w:cs="Arial"/>
        </w:rPr>
        <w:t>)</w:t>
      </w:r>
    </w:p>
    <w:p w14:paraId="28D7683E" w14:textId="77777777" w:rsidR="007F7F07" w:rsidRDefault="007F7F07" w:rsidP="003B3704">
      <w:pPr>
        <w:pStyle w:val="ListParagraph"/>
        <w:numPr>
          <w:ilvl w:val="0"/>
          <w:numId w:val="68"/>
        </w:numPr>
        <w:ind w:right="-1"/>
        <w:rPr>
          <w:rFonts w:cs="Arial"/>
        </w:rPr>
      </w:pPr>
      <w:r>
        <w:rPr>
          <w:rFonts w:cs="Arial"/>
        </w:rPr>
        <w:t>Service vehicle upgrades and replacement programme (£</w:t>
      </w:r>
      <w:r w:rsidR="00D84F32">
        <w:rPr>
          <w:rFonts w:cs="Arial"/>
        </w:rPr>
        <w:t>0.055m</w:t>
      </w:r>
      <w:r>
        <w:rPr>
          <w:rFonts w:cs="Arial"/>
        </w:rPr>
        <w:t>)</w:t>
      </w:r>
    </w:p>
    <w:p w14:paraId="28D7683F" w14:textId="77777777" w:rsidR="007F7F07" w:rsidRDefault="00725475" w:rsidP="003B3704">
      <w:pPr>
        <w:pStyle w:val="ListParagraph"/>
        <w:numPr>
          <w:ilvl w:val="0"/>
          <w:numId w:val="68"/>
        </w:numPr>
        <w:ind w:right="-1"/>
        <w:rPr>
          <w:rFonts w:cs="Arial"/>
        </w:rPr>
      </w:pPr>
      <w:r>
        <w:rPr>
          <w:rFonts w:cs="Arial"/>
        </w:rPr>
        <w:t>Refurbishment of Worden Park V</w:t>
      </w:r>
      <w:r w:rsidR="007F7F07">
        <w:rPr>
          <w:rFonts w:cs="Arial"/>
        </w:rPr>
        <w:t>inehouse and replacement of conservatory (£</w:t>
      </w:r>
      <w:r w:rsidR="00D84F32">
        <w:rPr>
          <w:rFonts w:cs="Arial"/>
        </w:rPr>
        <w:t>0.</w:t>
      </w:r>
      <w:r w:rsidR="007F7F07">
        <w:rPr>
          <w:rFonts w:cs="Arial"/>
        </w:rPr>
        <w:t>123</w:t>
      </w:r>
      <w:r w:rsidR="00D84F32">
        <w:rPr>
          <w:rFonts w:cs="Arial"/>
        </w:rPr>
        <w:t>m</w:t>
      </w:r>
      <w:r w:rsidR="007F7F07">
        <w:rPr>
          <w:rFonts w:cs="Arial"/>
        </w:rPr>
        <w:t>)</w:t>
      </w:r>
    </w:p>
    <w:p w14:paraId="28D76840" w14:textId="77777777" w:rsidR="007F7F07" w:rsidRPr="00831333" w:rsidRDefault="007F7F07" w:rsidP="003B3704">
      <w:pPr>
        <w:pStyle w:val="ListParagraph"/>
        <w:numPr>
          <w:ilvl w:val="0"/>
          <w:numId w:val="68"/>
        </w:numPr>
        <w:ind w:right="-1"/>
        <w:rPr>
          <w:rFonts w:cs="Arial"/>
        </w:rPr>
      </w:pPr>
      <w:r>
        <w:rPr>
          <w:rFonts w:cs="Arial"/>
        </w:rPr>
        <w:t>Upgrades to open spaces (£</w:t>
      </w:r>
      <w:r w:rsidR="00D84F32">
        <w:rPr>
          <w:rFonts w:cs="Arial"/>
        </w:rPr>
        <w:t>0.064m</w:t>
      </w:r>
      <w:r>
        <w:rPr>
          <w:rFonts w:cs="Arial"/>
        </w:rPr>
        <w:t>)</w:t>
      </w:r>
    </w:p>
    <w:p w14:paraId="28D76841" w14:textId="77777777" w:rsidR="007F7F07" w:rsidRDefault="007F7F07" w:rsidP="007F7F07">
      <w:pPr>
        <w:ind w:right="-1"/>
        <w:rPr>
          <w:rFonts w:cs="Arial"/>
        </w:rPr>
      </w:pPr>
    </w:p>
    <w:p w14:paraId="28D76842" w14:textId="77777777" w:rsidR="007F7F07" w:rsidRPr="00831333" w:rsidRDefault="007F7F07" w:rsidP="007F7F07">
      <w:pPr>
        <w:ind w:right="-1"/>
        <w:rPr>
          <w:rFonts w:cs="Arial"/>
          <w:b/>
          <w:i/>
        </w:rPr>
      </w:pPr>
      <w:r w:rsidRPr="00831333">
        <w:rPr>
          <w:rFonts w:cs="Arial"/>
          <w:b/>
          <w:i/>
        </w:rPr>
        <w:t>Regeneration, leisure and Healthy Communities</w:t>
      </w:r>
    </w:p>
    <w:p w14:paraId="28D76843" w14:textId="77777777" w:rsidR="007F7F07" w:rsidRDefault="007F7F07" w:rsidP="007F7F07">
      <w:pPr>
        <w:ind w:right="-1"/>
        <w:rPr>
          <w:rFonts w:cs="Arial"/>
        </w:rPr>
      </w:pPr>
    </w:p>
    <w:p w14:paraId="28D76844" w14:textId="77777777" w:rsidR="007F7F07" w:rsidRPr="0014021C" w:rsidRDefault="007F7F07" w:rsidP="003B3704">
      <w:pPr>
        <w:pStyle w:val="ListParagraph"/>
        <w:numPr>
          <w:ilvl w:val="0"/>
          <w:numId w:val="69"/>
        </w:numPr>
        <w:ind w:right="-1"/>
        <w:rPr>
          <w:rFonts w:cs="Arial"/>
        </w:rPr>
      </w:pPr>
      <w:r w:rsidRPr="0014021C">
        <w:rPr>
          <w:rFonts w:cs="Arial"/>
        </w:rPr>
        <w:t>Bamber Bridge regeneration initiatives (£</w:t>
      </w:r>
      <w:r w:rsidR="00D84F32">
        <w:rPr>
          <w:rFonts w:cs="Arial"/>
        </w:rPr>
        <w:t>0.</w:t>
      </w:r>
      <w:r w:rsidRPr="0014021C">
        <w:rPr>
          <w:rFonts w:cs="Arial"/>
        </w:rPr>
        <w:t>167</w:t>
      </w:r>
      <w:r w:rsidR="00D84F32">
        <w:rPr>
          <w:rFonts w:cs="Arial"/>
        </w:rPr>
        <w:t>m</w:t>
      </w:r>
      <w:r w:rsidRPr="0014021C">
        <w:rPr>
          <w:rFonts w:cs="Arial"/>
        </w:rPr>
        <w:t>)</w:t>
      </w:r>
    </w:p>
    <w:p w14:paraId="28D76845" w14:textId="77777777" w:rsidR="007F7F07" w:rsidRPr="0014021C" w:rsidRDefault="007F7F07" w:rsidP="003B3704">
      <w:pPr>
        <w:pStyle w:val="ListParagraph"/>
        <w:numPr>
          <w:ilvl w:val="0"/>
          <w:numId w:val="69"/>
        </w:numPr>
        <w:ind w:right="-1"/>
        <w:rPr>
          <w:rFonts w:cs="Arial"/>
        </w:rPr>
      </w:pPr>
      <w:r w:rsidRPr="0014021C">
        <w:rPr>
          <w:rFonts w:cs="Arial"/>
        </w:rPr>
        <w:t>Leyland gateway Features (£</w:t>
      </w:r>
      <w:r w:rsidR="00D84F32">
        <w:rPr>
          <w:rFonts w:cs="Arial"/>
        </w:rPr>
        <w:t>0.0</w:t>
      </w:r>
      <w:r w:rsidRPr="0014021C">
        <w:rPr>
          <w:rFonts w:cs="Arial"/>
        </w:rPr>
        <w:t>90</w:t>
      </w:r>
      <w:r w:rsidR="00D84F32">
        <w:rPr>
          <w:rFonts w:cs="Arial"/>
        </w:rPr>
        <w:t>m</w:t>
      </w:r>
      <w:r w:rsidRPr="0014021C">
        <w:rPr>
          <w:rFonts w:cs="Arial"/>
        </w:rPr>
        <w:t>)</w:t>
      </w:r>
    </w:p>
    <w:p w14:paraId="28D76846" w14:textId="77777777" w:rsidR="007F7F07" w:rsidRPr="0014021C" w:rsidRDefault="007F7F07" w:rsidP="003B3704">
      <w:pPr>
        <w:pStyle w:val="ListParagraph"/>
        <w:numPr>
          <w:ilvl w:val="0"/>
          <w:numId w:val="69"/>
        </w:numPr>
        <w:ind w:right="-1"/>
        <w:rPr>
          <w:rFonts w:cs="Arial"/>
        </w:rPr>
      </w:pPr>
      <w:r w:rsidRPr="0014021C">
        <w:rPr>
          <w:rFonts w:cs="Arial"/>
        </w:rPr>
        <w:t>Walton-le-Da</w:t>
      </w:r>
      <w:r w:rsidR="009820C1">
        <w:rPr>
          <w:rFonts w:cs="Arial"/>
        </w:rPr>
        <w:t>l</w:t>
      </w:r>
      <w:r w:rsidRPr="0014021C">
        <w:rPr>
          <w:rFonts w:cs="Arial"/>
        </w:rPr>
        <w:t>e Community Centre Car Park refurbishment (£</w:t>
      </w:r>
      <w:r w:rsidR="00D84F32">
        <w:rPr>
          <w:rFonts w:cs="Arial"/>
        </w:rPr>
        <w:t>0.0</w:t>
      </w:r>
      <w:r w:rsidRPr="0014021C">
        <w:rPr>
          <w:rFonts w:cs="Arial"/>
        </w:rPr>
        <w:t>66</w:t>
      </w:r>
      <w:r w:rsidR="00D84F32">
        <w:rPr>
          <w:rFonts w:cs="Arial"/>
        </w:rPr>
        <w:t>m</w:t>
      </w:r>
      <w:r w:rsidRPr="0014021C">
        <w:rPr>
          <w:rFonts w:cs="Arial"/>
        </w:rPr>
        <w:t>)</w:t>
      </w:r>
    </w:p>
    <w:p w14:paraId="28D76847" w14:textId="77777777" w:rsidR="007F7F07" w:rsidRDefault="007F7F07" w:rsidP="007F7F07">
      <w:pPr>
        <w:ind w:right="-1"/>
        <w:rPr>
          <w:rFonts w:cs="Arial"/>
        </w:rPr>
      </w:pPr>
    </w:p>
    <w:p w14:paraId="28D76848" w14:textId="77777777" w:rsidR="007F7F07" w:rsidRPr="0014021C" w:rsidRDefault="007F7F07" w:rsidP="007F7F07">
      <w:pPr>
        <w:ind w:right="-1"/>
        <w:rPr>
          <w:rFonts w:cs="Arial"/>
          <w:b/>
          <w:i/>
        </w:rPr>
      </w:pPr>
      <w:r w:rsidRPr="0014021C">
        <w:rPr>
          <w:rFonts w:cs="Arial"/>
          <w:b/>
          <w:i/>
        </w:rPr>
        <w:t>Strategic Planning and Housing</w:t>
      </w:r>
    </w:p>
    <w:p w14:paraId="28D76849" w14:textId="77777777" w:rsidR="007F7F07" w:rsidRDefault="007F7F07" w:rsidP="007F7F07">
      <w:pPr>
        <w:ind w:right="-1"/>
        <w:rPr>
          <w:rFonts w:cs="Arial"/>
          <w:b/>
          <w:i/>
        </w:rPr>
      </w:pPr>
    </w:p>
    <w:p w14:paraId="28D7684A" w14:textId="77777777" w:rsidR="007F7F07" w:rsidRPr="0014021C" w:rsidRDefault="007F7F07" w:rsidP="003B3704">
      <w:pPr>
        <w:pStyle w:val="ListParagraph"/>
        <w:numPr>
          <w:ilvl w:val="0"/>
          <w:numId w:val="70"/>
        </w:numPr>
        <w:ind w:right="-1"/>
        <w:rPr>
          <w:rFonts w:cs="Arial"/>
        </w:rPr>
      </w:pPr>
      <w:r w:rsidRPr="0014021C">
        <w:rPr>
          <w:rFonts w:cs="Arial"/>
        </w:rPr>
        <w:t>Disabled facilities Grants (£</w:t>
      </w:r>
      <w:r w:rsidR="00D84F32">
        <w:rPr>
          <w:rFonts w:cs="Arial"/>
        </w:rPr>
        <w:t>0.</w:t>
      </w:r>
      <w:r w:rsidRPr="0014021C">
        <w:rPr>
          <w:rFonts w:cs="Arial"/>
        </w:rPr>
        <w:t>532</w:t>
      </w:r>
      <w:r w:rsidR="00D84F32">
        <w:rPr>
          <w:rFonts w:cs="Arial"/>
        </w:rPr>
        <w:t>m</w:t>
      </w:r>
      <w:r w:rsidRPr="0014021C">
        <w:rPr>
          <w:rFonts w:cs="Arial"/>
        </w:rPr>
        <w:t>)</w:t>
      </w:r>
    </w:p>
    <w:p w14:paraId="28D7684B" w14:textId="77777777" w:rsidR="00725475" w:rsidRDefault="007F7F07" w:rsidP="003B3704">
      <w:pPr>
        <w:pStyle w:val="ListParagraph"/>
        <w:numPr>
          <w:ilvl w:val="0"/>
          <w:numId w:val="70"/>
        </w:numPr>
        <w:ind w:right="-1"/>
        <w:jc w:val="left"/>
      </w:pPr>
      <w:r w:rsidRPr="0014021C">
        <w:rPr>
          <w:rFonts w:cs="Arial"/>
        </w:rPr>
        <w:t>Private Sector Home improvement Grants (£</w:t>
      </w:r>
      <w:r w:rsidR="00D84F32">
        <w:rPr>
          <w:rFonts w:cs="Arial"/>
        </w:rPr>
        <w:t>0.</w:t>
      </w:r>
      <w:r w:rsidRPr="0014021C">
        <w:rPr>
          <w:rFonts w:cs="Arial"/>
        </w:rPr>
        <w:t>126</w:t>
      </w:r>
      <w:r w:rsidR="00D84F32">
        <w:rPr>
          <w:rFonts w:cs="Arial"/>
        </w:rPr>
        <w:t>m</w:t>
      </w:r>
      <w:r w:rsidRPr="0014021C">
        <w:rPr>
          <w:rFonts w:cs="Arial"/>
        </w:rPr>
        <w:t>)</w:t>
      </w:r>
    </w:p>
    <w:p w14:paraId="28D7684C" w14:textId="77777777" w:rsidR="00725475" w:rsidRDefault="00725475" w:rsidP="003B2690"/>
    <w:p w14:paraId="28D7684D" w14:textId="77777777" w:rsidR="00D84F32" w:rsidRDefault="00D84F32">
      <w:pPr>
        <w:jc w:val="left"/>
        <w:rPr>
          <w:rFonts w:cs="Arial"/>
          <w:b/>
          <w:noProof/>
          <w:szCs w:val="22"/>
        </w:rPr>
      </w:pPr>
      <w:r>
        <w:br w:type="page"/>
      </w:r>
    </w:p>
    <w:p w14:paraId="28D7684E" w14:textId="77777777" w:rsidR="00CA505B" w:rsidRPr="00EC06E7" w:rsidRDefault="00CA505B" w:rsidP="007F7F07">
      <w:pPr>
        <w:pStyle w:val="Heading3"/>
        <w:jc w:val="left"/>
      </w:pPr>
      <w:r w:rsidRPr="00EC06E7">
        <w:lastRenderedPageBreak/>
        <w:t>The Corporate Risk Register</w:t>
      </w:r>
    </w:p>
    <w:p w14:paraId="28D7684F" w14:textId="77777777" w:rsidR="00CA505B" w:rsidRPr="00EC06E7" w:rsidRDefault="00CA505B" w:rsidP="00CA505B">
      <w:pPr>
        <w:pBdr>
          <w:top w:val="single" w:sz="2" w:space="0" w:color="FFFFFF"/>
          <w:left w:val="single" w:sz="2" w:space="0" w:color="FFFFFF"/>
          <w:bottom w:val="single" w:sz="2" w:space="3" w:color="FFFFFF"/>
          <w:right w:val="single" w:sz="2" w:space="4" w:color="FFFFFF"/>
        </w:pBdr>
        <w:tabs>
          <w:tab w:val="left" w:pos="567"/>
        </w:tabs>
        <w:ind w:right="-2"/>
        <w:rPr>
          <w:rFonts w:cs="Arial"/>
          <w:color w:val="FF0000"/>
        </w:rPr>
      </w:pPr>
    </w:p>
    <w:p w14:paraId="28D76850" w14:textId="77777777" w:rsidR="005C40FD" w:rsidRPr="005C40FD" w:rsidRDefault="005C40FD" w:rsidP="005C40FD">
      <w:pPr>
        <w:pBdr>
          <w:top w:val="single" w:sz="2" w:space="0" w:color="FFFFFF"/>
          <w:left w:val="single" w:sz="2" w:space="0" w:color="FFFFFF"/>
          <w:bottom w:val="single" w:sz="2" w:space="3" w:color="FFFFFF"/>
          <w:right w:val="single" w:sz="2" w:space="4" w:color="FFFFFF"/>
        </w:pBdr>
        <w:tabs>
          <w:tab w:val="left" w:pos="567"/>
        </w:tabs>
        <w:ind w:right="-2"/>
        <w:rPr>
          <w:rFonts w:cs="Arial"/>
        </w:rPr>
      </w:pPr>
      <w:r w:rsidRPr="005C40FD">
        <w:rPr>
          <w:rFonts w:cs="Arial"/>
        </w:rPr>
        <w:t xml:space="preserve">The Corporate Risk Register is in place to identify and manage the risks that could impact on the delivery of the Council’s objectives.  Monitoring of the </w:t>
      </w:r>
      <w:r>
        <w:rPr>
          <w:rFonts w:cs="Arial"/>
        </w:rPr>
        <w:t>C</w:t>
      </w:r>
      <w:r w:rsidRPr="005C40FD">
        <w:rPr>
          <w:rFonts w:cs="Arial"/>
        </w:rPr>
        <w:t xml:space="preserve">orporate </w:t>
      </w:r>
      <w:r>
        <w:rPr>
          <w:rFonts w:cs="Arial"/>
        </w:rPr>
        <w:t>Risk R</w:t>
      </w:r>
      <w:r w:rsidRPr="005C40FD">
        <w:rPr>
          <w:rFonts w:cs="Arial"/>
        </w:rPr>
        <w:t xml:space="preserve">egister is undertaken throughout the year and is reported to Governance Committee.  More information on the Corporate Risk Register, and performance against it, can be found in the Year-end Performance Monitoring Report which will be reported to Full Council in July 2018 and which will then be accessible on the Council’s website. </w:t>
      </w:r>
    </w:p>
    <w:p w14:paraId="28D76851" w14:textId="77777777" w:rsidR="005C40FD" w:rsidRPr="005C40FD" w:rsidRDefault="005C40FD" w:rsidP="005C40FD">
      <w:pPr>
        <w:pBdr>
          <w:top w:val="single" w:sz="2" w:space="0" w:color="FFFFFF"/>
          <w:left w:val="single" w:sz="2" w:space="0" w:color="FFFFFF"/>
          <w:bottom w:val="single" w:sz="2" w:space="3" w:color="FFFFFF"/>
          <w:right w:val="single" w:sz="2" w:space="4" w:color="FFFFFF"/>
        </w:pBdr>
        <w:tabs>
          <w:tab w:val="left" w:pos="567"/>
        </w:tabs>
        <w:ind w:right="-2"/>
        <w:rPr>
          <w:rFonts w:cs="Arial"/>
        </w:rPr>
      </w:pPr>
    </w:p>
    <w:p w14:paraId="28D76852" w14:textId="77777777" w:rsidR="00EF6E25" w:rsidRPr="00EC06E7" w:rsidRDefault="005C40FD" w:rsidP="005C40FD">
      <w:pPr>
        <w:pBdr>
          <w:top w:val="single" w:sz="2" w:space="0" w:color="FFFFFF"/>
          <w:left w:val="single" w:sz="2" w:space="0" w:color="FFFFFF"/>
          <w:bottom w:val="single" w:sz="2" w:space="3" w:color="FFFFFF"/>
          <w:right w:val="single" w:sz="2" w:space="4" w:color="FFFFFF"/>
        </w:pBdr>
        <w:tabs>
          <w:tab w:val="left" w:pos="567"/>
        </w:tabs>
        <w:ind w:right="-2"/>
        <w:rPr>
          <w:rFonts w:cs="Arial"/>
          <w:szCs w:val="22"/>
        </w:rPr>
      </w:pPr>
      <w:r w:rsidRPr="005C40FD">
        <w:rPr>
          <w:rFonts w:cs="Arial"/>
        </w:rPr>
        <w:t>The table below sets out the some of the more significant risks facing the council and the mitigating actions that are in place in order to manage the risk.</w:t>
      </w:r>
    </w:p>
    <w:p w14:paraId="28D76853" w14:textId="77777777" w:rsidR="00E74446" w:rsidRDefault="00E74446" w:rsidP="00E74446">
      <w:pPr>
        <w:rPr>
          <w:rFonts w:cs="Arial"/>
          <w:b/>
          <w:szCs w:val="22"/>
        </w:rPr>
      </w:pPr>
    </w:p>
    <w:p w14:paraId="28D76854" w14:textId="77777777" w:rsidR="00CD7C8B" w:rsidRPr="00EC06E7" w:rsidRDefault="00CD7C8B" w:rsidP="00E74446">
      <w:pPr>
        <w:rPr>
          <w:rFonts w:cs="Arial"/>
          <w:b/>
          <w:szCs w:val="22"/>
        </w:rPr>
      </w:pPr>
    </w:p>
    <w:p w14:paraId="28D76855" w14:textId="77777777" w:rsidR="00CA505B" w:rsidRPr="00EC06E7" w:rsidRDefault="00CA505B" w:rsidP="00CA505B">
      <w:pPr>
        <w:pStyle w:val="Heading3"/>
      </w:pPr>
      <w:r w:rsidRPr="00EC06E7">
        <w:t xml:space="preserve">Corporate Risk Register </w:t>
      </w:r>
      <w:r w:rsidR="00255FA7">
        <w:t>2017/18</w:t>
      </w:r>
    </w:p>
    <w:p w14:paraId="28D76856" w14:textId="77777777" w:rsidR="00CD7C8B" w:rsidRPr="00EC06E7" w:rsidRDefault="00CD7C8B" w:rsidP="00CA505B">
      <w:pPr>
        <w:ind w:right="1058"/>
        <w:jc w:val="center"/>
        <w:rPr>
          <w:rFonts w:cs="Arial"/>
          <w:b/>
          <w:color w:val="FF0000"/>
          <w:sz w:val="24"/>
        </w:rPr>
      </w:pP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3006"/>
        <w:gridCol w:w="992"/>
        <w:gridCol w:w="5670"/>
        <w:gridCol w:w="1134"/>
      </w:tblGrid>
      <w:tr w:rsidR="00DF5722" w:rsidRPr="00EC06E7" w14:paraId="28D7685F" w14:textId="77777777" w:rsidTr="00074CBF">
        <w:trPr>
          <w:trHeight w:val="273"/>
          <w:tblHeader/>
        </w:trPr>
        <w:tc>
          <w:tcPr>
            <w:tcW w:w="3006" w:type="dxa"/>
            <w:shd w:val="clear" w:color="auto" w:fill="8DB3E2" w:themeFill="text2" w:themeFillTint="66"/>
          </w:tcPr>
          <w:p w14:paraId="28D76857" w14:textId="77777777" w:rsidR="00DF5722" w:rsidRPr="00EC06E7" w:rsidRDefault="00DF5722" w:rsidP="00DF5722">
            <w:pPr>
              <w:jc w:val="center"/>
              <w:rPr>
                <w:b/>
                <w:szCs w:val="22"/>
              </w:rPr>
            </w:pPr>
          </w:p>
          <w:p w14:paraId="28D76858" w14:textId="77777777" w:rsidR="00DF5722" w:rsidRPr="00EC06E7" w:rsidRDefault="00DF5722" w:rsidP="00DF5722">
            <w:pPr>
              <w:jc w:val="center"/>
              <w:rPr>
                <w:b/>
                <w:szCs w:val="22"/>
              </w:rPr>
            </w:pPr>
            <w:r>
              <w:rPr>
                <w:b/>
                <w:szCs w:val="22"/>
              </w:rPr>
              <w:t>Risk</w:t>
            </w:r>
            <w:r w:rsidRPr="00EC06E7">
              <w:rPr>
                <w:b/>
                <w:szCs w:val="22"/>
              </w:rPr>
              <w:t xml:space="preserve"> </w:t>
            </w:r>
            <w:r w:rsidR="005C40FD">
              <w:rPr>
                <w:b/>
                <w:szCs w:val="22"/>
              </w:rPr>
              <w:t>Description</w:t>
            </w:r>
          </w:p>
          <w:p w14:paraId="28D76859" w14:textId="77777777" w:rsidR="00DF5722" w:rsidRPr="00EC06E7" w:rsidRDefault="00DF5722" w:rsidP="00DF5722">
            <w:pPr>
              <w:jc w:val="center"/>
              <w:rPr>
                <w:b/>
                <w:szCs w:val="22"/>
              </w:rPr>
            </w:pPr>
          </w:p>
        </w:tc>
        <w:tc>
          <w:tcPr>
            <w:tcW w:w="992" w:type="dxa"/>
            <w:shd w:val="clear" w:color="auto" w:fill="8DB3E2" w:themeFill="text2" w:themeFillTint="66"/>
            <w:vAlign w:val="center"/>
          </w:tcPr>
          <w:p w14:paraId="28D7685A" w14:textId="77777777" w:rsidR="00DF5722" w:rsidRPr="00EC06E7" w:rsidRDefault="00DF5722" w:rsidP="005C40FD">
            <w:pPr>
              <w:jc w:val="center"/>
              <w:rPr>
                <w:b/>
                <w:szCs w:val="22"/>
              </w:rPr>
            </w:pPr>
            <w:r>
              <w:rPr>
                <w:b/>
                <w:szCs w:val="22"/>
              </w:rPr>
              <w:t>Inher</w:t>
            </w:r>
            <w:r w:rsidR="00074CBF">
              <w:rPr>
                <w:b/>
                <w:szCs w:val="22"/>
              </w:rPr>
              <w:t>-</w:t>
            </w:r>
            <w:r>
              <w:rPr>
                <w:b/>
                <w:szCs w:val="22"/>
              </w:rPr>
              <w:t xml:space="preserve">ent </w:t>
            </w:r>
            <w:r w:rsidRPr="00EC06E7">
              <w:rPr>
                <w:b/>
                <w:szCs w:val="22"/>
              </w:rPr>
              <w:t xml:space="preserve">Risk </w:t>
            </w:r>
            <w:r>
              <w:rPr>
                <w:b/>
                <w:szCs w:val="22"/>
              </w:rPr>
              <w:t>Scor</w:t>
            </w:r>
            <w:r w:rsidR="005C40FD">
              <w:rPr>
                <w:b/>
                <w:szCs w:val="22"/>
              </w:rPr>
              <w:t>e</w:t>
            </w:r>
          </w:p>
        </w:tc>
        <w:tc>
          <w:tcPr>
            <w:tcW w:w="5670" w:type="dxa"/>
            <w:shd w:val="clear" w:color="auto" w:fill="8DB3E2" w:themeFill="text2" w:themeFillTint="66"/>
          </w:tcPr>
          <w:p w14:paraId="28D7685B" w14:textId="77777777" w:rsidR="00DF5722" w:rsidRPr="00EC06E7" w:rsidRDefault="00DF5722" w:rsidP="00DF5722">
            <w:pPr>
              <w:rPr>
                <w:b/>
                <w:szCs w:val="22"/>
              </w:rPr>
            </w:pPr>
          </w:p>
          <w:p w14:paraId="28D7685C" w14:textId="77777777" w:rsidR="00DF5722" w:rsidRPr="00EC06E7" w:rsidRDefault="00DF5722" w:rsidP="00DF5722">
            <w:pPr>
              <w:jc w:val="center"/>
              <w:rPr>
                <w:b/>
                <w:szCs w:val="22"/>
              </w:rPr>
            </w:pPr>
            <w:r w:rsidRPr="00DF5722">
              <w:rPr>
                <w:b/>
                <w:szCs w:val="22"/>
              </w:rPr>
              <w:t>Existing Control Measure Description and additional miti</w:t>
            </w:r>
            <w:r w:rsidR="005C40FD">
              <w:rPr>
                <w:b/>
                <w:szCs w:val="22"/>
              </w:rPr>
              <w:t>gating actions taken in 2017/18</w:t>
            </w:r>
          </w:p>
          <w:p w14:paraId="28D7685D" w14:textId="77777777" w:rsidR="00DF5722" w:rsidRPr="00EC06E7" w:rsidRDefault="00DF5722" w:rsidP="00DF5722">
            <w:pPr>
              <w:rPr>
                <w:b/>
                <w:szCs w:val="22"/>
              </w:rPr>
            </w:pPr>
          </w:p>
        </w:tc>
        <w:tc>
          <w:tcPr>
            <w:tcW w:w="1134" w:type="dxa"/>
            <w:shd w:val="clear" w:color="auto" w:fill="8DB3E2" w:themeFill="text2" w:themeFillTint="66"/>
            <w:vAlign w:val="center"/>
          </w:tcPr>
          <w:p w14:paraId="28D7685E" w14:textId="77777777" w:rsidR="00DF5722" w:rsidRPr="00EC06E7" w:rsidRDefault="005C40FD" w:rsidP="00DF5722">
            <w:pPr>
              <w:jc w:val="center"/>
              <w:rPr>
                <w:b/>
                <w:szCs w:val="22"/>
              </w:rPr>
            </w:pPr>
            <w:r>
              <w:rPr>
                <w:b/>
                <w:szCs w:val="22"/>
              </w:rPr>
              <w:t>Residual Risk Score</w:t>
            </w:r>
          </w:p>
        </w:tc>
      </w:tr>
      <w:tr w:rsidR="00DF5722" w:rsidRPr="00EC06E7" w14:paraId="28D76864" w14:textId="77777777" w:rsidTr="00074CBF">
        <w:trPr>
          <w:trHeight w:val="495"/>
        </w:trPr>
        <w:tc>
          <w:tcPr>
            <w:tcW w:w="3006" w:type="dxa"/>
            <w:vMerge w:val="restart"/>
            <w:shd w:val="clear" w:color="auto" w:fill="FFFFFF"/>
            <w:vAlign w:val="center"/>
          </w:tcPr>
          <w:p w14:paraId="28D76860" w14:textId="77777777" w:rsidR="00DF5722" w:rsidRPr="00074CBF" w:rsidRDefault="00DF5722" w:rsidP="00DF5722">
            <w:pPr>
              <w:spacing w:before="60" w:after="60"/>
              <w:jc w:val="left"/>
              <w:rPr>
                <w:rFonts w:cs="Arial"/>
                <w:b/>
                <w:sz w:val="20"/>
                <w:szCs w:val="20"/>
              </w:rPr>
            </w:pPr>
            <w:r w:rsidRPr="00074CBF">
              <w:rPr>
                <w:rFonts w:cs="Arial"/>
                <w:b/>
                <w:sz w:val="20"/>
                <w:szCs w:val="20"/>
              </w:rPr>
              <w:t>Ageing population leading to health and social care pressures</w:t>
            </w:r>
          </w:p>
        </w:tc>
        <w:tc>
          <w:tcPr>
            <w:tcW w:w="992" w:type="dxa"/>
            <w:vMerge w:val="restart"/>
            <w:shd w:val="clear" w:color="auto" w:fill="FF0000"/>
            <w:vAlign w:val="center"/>
          </w:tcPr>
          <w:p w14:paraId="28D76861" w14:textId="77777777" w:rsidR="00DF5722" w:rsidRPr="00074CBF" w:rsidRDefault="005C40FD" w:rsidP="00DF5722">
            <w:pPr>
              <w:jc w:val="center"/>
              <w:rPr>
                <w:b/>
                <w:color w:val="FFFFFF" w:themeColor="background1"/>
                <w:sz w:val="20"/>
                <w:szCs w:val="20"/>
              </w:rPr>
            </w:pPr>
            <w:r>
              <w:rPr>
                <w:b/>
                <w:color w:val="FFFFFF" w:themeColor="background1"/>
                <w:sz w:val="20"/>
                <w:szCs w:val="20"/>
              </w:rPr>
              <w:t>High</w:t>
            </w:r>
          </w:p>
        </w:tc>
        <w:tc>
          <w:tcPr>
            <w:tcW w:w="5670" w:type="dxa"/>
            <w:shd w:val="clear" w:color="auto" w:fill="auto"/>
          </w:tcPr>
          <w:p w14:paraId="28D76862" w14:textId="77777777" w:rsidR="00DF5722" w:rsidRPr="00074CBF" w:rsidRDefault="00DF5722" w:rsidP="00DF5722">
            <w:pPr>
              <w:widowControl w:val="0"/>
              <w:tabs>
                <w:tab w:val="num" w:pos="423"/>
              </w:tabs>
              <w:spacing w:before="60" w:after="60"/>
              <w:rPr>
                <w:rFonts w:cs="Arial"/>
                <w:b/>
                <w:sz w:val="20"/>
                <w:szCs w:val="20"/>
                <w:lang w:bidi="hi-IN"/>
              </w:rPr>
            </w:pPr>
            <w:r w:rsidRPr="00074CBF">
              <w:rPr>
                <w:rFonts w:cs="Arial"/>
                <w:sz w:val="20"/>
                <w:szCs w:val="20"/>
                <w:lang w:bidi="hi-IN"/>
              </w:rPr>
              <w:t>Health and Well-Being Partnership's key work stream is Our Health Our Care Programme (OHOC)</w:t>
            </w:r>
          </w:p>
        </w:tc>
        <w:tc>
          <w:tcPr>
            <w:tcW w:w="1134" w:type="dxa"/>
            <w:vMerge w:val="restart"/>
            <w:shd w:val="clear" w:color="auto" w:fill="00B050"/>
            <w:vAlign w:val="center"/>
          </w:tcPr>
          <w:p w14:paraId="28D76863" w14:textId="77777777" w:rsidR="00DF5722" w:rsidRPr="00074CBF" w:rsidRDefault="005C40FD" w:rsidP="00DF5722">
            <w:pPr>
              <w:ind w:left="-108"/>
              <w:jc w:val="center"/>
              <w:rPr>
                <w:b/>
                <w:color w:val="FFFFFF" w:themeColor="background1"/>
                <w:sz w:val="20"/>
                <w:szCs w:val="20"/>
              </w:rPr>
            </w:pPr>
            <w:r>
              <w:rPr>
                <w:b/>
                <w:color w:val="FFFFFF" w:themeColor="background1"/>
                <w:sz w:val="20"/>
                <w:szCs w:val="20"/>
              </w:rPr>
              <w:t>Low</w:t>
            </w:r>
          </w:p>
        </w:tc>
      </w:tr>
      <w:tr w:rsidR="00DF5722" w:rsidRPr="00EC06E7" w14:paraId="28D76869" w14:textId="77777777" w:rsidTr="00074CBF">
        <w:trPr>
          <w:trHeight w:val="672"/>
        </w:trPr>
        <w:tc>
          <w:tcPr>
            <w:tcW w:w="3006" w:type="dxa"/>
            <w:vMerge/>
            <w:shd w:val="clear" w:color="auto" w:fill="FFFFFF"/>
            <w:vAlign w:val="center"/>
          </w:tcPr>
          <w:p w14:paraId="28D76865" w14:textId="77777777" w:rsidR="00DF5722" w:rsidRPr="00074CBF" w:rsidRDefault="00DF5722" w:rsidP="00DF5722">
            <w:pPr>
              <w:spacing w:before="60" w:after="60"/>
              <w:jc w:val="left"/>
              <w:rPr>
                <w:b/>
                <w:sz w:val="20"/>
                <w:szCs w:val="20"/>
              </w:rPr>
            </w:pPr>
          </w:p>
        </w:tc>
        <w:tc>
          <w:tcPr>
            <w:tcW w:w="992" w:type="dxa"/>
            <w:vMerge/>
            <w:shd w:val="clear" w:color="auto" w:fill="FF0000"/>
          </w:tcPr>
          <w:p w14:paraId="28D76866" w14:textId="77777777" w:rsidR="00DF5722" w:rsidRPr="00074CBF" w:rsidRDefault="00DF5722" w:rsidP="00DF5722">
            <w:pPr>
              <w:ind w:left="-108"/>
              <w:rPr>
                <w:rFonts w:cs="Arial"/>
                <w:b/>
                <w:color w:val="FFFFFF" w:themeColor="background1"/>
                <w:sz w:val="20"/>
                <w:szCs w:val="20"/>
              </w:rPr>
            </w:pPr>
          </w:p>
        </w:tc>
        <w:tc>
          <w:tcPr>
            <w:tcW w:w="5670" w:type="dxa"/>
            <w:tcBorders>
              <w:bottom w:val="single" w:sz="4" w:space="0" w:color="auto"/>
            </w:tcBorders>
            <w:shd w:val="clear" w:color="auto" w:fill="auto"/>
          </w:tcPr>
          <w:p w14:paraId="28D76867" w14:textId="77777777" w:rsidR="00DF5722" w:rsidRPr="00074CBF" w:rsidRDefault="00DF5722" w:rsidP="00DF5722">
            <w:pPr>
              <w:widowControl w:val="0"/>
              <w:tabs>
                <w:tab w:val="num" w:pos="423"/>
              </w:tabs>
              <w:spacing w:before="60" w:after="60"/>
              <w:rPr>
                <w:rFonts w:cs="Arial"/>
                <w:b/>
                <w:sz w:val="20"/>
                <w:szCs w:val="20"/>
                <w:lang w:bidi="hi-IN"/>
              </w:rPr>
            </w:pPr>
            <w:r w:rsidRPr="00074CBF">
              <w:rPr>
                <w:rFonts w:cs="Arial"/>
                <w:sz w:val="20"/>
                <w:szCs w:val="20"/>
                <w:lang w:bidi="hi-IN"/>
              </w:rPr>
              <w:t>Staff members have had dementia champion training and they are delivering dementia awareness training to local businesses and community groups</w:t>
            </w:r>
          </w:p>
        </w:tc>
        <w:tc>
          <w:tcPr>
            <w:tcW w:w="1134" w:type="dxa"/>
            <w:vMerge/>
            <w:shd w:val="clear" w:color="auto" w:fill="00B050"/>
            <w:vAlign w:val="center"/>
          </w:tcPr>
          <w:p w14:paraId="28D76868" w14:textId="77777777" w:rsidR="00DF5722" w:rsidRPr="00074CBF" w:rsidRDefault="00DF5722" w:rsidP="00DF5722">
            <w:pPr>
              <w:ind w:left="-108"/>
              <w:jc w:val="center"/>
              <w:rPr>
                <w:rFonts w:cs="Arial"/>
                <w:b/>
                <w:color w:val="FFFFFF" w:themeColor="background1"/>
                <w:sz w:val="20"/>
                <w:szCs w:val="20"/>
              </w:rPr>
            </w:pPr>
          </w:p>
        </w:tc>
      </w:tr>
      <w:tr w:rsidR="00DF5722" w:rsidRPr="00EC06E7" w14:paraId="28D7686E" w14:textId="77777777" w:rsidTr="00074CBF">
        <w:trPr>
          <w:trHeight w:val="672"/>
        </w:trPr>
        <w:tc>
          <w:tcPr>
            <w:tcW w:w="3006" w:type="dxa"/>
            <w:vMerge/>
            <w:shd w:val="clear" w:color="auto" w:fill="FFFFFF"/>
            <w:vAlign w:val="center"/>
          </w:tcPr>
          <w:p w14:paraId="28D7686A" w14:textId="77777777" w:rsidR="00DF5722" w:rsidRPr="00074CBF" w:rsidRDefault="00DF5722" w:rsidP="00DF5722">
            <w:pPr>
              <w:spacing w:before="60" w:after="60"/>
              <w:jc w:val="left"/>
              <w:rPr>
                <w:b/>
                <w:sz w:val="20"/>
                <w:szCs w:val="20"/>
              </w:rPr>
            </w:pPr>
          </w:p>
        </w:tc>
        <w:tc>
          <w:tcPr>
            <w:tcW w:w="992" w:type="dxa"/>
            <w:vMerge/>
            <w:shd w:val="clear" w:color="auto" w:fill="FF0000"/>
          </w:tcPr>
          <w:p w14:paraId="28D7686B" w14:textId="77777777" w:rsidR="00DF5722" w:rsidRPr="00074CBF" w:rsidRDefault="00DF5722" w:rsidP="00DF5722">
            <w:pPr>
              <w:ind w:left="-108"/>
              <w:rPr>
                <w:rFonts w:cs="Arial"/>
                <w:b/>
                <w:color w:val="FFFFFF" w:themeColor="background1"/>
                <w:sz w:val="20"/>
                <w:szCs w:val="20"/>
              </w:rPr>
            </w:pPr>
          </w:p>
        </w:tc>
        <w:tc>
          <w:tcPr>
            <w:tcW w:w="5670" w:type="dxa"/>
            <w:tcBorders>
              <w:bottom w:val="single" w:sz="4" w:space="0" w:color="auto"/>
            </w:tcBorders>
            <w:shd w:val="clear" w:color="auto" w:fill="auto"/>
          </w:tcPr>
          <w:p w14:paraId="28D7686C" w14:textId="77777777" w:rsidR="00DF5722" w:rsidRPr="00074CBF" w:rsidRDefault="00DF5722" w:rsidP="000A1F2A">
            <w:pPr>
              <w:widowControl w:val="0"/>
              <w:tabs>
                <w:tab w:val="num" w:pos="423"/>
              </w:tabs>
              <w:spacing w:before="60" w:after="60"/>
              <w:rPr>
                <w:rFonts w:cs="Arial"/>
                <w:sz w:val="20"/>
                <w:szCs w:val="20"/>
                <w:lang w:bidi="hi-IN"/>
              </w:rPr>
            </w:pPr>
            <w:r w:rsidRPr="00074CBF">
              <w:rPr>
                <w:rFonts w:cs="Arial"/>
                <w:sz w:val="20"/>
                <w:szCs w:val="20"/>
                <w:lang w:bidi="hi-IN"/>
              </w:rPr>
              <w:t xml:space="preserve">Staff hold a café encouraging people suffering from dementia, memory loss and social isolation to attend. Also hold a dementia hub working alongside businesses and organisations providing information to families </w:t>
            </w:r>
            <w:r w:rsidR="000A1F2A">
              <w:rPr>
                <w:rFonts w:cs="Arial"/>
                <w:sz w:val="20"/>
                <w:szCs w:val="20"/>
                <w:lang w:bidi="hi-IN"/>
              </w:rPr>
              <w:t>a</w:t>
            </w:r>
            <w:r w:rsidRPr="00074CBF">
              <w:rPr>
                <w:rFonts w:cs="Arial"/>
                <w:sz w:val="20"/>
                <w:szCs w:val="20"/>
                <w:lang w:bidi="hi-IN"/>
              </w:rPr>
              <w:t>ffected by dementia</w:t>
            </w:r>
          </w:p>
        </w:tc>
        <w:tc>
          <w:tcPr>
            <w:tcW w:w="1134" w:type="dxa"/>
            <w:vMerge/>
            <w:shd w:val="clear" w:color="auto" w:fill="00B050"/>
            <w:vAlign w:val="center"/>
          </w:tcPr>
          <w:p w14:paraId="28D7686D" w14:textId="77777777" w:rsidR="00DF5722" w:rsidRPr="00074CBF" w:rsidRDefault="00DF5722" w:rsidP="00DF5722">
            <w:pPr>
              <w:ind w:left="-108"/>
              <w:jc w:val="center"/>
              <w:rPr>
                <w:b/>
                <w:color w:val="FFFFFF" w:themeColor="background1"/>
                <w:sz w:val="20"/>
                <w:szCs w:val="20"/>
              </w:rPr>
            </w:pPr>
          </w:p>
        </w:tc>
      </w:tr>
      <w:tr w:rsidR="00DF5722" w:rsidRPr="00EC06E7" w14:paraId="28D76873" w14:textId="77777777" w:rsidTr="00074CBF">
        <w:trPr>
          <w:trHeight w:val="672"/>
        </w:trPr>
        <w:tc>
          <w:tcPr>
            <w:tcW w:w="3006" w:type="dxa"/>
            <w:vMerge/>
            <w:shd w:val="clear" w:color="auto" w:fill="FFFFFF"/>
            <w:vAlign w:val="center"/>
          </w:tcPr>
          <w:p w14:paraId="28D7686F" w14:textId="77777777" w:rsidR="00DF5722" w:rsidRPr="00074CBF" w:rsidRDefault="00DF5722" w:rsidP="00DF5722">
            <w:pPr>
              <w:spacing w:before="60" w:after="60"/>
              <w:jc w:val="left"/>
              <w:rPr>
                <w:b/>
                <w:sz w:val="20"/>
                <w:szCs w:val="20"/>
              </w:rPr>
            </w:pPr>
          </w:p>
        </w:tc>
        <w:tc>
          <w:tcPr>
            <w:tcW w:w="992" w:type="dxa"/>
            <w:vMerge/>
            <w:shd w:val="clear" w:color="auto" w:fill="FF0000"/>
          </w:tcPr>
          <w:p w14:paraId="28D76870" w14:textId="77777777" w:rsidR="00DF5722" w:rsidRPr="00074CBF" w:rsidRDefault="00DF5722" w:rsidP="00DF5722">
            <w:pPr>
              <w:ind w:left="-108"/>
              <w:rPr>
                <w:rFonts w:cs="Arial"/>
                <w:b/>
                <w:color w:val="FFFFFF" w:themeColor="background1"/>
                <w:sz w:val="20"/>
                <w:szCs w:val="20"/>
              </w:rPr>
            </w:pPr>
          </w:p>
        </w:tc>
        <w:tc>
          <w:tcPr>
            <w:tcW w:w="5670" w:type="dxa"/>
            <w:tcBorders>
              <w:bottom w:val="single" w:sz="4" w:space="0" w:color="auto"/>
            </w:tcBorders>
            <w:shd w:val="clear" w:color="auto" w:fill="auto"/>
          </w:tcPr>
          <w:p w14:paraId="28D76871" w14:textId="77777777" w:rsidR="00DF5722" w:rsidRPr="00074CBF" w:rsidRDefault="00DF5722" w:rsidP="00DF5722">
            <w:pPr>
              <w:widowControl w:val="0"/>
              <w:tabs>
                <w:tab w:val="num" w:pos="423"/>
              </w:tabs>
              <w:spacing w:before="60" w:after="60"/>
              <w:rPr>
                <w:rFonts w:cs="Arial"/>
                <w:sz w:val="20"/>
                <w:szCs w:val="20"/>
                <w:lang w:bidi="hi-IN"/>
              </w:rPr>
            </w:pPr>
            <w:r w:rsidRPr="00074CBF">
              <w:rPr>
                <w:rFonts w:cs="Arial"/>
                <w:sz w:val="20"/>
                <w:szCs w:val="20"/>
                <w:lang w:bidi="hi-IN"/>
              </w:rPr>
              <w:t>Strategy and Action Plan produced. Regular meetings with Dementia Action Alliance (DAA) to progress. Living Well Guide launched Sept 17.</w:t>
            </w:r>
          </w:p>
        </w:tc>
        <w:tc>
          <w:tcPr>
            <w:tcW w:w="1134" w:type="dxa"/>
            <w:vMerge/>
            <w:shd w:val="clear" w:color="auto" w:fill="00B050"/>
            <w:vAlign w:val="center"/>
          </w:tcPr>
          <w:p w14:paraId="28D76872" w14:textId="77777777" w:rsidR="00DF5722" w:rsidRPr="00074CBF" w:rsidRDefault="00DF5722" w:rsidP="00DF5722">
            <w:pPr>
              <w:ind w:left="-108"/>
              <w:jc w:val="center"/>
              <w:rPr>
                <w:b/>
                <w:color w:val="FFFFFF" w:themeColor="background1"/>
                <w:sz w:val="20"/>
                <w:szCs w:val="20"/>
              </w:rPr>
            </w:pPr>
          </w:p>
        </w:tc>
      </w:tr>
      <w:tr w:rsidR="00DF5722" w:rsidRPr="00EC06E7" w14:paraId="28D76878" w14:textId="77777777" w:rsidTr="00074CBF">
        <w:trPr>
          <w:trHeight w:val="672"/>
        </w:trPr>
        <w:tc>
          <w:tcPr>
            <w:tcW w:w="3006" w:type="dxa"/>
            <w:vMerge/>
            <w:shd w:val="clear" w:color="auto" w:fill="FFFFFF"/>
            <w:vAlign w:val="center"/>
          </w:tcPr>
          <w:p w14:paraId="28D76874" w14:textId="77777777" w:rsidR="00DF5722" w:rsidRPr="00074CBF" w:rsidRDefault="00DF5722" w:rsidP="00DF5722">
            <w:pPr>
              <w:spacing w:before="60" w:after="60"/>
              <w:jc w:val="left"/>
              <w:rPr>
                <w:b/>
                <w:sz w:val="20"/>
                <w:szCs w:val="20"/>
              </w:rPr>
            </w:pPr>
          </w:p>
        </w:tc>
        <w:tc>
          <w:tcPr>
            <w:tcW w:w="992" w:type="dxa"/>
            <w:vMerge/>
            <w:tcBorders>
              <w:bottom w:val="single" w:sz="4" w:space="0" w:color="auto"/>
            </w:tcBorders>
            <w:shd w:val="clear" w:color="auto" w:fill="FF0000"/>
          </w:tcPr>
          <w:p w14:paraId="28D76875" w14:textId="77777777" w:rsidR="00DF5722" w:rsidRPr="00074CBF" w:rsidRDefault="00DF5722" w:rsidP="00DF5722">
            <w:pPr>
              <w:ind w:left="-108"/>
              <w:rPr>
                <w:rFonts w:cs="Arial"/>
                <w:b/>
                <w:color w:val="FFFFFF" w:themeColor="background1"/>
                <w:sz w:val="20"/>
                <w:szCs w:val="20"/>
              </w:rPr>
            </w:pPr>
          </w:p>
        </w:tc>
        <w:tc>
          <w:tcPr>
            <w:tcW w:w="5670" w:type="dxa"/>
            <w:tcBorders>
              <w:bottom w:val="single" w:sz="4" w:space="0" w:color="auto"/>
            </w:tcBorders>
            <w:shd w:val="clear" w:color="auto" w:fill="auto"/>
          </w:tcPr>
          <w:p w14:paraId="28D76876" w14:textId="77777777" w:rsidR="00DF5722" w:rsidRPr="00074CBF" w:rsidRDefault="00DF5722" w:rsidP="00DF5722">
            <w:pPr>
              <w:widowControl w:val="0"/>
              <w:tabs>
                <w:tab w:val="num" w:pos="423"/>
              </w:tabs>
              <w:spacing w:before="60" w:after="60"/>
              <w:rPr>
                <w:rFonts w:cs="Arial"/>
                <w:sz w:val="20"/>
                <w:szCs w:val="20"/>
                <w:lang w:bidi="hi-IN"/>
              </w:rPr>
            </w:pPr>
            <w:r w:rsidRPr="00074CBF">
              <w:rPr>
                <w:rFonts w:cs="Arial"/>
                <w:sz w:val="20"/>
                <w:szCs w:val="20"/>
                <w:lang w:bidi="hi-IN"/>
              </w:rPr>
              <w:t>Masterplan developed. OPE bid successful. OHOC is a continuing programme and SRBC is fully engaged</w:t>
            </w:r>
          </w:p>
        </w:tc>
        <w:tc>
          <w:tcPr>
            <w:tcW w:w="1134" w:type="dxa"/>
            <w:vMerge/>
            <w:tcBorders>
              <w:bottom w:val="single" w:sz="4" w:space="0" w:color="auto"/>
            </w:tcBorders>
            <w:shd w:val="clear" w:color="auto" w:fill="00B050"/>
            <w:vAlign w:val="center"/>
          </w:tcPr>
          <w:p w14:paraId="28D76877" w14:textId="77777777" w:rsidR="00DF5722" w:rsidRPr="00074CBF" w:rsidRDefault="00DF5722" w:rsidP="00DF5722">
            <w:pPr>
              <w:ind w:left="-108"/>
              <w:jc w:val="center"/>
              <w:rPr>
                <w:b/>
                <w:color w:val="FFFFFF" w:themeColor="background1"/>
                <w:sz w:val="20"/>
                <w:szCs w:val="20"/>
              </w:rPr>
            </w:pPr>
          </w:p>
        </w:tc>
      </w:tr>
      <w:tr w:rsidR="00DF5722" w:rsidRPr="00EC06E7" w14:paraId="28D7687E" w14:textId="77777777" w:rsidTr="00074CBF">
        <w:trPr>
          <w:trHeight w:val="599"/>
        </w:trPr>
        <w:tc>
          <w:tcPr>
            <w:tcW w:w="3006" w:type="dxa"/>
            <w:vMerge w:val="restart"/>
            <w:shd w:val="clear" w:color="auto" w:fill="FFFFFF"/>
            <w:vAlign w:val="center"/>
          </w:tcPr>
          <w:p w14:paraId="28D76879" w14:textId="77777777" w:rsidR="00DF5722" w:rsidRPr="00074CBF" w:rsidRDefault="00DF5722" w:rsidP="00DF5722">
            <w:pPr>
              <w:spacing w:before="60" w:after="60"/>
              <w:jc w:val="left"/>
              <w:rPr>
                <w:b/>
                <w:sz w:val="20"/>
                <w:szCs w:val="20"/>
              </w:rPr>
            </w:pPr>
            <w:r w:rsidRPr="00074CBF">
              <w:rPr>
                <w:b/>
                <w:sz w:val="20"/>
                <w:szCs w:val="20"/>
              </w:rPr>
              <w:t>Failure of corporate governance leading to external intervention</w:t>
            </w:r>
          </w:p>
        </w:tc>
        <w:tc>
          <w:tcPr>
            <w:tcW w:w="992" w:type="dxa"/>
            <w:vMerge w:val="restart"/>
            <w:shd w:val="clear" w:color="auto" w:fill="FF0000"/>
            <w:vAlign w:val="center"/>
          </w:tcPr>
          <w:p w14:paraId="28D7687A" w14:textId="77777777" w:rsidR="00DF5722" w:rsidRPr="00074CBF" w:rsidRDefault="005C40FD" w:rsidP="00DF5722">
            <w:pPr>
              <w:jc w:val="center"/>
              <w:rPr>
                <w:b/>
                <w:color w:val="FFFFFF" w:themeColor="background1"/>
                <w:sz w:val="20"/>
                <w:szCs w:val="20"/>
              </w:rPr>
            </w:pPr>
            <w:r>
              <w:rPr>
                <w:b/>
                <w:color w:val="FFFFFF" w:themeColor="background1"/>
                <w:sz w:val="20"/>
                <w:szCs w:val="20"/>
              </w:rPr>
              <w:t>High</w:t>
            </w:r>
          </w:p>
          <w:p w14:paraId="28D7687B" w14:textId="77777777" w:rsidR="00DF5722" w:rsidRPr="00074CBF" w:rsidRDefault="00DF5722" w:rsidP="00DF5722">
            <w:pPr>
              <w:rPr>
                <w:b/>
                <w:color w:val="FFFFFF" w:themeColor="background1"/>
                <w:sz w:val="20"/>
                <w:szCs w:val="20"/>
              </w:rPr>
            </w:pPr>
          </w:p>
        </w:tc>
        <w:tc>
          <w:tcPr>
            <w:tcW w:w="5670" w:type="dxa"/>
            <w:shd w:val="clear" w:color="auto" w:fill="auto"/>
          </w:tcPr>
          <w:p w14:paraId="28D7687C" w14:textId="77777777" w:rsidR="00DF5722" w:rsidRPr="00074CBF" w:rsidRDefault="00DF5722" w:rsidP="00DF5722">
            <w:pPr>
              <w:widowControl w:val="0"/>
              <w:tabs>
                <w:tab w:val="num" w:pos="423"/>
              </w:tabs>
              <w:spacing w:before="60" w:after="60"/>
              <w:rPr>
                <w:rFonts w:cs="Arial"/>
                <w:sz w:val="20"/>
                <w:szCs w:val="20"/>
                <w:lang w:bidi="hi-IN"/>
              </w:rPr>
            </w:pPr>
            <w:r w:rsidRPr="00074CBF">
              <w:rPr>
                <w:rFonts w:cs="Arial"/>
                <w:sz w:val="20"/>
                <w:szCs w:val="20"/>
                <w:lang w:bidi="hi-IN"/>
              </w:rPr>
              <w:t>Risk Registers being developed on GRACE risk management system</w:t>
            </w:r>
          </w:p>
        </w:tc>
        <w:tc>
          <w:tcPr>
            <w:tcW w:w="1134" w:type="dxa"/>
            <w:vMerge w:val="restart"/>
            <w:shd w:val="clear" w:color="auto" w:fill="00B050"/>
            <w:vAlign w:val="center"/>
          </w:tcPr>
          <w:p w14:paraId="28D7687D" w14:textId="77777777" w:rsidR="00DF5722" w:rsidRPr="00074CBF" w:rsidRDefault="005C40FD" w:rsidP="00DF5722">
            <w:pPr>
              <w:ind w:left="-108"/>
              <w:jc w:val="center"/>
              <w:rPr>
                <w:b/>
                <w:color w:val="FFFFFF" w:themeColor="background1"/>
                <w:sz w:val="20"/>
                <w:szCs w:val="20"/>
              </w:rPr>
            </w:pPr>
            <w:r>
              <w:rPr>
                <w:b/>
                <w:color w:val="FFFFFF" w:themeColor="background1"/>
                <w:sz w:val="20"/>
                <w:szCs w:val="20"/>
              </w:rPr>
              <w:t>Low</w:t>
            </w:r>
          </w:p>
        </w:tc>
      </w:tr>
      <w:tr w:rsidR="00DF5722" w:rsidRPr="00EC06E7" w14:paraId="28D76883" w14:textId="77777777" w:rsidTr="00074CBF">
        <w:trPr>
          <w:trHeight w:val="672"/>
        </w:trPr>
        <w:tc>
          <w:tcPr>
            <w:tcW w:w="3006" w:type="dxa"/>
            <w:vMerge/>
            <w:shd w:val="clear" w:color="auto" w:fill="FFFFFF"/>
            <w:vAlign w:val="center"/>
          </w:tcPr>
          <w:p w14:paraId="28D7687F" w14:textId="77777777" w:rsidR="00DF5722" w:rsidRPr="00074CBF" w:rsidRDefault="00DF5722" w:rsidP="00DF5722">
            <w:pPr>
              <w:jc w:val="left"/>
              <w:rPr>
                <w:sz w:val="20"/>
                <w:szCs w:val="20"/>
              </w:rPr>
            </w:pPr>
          </w:p>
        </w:tc>
        <w:tc>
          <w:tcPr>
            <w:tcW w:w="992" w:type="dxa"/>
            <w:vMerge/>
            <w:shd w:val="clear" w:color="auto" w:fill="FF0000"/>
          </w:tcPr>
          <w:p w14:paraId="28D76880"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81" w14:textId="77777777" w:rsidR="00DF5722" w:rsidRPr="00074CBF" w:rsidRDefault="00DF5722" w:rsidP="00DF5722">
            <w:pPr>
              <w:widowControl w:val="0"/>
              <w:tabs>
                <w:tab w:val="num" w:pos="423"/>
              </w:tabs>
              <w:spacing w:before="60" w:after="60"/>
              <w:rPr>
                <w:rFonts w:cs="Arial"/>
                <w:b/>
                <w:snapToGrid w:val="0"/>
                <w:sz w:val="20"/>
                <w:szCs w:val="20"/>
              </w:rPr>
            </w:pPr>
            <w:r w:rsidRPr="00074CBF">
              <w:rPr>
                <w:rFonts w:cs="Arial"/>
                <w:snapToGrid w:val="0"/>
                <w:sz w:val="20"/>
                <w:szCs w:val="20"/>
              </w:rPr>
              <w:t>Transformation Strategy approved by Cabinet and action plans delivered</w:t>
            </w:r>
          </w:p>
        </w:tc>
        <w:tc>
          <w:tcPr>
            <w:tcW w:w="1134" w:type="dxa"/>
            <w:vMerge/>
            <w:shd w:val="clear" w:color="auto" w:fill="00B050"/>
            <w:vAlign w:val="center"/>
          </w:tcPr>
          <w:p w14:paraId="28D76882" w14:textId="77777777" w:rsidR="00DF5722" w:rsidRPr="00074CBF" w:rsidRDefault="00DF5722" w:rsidP="00DF5722">
            <w:pPr>
              <w:ind w:left="-108"/>
              <w:jc w:val="center"/>
              <w:rPr>
                <w:b/>
                <w:color w:val="FFFFFF" w:themeColor="background1"/>
                <w:sz w:val="20"/>
                <w:szCs w:val="20"/>
              </w:rPr>
            </w:pPr>
          </w:p>
        </w:tc>
      </w:tr>
      <w:tr w:rsidR="00DF5722" w:rsidRPr="00EC06E7" w14:paraId="28D76888" w14:textId="77777777" w:rsidTr="00074CBF">
        <w:trPr>
          <w:trHeight w:val="672"/>
        </w:trPr>
        <w:tc>
          <w:tcPr>
            <w:tcW w:w="3006" w:type="dxa"/>
            <w:vMerge/>
            <w:shd w:val="clear" w:color="auto" w:fill="FFFFFF"/>
            <w:vAlign w:val="center"/>
          </w:tcPr>
          <w:p w14:paraId="28D76884" w14:textId="77777777" w:rsidR="00DF5722" w:rsidRPr="00074CBF" w:rsidRDefault="00DF5722" w:rsidP="00DF5722">
            <w:pPr>
              <w:jc w:val="left"/>
              <w:rPr>
                <w:sz w:val="20"/>
                <w:szCs w:val="20"/>
              </w:rPr>
            </w:pPr>
          </w:p>
        </w:tc>
        <w:tc>
          <w:tcPr>
            <w:tcW w:w="992" w:type="dxa"/>
            <w:vMerge/>
            <w:shd w:val="clear" w:color="auto" w:fill="FF0000"/>
          </w:tcPr>
          <w:p w14:paraId="28D76885"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86" w14:textId="77777777" w:rsidR="00DF5722" w:rsidRPr="00074CBF" w:rsidRDefault="00DF5722" w:rsidP="00DF5722">
            <w:pPr>
              <w:widowControl w:val="0"/>
              <w:tabs>
                <w:tab w:val="num" w:pos="423"/>
              </w:tabs>
              <w:spacing w:before="60" w:after="60"/>
              <w:rPr>
                <w:rFonts w:cs="Arial"/>
                <w:snapToGrid w:val="0"/>
                <w:sz w:val="20"/>
                <w:szCs w:val="20"/>
              </w:rPr>
            </w:pPr>
            <w:r w:rsidRPr="00074CBF">
              <w:rPr>
                <w:rFonts w:cs="Arial"/>
                <w:snapToGrid w:val="0"/>
                <w:sz w:val="20"/>
                <w:szCs w:val="20"/>
              </w:rPr>
              <w:t>Cross party Improvement Reference Group with external membership in place</w:t>
            </w:r>
          </w:p>
        </w:tc>
        <w:tc>
          <w:tcPr>
            <w:tcW w:w="1134" w:type="dxa"/>
            <w:vMerge/>
            <w:shd w:val="clear" w:color="auto" w:fill="00B050"/>
            <w:vAlign w:val="center"/>
          </w:tcPr>
          <w:p w14:paraId="28D76887" w14:textId="77777777" w:rsidR="00DF5722" w:rsidRPr="00074CBF" w:rsidRDefault="00DF5722" w:rsidP="00DF5722">
            <w:pPr>
              <w:ind w:left="-108"/>
              <w:jc w:val="center"/>
              <w:rPr>
                <w:b/>
                <w:color w:val="FFFFFF" w:themeColor="background1"/>
                <w:sz w:val="20"/>
                <w:szCs w:val="20"/>
              </w:rPr>
            </w:pPr>
          </w:p>
        </w:tc>
      </w:tr>
      <w:tr w:rsidR="00DF5722" w:rsidRPr="00EC06E7" w14:paraId="28D7688D" w14:textId="77777777" w:rsidTr="00074CBF">
        <w:trPr>
          <w:trHeight w:val="262"/>
        </w:trPr>
        <w:tc>
          <w:tcPr>
            <w:tcW w:w="3006" w:type="dxa"/>
            <w:vMerge/>
            <w:shd w:val="clear" w:color="auto" w:fill="FFFFFF"/>
            <w:vAlign w:val="center"/>
          </w:tcPr>
          <w:p w14:paraId="28D76889" w14:textId="77777777" w:rsidR="00DF5722" w:rsidRPr="00074CBF" w:rsidRDefault="00DF5722" w:rsidP="00DF5722">
            <w:pPr>
              <w:jc w:val="left"/>
              <w:rPr>
                <w:sz w:val="20"/>
                <w:szCs w:val="20"/>
              </w:rPr>
            </w:pPr>
          </w:p>
        </w:tc>
        <w:tc>
          <w:tcPr>
            <w:tcW w:w="992" w:type="dxa"/>
            <w:vMerge/>
            <w:shd w:val="clear" w:color="auto" w:fill="FF0000"/>
          </w:tcPr>
          <w:p w14:paraId="28D7688A"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8B" w14:textId="77777777" w:rsidR="00DF5722" w:rsidRPr="00074CBF" w:rsidRDefault="00DF5722" w:rsidP="00DF5722">
            <w:pPr>
              <w:widowControl w:val="0"/>
              <w:tabs>
                <w:tab w:val="num" w:pos="423"/>
              </w:tabs>
              <w:spacing w:before="60" w:after="60"/>
              <w:rPr>
                <w:rFonts w:cs="Arial"/>
                <w:snapToGrid w:val="0"/>
                <w:sz w:val="20"/>
                <w:szCs w:val="20"/>
              </w:rPr>
            </w:pPr>
            <w:r w:rsidRPr="00074CBF">
              <w:rPr>
                <w:rFonts w:cs="Arial"/>
                <w:snapToGrid w:val="0"/>
                <w:sz w:val="20"/>
                <w:szCs w:val="20"/>
              </w:rPr>
              <w:t>AGS Action plan</w:t>
            </w:r>
          </w:p>
        </w:tc>
        <w:tc>
          <w:tcPr>
            <w:tcW w:w="1134" w:type="dxa"/>
            <w:vMerge/>
            <w:shd w:val="clear" w:color="auto" w:fill="00B050"/>
            <w:vAlign w:val="center"/>
          </w:tcPr>
          <w:p w14:paraId="28D7688C" w14:textId="77777777" w:rsidR="00DF5722" w:rsidRPr="00074CBF" w:rsidRDefault="00DF5722" w:rsidP="00DF5722">
            <w:pPr>
              <w:ind w:left="-108"/>
              <w:jc w:val="center"/>
              <w:rPr>
                <w:b/>
                <w:color w:val="FFFFFF" w:themeColor="background1"/>
                <w:sz w:val="20"/>
                <w:szCs w:val="20"/>
              </w:rPr>
            </w:pPr>
          </w:p>
        </w:tc>
      </w:tr>
      <w:tr w:rsidR="00DF5722" w:rsidRPr="00EC06E7" w14:paraId="28D76892" w14:textId="77777777" w:rsidTr="00074CBF">
        <w:trPr>
          <w:trHeight w:val="337"/>
        </w:trPr>
        <w:tc>
          <w:tcPr>
            <w:tcW w:w="3006" w:type="dxa"/>
            <w:vMerge/>
            <w:shd w:val="clear" w:color="auto" w:fill="FFFFFF"/>
            <w:vAlign w:val="center"/>
          </w:tcPr>
          <w:p w14:paraId="28D7688E" w14:textId="77777777" w:rsidR="00DF5722" w:rsidRPr="00074CBF" w:rsidRDefault="00DF5722" w:rsidP="00DF5722">
            <w:pPr>
              <w:jc w:val="left"/>
              <w:rPr>
                <w:sz w:val="20"/>
                <w:szCs w:val="20"/>
              </w:rPr>
            </w:pPr>
          </w:p>
        </w:tc>
        <w:tc>
          <w:tcPr>
            <w:tcW w:w="992" w:type="dxa"/>
            <w:vMerge/>
            <w:shd w:val="clear" w:color="auto" w:fill="FF0000"/>
          </w:tcPr>
          <w:p w14:paraId="28D7688F"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90" w14:textId="77777777" w:rsidR="00DF5722" w:rsidRPr="00074CBF" w:rsidRDefault="00DF5722" w:rsidP="00DF5722">
            <w:pPr>
              <w:widowControl w:val="0"/>
              <w:tabs>
                <w:tab w:val="num" w:pos="423"/>
              </w:tabs>
              <w:spacing w:before="60" w:after="60"/>
              <w:rPr>
                <w:rFonts w:cs="Arial"/>
                <w:snapToGrid w:val="0"/>
                <w:sz w:val="20"/>
                <w:szCs w:val="20"/>
              </w:rPr>
            </w:pPr>
            <w:r w:rsidRPr="00074CBF">
              <w:rPr>
                <w:rFonts w:cs="Arial"/>
                <w:snapToGrid w:val="0"/>
                <w:sz w:val="20"/>
                <w:szCs w:val="20"/>
              </w:rPr>
              <w:t>New performance and project management system in place</w:t>
            </w:r>
          </w:p>
        </w:tc>
        <w:tc>
          <w:tcPr>
            <w:tcW w:w="1134" w:type="dxa"/>
            <w:vMerge/>
            <w:shd w:val="clear" w:color="auto" w:fill="00B050"/>
            <w:vAlign w:val="center"/>
          </w:tcPr>
          <w:p w14:paraId="28D76891" w14:textId="77777777" w:rsidR="00DF5722" w:rsidRPr="00074CBF" w:rsidRDefault="00DF5722" w:rsidP="00DF5722">
            <w:pPr>
              <w:ind w:left="-108"/>
              <w:jc w:val="center"/>
              <w:rPr>
                <w:b/>
                <w:color w:val="FFFFFF" w:themeColor="background1"/>
                <w:sz w:val="20"/>
                <w:szCs w:val="20"/>
              </w:rPr>
            </w:pPr>
          </w:p>
        </w:tc>
      </w:tr>
      <w:tr w:rsidR="00DF5722" w:rsidRPr="00EC06E7" w14:paraId="28D76897" w14:textId="77777777" w:rsidTr="00074CBF">
        <w:trPr>
          <w:trHeight w:val="557"/>
        </w:trPr>
        <w:tc>
          <w:tcPr>
            <w:tcW w:w="3006" w:type="dxa"/>
            <w:vMerge/>
            <w:shd w:val="clear" w:color="auto" w:fill="FFFFFF"/>
            <w:vAlign w:val="center"/>
          </w:tcPr>
          <w:p w14:paraId="28D76893" w14:textId="77777777" w:rsidR="00DF5722" w:rsidRPr="00074CBF" w:rsidRDefault="00DF5722" w:rsidP="00DF5722">
            <w:pPr>
              <w:jc w:val="left"/>
              <w:rPr>
                <w:sz w:val="20"/>
                <w:szCs w:val="20"/>
              </w:rPr>
            </w:pPr>
          </w:p>
        </w:tc>
        <w:tc>
          <w:tcPr>
            <w:tcW w:w="992" w:type="dxa"/>
            <w:vMerge/>
            <w:shd w:val="clear" w:color="auto" w:fill="FF0000"/>
          </w:tcPr>
          <w:p w14:paraId="28D76894"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95" w14:textId="77777777" w:rsidR="00DF5722" w:rsidRPr="00074CBF" w:rsidRDefault="00DF5722" w:rsidP="00DF5722">
            <w:pPr>
              <w:widowControl w:val="0"/>
              <w:tabs>
                <w:tab w:val="num" w:pos="423"/>
              </w:tabs>
              <w:spacing w:before="60" w:after="60"/>
              <w:rPr>
                <w:rFonts w:cs="Arial"/>
                <w:snapToGrid w:val="0"/>
                <w:sz w:val="20"/>
                <w:szCs w:val="20"/>
              </w:rPr>
            </w:pPr>
            <w:r w:rsidRPr="00074CBF">
              <w:rPr>
                <w:rFonts w:cs="Arial"/>
                <w:snapToGrid w:val="0"/>
                <w:sz w:val="20"/>
                <w:szCs w:val="20"/>
              </w:rPr>
              <w:t>Meet all the targets in our Scrutiny Review of Licensing Action Plan</w:t>
            </w:r>
          </w:p>
        </w:tc>
        <w:tc>
          <w:tcPr>
            <w:tcW w:w="1134" w:type="dxa"/>
            <w:vMerge/>
            <w:shd w:val="clear" w:color="auto" w:fill="00B050"/>
            <w:vAlign w:val="center"/>
          </w:tcPr>
          <w:p w14:paraId="28D76896" w14:textId="77777777" w:rsidR="00DF5722" w:rsidRPr="00074CBF" w:rsidRDefault="00DF5722" w:rsidP="00DF5722">
            <w:pPr>
              <w:ind w:left="-108"/>
              <w:jc w:val="center"/>
              <w:rPr>
                <w:b/>
                <w:color w:val="FFFFFF" w:themeColor="background1"/>
                <w:sz w:val="20"/>
                <w:szCs w:val="20"/>
              </w:rPr>
            </w:pPr>
          </w:p>
        </w:tc>
      </w:tr>
      <w:tr w:rsidR="00DF5722" w:rsidRPr="00EC06E7" w14:paraId="28D7689C" w14:textId="77777777" w:rsidTr="00074CBF">
        <w:trPr>
          <w:trHeight w:val="672"/>
        </w:trPr>
        <w:tc>
          <w:tcPr>
            <w:tcW w:w="3006" w:type="dxa"/>
            <w:vMerge/>
            <w:shd w:val="clear" w:color="auto" w:fill="FFFFFF"/>
            <w:vAlign w:val="center"/>
          </w:tcPr>
          <w:p w14:paraId="28D76898" w14:textId="77777777" w:rsidR="00DF5722" w:rsidRPr="00074CBF" w:rsidRDefault="00DF5722" w:rsidP="00DF5722">
            <w:pPr>
              <w:jc w:val="left"/>
              <w:rPr>
                <w:sz w:val="20"/>
                <w:szCs w:val="20"/>
              </w:rPr>
            </w:pPr>
          </w:p>
        </w:tc>
        <w:tc>
          <w:tcPr>
            <w:tcW w:w="992" w:type="dxa"/>
            <w:vMerge/>
            <w:shd w:val="clear" w:color="auto" w:fill="FF0000"/>
          </w:tcPr>
          <w:p w14:paraId="28D76899"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9A" w14:textId="77777777" w:rsidR="00DF5722" w:rsidRPr="00074CBF" w:rsidRDefault="00402717" w:rsidP="00DF5722">
            <w:pPr>
              <w:widowControl w:val="0"/>
              <w:tabs>
                <w:tab w:val="num" w:pos="423"/>
              </w:tabs>
              <w:spacing w:before="60" w:after="60"/>
              <w:rPr>
                <w:rFonts w:cs="Arial"/>
                <w:snapToGrid w:val="0"/>
                <w:sz w:val="20"/>
                <w:szCs w:val="20"/>
              </w:rPr>
            </w:pPr>
            <w:r w:rsidRPr="00074CBF">
              <w:rPr>
                <w:rFonts w:cs="Arial"/>
                <w:snapToGrid w:val="0"/>
                <w:sz w:val="20"/>
                <w:szCs w:val="20"/>
              </w:rPr>
              <w:t>Systems and processes to improve the way we collect, monitor and use data, research and intelligence to inform decision-making and priority setting</w:t>
            </w:r>
          </w:p>
        </w:tc>
        <w:tc>
          <w:tcPr>
            <w:tcW w:w="1134" w:type="dxa"/>
            <w:vMerge/>
            <w:shd w:val="clear" w:color="auto" w:fill="00B050"/>
            <w:vAlign w:val="center"/>
          </w:tcPr>
          <w:p w14:paraId="28D7689B" w14:textId="77777777" w:rsidR="00DF5722" w:rsidRPr="00074CBF" w:rsidRDefault="00DF5722" w:rsidP="00DF5722">
            <w:pPr>
              <w:ind w:left="-108"/>
              <w:jc w:val="center"/>
              <w:rPr>
                <w:b/>
                <w:color w:val="FFFFFF" w:themeColor="background1"/>
                <w:sz w:val="20"/>
                <w:szCs w:val="20"/>
              </w:rPr>
            </w:pPr>
          </w:p>
        </w:tc>
      </w:tr>
      <w:tr w:rsidR="00DF5722" w:rsidRPr="00EC06E7" w14:paraId="28D768A1" w14:textId="77777777" w:rsidTr="00074CBF">
        <w:trPr>
          <w:trHeight w:val="323"/>
        </w:trPr>
        <w:tc>
          <w:tcPr>
            <w:tcW w:w="3006" w:type="dxa"/>
            <w:vMerge/>
            <w:shd w:val="clear" w:color="auto" w:fill="FFFFFF"/>
            <w:vAlign w:val="center"/>
          </w:tcPr>
          <w:p w14:paraId="28D7689D" w14:textId="77777777" w:rsidR="00DF5722" w:rsidRPr="00074CBF" w:rsidRDefault="00DF5722" w:rsidP="00DF5722">
            <w:pPr>
              <w:jc w:val="left"/>
              <w:rPr>
                <w:sz w:val="20"/>
                <w:szCs w:val="20"/>
              </w:rPr>
            </w:pPr>
          </w:p>
        </w:tc>
        <w:tc>
          <w:tcPr>
            <w:tcW w:w="992" w:type="dxa"/>
            <w:vMerge/>
            <w:shd w:val="clear" w:color="auto" w:fill="FF0000"/>
          </w:tcPr>
          <w:p w14:paraId="28D7689E" w14:textId="77777777" w:rsidR="00DF5722" w:rsidRPr="00074CBF" w:rsidRDefault="00DF5722" w:rsidP="00DF5722">
            <w:pPr>
              <w:ind w:left="-108"/>
              <w:rPr>
                <w:b/>
                <w:color w:val="FFFFFF" w:themeColor="background1"/>
                <w:sz w:val="20"/>
                <w:szCs w:val="20"/>
              </w:rPr>
            </w:pPr>
          </w:p>
        </w:tc>
        <w:tc>
          <w:tcPr>
            <w:tcW w:w="5670" w:type="dxa"/>
            <w:shd w:val="clear" w:color="auto" w:fill="auto"/>
          </w:tcPr>
          <w:p w14:paraId="28D7689F" w14:textId="77777777" w:rsidR="00DF5722" w:rsidRPr="00074CBF" w:rsidRDefault="00402717" w:rsidP="00DF5722">
            <w:pPr>
              <w:widowControl w:val="0"/>
              <w:tabs>
                <w:tab w:val="num" w:pos="423"/>
              </w:tabs>
              <w:spacing w:before="60" w:after="60"/>
              <w:rPr>
                <w:rFonts w:cs="Arial"/>
                <w:snapToGrid w:val="0"/>
                <w:sz w:val="20"/>
                <w:szCs w:val="20"/>
              </w:rPr>
            </w:pPr>
            <w:r w:rsidRPr="00074CBF">
              <w:rPr>
                <w:rFonts w:cs="Arial"/>
                <w:snapToGrid w:val="0"/>
                <w:sz w:val="20"/>
                <w:szCs w:val="20"/>
              </w:rPr>
              <w:t>Meet all the targets in the new Improvement Plan</w:t>
            </w:r>
          </w:p>
        </w:tc>
        <w:tc>
          <w:tcPr>
            <w:tcW w:w="1134" w:type="dxa"/>
            <w:vMerge/>
            <w:shd w:val="clear" w:color="auto" w:fill="00B050"/>
            <w:vAlign w:val="center"/>
          </w:tcPr>
          <w:p w14:paraId="28D768A0" w14:textId="77777777" w:rsidR="00DF5722" w:rsidRPr="00074CBF" w:rsidRDefault="00DF5722" w:rsidP="00DF5722">
            <w:pPr>
              <w:ind w:left="-108"/>
              <w:jc w:val="center"/>
              <w:rPr>
                <w:b/>
                <w:color w:val="FFFFFF" w:themeColor="background1"/>
                <w:sz w:val="20"/>
                <w:szCs w:val="20"/>
              </w:rPr>
            </w:pPr>
          </w:p>
        </w:tc>
      </w:tr>
      <w:tr w:rsidR="00DF5722" w:rsidRPr="00EC06E7" w14:paraId="28D768A6" w14:textId="77777777" w:rsidTr="00CD7C8B">
        <w:trPr>
          <w:trHeight w:val="1142"/>
        </w:trPr>
        <w:tc>
          <w:tcPr>
            <w:tcW w:w="3006" w:type="dxa"/>
            <w:vMerge/>
            <w:shd w:val="clear" w:color="auto" w:fill="FFFFFF"/>
            <w:vAlign w:val="center"/>
          </w:tcPr>
          <w:p w14:paraId="28D768A2" w14:textId="77777777" w:rsidR="00DF5722" w:rsidRPr="00074CBF" w:rsidRDefault="00DF5722" w:rsidP="00DF5722">
            <w:pPr>
              <w:jc w:val="left"/>
              <w:rPr>
                <w:sz w:val="20"/>
                <w:szCs w:val="20"/>
              </w:rPr>
            </w:pPr>
          </w:p>
        </w:tc>
        <w:tc>
          <w:tcPr>
            <w:tcW w:w="992" w:type="dxa"/>
            <w:vMerge/>
            <w:shd w:val="clear" w:color="auto" w:fill="FF0000"/>
          </w:tcPr>
          <w:p w14:paraId="28D768A3" w14:textId="77777777" w:rsidR="00DF5722" w:rsidRPr="00074CBF" w:rsidRDefault="00DF5722" w:rsidP="00DF5722">
            <w:pPr>
              <w:ind w:left="-108"/>
              <w:rPr>
                <w:rFonts w:cs="Arial"/>
                <w:b/>
                <w:color w:val="FFFFFF" w:themeColor="background1"/>
                <w:sz w:val="20"/>
                <w:szCs w:val="20"/>
              </w:rPr>
            </w:pPr>
          </w:p>
        </w:tc>
        <w:tc>
          <w:tcPr>
            <w:tcW w:w="5670" w:type="dxa"/>
            <w:shd w:val="clear" w:color="auto" w:fill="auto"/>
          </w:tcPr>
          <w:p w14:paraId="28D768A4" w14:textId="77777777" w:rsidR="00DF5722" w:rsidRPr="00074CBF" w:rsidRDefault="00402717" w:rsidP="00DF5722">
            <w:pPr>
              <w:spacing w:before="60" w:after="60"/>
              <w:rPr>
                <w:rFonts w:cs="Arial"/>
                <w:b/>
                <w:sz w:val="20"/>
                <w:szCs w:val="20"/>
                <w:lang w:bidi="hi-IN"/>
              </w:rPr>
            </w:pPr>
            <w:r w:rsidRPr="00074CBF">
              <w:rPr>
                <w:rFonts w:cs="Arial"/>
                <w:sz w:val="20"/>
                <w:szCs w:val="20"/>
                <w:lang w:bidi="hi-IN"/>
              </w:rPr>
              <w:t>Develop systems and processes to improve the way we collect, monitor and use data, research and intelligence to inform decision-making and priority setting</w:t>
            </w:r>
          </w:p>
        </w:tc>
        <w:tc>
          <w:tcPr>
            <w:tcW w:w="1134" w:type="dxa"/>
            <w:vMerge/>
            <w:shd w:val="clear" w:color="auto" w:fill="00B050"/>
            <w:vAlign w:val="center"/>
          </w:tcPr>
          <w:p w14:paraId="28D768A5" w14:textId="77777777" w:rsidR="00DF5722" w:rsidRPr="00074CBF" w:rsidRDefault="00DF5722" w:rsidP="00DF5722">
            <w:pPr>
              <w:ind w:left="-108"/>
              <w:jc w:val="center"/>
              <w:rPr>
                <w:rFonts w:cs="Arial"/>
                <w:b/>
                <w:color w:val="FFFFFF" w:themeColor="background1"/>
                <w:sz w:val="20"/>
                <w:szCs w:val="20"/>
              </w:rPr>
            </w:pPr>
          </w:p>
        </w:tc>
      </w:tr>
      <w:tr w:rsidR="00402717" w:rsidRPr="00EC06E7" w14:paraId="28D768AB" w14:textId="77777777" w:rsidTr="00074CBF">
        <w:tblPrEx>
          <w:shd w:val="clear" w:color="auto" w:fill="auto"/>
        </w:tblPrEx>
        <w:trPr>
          <w:trHeight w:val="631"/>
        </w:trPr>
        <w:tc>
          <w:tcPr>
            <w:tcW w:w="3006" w:type="dxa"/>
            <w:vMerge w:val="restart"/>
            <w:shd w:val="clear" w:color="auto" w:fill="auto"/>
            <w:vAlign w:val="center"/>
          </w:tcPr>
          <w:p w14:paraId="28D768A7" w14:textId="77777777" w:rsidR="00402717" w:rsidRPr="00074CBF" w:rsidRDefault="00402717" w:rsidP="00DF5722">
            <w:pPr>
              <w:spacing w:before="60" w:after="60"/>
              <w:jc w:val="left"/>
              <w:rPr>
                <w:rFonts w:cs="Arial"/>
                <w:sz w:val="20"/>
                <w:szCs w:val="20"/>
                <w:lang w:bidi="hi-IN"/>
              </w:rPr>
            </w:pPr>
            <w:r w:rsidRPr="00074CBF">
              <w:rPr>
                <w:b/>
                <w:sz w:val="20"/>
                <w:szCs w:val="20"/>
              </w:rPr>
              <w:lastRenderedPageBreak/>
              <w:t>Reduction in Government Grant threatens the financial sustainability of the Council</w:t>
            </w:r>
          </w:p>
        </w:tc>
        <w:tc>
          <w:tcPr>
            <w:tcW w:w="992" w:type="dxa"/>
            <w:vMerge w:val="restart"/>
            <w:shd w:val="clear" w:color="auto" w:fill="FF0000"/>
            <w:vAlign w:val="center"/>
          </w:tcPr>
          <w:p w14:paraId="28D768A8" w14:textId="77777777" w:rsidR="00402717" w:rsidRPr="00074CBF" w:rsidRDefault="005C40FD" w:rsidP="00DF5722">
            <w:pPr>
              <w:jc w:val="center"/>
              <w:rPr>
                <w:b/>
                <w:sz w:val="20"/>
                <w:szCs w:val="20"/>
              </w:rPr>
            </w:pPr>
            <w:r>
              <w:rPr>
                <w:b/>
                <w:color w:val="FFFFFF" w:themeColor="background1"/>
                <w:sz w:val="20"/>
                <w:szCs w:val="20"/>
              </w:rPr>
              <w:t>High</w:t>
            </w:r>
          </w:p>
        </w:tc>
        <w:tc>
          <w:tcPr>
            <w:tcW w:w="5670" w:type="dxa"/>
            <w:shd w:val="clear" w:color="auto" w:fill="auto"/>
          </w:tcPr>
          <w:p w14:paraId="28D768A9" w14:textId="77777777" w:rsidR="00402717" w:rsidRPr="00074CBF" w:rsidRDefault="00402717" w:rsidP="00DF5722">
            <w:pPr>
              <w:spacing w:before="60" w:after="60"/>
              <w:rPr>
                <w:sz w:val="20"/>
                <w:szCs w:val="20"/>
              </w:rPr>
            </w:pPr>
            <w:r w:rsidRPr="00074CBF">
              <w:rPr>
                <w:rFonts w:cs="Arial"/>
                <w:sz w:val="20"/>
                <w:szCs w:val="20"/>
                <w:lang w:bidi="hi-IN"/>
              </w:rPr>
              <w:t xml:space="preserve">Forecasting the impact of known events allows for financial planning to take place. This includes alternative options and also the incorporation of the use of reserves and judgements on the recommended level </w:t>
            </w:r>
            <w:r w:rsidR="00CD695E">
              <w:rPr>
                <w:rFonts w:cs="Arial"/>
                <w:sz w:val="20"/>
                <w:szCs w:val="20"/>
                <w:lang w:bidi="hi-IN"/>
              </w:rPr>
              <w:t xml:space="preserve">of </w:t>
            </w:r>
            <w:r w:rsidRPr="00074CBF">
              <w:rPr>
                <w:rFonts w:cs="Arial"/>
                <w:sz w:val="20"/>
                <w:szCs w:val="20"/>
                <w:lang w:bidi="hi-IN"/>
              </w:rPr>
              <w:t>reserve balances</w:t>
            </w:r>
          </w:p>
        </w:tc>
        <w:tc>
          <w:tcPr>
            <w:tcW w:w="1134" w:type="dxa"/>
            <w:vMerge w:val="restart"/>
            <w:shd w:val="clear" w:color="auto" w:fill="00B050"/>
            <w:vAlign w:val="center"/>
          </w:tcPr>
          <w:p w14:paraId="28D768AA" w14:textId="77777777" w:rsidR="00402717" w:rsidRPr="00074CBF" w:rsidRDefault="005C40FD" w:rsidP="00DF5722">
            <w:pPr>
              <w:jc w:val="center"/>
              <w:rPr>
                <w:b/>
                <w:color w:val="FFFFFF" w:themeColor="background1"/>
                <w:sz w:val="20"/>
                <w:szCs w:val="20"/>
              </w:rPr>
            </w:pPr>
            <w:r>
              <w:rPr>
                <w:b/>
                <w:color w:val="FFFFFF" w:themeColor="background1"/>
                <w:sz w:val="20"/>
                <w:szCs w:val="20"/>
              </w:rPr>
              <w:t>Low</w:t>
            </w:r>
          </w:p>
        </w:tc>
      </w:tr>
      <w:tr w:rsidR="00402717" w:rsidRPr="00EC06E7" w14:paraId="28D768B0" w14:textId="77777777" w:rsidTr="00074CBF">
        <w:tblPrEx>
          <w:shd w:val="clear" w:color="auto" w:fill="auto"/>
        </w:tblPrEx>
        <w:trPr>
          <w:trHeight w:val="631"/>
        </w:trPr>
        <w:tc>
          <w:tcPr>
            <w:tcW w:w="3006" w:type="dxa"/>
            <w:vMerge/>
            <w:shd w:val="clear" w:color="auto" w:fill="auto"/>
            <w:vAlign w:val="center"/>
          </w:tcPr>
          <w:p w14:paraId="28D768AC" w14:textId="77777777" w:rsidR="00402717" w:rsidRPr="00074CBF" w:rsidRDefault="00402717" w:rsidP="00DF5722">
            <w:pPr>
              <w:spacing w:before="60" w:after="60"/>
              <w:jc w:val="left"/>
              <w:rPr>
                <w:b/>
                <w:sz w:val="20"/>
                <w:szCs w:val="20"/>
              </w:rPr>
            </w:pPr>
          </w:p>
        </w:tc>
        <w:tc>
          <w:tcPr>
            <w:tcW w:w="992" w:type="dxa"/>
            <w:vMerge/>
            <w:shd w:val="clear" w:color="auto" w:fill="FF0000"/>
            <w:vAlign w:val="center"/>
          </w:tcPr>
          <w:p w14:paraId="28D768AD" w14:textId="77777777" w:rsidR="00402717" w:rsidRPr="00074CBF" w:rsidRDefault="00402717" w:rsidP="00DF5722">
            <w:pPr>
              <w:jc w:val="center"/>
              <w:rPr>
                <w:b/>
                <w:sz w:val="20"/>
                <w:szCs w:val="20"/>
              </w:rPr>
            </w:pPr>
          </w:p>
        </w:tc>
        <w:tc>
          <w:tcPr>
            <w:tcW w:w="5670" w:type="dxa"/>
            <w:shd w:val="clear" w:color="auto" w:fill="auto"/>
          </w:tcPr>
          <w:p w14:paraId="28D768AE"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Varied options with regard to alternative income sources and income generation are considered within the MTFS to address the issue</w:t>
            </w:r>
            <w:r w:rsidR="00A542B5" w:rsidRPr="00074CBF">
              <w:rPr>
                <w:rFonts w:cs="Arial"/>
                <w:sz w:val="20"/>
                <w:szCs w:val="20"/>
                <w:lang w:bidi="hi-IN"/>
              </w:rPr>
              <w:t>: -</w:t>
            </w:r>
            <w:r w:rsidRPr="00074CBF">
              <w:rPr>
                <w:rFonts w:cs="Arial"/>
                <w:sz w:val="20"/>
                <w:szCs w:val="20"/>
                <w:lang w:bidi="hi-IN"/>
              </w:rPr>
              <w:t xml:space="preserve"> BRR growth, income generation schemes, Council Tax Increases, increasing the Council Tax base.</w:t>
            </w:r>
          </w:p>
        </w:tc>
        <w:tc>
          <w:tcPr>
            <w:tcW w:w="1134" w:type="dxa"/>
            <w:vMerge/>
            <w:shd w:val="clear" w:color="auto" w:fill="00B050"/>
            <w:vAlign w:val="center"/>
          </w:tcPr>
          <w:p w14:paraId="28D768AF" w14:textId="77777777" w:rsidR="00402717" w:rsidRPr="00074CBF" w:rsidRDefault="00402717" w:rsidP="00DF5722">
            <w:pPr>
              <w:jc w:val="center"/>
              <w:rPr>
                <w:b/>
                <w:color w:val="FFFFFF" w:themeColor="background1"/>
                <w:sz w:val="20"/>
                <w:szCs w:val="20"/>
              </w:rPr>
            </w:pPr>
          </w:p>
        </w:tc>
      </w:tr>
      <w:tr w:rsidR="00402717" w:rsidRPr="00EC06E7" w14:paraId="28D768B5" w14:textId="77777777" w:rsidTr="00074CBF">
        <w:tblPrEx>
          <w:shd w:val="clear" w:color="auto" w:fill="auto"/>
        </w:tblPrEx>
        <w:trPr>
          <w:trHeight w:val="631"/>
        </w:trPr>
        <w:tc>
          <w:tcPr>
            <w:tcW w:w="3006" w:type="dxa"/>
            <w:vMerge/>
            <w:shd w:val="clear" w:color="auto" w:fill="auto"/>
            <w:vAlign w:val="center"/>
          </w:tcPr>
          <w:p w14:paraId="28D768B1" w14:textId="77777777" w:rsidR="00402717" w:rsidRPr="00074CBF" w:rsidRDefault="00402717" w:rsidP="00DF5722">
            <w:pPr>
              <w:spacing w:before="60" w:after="60"/>
              <w:jc w:val="left"/>
              <w:rPr>
                <w:b/>
                <w:sz w:val="20"/>
                <w:szCs w:val="20"/>
              </w:rPr>
            </w:pPr>
          </w:p>
        </w:tc>
        <w:tc>
          <w:tcPr>
            <w:tcW w:w="992" w:type="dxa"/>
            <w:vMerge/>
            <w:shd w:val="clear" w:color="auto" w:fill="FF0000"/>
            <w:vAlign w:val="center"/>
          </w:tcPr>
          <w:p w14:paraId="28D768B2" w14:textId="77777777" w:rsidR="00402717" w:rsidRPr="00074CBF" w:rsidRDefault="00402717" w:rsidP="00DF5722">
            <w:pPr>
              <w:jc w:val="center"/>
              <w:rPr>
                <w:b/>
                <w:sz w:val="20"/>
                <w:szCs w:val="20"/>
              </w:rPr>
            </w:pPr>
          </w:p>
        </w:tc>
        <w:tc>
          <w:tcPr>
            <w:tcW w:w="5670" w:type="dxa"/>
            <w:shd w:val="clear" w:color="auto" w:fill="auto"/>
          </w:tcPr>
          <w:p w14:paraId="28D768B3"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Reporting to Budget Holders and SMT, Performance Reporting to cabinet, Budget Monitoring Reports to Governance Committee (and Cabinet in future), Programme Board, External Audit inspection, Scrutiny process.</w:t>
            </w:r>
          </w:p>
        </w:tc>
        <w:tc>
          <w:tcPr>
            <w:tcW w:w="1134" w:type="dxa"/>
            <w:vMerge/>
            <w:shd w:val="clear" w:color="auto" w:fill="00B050"/>
            <w:vAlign w:val="center"/>
          </w:tcPr>
          <w:p w14:paraId="28D768B4" w14:textId="77777777" w:rsidR="00402717" w:rsidRPr="00074CBF" w:rsidRDefault="00402717" w:rsidP="00DF5722">
            <w:pPr>
              <w:jc w:val="center"/>
              <w:rPr>
                <w:b/>
                <w:color w:val="FFFFFF" w:themeColor="background1"/>
                <w:sz w:val="20"/>
                <w:szCs w:val="20"/>
              </w:rPr>
            </w:pPr>
          </w:p>
        </w:tc>
      </w:tr>
      <w:tr w:rsidR="00402717" w:rsidRPr="00EC06E7" w14:paraId="28D768BA" w14:textId="77777777" w:rsidTr="00074CBF">
        <w:tblPrEx>
          <w:shd w:val="clear" w:color="auto" w:fill="auto"/>
        </w:tblPrEx>
        <w:trPr>
          <w:trHeight w:val="631"/>
        </w:trPr>
        <w:tc>
          <w:tcPr>
            <w:tcW w:w="3006" w:type="dxa"/>
            <w:vMerge/>
            <w:shd w:val="clear" w:color="auto" w:fill="auto"/>
            <w:vAlign w:val="center"/>
          </w:tcPr>
          <w:p w14:paraId="28D768B6" w14:textId="77777777" w:rsidR="00402717" w:rsidRPr="00074CBF" w:rsidRDefault="00402717" w:rsidP="00DF5722">
            <w:pPr>
              <w:spacing w:before="60" w:after="60"/>
              <w:jc w:val="left"/>
              <w:rPr>
                <w:b/>
                <w:sz w:val="20"/>
                <w:szCs w:val="20"/>
              </w:rPr>
            </w:pPr>
          </w:p>
        </w:tc>
        <w:tc>
          <w:tcPr>
            <w:tcW w:w="992" w:type="dxa"/>
            <w:vMerge/>
            <w:shd w:val="clear" w:color="auto" w:fill="FF0000"/>
            <w:vAlign w:val="center"/>
          </w:tcPr>
          <w:p w14:paraId="28D768B7" w14:textId="77777777" w:rsidR="00402717" w:rsidRPr="00074CBF" w:rsidRDefault="00402717" w:rsidP="00DF5722">
            <w:pPr>
              <w:jc w:val="center"/>
              <w:rPr>
                <w:b/>
                <w:sz w:val="20"/>
                <w:szCs w:val="20"/>
              </w:rPr>
            </w:pPr>
          </w:p>
        </w:tc>
        <w:tc>
          <w:tcPr>
            <w:tcW w:w="5670" w:type="dxa"/>
            <w:shd w:val="clear" w:color="auto" w:fill="auto"/>
          </w:tcPr>
          <w:p w14:paraId="28D768B8"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Shared Financial Services staff have access to training to keep up to date with latest financial developments.</w:t>
            </w:r>
          </w:p>
        </w:tc>
        <w:tc>
          <w:tcPr>
            <w:tcW w:w="1134" w:type="dxa"/>
            <w:vMerge/>
            <w:shd w:val="clear" w:color="auto" w:fill="00B050"/>
            <w:vAlign w:val="center"/>
          </w:tcPr>
          <w:p w14:paraId="28D768B9" w14:textId="77777777" w:rsidR="00402717" w:rsidRPr="00074CBF" w:rsidRDefault="00402717" w:rsidP="00DF5722">
            <w:pPr>
              <w:jc w:val="center"/>
              <w:rPr>
                <w:b/>
                <w:color w:val="FFFFFF" w:themeColor="background1"/>
                <w:sz w:val="20"/>
                <w:szCs w:val="20"/>
              </w:rPr>
            </w:pPr>
          </w:p>
        </w:tc>
      </w:tr>
      <w:tr w:rsidR="00402717" w:rsidRPr="00EC06E7" w14:paraId="28D768BF" w14:textId="77777777" w:rsidTr="00074CBF">
        <w:tblPrEx>
          <w:shd w:val="clear" w:color="auto" w:fill="auto"/>
        </w:tblPrEx>
        <w:trPr>
          <w:trHeight w:val="243"/>
        </w:trPr>
        <w:tc>
          <w:tcPr>
            <w:tcW w:w="3006" w:type="dxa"/>
            <w:vMerge/>
            <w:shd w:val="clear" w:color="auto" w:fill="auto"/>
          </w:tcPr>
          <w:p w14:paraId="28D768BB" w14:textId="77777777" w:rsidR="00402717" w:rsidRPr="00074CBF" w:rsidRDefault="00402717" w:rsidP="00DF5722">
            <w:pPr>
              <w:rPr>
                <w:color w:val="FF0000"/>
                <w:sz w:val="20"/>
                <w:szCs w:val="20"/>
              </w:rPr>
            </w:pPr>
          </w:p>
        </w:tc>
        <w:tc>
          <w:tcPr>
            <w:tcW w:w="992" w:type="dxa"/>
            <w:vMerge/>
            <w:shd w:val="clear" w:color="auto" w:fill="FF0000"/>
          </w:tcPr>
          <w:p w14:paraId="28D768BC" w14:textId="77777777" w:rsidR="00402717" w:rsidRPr="00074CBF" w:rsidRDefault="00402717" w:rsidP="00DF5722">
            <w:pPr>
              <w:rPr>
                <w:rFonts w:cs="Arial"/>
                <w:b/>
                <w:sz w:val="20"/>
                <w:szCs w:val="20"/>
              </w:rPr>
            </w:pPr>
          </w:p>
        </w:tc>
        <w:tc>
          <w:tcPr>
            <w:tcW w:w="5670" w:type="dxa"/>
            <w:shd w:val="clear" w:color="auto" w:fill="auto"/>
          </w:tcPr>
          <w:p w14:paraId="28D768BD"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Implement Strategic Asset Review actions</w:t>
            </w:r>
          </w:p>
        </w:tc>
        <w:tc>
          <w:tcPr>
            <w:tcW w:w="1134" w:type="dxa"/>
            <w:vMerge/>
            <w:shd w:val="clear" w:color="auto" w:fill="00B050"/>
            <w:vAlign w:val="center"/>
          </w:tcPr>
          <w:p w14:paraId="28D768BE" w14:textId="77777777" w:rsidR="00402717" w:rsidRPr="00074CBF" w:rsidRDefault="00402717" w:rsidP="00DF5722">
            <w:pPr>
              <w:jc w:val="center"/>
              <w:rPr>
                <w:rFonts w:cs="Arial"/>
                <w:b/>
                <w:color w:val="FFFFFF" w:themeColor="background1"/>
                <w:sz w:val="20"/>
                <w:szCs w:val="20"/>
              </w:rPr>
            </w:pPr>
          </w:p>
        </w:tc>
      </w:tr>
      <w:tr w:rsidR="00402717" w:rsidRPr="00EC06E7" w14:paraId="28D768C4" w14:textId="77777777" w:rsidTr="00074CBF">
        <w:tblPrEx>
          <w:shd w:val="clear" w:color="auto" w:fill="auto"/>
        </w:tblPrEx>
        <w:trPr>
          <w:trHeight w:val="627"/>
        </w:trPr>
        <w:tc>
          <w:tcPr>
            <w:tcW w:w="3006" w:type="dxa"/>
            <w:vMerge/>
            <w:shd w:val="clear" w:color="auto" w:fill="auto"/>
          </w:tcPr>
          <w:p w14:paraId="28D768C0" w14:textId="77777777" w:rsidR="00402717" w:rsidRPr="00074CBF" w:rsidRDefault="00402717" w:rsidP="00DF5722">
            <w:pPr>
              <w:rPr>
                <w:color w:val="FF0000"/>
                <w:sz w:val="20"/>
                <w:szCs w:val="20"/>
              </w:rPr>
            </w:pPr>
          </w:p>
        </w:tc>
        <w:tc>
          <w:tcPr>
            <w:tcW w:w="992" w:type="dxa"/>
            <w:vMerge/>
            <w:shd w:val="clear" w:color="auto" w:fill="FF0000"/>
          </w:tcPr>
          <w:p w14:paraId="28D768C1" w14:textId="77777777" w:rsidR="00402717" w:rsidRPr="00074CBF" w:rsidRDefault="00402717" w:rsidP="00DF5722">
            <w:pPr>
              <w:rPr>
                <w:rFonts w:cs="Arial"/>
                <w:b/>
                <w:sz w:val="20"/>
                <w:szCs w:val="20"/>
              </w:rPr>
            </w:pPr>
          </w:p>
        </w:tc>
        <w:tc>
          <w:tcPr>
            <w:tcW w:w="5670" w:type="dxa"/>
            <w:shd w:val="clear" w:color="auto" w:fill="auto"/>
          </w:tcPr>
          <w:p w14:paraId="28D768C2"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Internal, cross-party asset group to shape and present a new Investment Strategy for implementation and realisation of additional income.</w:t>
            </w:r>
          </w:p>
        </w:tc>
        <w:tc>
          <w:tcPr>
            <w:tcW w:w="1134" w:type="dxa"/>
            <w:vMerge/>
            <w:shd w:val="clear" w:color="auto" w:fill="00B050"/>
            <w:vAlign w:val="center"/>
          </w:tcPr>
          <w:p w14:paraId="28D768C3" w14:textId="77777777" w:rsidR="00402717" w:rsidRPr="00074CBF" w:rsidRDefault="00402717" w:rsidP="00DF5722">
            <w:pPr>
              <w:jc w:val="center"/>
              <w:rPr>
                <w:rFonts w:cs="Arial"/>
                <w:b/>
                <w:color w:val="FFFFFF" w:themeColor="background1"/>
                <w:sz w:val="20"/>
                <w:szCs w:val="20"/>
              </w:rPr>
            </w:pPr>
          </w:p>
        </w:tc>
      </w:tr>
      <w:tr w:rsidR="00402717" w:rsidRPr="00EC06E7" w14:paraId="28D768C9" w14:textId="77777777" w:rsidTr="00074CBF">
        <w:tblPrEx>
          <w:shd w:val="clear" w:color="auto" w:fill="auto"/>
        </w:tblPrEx>
        <w:trPr>
          <w:trHeight w:val="825"/>
        </w:trPr>
        <w:tc>
          <w:tcPr>
            <w:tcW w:w="3006" w:type="dxa"/>
            <w:vMerge w:val="restart"/>
            <w:shd w:val="clear" w:color="auto" w:fill="auto"/>
            <w:vAlign w:val="center"/>
          </w:tcPr>
          <w:p w14:paraId="28D768C5" w14:textId="77777777" w:rsidR="00402717" w:rsidRPr="00074CBF" w:rsidRDefault="00402717" w:rsidP="00DF5722">
            <w:pPr>
              <w:pBdr>
                <w:top w:val="single" w:sz="2" w:space="0" w:color="FFFFFF"/>
                <w:left w:val="single" w:sz="2" w:space="0" w:color="FFFFFF"/>
                <w:bottom w:val="single" w:sz="2" w:space="2" w:color="FFFFFF"/>
                <w:right w:val="single" w:sz="2" w:space="4" w:color="FFFFFF"/>
              </w:pBdr>
              <w:spacing w:before="60" w:after="60"/>
              <w:ind w:right="141"/>
              <w:jc w:val="left"/>
              <w:rPr>
                <w:b/>
                <w:sz w:val="20"/>
                <w:szCs w:val="20"/>
              </w:rPr>
            </w:pPr>
            <w:r w:rsidRPr="00074CBF">
              <w:rPr>
                <w:b/>
                <w:sz w:val="20"/>
                <w:szCs w:val="20"/>
              </w:rPr>
              <w:t>Fraud &amp; Corruption</w:t>
            </w:r>
          </w:p>
        </w:tc>
        <w:tc>
          <w:tcPr>
            <w:tcW w:w="992" w:type="dxa"/>
            <w:vMerge w:val="restart"/>
            <w:shd w:val="clear" w:color="auto" w:fill="FF0000"/>
            <w:vAlign w:val="center"/>
          </w:tcPr>
          <w:p w14:paraId="28D768C6" w14:textId="77777777" w:rsidR="00402717" w:rsidRPr="00074CBF" w:rsidRDefault="005C40FD" w:rsidP="00DF5722">
            <w:pPr>
              <w:jc w:val="center"/>
              <w:rPr>
                <w:sz w:val="20"/>
                <w:szCs w:val="20"/>
              </w:rPr>
            </w:pPr>
            <w:r>
              <w:rPr>
                <w:b/>
                <w:color w:val="FFFFFF" w:themeColor="background1"/>
                <w:sz w:val="20"/>
                <w:szCs w:val="20"/>
              </w:rPr>
              <w:t>High</w:t>
            </w:r>
          </w:p>
        </w:tc>
        <w:tc>
          <w:tcPr>
            <w:tcW w:w="5670" w:type="dxa"/>
            <w:shd w:val="clear" w:color="auto" w:fill="auto"/>
          </w:tcPr>
          <w:p w14:paraId="28D768C7"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Current arrangements against the 'Fighting Fraud and Corruption Locally' checklist completed and action plan produced.</w:t>
            </w:r>
          </w:p>
        </w:tc>
        <w:tc>
          <w:tcPr>
            <w:tcW w:w="1134" w:type="dxa"/>
            <w:vMerge w:val="restart"/>
            <w:shd w:val="clear" w:color="auto" w:fill="FFC000"/>
            <w:vAlign w:val="center"/>
          </w:tcPr>
          <w:p w14:paraId="28D768C8" w14:textId="77777777" w:rsidR="00402717" w:rsidRPr="00074CBF" w:rsidRDefault="005C40FD" w:rsidP="00DF5722">
            <w:pPr>
              <w:jc w:val="center"/>
              <w:rPr>
                <w:b/>
                <w:color w:val="FFFFFF" w:themeColor="background1"/>
                <w:sz w:val="20"/>
                <w:szCs w:val="20"/>
              </w:rPr>
            </w:pPr>
            <w:r>
              <w:rPr>
                <w:b/>
                <w:sz w:val="20"/>
                <w:szCs w:val="20"/>
              </w:rPr>
              <w:t>Medium</w:t>
            </w:r>
          </w:p>
        </w:tc>
      </w:tr>
      <w:tr w:rsidR="00402717" w:rsidRPr="00EC06E7" w14:paraId="28D768CE" w14:textId="77777777" w:rsidTr="00074CBF">
        <w:tblPrEx>
          <w:shd w:val="clear" w:color="auto" w:fill="auto"/>
        </w:tblPrEx>
        <w:trPr>
          <w:trHeight w:val="345"/>
        </w:trPr>
        <w:tc>
          <w:tcPr>
            <w:tcW w:w="3006" w:type="dxa"/>
            <w:vMerge/>
            <w:shd w:val="clear" w:color="auto" w:fill="auto"/>
            <w:vAlign w:val="center"/>
          </w:tcPr>
          <w:p w14:paraId="28D768CA" w14:textId="77777777" w:rsidR="00402717" w:rsidRPr="00074CBF" w:rsidRDefault="00402717" w:rsidP="00DF5722">
            <w:pPr>
              <w:pBdr>
                <w:top w:val="single" w:sz="2" w:space="0" w:color="FFFFFF"/>
                <w:left w:val="single" w:sz="2" w:space="0" w:color="FFFFFF"/>
                <w:bottom w:val="single" w:sz="2" w:space="2" w:color="FFFFFF"/>
                <w:right w:val="single" w:sz="2" w:space="4" w:color="FFFFFF"/>
              </w:pBdr>
              <w:spacing w:before="60" w:after="60"/>
              <w:ind w:right="141"/>
              <w:jc w:val="left"/>
              <w:rPr>
                <w:b/>
                <w:sz w:val="20"/>
                <w:szCs w:val="20"/>
              </w:rPr>
            </w:pPr>
          </w:p>
        </w:tc>
        <w:tc>
          <w:tcPr>
            <w:tcW w:w="992" w:type="dxa"/>
            <w:vMerge/>
            <w:shd w:val="clear" w:color="auto" w:fill="FF0000"/>
            <w:vAlign w:val="center"/>
          </w:tcPr>
          <w:p w14:paraId="28D768CB" w14:textId="77777777" w:rsidR="00402717" w:rsidRPr="00074CBF" w:rsidRDefault="00402717" w:rsidP="00DF5722">
            <w:pPr>
              <w:jc w:val="center"/>
              <w:rPr>
                <w:b/>
                <w:sz w:val="20"/>
                <w:szCs w:val="20"/>
              </w:rPr>
            </w:pPr>
          </w:p>
        </w:tc>
        <w:tc>
          <w:tcPr>
            <w:tcW w:w="5670" w:type="dxa"/>
            <w:shd w:val="clear" w:color="auto" w:fill="auto"/>
          </w:tcPr>
          <w:p w14:paraId="28D768CC"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Policies in place and available to all officers via Connect</w:t>
            </w:r>
          </w:p>
        </w:tc>
        <w:tc>
          <w:tcPr>
            <w:tcW w:w="1134" w:type="dxa"/>
            <w:vMerge/>
            <w:shd w:val="clear" w:color="auto" w:fill="FFC000"/>
            <w:vAlign w:val="center"/>
          </w:tcPr>
          <w:p w14:paraId="28D768CD" w14:textId="77777777" w:rsidR="00402717" w:rsidRPr="00074CBF" w:rsidRDefault="00402717" w:rsidP="00DF5722">
            <w:pPr>
              <w:jc w:val="center"/>
              <w:rPr>
                <w:b/>
                <w:sz w:val="20"/>
                <w:szCs w:val="20"/>
              </w:rPr>
            </w:pPr>
          </w:p>
        </w:tc>
      </w:tr>
      <w:tr w:rsidR="00402717" w:rsidRPr="00EC06E7" w14:paraId="28D768D3" w14:textId="77777777" w:rsidTr="00074CBF">
        <w:tblPrEx>
          <w:shd w:val="clear" w:color="auto" w:fill="auto"/>
        </w:tblPrEx>
        <w:trPr>
          <w:trHeight w:val="521"/>
        </w:trPr>
        <w:tc>
          <w:tcPr>
            <w:tcW w:w="3006" w:type="dxa"/>
            <w:vMerge/>
            <w:shd w:val="clear" w:color="auto" w:fill="auto"/>
            <w:vAlign w:val="center"/>
          </w:tcPr>
          <w:p w14:paraId="28D768CF" w14:textId="77777777" w:rsidR="00402717" w:rsidRPr="00074CBF" w:rsidRDefault="00402717" w:rsidP="00DF5722">
            <w:pPr>
              <w:pBdr>
                <w:top w:val="single" w:sz="2" w:space="0" w:color="FFFFFF"/>
                <w:left w:val="single" w:sz="2" w:space="0" w:color="FFFFFF"/>
                <w:bottom w:val="single" w:sz="2" w:space="2" w:color="FFFFFF"/>
                <w:right w:val="single" w:sz="2" w:space="4" w:color="FFFFFF"/>
              </w:pBdr>
              <w:spacing w:before="60" w:after="60"/>
              <w:ind w:right="141"/>
              <w:jc w:val="left"/>
              <w:rPr>
                <w:b/>
                <w:sz w:val="20"/>
                <w:szCs w:val="20"/>
              </w:rPr>
            </w:pPr>
          </w:p>
        </w:tc>
        <w:tc>
          <w:tcPr>
            <w:tcW w:w="992" w:type="dxa"/>
            <w:vMerge/>
            <w:shd w:val="clear" w:color="auto" w:fill="FF0000"/>
            <w:vAlign w:val="center"/>
          </w:tcPr>
          <w:p w14:paraId="28D768D0" w14:textId="77777777" w:rsidR="00402717" w:rsidRPr="00074CBF" w:rsidRDefault="00402717" w:rsidP="00DF5722">
            <w:pPr>
              <w:jc w:val="center"/>
              <w:rPr>
                <w:b/>
                <w:sz w:val="20"/>
                <w:szCs w:val="20"/>
              </w:rPr>
            </w:pPr>
          </w:p>
        </w:tc>
        <w:tc>
          <w:tcPr>
            <w:tcW w:w="5670" w:type="dxa"/>
            <w:shd w:val="clear" w:color="auto" w:fill="auto"/>
          </w:tcPr>
          <w:p w14:paraId="28D768D1"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Periodic training / awareness sessions carried out with officers</w:t>
            </w:r>
          </w:p>
        </w:tc>
        <w:tc>
          <w:tcPr>
            <w:tcW w:w="1134" w:type="dxa"/>
            <w:vMerge/>
            <w:shd w:val="clear" w:color="auto" w:fill="FFC000"/>
            <w:vAlign w:val="center"/>
          </w:tcPr>
          <w:p w14:paraId="28D768D2" w14:textId="77777777" w:rsidR="00402717" w:rsidRPr="00074CBF" w:rsidRDefault="00402717" w:rsidP="00DF5722">
            <w:pPr>
              <w:jc w:val="center"/>
              <w:rPr>
                <w:b/>
                <w:sz w:val="20"/>
                <w:szCs w:val="20"/>
              </w:rPr>
            </w:pPr>
          </w:p>
        </w:tc>
      </w:tr>
      <w:tr w:rsidR="00402717" w:rsidRPr="00EC06E7" w14:paraId="28D768D9" w14:textId="77777777" w:rsidTr="00074CBF">
        <w:tblPrEx>
          <w:shd w:val="clear" w:color="auto" w:fill="auto"/>
        </w:tblPrEx>
        <w:trPr>
          <w:trHeight w:val="545"/>
        </w:trPr>
        <w:tc>
          <w:tcPr>
            <w:tcW w:w="3006" w:type="dxa"/>
            <w:vMerge/>
            <w:shd w:val="clear" w:color="auto" w:fill="auto"/>
            <w:vAlign w:val="center"/>
          </w:tcPr>
          <w:p w14:paraId="28D768D4" w14:textId="77777777" w:rsidR="00402717" w:rsidRPr="00074CBF" w:rsidRDefault="00402717" w:rsidP="00DF5722">
            <w:pPr>
              <w:pBdr>
                <w:top w:val="single" w:sz="2" w:space="0" w:color="FFFFFF"/>
                <w:left w:val="single" w:sz="2" w:space="0" w:color="FFFFFF"/>
                <w:bottom w:val="single" w:sz="2" w:space="2" w:color="FFFFFF"/>
                <w:right w:val="single" w:sz="2" w:space="4" w:color="FFFFFF"/>
              </w:pBdr>
              <w:spacing w:before="60" w:after="60"/>
              <w:ind w:right="141"/>
              <w:jc w:val="left"/>
              <w:rPr>
                <w:b/>
                <w:sz w:val="20"/>
                <w:szCs w:val="20"/>
              </w:rPr>
            </w:pPr>
          </w:p>
        </w:tc>
        <w:tc>
          <w:tcPr>
            <w:tcW w:w="992" w:type="dxa"/>
            <w:vMerge/>
            <w:tcBorders>
              <w:bottom w:val="single" w:sz="4" w:space="0" w:color="auto"/>
            </w:tcBorders>
            <w:shd w:val="clear" w:color="auto" w:fill="FF0000"/>
            <w:vAlign w:val="center"/>
          </w:tcPr>
          <w:p w14:paraId="28D768D5" w14:textId="77777777" w:rsidR="00402717" w:rsidRPr="00074CBF" w:rsidRDefault="00402717" w:rsidP="00DF5722">
            <w:pPr>
              <w:jc w:val="center"/>
              <w:rPr>
                <w:sz w:val="20"/>
                <w:szCs w:val="20"/>
              </w:rPr>
            </w:pPr>
          </w:p>
        </w:tc>
        <w:tc>
          <w:tcPr>
            <w:tcW w:w="5670" w:type="dxa"/>
            <w:tcBorders>
              <w:bottom w:val="single" w:sz="4" w:space="0" w:color="auto"/>
            </w:tcBorders>
            <w:shd w:val="clear" w:color="auto" w:fill="auto"/>
          </w:tcPr>
          <w:p w14:paraId="28D768D6"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Update Anti-Fraud and Corruption Strategy</w:t>
            </w:r>
          </w:p>
          <w:p w14:paraId="28D768D7" w14:textId="77777777" w:rsidR="00402717" w:rsidRPr="00074CBF" w:rsidRDefault="00402717" w:rsidP="00DF5722">
            <w:pPr>
              <w:spacing w:before="60" w:after="60"/>
              <w:rPr>
                <w:rFonts w:cs="Arial"/>
                <w:sz w:val="20"/>
                <w:szCs w:val="20"/>
                <w:lang w:bidi="hi-IN"/>
              </w:rPr>
            </w:pPr>
            <w:r w:rsidRPr="00074CBF">
              <w:rPr>
                <w:rFonts w:cs="Arial"/>
                <w:sz w:val="20"/>
                <w:szCs w:val="20"/>
                <w:lang w:bidi="hi-IN"/>
              </w:rPr>
              <w:t>Compile Corporate Fraud Risk Register in GRACE</w:t>
            </w:r>
          </w:p>
        </w:tc>
        <w:tc>
          <w:tcPr>
            <w:tcW w:w="1134" w:type="dxa"/>
            <w:vMerge/>
            <w:tcBorders>
              <w:bottom w:val="single" w:sz="4" w:space="0" w:color="auto"/>
            </w:tcBorders>
            <w:shd w:val="clear" w:color="auto" w:fill="FFC000"/>
            <w:vAlign w:val="center"/>
          </w:tcPr>
          <w:p w14:paraId="28D768D8" w14:textId="77777777" w:rsidR="00402717" w:rsidRPr="00074CBF" w:rsidRDefault="00402717" w:rsidP="00DF5722">
            <w:pPr>
              <w:jc w:val="center"/>
              <w:rPr>
                <w:b/>
                <w:color w:val="FFFFFF" w:themeColor="background1"/>
                <w:sz w:val="20"/>
                <w:szCs w:val="20"/>
              </w:rPr>
            </w:pPr>
          </w:p>
        </w:tc>
      </w:tr>
      <w:tr w:rsidR="00074CBF" w:rsidRPr="00EC06E7" w14:paraId="28D768DE" w14:textId="77777777" w:rsidTr="00074CBF">
        <w:tblPrEx>
          <w:shd w:val="clear" w:color="auto" w:fill="auto"/>
        </w:tblPrEx>
        <w:trPr>
          <w:trHeight w:val="386"/>
        </w:trPr>
        <w:tc>
          <w:tcPr>
            <w:tcW w:w="3006" w:type="dxa"/>
            <w:vMerge w:val="restart"/>
            <w:shd w:val="clear" w:color="auto" w:fill="auto"/>
            <w:vAlign w:val="center"/>
          </w:tcPr>
          <w:p w14:paraId="28D768DA" w14:textId="77777777" w:rsidR="00074CBF" w:rsidRPr="00074CBF" w:rsidRDefault="00074CBF" w:rsidP="00DF5722">
            <w:pPr>
              <w:spacing w:before="60" w:after="60"/>
              <w:jc w:val="left"/>
              <w:rPr>
                <w:rFonts w:cs="Arial"/>
                <w:b/>
                <w:sz w:val="20"/>
                <w:szCs w:val="20"/>
              </w:rPr>
            </w:pPr>
            <w:r w:rsidRPr="00074CBF">
              <w:rPr>
                <w:rFonts w:cs="Arial"/>
                <w:b/>
                <w:sz w:val="20"/>
                <w:szCs w:val="20"/>
              </w:rPr>
              <w:t>Homelessness Reduction Bill leading to new duties that we are not resourced to undertake.</w:t>
            </w:r>
          </w:p>
        </w:tc>
        <w:tc>
          <w:tcPr>
            <w:tcW w:w="992" w:type="dxa"/>
            <w:vMerge w:val="restart"/>
            <w:shd w:val="clear" w:color="auto" w:fill="FF0000"/>
            <w:vAlign w:val="center"/>
          </w:tcPr>
          <w:p w14:paraId="28D768DB" w14:textId="77777777" w:rsidR="00074CBF" w:rsidRPr="00074CBF" w:rsidRDefault="005C40FD" w:rsidP="00074CBF">
            <w:pPr>
              <w:jc w:val="center"/>
              <w:rPr>
                <w:b/>
                <w:color w:val="FFFFFF" w:themeColor="background1"/>
                <w:sz w:val="20"/>
                <w:szCs w:val="20"/>
              </w:rPr>
            </w:pPr>
            <w:r>
              <w:rPr>
                <w:b/>
                <w:color w:val="FFFFFF" w:themeColor="background1"/>
                <w:sz w:val="20"/>
                <w:szCs w:val="20"/>
              </w:rPr>
              <w:t>High</w:t>
            </w:r>
          </w:p>
        </w:tc>
        <w:tc>
          <w:tcPr>
            <w:tcW w:w="5670" w:type="dxa"/>
            <w:shd w:val="clear" w:color="auto" w:fill="auto"/>
          </w:tcPr>
          <w:p w14:paraId="28D768DC" w14:textId="77777777" w:rsidR="00074CBF" w:rsidRPr="00074CBF" w:rsidRDefault="00074CBF" w:rsidP="00074CBF">
            <w:pPr>
              <w:spacing w:before="60" w:after="60"/>
              <w:rPr>
                <w:rFonts w:cs="Arial"/>
                <w:sz w:val="20"/>
                <w:szCs w:val="20"/>
                <w:lang w:bidi="hi-IN"/>
              </w:rPr>
            </w:pPr>
            <w:r w:rsidRPr="00074CBF">
              <w:rPr>
                <w:rFonts w:cs="Arial"/>
                <w:sz w:val="20"/>
                <w:szCs w:val="20"/>
                <w:lang w:bidi="hi-IN"/>
              </w:rPr>
              <w:t>Homelessness Strategy approved by Cabinet June 2017</w:t>
            </w:r>
          </w:p>
        </w:tc>
        <w:tc>
          <w:tcPr>
            <w:tcW w:w="1134" w:type="dxa"/>
            <w:vMerge w:val="restart"/>
            <w:shd w:val="clear" w:color="auto" w:fill="FFC000"/>
            <w:vAlign w:val="center"/>
          </w:tcPr>
          <w:p w14:paraId="28D768DD" w14:textId="77777777" w:rsidR="00074CBF" w:rsidRPr="00074CBF" w:rsidRDefault="005C40FD" w:rsidP="00DF5722">
            <w:pPr>
              <w:jc w:val="center"/>
              <w:rPr>
                <w:b/>
                <w:color w:val="FFFFFF" w:themeColor="background1"/>
                <w:sz w:val="20"/>
                <w:szCs w:val="20"/>
              </w:rPr>
            </w:pPr>
            <w:r>
              <w:rPr>
                <w:b/>
                <w:sz w:val="20"/>
                <w:szCs w:val="20"/>
              </w:rPr>
              <w:t>Medium</w:t>
            </w:r>
          </w:p>
        </w:tc>
      </w:tr>
      <w:tr w:rsidR="00074CBF" w:rsidRPr="00EC06E7" w14:paraId="28D768E3" w14:textId="77777777" w:rsidTr="00074CBF">
        <w:tblPrEx>
          <w:shd w:val="clear" w:color="auto" w:fill="auto"/>
        </w:tblPrEx>
        <w:trPr>
          <w:trHeight w:val="345"/>
        </w:trPr>
        <w:tc>
          <w:tcPr>
            <w:tcW w:w="3006" w:type="dxa"/>
            <w:vMerge/>
            <w:shd w:val="clear" w:color="auto" w:fill="auto"/>
            <w:vAlign w:val="center"/>
          </w:tcPr>
          <w:p w14:paraId="28D768DF" w14:textId="77777777" w:rsidR="00074CBF" w:rsidRPr="00074CBF" w:rsidRDefault="00074CBF" w:rsidP="00DF5722">
            <w:pPr>
              <w:spacing w:before="60" w:after="60"/>
              <w:jc w:val="left"/>
              <w:rPr>
                <w:rFonts w:cs="Arial"/>
                <w:b/>
                <w:sz w:val="20"/>
                <w:szCs w:val="20"/>
              </w:rPr>
            </w:pPr>
          </w:p>
        </w:tc>
        <w:tc>
          <w:tcPr>
            <w:tcW w:w="992" w:type="dxa"/>
            <w:vMerge/>
            <w:shd w:val="clear" w:color="auto" w:fill="FF0000"/>
            <w:vAlign w:val="center"/>
          </w:tcPr>
          <w:p w14:paraId="28D768E0" w14:textId="77777777" w:rsidR="00074CBF" w:rsidRPr="00074CBF" w:rsidRDefault="00074CBF" w:rsidP="00DF5722">
            <w:pPr>
              <w:jc w:val="center"/>
              <w:rPr>
                <w:b/>
                <w:color w:val="FFFFFF" w:themeColor="background1"/>
                <w:sz w:val="20"/>
                <w:szCs w:val="20"/>
              </w:rPr>
            </w:pPr>
          </w:p>
        </w:tc>
        <w:tc>
          <w:tcPr>
            <w:tcW w:w="5670" w:type="dxa"/>
            <w:shd w:val="clear" w:color="auto" w:fill="auto"/>
          </w:tcPr>
          <w:p w14:paraId="28D768E1" w14:textId="77777777" w:rsidR="00074CBF" w:rsidRPr="00074CBF" w:rsidRDefault="00074CBF" w:rsidP="00DF5722">
            <w:pPr>
              <w:spacing w:before="60" w:after="60"/>
              <w:rPr>
                <w:rFonts w:cs="Arial"/>
                <w:sz w:val="20"/>
                <w:szCs w:val="20"/>
                <w:lang w:bidi="hi-IN"/>
              </w:rPr>
            </w:pPr>
            <w:r w:rsidRPr="00074CBF">
              <w:rPr>
                <w:rFonts w:cs="Arial"/>
                <w:sz w:val="20"/>
                <w:szCs w:val="20"/>
                <w:lang w:bidi="hi-IN"/>
              </w:rPr>
              <w:t>Training delivered to all those dealing with homelessness</w:t>
            </w:r>
          </w:p>
        </w:tc>
        <w:tc>
          <w:tcPr>
            <w:tcW w:w="1134" w:type="dxa"/>
            <w:vMerge/>
            <w:shd w:val="clear" w:color="auto" w:fill="FFC000"/>
            <w:vAlign w:val="center"/>
          </w:tcPr>
          <w:p w14:paraId="28D768E2" w14:textId="77777777" w:rsidR="00074CBF" w:rsidRPr="00074CBF" w:rsidRDefault="00074CBF" w:rsidP="00DF5722">
            <w:pPr>
              <w:jc w:val="center"/>
              <w:rPr>
                <w:b/>
                <w:color w:val="FFFFFF" w:themeColor="background1"/>
                <w:sz w:val="20"/>
                <w:szCs w:val="20"/>
              </w:rPr>
            </w:pPr>
          </w:p>
        </w:tc>
      </w:tr>
      <w:tr w:rsidR="00074CBF" w:rsidRPr="00EC06E7" w14:paraId="28D768E8" w14:textId="77777777" w:rsidTr="00074CBF">
        <w:tblPrEx>
          <w:shd w:val="clear" w:color="auto" w:fill="auto"/>
        </w:tblPrEx>
        <w:trPr>
          <w:trHeight w:val="345"/>
        </w:trPr>
        <w:tc>
          <w:tcPr>
            <w:tcW w:w="3006" w:type="dxa"/>
            <w:vMerge/>
            <w:shd w:val="clear" w:color="auto" w:fill="auto"/>
            <w:vAlign w:val="center"/>
          </w:tcPr>
          <w:p w14:paraId="28D768E4" w14:textId="77777777" w:rsidR="00074CBF" w:rsidRPr="00074CBF" w:rsidRDefault="00074CBF" w:rsidP="00DF5722">
            <w:pPr>
              <w:spacing w:before="60" w:after="60"/>
              <w:jc w:val="left"/>
              <w:rPr>
                <w:rFonts w:cs="Arial"/>
                <w:b/>
                <w:sz w:val="20"/>
                <w:szCs w:val="20"/>
              </w:rPr>
            </w:pPr>
          </w:p>
        </w:tc>
        <w:tc>
          <w:tcPr>
            <w:tcW w:w="992" w:type="dxa"/>
            <w:vMerge/>
            <w:shd w:val="clear" w:color="auto" w:fill="FF0000"/>
            <w:vAlign w:val="center"/>
          </w:tcPr>
          <w:p w14:paraId="28D768E5" w14:textId="77777777" w:rsidR="00074CBF" w:rsidRPr="00074CBF" w:rsidRDefault="00074CBF" w:rsidP="00DF5722">
            <w:pPr>
              <w:jc w:val="center"/>
              <w:rPr>
                <w:b/>
                <w:color w:val="FFFFFF" w:themeColor="background1"/>
                <w:sz w:val="20"/>
                <w:szCs w:val="20"/>
              </w:rPr>
            </w:pPr>
          </w:p>
        </w:tc>
        <w:tc>
          <w:tcPr>
            <w:tcW w:w="5670" w:type="dxa"/>
            <w:shd w:val="clear" w:color="auto" w:fill="auto"/>
          </w:tcPr>
          <w:p w14:paraId="28D768E6" w14:textId="77777777" w:rsidR="00074CBF" w:rsidRPr="00074CBF" w:rsidRDefault="00074CBF" w:rsidP="00DF5722">
            <w:pPr>
              <w:spacing w:before="60" w:after="60"/>
              <w:rPr>
                <w:rFonts w:cs="Arial"/>
                <w:sz w:val="20"/>
                <w:szCs w:val="20"/>
                <w:lang w:bidi="hi-IN"/>
              </w:rPr>
            </w:pPr>
            <w:r w:rsidRPr="00074CBF">
              <w:rPr>
                <w:rFonts w:cs="Arial"/>
                <w:sz w:val="20"/>
                <w:szCs w:val="20"/>
                <w:lang w:bidi="hi-IN"/>
              </w:rPr>
              <w:t>New burdens funding is to be made available - this is not known at an LA level as yet</w:t>
            </w:r>
          </w:p>
        </w:tc>
        <w:tc>
          <w:tcPr>
            <w:tcW w:w="1134" w:type="dxa"/>
            <w:vMerge/>
            <w:shd w:val="clear" w:color="auto" w:fill="FFC000"/>
            <w:vAlign w:val="center"/>
          </w:tcPr>
          <w:p w14:paraId="28D768E7" w14:textId="77777777" w:rsidR="00074CBF" w:rsidRPr="00074CBF" w:rsidRDefault="00074CBF" w:rsidP="00DF5722">
            <w:pPr>
              <w:jc w:val="center"/>
              <w:rPr>
                <w:b/>
                <w:color w:val="FFFFFF" w:themeColor="background1"/>
                <w:sz w:val="20"/>
                <w:szCs w:val="20"/>
              </w:rPr>
            </w:pPr>
          </w:p>
        </w:tc>
      </w:tr>
      <w:tr w:rsidR="00074CBF" w:rsidRPr="00EC06E7" w14:paraId="28D768ED" w14:textId="77777777" w:rsidTr="00074CBF">
        <w:tblPrEx>
          <w:shd w:val="clear" w:color="auto" w:fill="auto"/>
        </w:tblPrEx>
        <w:trPr>
          <w:trHeight w:val="345"/>
        </w:trPr>
        <w:tc>
          <w:tcPr>
            <w:tcW w:w="3006" w:type="dxa"/>
            <w:vMerge/>
            <w:shd w:val="clear" w:color="auto" w:fill="auto"/>
            <w:vAlign w:val="center"/>
          </w:tcPr>
          <w:p w14:paraId="28D768E9" w14:textId="77777777" w:rsidR="00074CBF" w:rsidRPr="00074CBF" w:rsidRDefault="00074CBF" w:rsidP="00DF5722">
            <w:pPr>
              <w:spacing w:before="60" w:after="60"/>
              <w:jc w:val="left"/>
              <w:rPr>
                <w:rFonts w:cs="Arial"/>
                <w:b/>
                <w:sz w:val="20"/>
                <w:szCs w:val="20"/>
              </w:rPr>
            </w:pPr>
          </w:p>
        </w:tc>
        <w:tc>
          <w:tcPr>
            <w:tcW w:w="992" w:type="dxa"/>
            <w:vMerge/>
            <w:shd w:val="clear" w:color="auto" w:fill="FF0000"/>
            <w:vAlign w:val="center"/>
          </w:tcPr>
          <w:p w14:paraId="28D768EA" w14:textId="77777777" w:rsidR="00074CBF" w:rsidRPr="00074CBF" w:rsidRDefault="00074CBF" w:rsidP="00DF5722">
            <w:pPr>
              <w:jc w:val="center"/>
              <w:rPr>
                <w:b/>
                <w:color w:val="FFFFFF" w:themeColor="background1"/>
                <w:sz w:val="20"/>
                <w:szCs w:val="20"/>
              </w:rPr>
            </w:pPr>
          </w:p>
        </w:tc>
        <w:tc>
          <w:tcPr>
            <w:tcW w:w="5670" w:type="dxa"/>
            <w:shd w:val="clear" w:color="auto" w:fill="auto"/>
          </w:tcPr>
          <w:p w14:paraId="28D768EB" w14:textId="77777777" w:rsidR="00074CBF" w:rsidRPr="00074CBF" w:rsidRDefault="00074CBF" w:rsidP="00DF5722">
            <w:pPr>
              <w:spacing w:before="60" w:after="60"/>
              <w:rPr>
                <w:rFonts w:cs="Arial"/>
                <w:sz w:val="20"/>
                <w:szCs w:val="20"/>
                <w:lang w:bidi="hi-IN"/>
              </w:rPr>
            </w:pPr>
            <w:r w:rsidRPr="00074CBF">
              <w:rPr>
                <w:rFonts w:cs="Arial"/>
                <w:sz w:val="20"/>
                <w:szCs w:val="20"/>
                <w:lang w:bidi="hi-IN"/>
              </w:rPr>
              <w:t>Briefings drafted for SMT and Chief Executive</w:t>
            </w:r>
          </w:p>
        </w:tc>
        <w:tc>
          <w:tcPr>
            <w:tcW w:w="1134" w:type="dxa"/>
            <w:vMerge/>
            <w:shd w:val="clear" w:color="auto" w:fill="FFC000"/>
            <w:vAlign w:val="center"/>
          </w:tcPr>
          <w:p w14:paraId="28D768EC" w14:textId="77777777" w:rsidR="00074CBF" w:rsidRPr="00074CBF" w:rsidRDefault="00074CBF" w:rsidP="00DF5722">
            <w:pPr>
              <w:jc w:val="center"/>
              <w:rPr>
                <w:b/>
                <w:color w:val="FFFFFF" w:themeColor="background1"/>
                <w:sz w:val="20"/>
                <w:szCs w:val="20"/>
              </w:rPr>
            </w:pPr>
          </w:p>
        </w:tc>
      </w:tr>
      <w:tr w:rsidR="00C1629F" w:rsidRPr="00EC06E7" w14:paraId="28D768F2" w14:textId="77777777" w:rsidTr="00C1629F">
        <w:tblPrEx>
          <w:shd w:val="clear" w:color="auto" w:fill="auto"/>
        </w:tblPrEx>
        <w:trPr>
          <w:trHeight w:val="255"/>
        </w:trPr>
        <w:tc>
          <w:tcPr>
            <w:tcW w:w="3006" w:type="dxa"/>
            <w:vMerge w:val="restart"/>
            <w:shd w:val="clear" w:color="auto" w:fill="auto"/>
            <w:vAlign w:val="center"/>
          </w:tcPr>
          <w:p w14:paraId="28D768EE" w14:textId="77777777" w:rsidR="00C1629F" w:rsidRPr="00074CBF" w:rsidRDefault="00C1629F" w:rsidP="00DF5722">
            <w:pPr>
              <w:spacing w:before="60" w:after="60"/>
              <w:jc w:val="left"/>
              <w:rPr>
                <w:rFonts w:cs="Arial"/>
                <w:b/>
                <w:sz w:val="20"/>
                <w:szCs w:val="20"/>
              </w:rPr>
            </w:pPr>
            <w:r w:rsidRPr="00C1629F">
              <w:rPr>
                <w:rFonts w:cs="Arial"/>
                <w:b/>
                <w:sz w:val="20"/>
                <w:szCs w:val="20"/>
              </w:rPr>
              <w:t>Failure to recruit and / or retain staff with the skills needed to deliver services and improvement activities recruitment and retention</w:t>
            </w:r>
          </w:p>
        </w:tc>
        <w:tc>
          <w:tcPr>
            <w:tcW w:w="992" w:type="dxa"/>
            <w:vMerge w:val="restart"/>
            <w:shd w:val="clear" w:color="auto" w:fill="FF0000"/>
            <w:vAlign w:val="center"/>
          </w:tcPr>
          <w:p w14:paraId="28D768EF" w14:textId="77777777" w:rsidR="00C1629F" w:rsidRPr="00CD1565" w:rsidRDefault="005C40FD" w:rsidP="00DF5722">
            <w:pPr>
              <w:jc w:val="center"/>
              <w:rPr>
                <w:b/>
                <w:sz w:val="20"/>
                <w:szCs w:val="20"/>
              </w:rPr>
            </w:pPr>
            <w:r>
              <w:rPr>
                <w:b/>
                <w:color w:val="FFFFFF" w:themeColor="background1"/>
                <w:sz w:val="20"/>
                <w:szCs w:val="20"/>
              </w:rPr>
              <w:t>High</w:t>
            </w:r>
          </w:p>
        </w:tc>
        <w:tc>
          <w:tcPr>
            <w:tcW w:w="5670" w:type="dxa"/>
            <w:shd w:val="clear" w:color="auto" w:fill="auto"/>
          </w:tcPr>
          <w:p w14:paraId="28D768F0" w14:textId="77777777" w:rsidR="00C1629F" w:rsidRPr="00074CBF" w:rsidRDefault="00C1629F" w:rsidP="00DF5722">
            <w:pPr>
              <w:spacing w:before="60" w:after="60"/>
              <w:rPr>
                <w:rFonts w:cs="Arial"/>
                <w:sz w:val="20"/>
                <w:szCs w:val="20"/>
                <w:lang w:bidi="hi-IN"/>
              </w:rPr>
            </w:pPr>
            <w:r w:rsidRPr="00C1629F">
              <w:rPr>
                <w:rFonts w:cs="Arial"/>
                <w:sz w:val="20"/>
                <w:szCs w:val="20"/>
                <w:lang w:bidi="hi-IN"/>
              </w:rPr>
              <w:t>Transformation Strategy approved by Cabinet and action plans delivered</w:t>
            </w:r>
          </w:p>
        </w:tc>
        <w:tc>
          <w:tcPr>
            <w:tcW w:w="1134" w:type="dxa"/>
            <w:vMerge w:val="restart"/>
            <w:shd w:val="clear" w:color="auto" w:fill="FFC000"/>
            <w:vAlign w:val="center"/>
          </w:tcPr>
          <w:p w14:paraId="28D768F1" w14:textId="77777777" w:rsidR="00C1629F" w:rsidRPr="00074CBF" w:rsidRDefault="005C40FD" w:rsidP="00DF5722">
            <w:pPr>
              <w:jc w:val="center"/>
              <w:rPr>
                <w:b/>
                <w:color w:val="FFFFFF" w:themeColor="background1"/>
                <w:sz w:val="20"/>
                <w:szCs w:val="20"/>
              </w:rPr>
            </w:pPr>
            <w:r>
              <w:rPr>
                <w:b/>
                <w:sz w:val="20"/>
                <w:szCs w:val="20"/>
              </w:rPr>
              <w:t>Medium</w:t>
            </w:r>
          </w:p>
        </w:tc>
      </w:tr>
      <w:tr w:rsidR="00C1629F" w:rsidRPr="00EC06E7" w14:paraId="28D768F7" w14:textId="77777777" w:rsidTr="00C1629F">
        <w:tblPrEx>
          <w:shd w:val="clear" w:color="auto" w:fill="auto"/>
        </w:tblPrEx>
        <w:trPr>
          <w:trHeight w:val="255"/>
        </w:trPr>
        <w:tc>
          <w:tcPr>
            <w:tcW w:w="3006" w:type="dxa"/>
            <w:vMerge/>
            <w:shd w:val="clear" w:color="auto" w:fill="auto"/>
            <w:vAlign w:val="center"/>
          </w:tcPr>
          <w:p w14:paraId="28D768F3" w14:textId="77777777" w:rsidR="00C1629F" w:rsidRPr="00C1629F" w:rsidRDefault="00C1629F" w:rsidP="00DF5722">
            <w:pPr>
              <w:spacing w:before="60" w:after="60"/>
              <w:jc w:val="left"/>
              <w:rPr>
                <w:rFonts w:cs="Arial"/>
                <w:b/>
                <w:sz w:val="20"/>
                <w:szCs w:val="20"/>
              </w:rPr>
            </w:pPr>
          </w:p>
        </w:tc>
        <w:tc>
          <w:tcPr>
            <w:tcW w:w="992" w:type="dxa"/>
            <w:vMerge/>
            <w:shd w:val="clear" w:color="auto" w:fill="FF0000"/>
            <w:vAlign w:val="center"/>
          </w:tcPr>
          <w:p w14:paraId="28D768F4" w14:textId="77777777" w:rsidR="00C1629F" w:rsidRDefault="00C1629F" w:rsidP="00DF5722">
            <w:pPr>
              <w:jc w:val="center"/>
              <w:rPr>
                <w:b/>
                <w:sz w:val="20"/>
                <w:szCs w:val="20"/>
              </w:rPr>
            </w:pPr>
          </w:p>
        </w:tc>
        <w:tc>
          <w:tcPr>
            <w:tcW w:w="5670" w:type="dxa"/>
            <w:shd w:val="clear" w:color="auto" w:fill="auto"/>
          </w:tcPr>
          <w:p w14:paraId="28D768F5" w14:textId="77777777" w:rsidR="00C1629F" w:rsidRPr="00074CBF" w:rsidRDefault="00C1629F" w:rsidP="00DF5722">
            <w:pPr>
              <w:spacing w:before="60" w:after="60"/>
              <w:rPr>
                <w:rFonts w:cs="Arial"/>
                <w:sz w:val="20"/>
                <w:szCs w:val="20"/>
                <w:lang w:bidi="hi-IN"/>
              </w:rPr>
            </w:pPr>
            <w:r w:rsidRPr="00C1629F">
              <w:rPr>
                <w:rFonts w:cs="Arial"/>
                <w:sz w:val="20"/>
                <w:szCs w:val="20"/>
                <w:lang w:bidi="hi-IN"/>
              </w:rPr>
              <w:t>Policies including Pay Policy / Recruitment policy</w:t>
            </w:r>
          </w:p>
        </w:tc>
        <w:tc>
          <w:tcPr>
            <w:tcW w:w="1134" w:type="dxa"/>
            <w:vMerge/>
            <w:shd w:val="clear" w:color="auto" w:fill="FFC000"/>
            <w:vAlign w:val="center"/>
          </w:tcPr>
          <w:p w14:paraId="28D768F6" w14:textId="77777777" w:rsidR="00C1629F" w:rsidRPr="00074CBF" w:rsidRDefault="00C1629F" w:rsidP="00DF5722">
            <w:pPr>
              <w:jc w:val="center"/>
              <w:rPr>
                <w:b/>
                <w:color w:val="FFFFFF" w:themeColor="background1"/>
                <w:sz w:val="20"/>
                <w:szCs w:val="20"/>
              </w:rPr>
            </w:pPr>
          </w:p>
        </w:tc>
      </w:tr>
      <w:tr w:rsidR="00C1629F" w:rsidRPr="00EC06E7" w14:paraId="28D768FC" w14:textId="77777777" w:rsidTr="00C1629F">
        <w:tblPrEx>
          <w:shd w:val="clear" w:color="auto" w:fill="auto"/>
        </w:tblPrEx>
        <w:trPr>
          <w:trHeight w:val="255"/>
        </w:trPr>
        <w:tc>
          <w:tcPr>
            <w:tcW w:w="3006" w:type="dxa"/>
            <w:vMerge/>
            <w:shd w:val="clear" w:color="auto" w:fill="auto"/>
            <w:vAlign w:val="center"/>
          </w:tcPr>
          <w:p w14:paraId="28D768F8" w14:textId="77777777" w:rsidR="00C1629F" w:rsidRPr="00C1629F" w:rsidRDefault="00C1629F" w:rsidP="00DF5722">
            <w:pPr>
              <w:spacing w:before="60" w:after="60"/>
              <w:jc w:val="left"/>
              <w:rPr>
                <w:rFonts w:cs="Arial"/>
                <w:b/>
                <w:sz w:val="20"/>
                <w:szCs w:val="20"/>
              </w:rPr>
            </w:pPr>
          </w:p>
        </w:tc>
        <w:tc>
          <w:tcPr>
            <w:tcW w:w="992" w:type="dxa"/>
            <w:vMerge/>
            <w:shd w:val="clear" w:color="auto" w:fill="FF0000"/>
            <w:vAlign w:val="center"/>
          </w:tcPr>
          <w:p w14:paraId="28D768F9" w14:textId="77777777" w:rsidR="00C1629F" w:rsidRDefault="00C1629F" w:rsidP="00DF5722">
            <w:pPr>
              <w:jc w:val="center"/>
              <w:rPr>
                <w:b/>
                <w:sz w:val="20"/>
                <w:szCs w:val="20"/>
              </w:rPr>
            </w:pPr>
          </w:p>
        </w:tc>
        <w:tc>
          <w:tcPr>
            <w:tcW w:w="5670" w:type="dxa"/>
            <w:shd w:val="clear" w:color="auto" w:fill="auto"/>
          </w:tcPr>
          <w:p w14:paraId="28D768FA" w14:textId="77777777" w:rsidR="00C1629F" w:rsidRPr="00074CBF" w:rsidRDefault="00C1629F" w:rsidP="00DF5722">
            <w:pPr>
              <w:spacing w:before="60" w:after="60"/>
              <w:rPr>
                <w:rFonts w:cs="Arial"/>
                <w:sz w:val="20"/>
                <w:szCs w:val="20"/>
                <w:lang w:bidi="hi-IN"/>
              </w:rPr>
            </w:pPr>
            <w:r w:rsidRPr="00C1629F">
              <w:rPr>
                <w:rFonts w:cs="Arial"/>
                <w:sz w:val="20"/>
                <w:szCs w:val="20"/>
                <w:lang w:bidi="hi-IN"/>
              </w:rPr>
              <w:t>Flexi time / free car parking / professional subscriptions etc</w:t>
            </w:r>
            <w:r>
              <w:rPr>
                <w:rFonts w:cs="Arial"/>
                <w:sz w:val="20"/>
                <w:szCs w:val="20"/>
                <w:lang w:bidi="hi-IN"/>
              </w:rPr>
              <w:t>.</w:t>
            </w:r>
          </w:p>
        </w:tc>
        <w:tc>
          <w:tcPr>
            <w:tcW w:w="1134" w:type="dxa"/>
            <w:vMerge/>
            <w:shd w:val="clear" w:color="auto" w:fill="FFC000"/>
            <w:vAlign w:val="center"/>
          </w:tcPr>
          <w:p w14:paraId="28D768FB" w14:textId="77777777" w:rsidR="00C1629F" w:rsidRPr="00074CBF" w:rsidRDefault="00C1629F" w:rsidP="00DF5722">
            <w:pPr>
              <w:jc w:val="center"/>
              <w:rPr>
                <w:b/>
                <w:color w:val="FFFFFF" w:themeColor="background1"/>
                <w:sz w:val="20"/>
                <w:szCs w:val="20"/>
              </w:rPr>
            </w:pPr>
          </w:p>
        </w:tc>
      </w:tr>
      <w:tr w:rsidR="00C1629F" w:rsidRPr="00EC06E7" w14:paraId="28D76901" w14:textId="77777777" w:rsidTr="00C1629F">
        <w:tblPrEx>
          <w:shd w:val="clear" w:color="auto" w:fill="auto"/>
        </w:tblPrEx>
        <w:trPr>
          <w:trHeight w:val="255"/>
        </w:trPr>
        <w:tc>
          <w:tcPr>
            <w:tcW w:w="3006" w:type="dxa"/>
            <w:vMerge/>
            <w:shd w:val="clear" w:color="auto" w:fill="auto"/>
            <w:vAlign w:val="center"/>
          </w:tcPr>
          <w:p w14:paraId="28D768FD" w14:textId="77777777" w:rsidR="00C1629F" w:rsidRPr="00C1629F" w:rsidRDefault="00C1629F" w:rsidP="00DF5722">
            <w:pPr>
              <w:spacing w:before="60" w:after="60"/>
              <w:jc w:val="left"/>
              <w:rPr>
                <w:rFonts w:cs="Arial"/>
                <w:b/>
                <w:sz w:val="20"/>
                <w:szCs w:val="20"/>
              </w:rPr>
            </w:pPr>
          </w:p>
        </w:tc>
        <w:tc>
          <w:tcPr>
            <w:tcW w:w="992" w:type="dxa"/>
            <w:vMerge/>
            <w:shd w:val="clear" w:color="auto" w:fill="FF0000"/>
            <w:vAlign w:val="center"/>
          </w:tcPr>
          <w:p w14:paraId="28D768FE" w14:textId="77777777" w:rsidR="00C1629F" w:rsidRDefault="00C1629F" w:rsidP="00DF5722">
            <w:pPr>
              <w:jc w:val="center"/>
              <w:rPr>
                <w:b/>
                <w:sz w:val="20"/>
                <w:szCs w:val="20"/>
              </w:rPr>
            </w:pPr>
          </w:p>
        </w:tc>
        <w:tc>
          <w:tcPr>
            <w:tcW w:w="5670" w:type="dxa"/>
            <w:shd w:val="clear" w:color="auto" w:fill="auto"/>
          </w:tcPr>
          <w:p w14:paraId="28D768FF" w14:textId="77777777" w:rsidR="00C1629F" w:rsidRPr="00074CBF" w:rsidRDefault="00C1629F" w:rsidP="00C1629F">
            <w:pPr>
              <w:tabs>
                <w:tab w:val="left" w:pos="1260"/>
              </w:tabs>
              <w:spacing w:before="60" w:after="60"/>
              <w:rPr>
                <w:rFonts w:cs="Arial"/>
                <w:sz w:val="20"/>
                <w:szCs w:val="20"/>
                <w:lang w:bidi="hi-IN"/>
              </w:rPr>
            </w:pPr>
            <w:r w:rsidRPr="00C1629F">
              <w:rPr>
                <w:rFonts w:cs="Arial"/>
                <w:sz w:val="20"/>
                <w:szCs w:val="20"/>
                <w:lang w:bidi="hi-IN"/>
              </w:rPr>
              <w:t>Meet all the targets in the Improvement Plan</w:t>
            </w:r>
          </w:p>
        </w:tc>
        <w:tc>
          <w:tcPr>
            <w:tcW w:w="1134" w:type="dxa"/>
            <w:vMerge/>
            <w:shd w:val="clear" w:color="auto" w:fill="FFC000"/>
            <w:vAlign w:val="center"/>
          </w:tcPr>
          <w:p w14:paraId="28D76900" w14:textId="77777777" w:rsidR="00C1629F" w:rsidRPr="00074CBF" w:rsidRDefault="00C1629F" w:rsidP="00DF5722">
            <w:pPr>
              <w:jc w:val="center"/>
              <w:rPr>
                <w:b/>
                <w:color w:val="FFFFFF" w:themeColor="background1"/>
                <w:sz w:val="20"/>
                <w:szCs w:val="20"/>
              </w:rPr>
            </w:pPr>
          </w:p>
        </w:tc>
      </w:tr>
      <w:tr w:rsidR="00C1629F" w:rsidRPr="00EC06E7" w14:paraId="28D76906" w14:textId="77777777" w:rsidTr="00C1629F">
        <w:tblPrEx>
          <w:shd w:val="clear" w:color="auto" w:fill="auto"/>
        </w:tblPrEx>
        <w:trPr>
          <w:trHeight w:val="255"/>
        </w:trPr>
        <w:tc>
          <w:tcPr>
            <w:tcW w:w="3006" w:type="dxa"/>
            <w:vMerge/>
            <w:shd w:val="clear" w:color="auto" w:fill="auto"/>
            <w:vAlign w:val="center"/>
          </w:tcPr>
          <w:p w14:paraId="28D76902" w14:textId="77777777" w:rsidR="00C1629F" w:rsidRPr="00C1629F" w:rsidRDefault="00C1629F" w:rsidP="00DF5722">
            <w:pPr>
              <w:spacing w:before="60" w:after="60"/>
              <w:jc w:val="left"/>
              <w:rPr>
                <w:rFonts w:cs="Arial"/>
                <w:b/>
                <w:sz w:val="20"/>
                <w:szCs w:val="20"/>
              </w:rPr>
            </w:pPr>
          </w:p>
        </w:tc>
        <w:tc>
          <w:tcPr>
            <w:tcW w:w="992" w:type="dxa"/>
            <w:vMerge/>
            <w:shd w:val="clear" w:color="auto" w:fill="FF0000"/>
            <w:vAlign w:val="center"/>
          </w:tcPr>
          <w:p w14:paraId="28D76903" w14:textId="77777777" w:rsidR="00C1629F" w:rsidRDefault="00C1629F" w:rsidP="00DF5722">
            <w:pPr>
              <w:jc w:val="center"/>
              <w:rPr>
                <w:b/>
                <w:sz w:val="20"/>
                <w:szCs w:val="20"/>
              </w:rPr>
            </w:pPr>
          </w:p>
        </w:tc>
        <w:tc>
          <w:tcPr>
            <w:tcW w:w="5670" w:type="dxa"/>
            <w:shd w:val="clear" w:color="auto" w:fill="auto"/>
          </w:tcPr>
          <w:p w14:paraId="28D76904" w14:textId="77777777" w:rsidR="00C1629F" w:rsidRPr="00074CBF" w:rsidRDefault="00C1629F" w:rsidP="00DF5722">
            <w:pPr>
              <w:spacing w:before="60" w:after="60"/>
              <w:rPr>
                <w:rFonts w:cs="Arial"/>
                <w:sz w:val="20"/>
                <w:szCs w:val="20"/>
                <w:lang w:bidi="hi-IN"/>
              </w:rPr>
            </w:pPr>
            <w:r w:rsidRPr="00C1629F">
              <w:rPr>
                <w:rFonts w:cs="Arial"/>
                <w:sz w:val="20"/>
                <w:szCs w:val="20"/>
                <w:lang w:bidi="hi-IN"/>
              </w:rPr>
              <w:t>Meet all the targets in the Scrutiny Review of Licensing Action Plan</w:t>
            </w:r>
          </w:p>
        </w:tc>
        <w:tc>
          <w:tcPr>
            <w:tcW w:w="1134" w:type="dxa"/>
            <w:vMerge/>
            <w:shd w:val="clear" w:color="auto" w:fill="FFC000"/>
            <w:vAlign w:val="center"/>
          </w:tcPr>
          <w:p w14:paraId="28D76905" w14:textId="77777777" w:rsidR="00C1629F" w:rsidRPr="00074CBF" w:rsidRDefault="00C1629F" w:rsidP="00DF5722">
            <w:pPr>
              <w:jc w:val="center"/>
              <w:rPr>
                <w:b/>
                <w:color w:val="FFFFFF" w:themeColor="background1"/>
                <w:sz w:val="20"/>
                <w:szCs w:val="20"/>
              </w:rPr>
            </w:pPr>
          </w:p>
        </w:tc>
      </w:tr>
    </w:tbl>
    <w:p w14:paraId="28D76907" w14:textId="77777777" w:rsidR="00C1629F" w:rsidRPr="00EC06E7" w:rsidRDefault="00C1629F" w:rsidP="00CA505B"/>
    <w:p w14:paraId="28D76908" w14:textId="77777777" w:rsidR="00CA505B" w:rsidRPr="00EC06E7" w:rsidRDefault="00CA505B" w:rsidP="00CA505B">
      <w:pPr>
        <w:tabs>
          <w:tab w:val="left" w:pos="851"/>
          <w:tab w:val="left" w:pos="2268"/>
          <w:tab w:val="left" w:pos="2835"/>
          <w:tab w:val="left" w:pos="3402"/>
        </w:tabs>
        <w:ind w:left="1276" w:right="-2"/>
        <w:rPr>
          <w:rFonts w:cs="Arial"/>
          <w:b/>
          <w:szCs w:val="22"/>
        </w:rPr>
      </w:pPr>
    </w:p>
    <w:p w14:paraId="28D76909" w14:textId="77777777" w:rsidR="008071CE" w:rsidRPr="00EC06E7" w:rsidRDefault="008071CE" w:rsidP="00591142"/>
    <w:p w14:paraId="28D7690A" w14:textId="77777777" w:rsidR="00CD7C8B" w:rsidRDefault="00CD7C8B">
      <w:pPr>
        <w:jc w:val="left"/>
        <w:rPr>
          <w:rFonts w:cs="Arial"/>
          <w:b/>
          <w:noProof/>
          <w:szCs w:val="22"/>
        </w:rPr>
      </w:pPr>
      <w:r>
        <w:br w:type="page"/>
      </w:r>
    </w:p>
    <w:p w14:paraId="28D7690B" w14:textId="77777777" w:rsidR="008071CE" w:rsidRDefault="008071CE" w:rsidP="003B2690">
      <w:pPr>
        <w:pStyle w:val="Heading3"/>
      </w:pPr>
      <w:r>
        <w:lastRenderedPageBreak/>
        <w:t>Outlook for the Future</w:t>
      </w:r>
    </w:p>
    <w:p w14:paraId="28D7690C" w14:textId="77777777" w:rsidR="008071CE" w:rsidRPr="00F3782C" w:rsidRDefault="008071CE" w:rsidP="008071CE">
      <w:pPr>
        <w:ind w:right="-1"/>
        <w:rPr>
          <w:rFonts w:cs="Arial"/>
          <w:b/>
          <w:i/>
        </w:rPr>
      </w:pPr>
    </w:p>
    <w:p w14:paraId="28D7690D" w14:textId="77777777" w:rsidR="008071CE" w:rsidRDefault="008071CE" w:rsidP="008071CE">
      <w:pPr>
        <w:ind w:right="-1"/>
        <w:rPr>
          <w:rFonts w:cs="Arial"/>
        </w:rPr>
      </w:pPr>
      <w:r>
        <w:rPr>
          <w:rFonts w:cs="Arial"/>
        </w:rPr>
        <w:t>All local authorities are facing challenges as a result of changes to the funding from government.  In January 2018, the council updated its MTFS so that it reflected the council’s new corporate priorities and took account of any changes in funding and expenditure.  Gaps between the budget required and likely funding available have been identified and plans have already been developed on how these can be bridged.  The MTFS is however kept under constant review in order to take account of changes in demand or funding that may impact on the financial position going forward.  Efficiencies that have been developed for 2017/18 will continue into future years and options for the delivery of more efficiency savings in the future are being developed.  The council also has robust arrangements in place to ensure that plans for efficiencies are realistic and are delivered.  Updates are provided to Cabinet at regular intervals throughout the year.  The new corporate plan has been developed to set the strategic projects that need to be delivered.  The financial impact of these has been fully reflected in the MTFS and many will use existing reserves.  A planned reduction in reserves has been agreed that will see them reduce from £19m to £10m by March 2021.  The corporate plan sets the framework for the council in enhancing its service offer</w:t>
      </w:r>
      <w:r w:rsidR="00CD695E">
        <w:rPr>
          <w:rFonts w:cs="Arial"/>
        </w:rPr>
        <w:t>ing</w:t>
      </w:r>
      <w:r>
        <w:rPr>
          <w:rFonts w:cs="Arial"/>
        </w:rPr>
        <w:t xml:space="preserve"> and </w:t>
      </w:r>
      <w:r w:rsidR="00C1629F">
        <w:rPr>
          <w:rFonts w:cs="Arial"/>
        </w:rPr>
        <w:t>supporting the improvement plan.</w:t>
      </w:r>
    </w:p>
    <w:p w14:paraId="28D7690E" w14:textId="77777777" w:rsidR="008071CE" w:rsidRPr="00C1629F" w:rsidRDefault="008071CE" w:rsidP="00C1629F">
      <w:pPr>
        <w:ind w:right="-1"/>
        <w:rPr>
          <w:rFonts w:cs="Arial"/>
        </w:rPr>
      </w:pPr>
    </w:p>
    <w:p w14:paraId="28D7690F" w14:textId="77777777" w:rsidR="008071CE" w:rsidRPr="00C1629F" w:rsidRDefault="008071CE" w:rsidP="00C1629F">
      <w:pPr>
        <w:ind w:right="-1"/>
        <w:rPr>
          <w:rFonts w:cs="Arial"/>
        </w:rPr>
      </w:pPr>
      <w:r w:rsidRPr="00C1629F">
        <w:rPr>
          <w:rFonts w:cs="Arial"/>
        </w:rPr>
        <w:t>The council is embarking on an ambitious strategy to develop key priorities.  The strategy will be supported by existing reserves and a borrowing requirement of £18m.  The financial impact of this has been reflected in both the revenue and capital forecasts.</w:t>
      </w:r>
    </w:p>
    <w:p w14:paraId="28D76910" w14:textId="77777777" w:rsidR="008071CE" w:rsidRPr="003440DC" w:rsidRDefault="008071CE" w:rsidP="008071CE">
      <w:pPr>
        <w:rPr>
          <w:b/>
          <w:highlight w:val="yellow"/>
        </w:rPr>
      </w:pPr>
    </w:p>
    <w:p w14:paraId="28D76911" w14:textId="77777777" w:rsidR="008071CE" w:rsidRPr="003440DC" w:rsidRDefault="008071CE" w:rsidP="003B2690">
      <w:pPr>
        <w:rPr>
          <w:highlight w:val="yellow"/>
        </w:rPr>
      </w:pPr>
    </w:p>
    <w:p w14:paraId="28D76912" w14:textId="77777777" w:rsidR="008071CE" w:rsidRPr="00AC11C7" w:rsidRDefault="008071CE" w:rsidP="008071CE">
      <w:pPr>
        <w:pStyle w:val="Heading3"/>
      </w:pPr>
      <w:r w:rsidRPr="00AC11C7">
        <w:t>Treasury Management</w:t>
      </w:r>
    </w:p>
    <w:p w14:paraId="28D76913" w14:textId="77777777" w:rsidR="008071CE" w:rsidRPr="00AC11C7" w:rsidRDefault="008071CE" w:rsidP="008071CE">
      <w:pPr>
        <w:ind w:left="1267" w:right="395" w:hanging="1267"/>
        <w:rPr>
          <w:rFonts w:cs="Courier New"/>
          <w:b/>
          <w:color w:val="FF0000"/>
          <w:szCs w:val="22"/>
        </w:rPr>
      </w:pPr>
    </w:p>
    <w:p w14:paraId="28D76914" w14:textId="77777777" w:rsidR="008071CE" w:rsidRPr="00AC11C7" w:rsidRDefault="008071CE" w:rsidP="00C1629F">
      <w:pPr>
        <w:rPr>
          <w:rFonts w:cs="Courier New"/>
          <w:szCs w:val="22"/>
        </w:rPr>
      </w:pPr>
      <w:r w:rsidRPr="00AC11C7">
        <w:rPr>
          <w:rFonts w:cs="Courier New"/>
          <w:szCs w:val="22"/>
        </w:rPr>
        <w:t xml:space="preserve">The treasury operations of the Council are conducted in accordance with its annual Treasury Strategy. This strategy document identifies the investment and borrowing policies of the Council over a three-year period, specifying, amongst other things, the criteria for investment counterparties, the maximum duration and amount of investments, and the need for borrowings.  </w:t>
      </w:r>
    </w:p>
    <w:p w14:paraId="28D76915" w14:textId="77777777" w:rsidR="008071CE" w:rsidRPr="00AC11C7" w:rsidRDefault="008071CE" w:rsidP="00C1629F">
      <w:pPr>
        <w:rPr>
          <w:rFonts w:cs="Courier New"/>
          <w:szCs w:val="22"/>
        </w:rPr>
      </w:pPr>
    </w:p>
    <w:p w14:paraId="28D76916" w14:textId="77777777" w:rsidR="008071CE" w:rsidRPr="00AC11C7" w:rsidRDefault="008071CE" w:rsidP="00C1629F">
      <w:pPr>
        <w:rPr>
          <w:rFonts w:cs="Arial"/>
          <w:szCs w:val="22"/>
        </w:rPr>
      </w:pPr>
      <w:r w:rsidRPr="00AC11C7">
        <w:rPr>
          <w:rFonts w:cs="Arial"/>
          <w:szCs w:val="22"/>
        </w:rPr>
        <w:t>The key facts for 2017/18 were:</w:t>
      </w:r>
    </w:p>
    <w:p w14:paraId="28D76917" w14:textId="77777777" w:rsidR="008071CE" w:rsidRPr="00AC11C7" w:rsidRDefault="008071CE" w:rsidP="00C1629F">
      <w:pPr>
        <w:numPr>
          <w:ilvl w:val="0"/>
          <w:numId w:val="16"/>
        </w:numPr>
        <w:rPr>
          <w:rFonts w:cs="Arial"/>
          <w:szCs w:val="22"/>
        </w:rPr>
      </w:pPr>
      <w:r w:rsidRPr="00AC11C7">
        <w:rPr>
          <w:rFonts w:cs="Arial"/>
          <w:szCs w:val="22"/>
        </w:rPr>
        <w:t>Investments were short-term, the maximum period permitted by the Council’s Treasury Strategy being one year.</w:t>
      </w:r>
    </w:p>
    <w:p w14:paraId="28D76918" w14:textId="77777777" w:rsidR="008071CE" w:rsidRPr="00AC11C7" w:rsidRDefault="008071CE" w:rsidP="00C1629F">
      <w:pPr>
        <w:numPr>
          <w:ilvl w:val="0"/>
          <w:numId w:val="16"/>
        </w:numPr>
        <w:rPr>
          <w:rFonts w:cs="Arial"/>
          <w:szCs w:val="22"/>
        </w:rPr>
      </w:pPr>
      <w:r w:rsidRPr="00AC11C7">
        <w:rPr>
          <w:rFonts w:cs="Arial"/>
          <w:szCs w:val="22"/>
        </w:rPr>
        <w:t xml:space="preserve">The average </w:t>
      </w:r>
      <w:r>
        <w:rPr>
          <w:rFonts w:cs="Arial"/>
          <w:szCs w:val="22"/>
        </w:rPr>
        <w:t xml:space="preserve">cash </w:t>
      </w:r>
      <w:r w:rsidRPr="00AC11C7">
        <w:rPr>
          <w:rFonts w:cs="Arial"/>
          <w:szCs w:val="22"/>
        </w:rPr>
        <w:t xml:space="preserve">balance invested </w:t>
      </w:r>
      <w:r>
        <w:rPr>
          <w:rFonts w:cs="Arial"/>
          <w:szCs w:val="22"/>
        </w:rPr>
        <w:t>was £36.2m at an average rate of 0.495% and generated £0.2m of interest during the year.</w:t>
      </w:r>
      <w:r w:rsidRPr="00AC11C7">
        <w:rPr>
          <w:rFonts w:cs="Arial"/>
          <w:szCs w:val="22"/>
        </w:rPr>
        <w:t xml:space="preserve"> </w:t>
      </w:r>
    </w:p>
    <w:p w14:paraId="28D76919" w14:textId="77777777" w:rsidR="008071CE" w:rsidRPr="00AC11C7" w:rsidRDefault="008071CE" w:rsidP="00C1629F">
      <w:pPr>
        <w:numPr>
          <w:ilvl w:val="0"/>
          <w:numId w:val="16"/>
        </w:numPr>
        <w:rPr>
          <w:rFonts w:cs="Arial"/>
          <w:szCs w:val="22"/>
        </w:rPr>
      </w:pPr>
      <w:r w:rsidRPr="00AC11C7">
        <w:rPr>
          <w:rFonts w:cs="Arial"/>
          <w:szCs w:val="22"/>
        </w:rPr>
        <w:t>Prudential B</w:t>
      </w:r>
      <w:r>
        <w:rPr>
          <w:rFonts w:cs="Arial"/>
          <w:szCs w:val="22"/>
        </w:rPr>
        <w:t xml:space="preserve">orrowing </w:t>
      </w:r>
      <w:r w:rsidRPr="00C1629F">
        <w:rPr>
          <w:rFonts w:cs="Arial"/>
          <w:szCs w:val="22"/>
        </w:rPr>
        <w:t>of £</w:t>
      </w:r>
      <w:r w:rsidR="00C1629F" w:rsidRPr="00C1629F">
        <w:rPr>
          <w:rFonts w:cs="Arial"/>
          <w:szCs w:val="22"/>
        </w:rPr>
        <w:t>0.055</w:t>
      </w:r>
      <w:r w:rsidRPr="00C1629F">
        <w:rPr>
          <w:rFonts w:cs="Arial"/>
          <w:szCs w:val="22"/>
        </w:rPr>
        <w:t>m to</w:t>
      </w:r>
      <w:r w:rsidRPr="00AC11C7">
        <w:rPr>
          <w:rFonts w:cs="Arial"/>
          <w:szCs w:val="22"/>
        </w:rPr>
        <w:t xml:space="preserve"> finance capital expenditure was from internal cash balances.</w:t>
      </w:r>
    </w:p>
    <w:p w14:paraId="28D7691A" w14:textId="77777777" w:rsidR="008071CE" w:rsidRPr="00C1629F" w:rsidRDefault="00C1629F" w:rsidP="00C1629F">
      <w:pPr>
        <w:numPr>
          <w:ilvl w:val="0"/>
          <w:numId w:val="16"/>
        </w:numPr>
        <w:rPr>
          <w:rFonts w:cs="Arial"/>
          <w:szCs w:val="22"/>
        </w:rPr>
      </w:pPr>
      <w:r w:rsidRPr="00C1629F">
        <w:rPr>
          <w:rFonts w:cs="Arial"/>
          <w:szCs w:val="22"/>
        </w:rPr>
        <w:t>In 2017/18</w:t>
      </w:r>
      <w:r w:rsidR="008071CE" w:rsidRPr="00C1629F">
        <w:rPr>
          <w:rFonts w:cs="Arial"/>
          <w:szCs w:val="22"/>
        </w:rPr>
        <w:t xml:space="preserve"> there have been no repayments in respect of the Heritable investment claim. The balance of the claim remaining to be recovered is still £0.040m. In total, £1.974m of the original £2.000m investment has been recovered. Recovery to date is around 98% of the claim value, which has exceeded expectations.</w:t>
      </w:r>
    </w:p>
    <w:p w14:paraId="28D7691B" w14:textId="77777777" w:rsidR="008071CE" w:rsidRDefault="008071CE" w:rsidP="00C1629F">
      <w:pPr>
        <w:rPr>
          <w:rFonts w:cs="Courier New"/>
          <w:b/>
          <w:color w:val="FF0000"/>
          <w:szCs w:val="22"/>
          <w:highlight w:val="yellow"/>
        </w:rPr>
      </w:pPr>
    </w:p>
    <w:p w14:paraId="28D7691C" w14:textId="77777777" w:rsidR="008071CE" w:rsidRPr="003440DC" w:rsidRDefault="008071CE" w:rsidP="008071CE">
      <w:pPr>
        <w:rPr>
          <w:rFonts w:cs="Courier New"/>
          <w:b/>
          <w:color w:val="FF0000"/>
          <w:szCs w:val="22"/>
          <w:highlight w:val="yellow"/>
        </w:rPr>
      </w:pPr>
    </w:p>
    <w:p w14:paraId="28D7691D" w14:textId="77777777" w:rsidR="008071CE" w:rsidRPr="0052689E" w:rsidRDefault="008071CE" w:rsidP="003B2690">
      <w:pPr>
        <w:pStyle w:val="Heading3"/>
      </w:pPr>
      <w:r w:rsidRPr="0052689E">
        <w:t>Pension Fund Liability</w:t>
      </w:r>
    </w:p>
    <w:p w14:paraId="28D7691E" w14:textId="77777777" w:rsidR="008071CE" w:rsidRPr="0052689E" w:rsidRDefault="008071CE" w:rsidP="00C1629F">
      <w:pPr>
        <w:ind w:left="1267" w:hanging="1267"/>
        <w:rPr>
          <w:rFonts w:cs="Courier New"/>
          <w:b/>
          <w:color w:val="FF0000"/>
          <w:szCs w:val="22"/>
          <w:u w:val="single"/>
        </w:rPr>
      </w:pPr>
    </w:p>
    <w:p w14:paraId="28D7691F" w14:textId="77777777" w:rsidR="008071CE" w:rsidRPr="0052689E" w:rsidRDefault="008071CE" w:rsidP="00C1629F">
      <w:pPr>
        <w:rPr>
          <w:rFonts w:cs="Courier New"/>
          <w:szCs w:val="22"/>
        </w:rPr>
      </w:pPr>
      <w:r w:rsidRPr="0052689E">
        <w:rPr>
          <w:rFonts w:cs="Courier New"/>
          <w:szCs w:val="22"/>
        </w:rPr>
        <w:t xml:space="preserve">The pension fund deficit has </w:t>
      </w:r>
      <w:r w:rsidR="00C7628C">
        <w:rPr>
          <w:rFonts w:cs="Courier New"/>
          <w:szCs w:val="22"/>
        </w:rPr>
        <w:t>reduced</w:t>
      </w:r>
      <w:r w:rsidRPr="0052689E">
        <w:rPr>
          <w:rFonts w:cs="Courier New"/>
          <w:szCs w:val="22"/>
        </w:rPr>
        <w:t xml:space="preserve"> </w:t>
      </w:r>
      <w:r w:rsidRPr="00D26DEF">
        <w:rPr>
          <w:rFonts w:cs="Courier New"/>
          <w:szCs w:val="22"/>
        </w:rPr>
        <w:t xml:space="preserve">by </w:t>
      </w:r>
      <w:r w:rsidR="00C7628C" w:rsidRPr="00D26DEF">
        <w:rPr>
          <w:rFonts w:cs="Courier New"/>
          <w:szCs w:val="22"/>
        </w:rPr>
        <w:t>£3.742m, from £36</w:t>
      </w:r>
      <w:r w:rsidRPr="00D26DEF">
        <w:rPr>
          <w:rFonts w:cs="Courier New"/>
          <w:szCs w:val="22"/>
        </w:rPr>
        <w:t>.</w:t>
      </w:r>
      <w:r w:rsidR="00C7628C" w:rsidRPr="00D26DEF">
        <w:rPr>
          <w:rFonts w:cs="Courier New"/>
          <w:szCs w:val="22"/>
        </w:rPr>
        <w:t>703m to £32.961</w:t>
      </w:r>
      <w:r w:rsidRPr="00D26DEF">
        <w:rPr>
          <w:rFonts w:cs="Courier New"/>
          <w:szCs w:val="22"/>
        </w:rPr>
        <w:t>m,</w:t>
      </w:r>
      <w:r w:rsidRPr="0052689E">
        <w:rPr>
          <w:rFonts w:cs="Courier New"/>
          <w:szCs w:val="22"/>
        </w:rPr>
        <w:t xml:space="preserve"> being the net pension liabilities.  This reflects the value of pension liabilities which the Council is required to pay in the future when they fall due, offset by the value of assets invested in the pension fund.  In addition, the Council’s pension fund has to be revalued every three years to set future contributions into the fund.  The latest valuation was in 2016 which reported a funding level of 90%.  The Council has a deficit recovery plan in place to reach a 100% funding level by making additional Deficit Recovery Contributions into the fund over the next 16 years.</w:t>
      </w:r>
    </w:p>
    <w:p w14:paraId="28D76920" w14:textId="77777777" w:rsidR="008071CE" w:rsidRPr="0052689E" w:rsidRDefault="008071CE" w:rsidP="00C1629F">
      <w:pPr>
        <w:rPr>
          <w:rFonts w:cs="Courier New"/>
          <w:szCs w:val="22"/>
        </w:rPr>
      </w:pPr>
    </w:p>
    <w:p w14:paraId="28D76921" w14:textId="77777777" w:rsidR="00147132" w:rsidRDefault="008071CE" w:rsidP="00C1629F">
      <w:pPr>
        <w:rPr>
          <w:rFonts w:cs="Courier New"/>
          <w:szCs w:val="22"/>
        </w:rPr>
      </w:pPr>
      <w:r w:rsidRPr="0052689E">
        <w:rPr>
          <w:rFonts w:cs="Courier New"/>
          <w:szCs w:val="22"/>
        </w:rPr>
        <w:t xml:space="preserve">This deficit figure is very much an estimate, being the actuary’s assessment of the present value of the liabilities to be met by the fund over a long period less its current assets and anticipated future receipts. </w:t>
      </w:r>
      <w:r w:rsidRPr="00E74446">
        <w:rPr>
          <w:rFonts w:cs="Courier New"/>
          <w:szCs w:val="22"/>
        </w:rPr>
        <w:t>Note</w:t>
      </w:r>
      <w:r w:rsidR="003B2690" w:rsidRPr="00E74446">
        <w:rPr>
          <w:rFonts w:cs="Courier New"/>
          <w:szCs w:val="22"/>
        </w:rPr>
        <w:t xml:space="preserve"> </w:t>
      </w:r>
      <w:r w:rsidR="00E74446" w:rsidRPr="00E74446">
        <w:rPr>
          <w:rFonts w:cs="Courier New"/>
          <w:szCs w:val="22"/>
        </w:rPr>
        <w:fldChar w:fldCharType="begin"/>
      </w:r>
      <w:r w:rsidR="00E74446" w:rsidRPr="00E74446">
        <w:rPr>
          <w:rFonts w:cs="Courier New"/>
          <w:szCs w:val="22"/>
        </w:rPr>
        <w:instrText xml:space="preserve"> REF _Ref514851600 \n \h </w:instrText>
      </w:r>
      <w:r w:rsidR="00E74446">
        <w:rPr>
          <w:rFonts w:cs="Courier New"/>
          <w:szCs w:val="22"/>
        </w:rPr>
        <w:instrText xml:space="preserve"> \* MERGEFORMAT </w:instrText>
      </w:r>
      <w:r w:rsidR="00E74446" w:rsidRPr="00E74446">
        <w:rPr>
          <w:rFonts w:cs="Courier New"/>
          <w:szCs w:val="22"/>
        </w:rPr>
      </w:r>
      <w:r w:rsidR="00E74446" w:rsidRPr="00E74446">
        <w:rPr>
          <w:rFonts w:cs="Courier New"/>
          <w:szCs w:val="22"/>
        </w:rPr>
        <w:fldChar w:fldCharType="separate"/>
      </w:r>
      <w:r w:rsidR="003A2844">
        <w:rPr>
          <w:rFonts w:cs="Courier New"/>
          <w:szCs w:val="22"/>
        </w:rPr>
        <w:t>37</w:t>
      </w:r>
      <w:r w:rsidR="00E74446" w:rsidRPr="00E74446">
        <w:rPr>
          <w:rFonts w:cs="Courier New"/>
          <w:szCs w:val="22"/>
        </w:rPr>
        <w:fldChar w:fldCharType="end"/>
      </w:r>
      <w:r w:rsidRPr="00E74446">
        <w:rPr>
          <w:rFonts w:cs="Courier New"/>
          <w:szCs w:val="22"/>
        </w:rPr>
        <w:t xml:space="preserve"> presents</w:t>
      </w:r>
      <w:r w:rsidRPr="0052689E">
        <w:rPr>
          <w:rFonts w:cs="Courier New"/>
          <w:szCs w:val="22"/>
        </w:rPr>
        <w:t xml:space="preserve"> detailed information about the Defined Benefit Pension Scheme.</w:t>
      </w:r>
    </w:p>
    <w:p w14:paraId="28D76922" w14:textId="77777777" w:rsidR="00C7628C" w:rsidRDefault="00C7628C" w:rsidP="00C1629F">
      <w:pPr>
        <w:rPr>
          <w:rFonts w:cs="Courier New"/>
          <w:szCs w:val="22"/>
        </w:rPr>
      </w:pPr>
    </w:p>
    <w:p w14:paraId="28D76923" w14:textId="77777777" w:rsidR="00CD7C8B" w:rsidRDefault="00CD7C8B">
      <w:pPr>
        <w:jc w:val="left"/>
        <w:rPr>
          <w:rFonts w:cs="Courier New"/>
          <w:szCs w:val="22"/>
        </w:rPr>
      </w:pPr>
      <w:r>
        <w:rPr>
          <w:rFonts w:cs="Courier New"/>
          <w:szCs w:val="22"/>
        </w:rPr>
        <w:br w:type="page"/>
      </w:r>
    </w:p>
    <w:p w14:paraId="28D76924" w14:textId="77777777" w:rsidR="00040E06" w:rsidRDefault="00040E06" w:rsidP="00C1629F">
      <w:pPr>
        <w:rPr>
          <w:rFonts w:cs="Courier New"/>
          <w:szCs w:val="22"/>
        </w:rPr>
      </w:pPr>
    </w:p>
    <w:p w14:paraId="28D76925" w14:textId="77777777" w:rsidR="00040E06" w:rsidRPr="00EC06E7" w:rsidRDefault="003B2690" w:rsidP="00040E06">
      <w:pPr>
        <w:pStyle w:val="Heading3"/>
      </w:pPr>
      <w:r>
        <w:t>Main Accounting Changes</w:t>
      </w:r>
    </w:p>
    <w:p w14:paraId="28D76926" w14:textId="77777777" w:rsidR="00040E06" w:rsidRPr="00EC06E7" w:rsidRDefault="00040E06" w:rsidP="00040E06">
      <w:pPr>
        <w:rPr>
          <w:b/>
          <w:lang w:eastAsia="en-US"/>
        </w:rPr>
      </w:pPr>
    </w:p>
    <w:p w14:paraId="28D76927" w14:textId="77777777" w:rsidR="00040E06" w:rsidRPr="00EC06E7" w:rsidRDefault="00040E06" w:rsidP="00040E06">
      <w:pPr>
        <w:ind w:right="537"/>
        <w:rPr>
          <w:rFonts w:cs="Arial"/>
          <w:szCs w:val="22"/>
        </w:rPr>
      </w:pPr>
      <w:r w:rsidRPr="00EC06E7">
        <w:rPr>
          <w:rFonts w:cs="Arial"/>
          <w:szCs w:val="22"/>
        </w:rPr>
        <w:t xml:space="preserve">The </w:t>
      </w:r>
      <w:r w:rsidRPr="001D14DE">
        <w:rPr>
          <w:rFonts w:cs="Arial"/>
          <w:szCs w:val="22"/>
        </w:rPr>
        <w:t>new or amended international financial reporting standards or international accounting standards</w:t>
      </w:r>
      <w:r w:rsidRPr="00EC06E7">
        <w:rPr>
          <w:rFonts w:cs="Arial"/>
          <w:szCs w:val="22"/>
        </w:rPr>
        <w:t xml:space="preserve"> introduced by the Code of Practice on Local Authority Accounting in the United Kingdom </w:t>
      </w:r>
      <w:r>
        <w:rPr>
          <w:rFonts w:cs="Arial"/>
          <w:szCs w:val="22"/>
        </w:rPr>
        <w:t>2017/18</w:t>
      </w:r>
      <w:r w:rsidRPr="00EC06E7">
        <w:rPr>
          <w:rFonts w:cs="Arial"/>
          <w:szCs w:val="22"/>
        </w:rPr>
        <w:t xml:space="preserve"> include:</w:t>
      </w:r>
    </w:p>
    <w:p w14:paraId="28D76928" w14:textId="77777777" w:rsidR="00040E06" w:rsidRDefault="00040E06" w:rsidP="00040E06">
      <w:pPr>
        <w:pStyle w:val="ListParagraph"/>
        <w:numPr>
          <w:ilvl w:val="0"/>
          <w:numId w:val="29"/>
        </w:numPr>
        <w:ind w:right="537"/>
        <w:rPr>
          <w:rFonts w:cs="Arial"/>
          <w:szCs w:val="22"/>
        </w:rPr>
      </w:pPr>
      <w:r w:rsidRPr="001D14DE">
        <w:rPr>
          <w:rFonts w:cs="Arial"/>
          <w:szCs w:val="22"/>
        </w:rPr>
        <w:t>Amendments to IFRS 10 Consolidated Financial Statements</w:t>
      </w:r>
    </w:p>
    <w:p w14:paraId="28D76929" w14:textId="77777777" w:rsidR="00040E06" w:rsidRDefault="00040E06" w:rsidP="00040E06">
      <w:pPr>
        <w:pStyle w:val="ListParagraph"/>
        <w:numPr>
          <w:ilvl w:val="0"/>
          <w:numId w:val="29"/>
        </w:numPr>
        <w:ind w:right="537"/>
        <w:rPr>
          <w:rFonts w:cs="Arial"/>
          <w:szCs w:val="22"/>
        </w:rPr>
      </w:pPr>
      <w:r w:rsidRPr="001D14DE">
        <w:rPr>
          <w:rFonts w:cs="Arial"/>
          <w:szCs w:val="22"/>
        </w:rPr>
        <w:t xml:space="preserve">IFRS 12 Disclosure of Interests in Other Entities </w:t>
      </w:r>
    </w:p>
    <w:p w14:paraId="28D7692A" w14:textId="77777777" w:rsidR="00040E06" w:rsidRPr="00EC06E7" w:rsidRDefault="00040E06" w:rsidP="00040E06">
      <w:pPr>
        <w:pStyle w:val="ListParagraph"/>
        <w:numPr>
          <w:ilvl w:val="0"/>
          <w:numId w:val="29"/>
        </w:numPr>
        <w:ind w:right="537"/>
        <w:rPr>
          <w:rFonts w:cs="Arial"/>
          <w:szCs w:val="22"/>
        </w:rPr>
      </w:pPr>
      <w:r w:rsidRPr="001D14DE">
        <w:rPr>
          <w:rFonts w:cs="Arial"/>
          <w:szCs w:val="22"/>
        </w:rPr>
        <w:t>IAS 28 Investments in Associates and Joint Ventures: Investment Entities – Applying the Consolidation Exception (issued on 18 December 2014).</w:t>
      </w:r>
    </w:p>
    <w:p w14:paraId="28D7692B" w14:textId="77777777" w:rsidR="00040E06" w:rsidRPr="00EC06E7" w:rsidRDefault="00040E06" w:rsidP="00040E06">
      <w:pPr>
        <w:ind w:right="537"/>
        <w:rPr>
          <w:rFonts w:cs="Arial"/>
          <w:szCs w:val="22"/>
        </w:rPr>
      </w:pPr>
    </w:p>
    <w:p w14:paraId="28D7692C" w14:textId="77777777" w:rsidR="00040E06" w:rsidRDefault="00040E06" w:rsidP="00040E06">
      <w:pPr>
        <w:rPr>
          <w:rFonts w:cs="Courier New"/>
          <w:szCs w:val="22"/>
        </w:rPr>
      </w:pPr>
      <w:r w:rsidRPr="00EC06E7">
        <w:rPr>
          <w:rFonts w:cs="Arial"/>
          <w:szCs w:val="22"/>
        </w:rPr>
        <w:t>Application of these stan</w:t>
      </w:r>
      <w:r>
        <w:rPr>
          <w:rFonts w:cs="Arial"/>
          <w:szCs w:val="22"/>
        </w:rPr>
        <w:t xml:space="preserve">dards is not expected to have an </w:t>
      </w:r>
      <w:r w:rsidRPr="00EC06E7">
        <w:rPr>
          <w:rFonts w:cs="Arial"/>
          <w:szCs w:val="22"/>
        </w:rPr>
        <w:t>impact on the Authority’s financial statements</w:t>
      </w:r>
      <w:r>
        <w:rPr>
          <w:rFonts w:cs="Arial"/>
          <w:szCs w:val="22"/>
        </w:rPr>
        <w:t xml:space="preserve"> as local authorities are not ‘investment entities’ as defined in the standards</w:t>
      </w:r>
      <w:r w:rsidRPr="00EC06E7">
        <w:rPr>
          <w:rFonts w:cs="Arial"/>
          <w:szCs w:val="22"/>
        </w:rPr>
        <w:t>.</w:t>
      </w:r>
    </w:p>
    <w:p w14:paraId="28D7692D" w14:textId="77777777" w:rsidR="005C40FD" w:rsidRDefault="005C40FD" w:rsidP="005C40FD">
      <w:pPr>
        <w:jc w:val="left"/>
        <w:rPr>
          <w:b/>
          <w:szCs w:val="22"/>
        </w:rPr>
      </w:pPr>
    </w:p>
    <w:p w14:paraId="28D7692E" w14:textId="77777777" w:rsidR="005C40FD" w:rsidRDefault="005C40FD" w:rsidP="005C40FD">
      <w:pPr>
        <w:jc w:val="left"/>
        <w:rPr>
          <w:b/>
          <w:szCs w:val="22"/>
        </w:rPr>
      </w:pPr>
    </w:p>
    <w:p w14:paraId="28D7692F" w14:textId="77777777" w:rsidR="005C40FD" w:rsidRDefault="005C40FD" w:rsidP="005C40FD">
      <w:pPr>
        <w:jc w:val="left"/>
        <w:rPr>
          <w:b/>
          <w:szCs w:val="22"/>
        </w:rPr>
      </w:pPr>
      <w:r w:rsidRPr="005C40FD">
        <w:rPr>
          <w:b/>
          <w:szCs w:val="22"/>
        </w:rPr>
        <w:t>Going Concern</w:t>
      </w:r>
    </w:p>
    <w:p w14:paraId="28D76930" w14:textId="77777777" w:rsidR="001B4ADA" w:rsidRPr="005C40FD" w:rsidRDefault="001B4ADA" w:rsidP="005C40FD">
      <w:pPr>
        <w:jc w:val="left"/>
        <w:rPr>
          <w:b/>
          <w:szCs w:val="22"/>
        </w:rPr>
      </w:pPr>
    </w:p>
    <w:p w14:paraId="28D76931" w14:textId="77777777" w:rsidR="005C40FD" w:rsidRPr="005C40FD" w:rsidRDefault="005C40FD" w:rsidP="005C40FD">
      <w:pPr>
        <w:rPr>
          <w:szCs w:val="22"/>
        </w:rPr>
      </w:pPr>
      <w:r>
        <w:rPr>
          <w:szCs w:val="22"/>
        </w:rPr>
        <w:t>South Ribble Borough Council</w:t>
      </w:r>
      <w:r w:rsidRPr="005C40FD">
        <w:rPr>
          <w:szCs w:val="22"/>
        </w:rPr>
        <w:t>’s MTFS outlines the strategies it will pursue to meet current and future funding shortfalls. The approval of a balanced budget for 2018/19 has already been given and there is no reason to believe that the risks to the approval of the council’s budget in future years will not be entirely mitigated through the transformation programme. We have accordingly considered it appropriate to adopt a going concern basis for the preparation of these financial statements.</w:t>
      </w:r>
    </w:p>
    <w:p w14:paraId="28D76932" w14:textId="77777777" w:rsidR="00C7628C" w:rsidRDefault="00C7628C" w:rsidP="00C1629F">
      <w:pPr>
        <w:rPr>
          <w:rFonts w:cs="Courier New"/>
          <w:szCs w:val="22"/>
        </w:rPr>
      </w:pPr>
    </w:p>
    <w:p w14:paraId="28D76933" w14:textId="77777777" w:rsidR="005C40FD" w:rsidRDefault="005C40FD" w:rsidP="00C1629F">
      <w:pPr>
        <w:rPr>
          <w:rFonts w:cs="Courier New"/>
          <w:szCs w:val="22"/>
        </w:rPr>
      </w:pPr>
    </w:p>
    <w:p w14:paraId="28D76934" w14:textId="77777777" w:rsidR="00C7628C" w:rsidRPr="00EC06E7" w:rsidRDefault="003B2690" w:rsidP="003B2690">
      <w:pPr>
        <w:pStyle w:val="Heading3"/>
      </w:pPr>
      <w:r>
        <w:t>Further Information</w:t>
      </w:r>
    </w:p>
    <w:p w14:paraId="28D76935" w14:textId="77777777" w:rsidR="00C7628C" w:rsidRPr="00EC06E7" w:rsidRDefault="00C7628C" w:rsidP="00C7628C"/>
    <w:p w14:paraId="28D76936" w14:textId="77777777" w:rsidR="00C7628C" w:rsidRDefault="00C7628C" w:rsidP="00C7628C">
      <w:pPr>
        <w:rPr>
          <w:rFonts w:cs="Courier New"/>
          <w:szCs w:val="22"/>
        </w:rPr>
      </w:pPr>
      <w:r w:rsidRPr="00EC06E7">
        <w:rPr>
          <w:rFonts w:cs="Courier New"/>
          <w:szCs w:val="22"/>
        </w:rPr>
        <w:t>If you would like to receive any further information about these accounts, please do not hesitate to contact</w:t>
      </w:r>
      <w:r w:rsidR="00D26DEF">
        <w:rPr>
          <w:rFonts w:cs="Courier New"/>
          <w:szCs w:val="22"/>
        </w:rPr>
        <w:t xml:space="preserve"> South Ribble Borough Council on 01772 421491, by email at </w:t>
      </w:r>
      <w:r w:rsidRPr="00EC06E7">
        <w:rPr>
          <w:rFonts w:cs="Courier New"/>
          <w:szCs w:val="22"/>
        </w:rPr>
        <w:t xml:space="preserve"> </w:t>
      </w:r>
      <w:hyperlink r:id="rId16" w:history="1">
        <w:r w:rsidR="00D26DEF" w:rsidRPr="00FA419E">
          <w:rPr>
            <w:rStyle w:val="Hyperlink"/>
            <w:rFonts w:cs="Courier New"/>
            <w:szCs w:val="22"/>
          </w:rPr>
          <w:t>info@southribble.gov.uk</w:t>
        </w:r>
      </w:hyperlink>
      <w:r w:rsidR="00D26DEF">
        <w:rPr>
          <w:rFonts w:cs="Courier New"/>
          <w:szCs w:val="22"/>
        </w:rPr>
        <w:t xml:space="preserve"> or by post at the </w:t>
      </w:r>
      <w:r w:rsidRPr="00EC06E7">
        <w:rPr>
          <w:rFonts w:cs="Courier New"/>
          <w:szCs w:val="22"/>
        </w:rPr>
        <w:t>Civic Centre, West Paddock, Leyland, Lancashire, PR25 1DH.</w:t>
      </w:r>
    </w:p>
    <w:p w14:paraId="28D76937" w14:textId="77777777" w:rsidR="00C7628C" w:rsidRDefault="00C7628C" w:rsidP="00C1629F">
      <w:pPr>
        <w:rPr>
          <w:rFonts w:cs="Courier New"/>
          <w:szCs w:val="22"/>
        </w:rPr>
      </w:pPr>
    </w:p>
    <w:p w14:paraId="28D76938" w14:textId="77777777" w:rsidR="00C7628C" w:rsidRDefault="00C7628C" w:rsidP="00C1629F">
      <w:pPr>
        <w:rPr>
          <w:rFonts w:cs="Courier New"/>
          <w:szCs w:val="22"/>
        </w:rPr>
      </w:pPr>
    </w:p>
    <w:p w14:paraId="28D76939" w14:textId="77777777" w:rsidR="00C7628C" w:rsidRPr="00EC06E7" w:rsidRDefault="00C7628C" w:rsidP="00C1629F">
      <w:pPr>
        <w:rPr>
          <w:rFonts w:ascii="Times New Roman" w:hAnsi="Times New Roman"/>
          <w:noProof/>
          <w:color w:val="FF0000"/>
          <w:szCs w:val="22"/>
        </w:rPr>
        <w:sectPr w:rsidR="00C7628C" w:rsidRPr="00EC06E7" w:rsidSect="00993B39">
          <w:footerReference w:type="default" r:id="rId17"/>
          <w:pgSz w:w="11906" w:h="16838"/>
          <w:pgMar w:top="1134" w:right="1133" w:bottom="567" w:left="1134" w:header="709" w:footer="166" w:gutter="0"/>
          <w:cols w:space="708"/>
          <w:docGrid w:linePitch="360"/>
        </w:sectPr>
      </w:pPr>
    </w:p>
    <w:p w14:paraId="28D7693A" w14:textId="77777777" w:rsidR="00FD6AB0" w:rsidRPr="00EC06E7" w:rsidRDefault="0078326F" w:rsidP="00FD6AB0">
      <w:pPr>
        <w:pStyle w:val="Heading1"/>
        <w:rPr>
          <w:lang w:eastAsia="en-US"/>
        </w:rPr>
      </w:pPr>
      <w:bookmarkStart w:id="2" w:name="_Toc515007531"/>
      <w:r w:rsidRPr="00EC06E7">
        <w:rPr>
          <w:lang w:eastAsia="en-US"/>
        </w:rPr>
        <w:lastRenderedPageBreak/>
        <w:t>Introduction to the Statement of Accounts</w:t>
      </w:r>
      <w:bookmarkEnd w:id="2"/>
    </w:p>
    <w:p w14:paraId="28D7693B" w14:textId="77777777" w:rsidR="00FD6AB0" w:rsidRPr="00EC06E7" w:rsidRDefault="00FD6AB0" w:rsidP="00FD6AB0">
      <w:pPr>
        <w:rPr>
          <w:rFonts w:cs="Arial"/>
          <w:szCs w:val="22"/>
          <w:lang w:eastAsia="en-US"/>
        </w:rPr>
      </w:pPr>
    </w:p>
    <w:p w14:paraId="28D7693C" w14:textId="77777777" w:rsidR="00B46D78" w:rsidRPr="00EC06E7" w:rsidRDefault="00FD6AB0" w:rsidP="00FD6AB0">
      <w:pPr>
        <w:rPr>
          <w:rFonts w:cs="Arial"/>
          <w:szCs w:val="22"/>
          <w:lang w:eastAsia="en-US"/>
        </w:rPr>
      </w:pPr>
      <w:r w:rsidRPr="00EC06E7">
        <w:rPr>
          <w:rFonts w:cs="Arial"/>
          <w:szCs w:val="22"/>
          <w:lang w:eastAsia="en-US"/>
        </w:rPr>
        <w:t>T</w:t>
      </w:r>
      <w:r w:rsidR="00C17B7C" w:rsidRPr="00EC06E7">
        <w:rPr>
          <w:rFonts w:cs="Arial"/>
          <w:szCs w:val="22"/>
          <w:lang w:eastAsia="en-US"/>
        </w:rPr>
        <w:t>h</w:t>
      </w:r>
      <w:r w:rsidRPr="00EC06E7">
        <w:rPr>
          <w:rFonts w:cs="Arial"/>
          <w:szCs w:val="22"/>
          <w:lang w:eastAsia="en-US"/>
        </w:rPr>
        <w:t xml:space="preserve">e Accounts and Audit Regulations 2015 require the Council to produce a Statement of Accounts for each financial year. </w:t>
      </w:r>
    </w:p>
    <w:p w14:paraId="28D7693D" w14:textId="77777777" w:rsidR="00B46D78" w:rsidRPr="00EC06E7" w:rsidRDefault="00B46D78" w:rsidP="00FD6AB0">
      <w:pPr>
        <w:rPr>
          <w:rFonts w:cs="Arial"/>
          <w:szCs w:val="22"/>
          <w:lang w:eastAsia="en-US"/>
        </w:rPr>
      </w:pPr>
    </w:p>
    <w:p w14:paraId="28D7693E" w14:textId="77777777" w:rsidR="00B46D78" w:rsidRPr="00EC06E7" w:rsidRDefault="00FD6AB0" w:rsidP="00FD6AB0">
      <w:pPr>
        <w:rPr>
          <w:rFonts w:cs="Arial"/>
          <w:szCs w:val="22"/>
          <w:lang w:eastAsia="en-US"/>
        </w:rPr>
      </w:pPr>
      <w:r w:rsidRPr="00EC06E7">
        <w:rPr>
          <w:rFonts w:cs="Arial"/>
          <w:szCs w:val="22"/>
          <w:lang w:eastAsia="en-US"/>
        </w:rPr>
        <w:t xml:space="preserve">This Statement of Accounts has been prepared in accordance with the Code of Practice on Local Authority Accounting in the United Kingdom </w:t>
      </w:r>
      <w:r w:rsidR="00255FA7">
        <w:rPr>
          <w:rFonts w:cs="Arial"/>
          <w:szCs w:val="22"/>
          <w:lang w:eastAsia="en-US"/>
        </w:rPr>
        <w:t>2017/18</w:t>
      </w:r>
      <w:r w:rsidRPr="00EC06E7">
        <w:rPr>
          <w:rFonts w:cs="Arial"/>
          <w:szCs w:val="22"/>
          <w:lang w:eastAsia="en-US"/>
        </w:rPr>
        <w:t xml:space="preserve"> (The Code), which is based on International Financial reporting Standards</w:t>
      </w:r>
      <w:r w:rsidR="00A82EDC" w:rsidRPr="00EC06E7">
        <w:rPr>
          <w:rFonts w:cs="Arial"/>
          <w:szCs w:val="22"/>
          <w:lang w:eastAsia="en-US"/>
        </w:rPr>
        <w:t>.</w:t>
      </w:r>
    </w:p>
    <w:p w14:paraId="28D7693F" w14:textId="77777777" w:rsidR="00A82EDC" w:rsidRPr="00EC06E7" w:rsidRDefault="00A82EDC" w:rsidP="00FD6AB0">
      <w:pPr>
        <w:rPr>
          <w:rFonts w:cs="Arial"/>
          <w:szCs w:val="22"/>
          <w:lang w:eastAsia="en-US"/>
        </w:rPr>
      </w:pPr>
    </w:p>
    <w:p w14:paraId="28D76940" w14:textId="77777777" w:rsidR="00FD6AB0" w:rsidRPr="00EC06E7" w:rsidRDefault="00FD6AB0" w:rsidP="00FD6AB0">
      <w:pPr>
        <w:rPr>
          <w:rFonts w:cs="Arial"/>
          <w:szCs w:val="22"/>
          <w:lang w:eastAsia="en-US"/>
        </w:rPr>
      </w:pPr>
      <w:r w:rsidRPr="00EC06E7">
        <w:rPr>
          <w:rFonts w:cs="Arial"/>
          <w:szCs w:val="22"/>
          <w:lang w:eastAsia="en-US"/>
        </w:rPr>
        <w:t>The Statement of Accounts contain a number of sections and statements</w:t>
      </w:r>
      <w:r w:rsidR="00AC5ACA" w:rsidRPr="00EC06E7">
        <w:rPr>
          <w:rFonts w:cs="Arial"/>
          <w:szCs w:val="22"/>
          <w:lang w:eastAsia="en-US"/>
        </w:rPr>
        <w:t xml:space="preserve"> and</w:t>
      </w:r>
      <w:r w:rsidRPr="00EC06E7">
        <w:rPr>
          <w:rFonts w:cs="Arial"/>
          <w:szCs w:val="22"/>
          <w:lang w:eastAsia="en-US"/>
        </w:rPr>
        <w:t xml:space="preserve"> these are explained below:</w:t>
      </w:r>
    </w:p>
    <w:p w14:paraId="28D76941" w14:textId="77777777" w:rsidR="00FD6AB0" w:rsidRPr="00EC06E7" w:rsidRDefault="00FD6AB0" w:rsidP="00D02225">
      <w:pPr>
        <w:rPr>
          <w:lang w:eastAsia="en-US"/>
        </w:rPr>
      </w:pPr>
    </w:p>
    <w:p w14:paraId="28D76942" w14:textId="77777777" w:rsidR="00B46D78" w:rsidRPr="00EC06E7" w:rsidRDefault="00B46D78" w:rsidP="00D02225"/>
    <w:p w14:paraId="28D76943" w14:textId="77777777" w:rsidR="00C17B7C" w:rsidRPr="00EC06E7" w:rsidRDefault="00C17B7C" w:rsidP="005A74CC">
      <w:pPr>
        <w:pStyle w:val="Heading3"/>
      </w:pPr>
      <w:r w:rsidRPr="00EC06E7">
        <w:t>STATEMENTS TO THE ACCOUNTS</w:t>
      </w:r>
    </w:p>
    <w:p w14:paraId="28D76944" w14:textId="77777777" w:rsidR="00095906" w:rsidRPr="00EC06E7" w:rsidRDefault="00095906" w:rsidP="00095906"/>
    <w:p w14:paraId="28D76945" w14:textId="77777777" w:rsidR="00095906" w:rsidRPr="00EC06E7" w:rsidRDefault="00376472" w:rsidP="00095906">
      <w:pPr>
        <w:tabs>
          <w:tab w:val="num" w:pos="1260"/>
          <w:tab w:val="left" w:pos="1320"/>
        </w:tabs>
        <w:ind w:left="1260" w:hanging="1260"/>
        <w:rPr>
          <w:rFonts w:cs="Arial"/>
          <w:szCs w:val="22"/>
          <w:lang w:eastAsia="en-US"/>
        </w:rPr>
      </w:pPr>
      <w:r w:rsidRPr="00EC06E7">
        <w:rPr>
          <w:rFonts w:cs="Arial"/>
          <w:szCs w:val="22"/>
          <w:lang w:eastAsia="en-US"/>
        </w:rPr>
        <w:t>Page</w:t>
      </w:r>
      <w:r w:rsidR="0035244F">
        <w:rPr>
          <w:rFonts w:cs="Arial"/>
          <w:szCs w:val="22"/>
          <w:lang w:eastAsia="en-US"/>
        </w:rPr>
        <w:t xml:space="preserve"> 25</w:t>
      </w:r>
      <w:r w:rsidR="00095906" w:rsidRPr="00EC06E7">
        <w:rPr>
          <w:rFonts w:cs="Arial"/>
          <w:b/>
          <w:szCs w:val="22"/>
          <w:lang w:eastAsia="en-US"/>
        </w:rPr>
        <w:tab/>
      </w:r>
      <w:r w:rsidR="00E527FD" w:rsidRPr="00EC06E7">
        <w:rPr>
          <w:rFonts w:cs="Arial"/>
          <w:b/>
          <w:szCs w:val="22"/>
          <w:lang w:eastAsia="en-US"/>
        </w:rPr>
        <w:t xml:space="preserve">The </w:t>
      </w:r>
      <w:r w:rsidR="00095906" w:rsidRPr="00EC06E7">
        <w:rPr>
          <w:rFonts w:cs="Arial"/>
          <w:b/>
          <w:szCs w:val="22"/>
          <w:lang w:eastAsia="en-US"/>
        </w:rPr>
        <w:t xml:space="preserve">Independent Auditor’s Report </w:t>
      </w:r>
      <w:r w:rsidR="00095906" w:rsidRPr="00EC06E7">
        <w:rPr>
          <w:rFonts w:cs="Arial"/>
          <w:szCs w:val="22"/>
          <w:lang w:eastAsia="en-US"/>
        </w:rPr>
        <w:t>– This gives the auditor’s opinion of the financial statements and of the Council’s arrangements for securing economy, efficiency and effectiveness in the use of its resources.</w:t>
      </w:r>
    </w:p>
    <w:p w14:paraId="28D76946" w14:textId="77777777" w:rsidR="00095906" w:rsidRPr="00EC06E7" w:rsidRDefault="00095906" w:rsidP="00095906">
      <w:pPr>
        <w:tabs>
          <w:tab w:val="num" w:pos="1260"/>
          <w:tab w:val="left" w:pos="1320"/>
        </w:tabs>
        <w:ind w:left="1260" w:hanging="1260"/>
        <w:rPr>
          <w:rFonts w:cs="Arial"/>
          <w:szCs w:val="22"/>
          <w:lang w:eastAsia="en-US"/>
        </w:rPr>
      </w:pPr>
    </w:p>
    <w:p w14:paraId="28D76947" w14:textId="77777777" w:rsidR="00095906" w:rsidRPr="00EC06E7" w:rsidRDefault="00095906" w:rsidP="0011752D">
      <w:pPr>
        <w:tabs>
          <w:tab w:val="num" w:pos="1260"/>
          <w:tab w:val="left" w:pos="1320"/>
        </w:tabs>
        <w:ind w:left="1260" w:hanging="1260"/>
        <w:rPr>
          <w:rFonts w:cs="Arial"/>
          <w:szCs w:val="22"/>
          <w:lang w:eastAsia="en-US"/>
        </w:rPr>
      </w:pPr>
      <w:r w:rsidRPr="00EC06E7">
        <w:rPr>
          <w:rFonts w:cs="Arial"/>
          <w:szCs w:val="22"/>
          <w:lang w:eastAsia="en-US"/>
        </w:rPr>
        <w:t>Page</w:t>
      </w:r>
      <w:r w:rsidR="0035244F">
        <w:rPr>
          <w:rFonts w:cs="Arial"/>
          <w:szCs w:val="22"/>
          <w:lang w:eastAsia="en-US"/>
        </w:rPr>
        <w:t xml:space="preserve"> 28</w:t>
      </w:r>
      <w:r w:rsidRPr="00EC06E7">
        <w:rPr>
          <w:rFonts w:cs="Arial"/>
          <w:szCs w:val="22"/>
          <w:lang w:eastAsia="en-US"/>
        </w:rPr>
        <w:tab/>
      </w:r>
      <w:r w:rsidRPr="00EC06E7">
        <w:rPr>
          <w:rFonts w:cs="Arial"/>
          <w:b/>
          <w:szCs w:val="22"/>
          <w:lang w:eastAsia="en-US"/>
        </w:rPr>
        <w:t>The Annual Governance Statement</w:t>
      </w:r>
      <w:r w:rsidRPr="00EC06E7">
        <w:rPr>
          <w:rFonts w:cs="Arial"/>
          <w:szCs w:val="22"/>
          <w:lang w:eastAsia="en-US"/>
        </w:rPr>
        <w:t xml:space="preserve"> – </w:t>
      </w:r>
      <w:r w:rsidR="0011752D" w:rsidRPr="00EC06E7">
        <w:rPr>
          <w:rFonts w:cs="Arial"/>
          <w:szCs w:val="22"/>
          <w:lang w:eastAsia="en-US"/>
        </w:rPr>
        <w:t>The Council is required to conduct an annual review of the effectiveness of its system of corporate governance and to publish a statement on the adequacy of the system with its annual accounts. This statement is referred to as the An</w:t>
      </w:r>
      <w:r w:rsidR="00376472" w:rsidRPr="00EC06E7">
        <w:rPr>
          <w:rFonts w:cs="Arial"/>
          <w:szCs w:val="22"/>
          <w:lang w:eastAsia="en-US"/>
        </w:rPr>
        <w:t>nual Governance Statement (AGS)</w:t>
      </w:r>
      <w:r w:rsidR="0011752D" w:rsidRPr="00EC06E7">
        <w:rPr>
          <w:rFonts w:cs="Arial"/>
          <w:szCs w:val="22"/>
          <w:lang w:eastAsia="en-US"/>
        </w:rPr>
        <w:t>.</w:t>
      </w:r>
      <w:r w:rsidR="00376472" w:rsidRPr="00EC06E7">
        <w:rPr>
          <w:rFonts w:cs="Arial"/>
          <w:szCs w:val="22"/>
          <w:lang w:eastAsia="en-US"/>
        </w:rPr>
        <w:t xml:space="preserve"> </w:t>
      </w:r>
      <w:r w:rsidR="0011752D" w:rsidRPr="00EC06E7">
        <w:rPr>
          <w:rFonts w:cs="Arial"/>
          <w:szCs w:val="22"/>
          <w:lang w:eastAsia="en-US"/>
        </w:rPr>
        <w:t>The AGS explains our governance arrangements, the review of the governance framework against the Local Code of Governance and future plans to improve and strengthen the governance environmen</w:t>
      </w:r>
      <w:r w:rsidR="00376472" w:rsidRPr="00EC06E7">
        <w:rPr>
          <w:rFonts w:cs="Arial"/>
          <w:szCs w:val="22"/>
          <w:lang w:eastAsia="en-US"/>
        </w:rPr>
        <w:t>t.</w:t>
      </w:r>
    </w:p>
    <w:p w14:paraId="28D76948" w14:textId="77777777" w:rsidR="00095906" w:rsidRPr="00EC06E7" w:rsidRDefault="00095906" w:rsidP="00095906"/>
    <w:p w14:paraId="28D76949" w14:textId="77777777" w:rsidR="00C17B7C" w:rsidRPr="00EC06E7" w:rsidRDefault="00C17B7C" w:rsidP="00C17B7C">
      <w:pPr>
        <w:tabs>
          <w:tab w:val="num" w:pos="1260"/>
          <w:tab w:val="left" w:pos="1320"/>
        </w:tabs>
        <w:ind w:left="1260" w:hanging="1260"/>
        <w:rPr>
          <w:rFonts w:cs="Arial"/>
          <w:szCs w:val="22"/>
          <w:lang w:eastAsia="en-US"/>
        </w:rPr>
      </w:pPr>
      <w:r w:rsidRPr="00EC06E7">
        <w:rPr>
          <w:rFonts w:cs="Arial"/>
          <w:szCs w:val="22"/>
          <w:lang w:eastAsia="en-US"/>
        </w:rPr>
        <w:t>Page</w:t>
      </w:r>
      <w:r w:rsidR="0035244F">
        <w:rPr>
          <w:rFonts w:cs="Arial"/>
          <w:szCs w:val="22"/>
          <w:lang w:eastAsia="en-US"/>
        </w:rPr>
        <w:t xml:space="preserve"> 51</w:t>
      </w:r>
      <w:r w:rsidRPr="00EC06E7">
        <w:rPr>
          <w:rFonts w:cs="Arial"/>
          <w:b/>
          <w:szCs w:val="22"/>
          <w:lang w:eastAsia="en-US"/>
        </w:rPr>
        <w:tab/>
        <w:t xml:space="preserve">Statement of Responsibilities for the Statement of Accounts </w:t>
      </w:r>
      <w:r w:rsidRPr="00EC06E7">
        <w:rPr>
          <w:rFonts w:cs="Arial"/>
          <w:szCs w:val="22"/>
          <w:lang w:eastAsia="en-US"/>
        </w:rPr>
        <w:t xml:space="preserve">– This summarises the responsibilities of the Council and the </w:t>
      </w:r>
      <w:r w:rsidR="00631D46" w:rsidRPr="00EC06E7">
        <w:rPr>
          <w:rFonts w:cs="Arial"/>
          <w:szCs w:val="22"/>
          <w:lang w:eastAsia="en-US"/>
        </w:rPr>
        <w:t>Responsible Financial</w:t>
      </w:r>
      <w:r w:rsidRPr="00EC06E7">
        <w:rPr>
          <w:rFonts w:cs="Arial"/>
          <w:szCs w:val="22"/>
          <w:lang w:eastAsia="en-US"/>
        </w:rPr>
        <w:t xml:space="preserve"> Officer in relation to the Statement of Accounts.</w:t>
      </w:r>
    </w:p>
    <w:p w14:paraId="28D7694A" w14:textId="77777777" w:rsidR="000C4D1C" w:rsidRPr="00EC06E7" w:rsidRDefault="000C4D1C" w:rsidP="00C17B7C">
      <w:pPr>
        <w:tabs>
          <w:tab w:val="num" w:pos="1260"/>
          <w:tab w:val="left" w:pos="1320"/>
        </w:tabs>
        <w:ind w:left="1260" w:hanging="1260"/>
        <w:rPr>
          <w:rFonts w:cs="Arial"/>
          <w:szCs w:val="22"/>
          <w:lang w:eastAsia="en-US"/>
        </w:rPr>
      </w:pPr>
    </w:p>
    <w:p w14:paraId="28D7694B" w14:textId="77777777" w:rsidR="00C17B7C" w:rsidRPr="00EC06E7" w:rsidRDefault="006B182B" w:rsidP="00C17B7C">
      <w:pPr>
        <w:tabs>
          <w:tab w:val="num" w:pos="1260"/>
          <w:tab w:val="left" w:pos="1320"/>
        </w:tabs>
        <w:ind w:left="1260" w:hanging="1260"/>
        <w:rPr>
          <w:rFonts w:cs="Arial"/>
          <w:szCs w:val="22"/>
          <w:lang w:eastAsia="en-US"/>
        </w:rPr>
      </w:pPr>
      <w:r w:rsidRPr="00EC06E7">
        <w:rPr>
          <w:rFonts w:cs="Arial"/>
          <w:szCs w:val="22"/>
          <w:lang w:eastAsia="en-US"/>
        </w:rPr>
        <w:t>Page</w:t>
      </w:r>
      <w:r w:rsidR="0035244F">
        <w:rPr>
          <w:rFonts w:cs="Arial"/>
          <w:szCs w:val="22"/>
          <w:lang w:eastAsia="en-US"/>
        </w:rPr>
        <w:t xml:space="preserve"> 52</w:t>
      </w:r>
      <w:r w:rsidR="000C4D1C" w:rsidRPr="00EC06E7">
        <w:rPr>
          <w:rFonts w:cs="Arial"/>
          <w:szCs w:val="22"/>
          <w:lang w:eastAsia="en-US"/>
        </w:rPr>
        <w:tab/>
      </w:r>
      <w:r w:rsidR="000C4D1C" w:rsidRPr="00EC06E7">
        <w:rPr>
          <w:rFonts w:cs="Arial"/>
          <w:b/>
          <w:szCs w:val="22"/>
          <w:lang w:eastAsia="en-US"/>
        </w:rPr>
        <w:t xml:space="preserve">Expenditure and Funding Analysis </w:t>
      </w:r>
      <w:r w:rsidR="00070AD0" w:rsidRPr="00070AD0">
        <w:rPr>
          <w:rFonts w:cs="Arial"/>
          <w:b/>
          <w:szCs w:val="22"/>
          <w:lang w:eastAsia="en-US"/>
        </w:rPr>
        <w:t xml:space="preserve"> – Note</w:t>
      </w:r>
      <w:r w:rsidR="001D14DE">
        <w:rPr>
          <w:rFonts w:cs="Arial"/>
          <w:b/>
          <w:szCs w:val="22"/>
          <w:lang w:eastAsia="en-US"/>
        </w:rPr>
        <w:t xml:space="preserve"> 1</w:t>
      </w:r>
      <w:r w:rsidR="00070AD0" w:rsidRPr="00070AD0">
        <w:rPr>
          <w:rFonts w:cs="Arial"/>
          <w:b/>
          <w:szCs w:val="22"/>
          <w:lang w:eastAsia="en-US"/>
        </w:rPr>
        <w:t xml:space="preserve"> to the Financial Statements</w:t>
      </w:r>
      <w:r w:rsidR="00FD596C" w:rsidRPr="00EC06E7">
        <w:rPr>
          <w:rFonts w:cs="Arial"/>
          <w:szCs w:val="22"/>
          <w:lang w:eastAsia="en-US"/>
        </w:rPr>
        <w:t xml:space="preserve"> </w:t>
      </w:r>
      <w:r w:rsidR="000C4D1C" w:rsidRPr="00EC06E7">
        <w:rPr>
          <w:rFonts w:cs="Arial"/>
          <w:szCs w:val="22"/>
          <w:lang w:eastAsia="en-US"/>
        </w:rPr>
        <w:t xml:space="preserve">– The Expenditure and Funding Analysis </w:t>
      </w:r>
      <w:r w:rsidR="00631D46" w:rsidRPr="00EC06E7">
        <w:rPr>
          <w:rFonts w:cs="Arial"/>
          <w:szCs w:val="22"/>
          <w:lang w:eastAsia="en-US"/>
        </w:rPr>
        <w:t xml:space="preserve">Note </w:t>
      </w:r>
      <w:r w:rsidR="000C4D1C" w:rsidRPr="00EC06E7">
        <w:rPr>
          <w:rFonts w:cs="Arial"/>
          <w:szCs w:val="22"/>
          <w:lang w:eastAsia="en-US"/>
        </w:rPr>
        <w:t>shows how annual expenditure is used and funded from 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w:t>
      </w:r>
    </w:p>
    <w:p w14:paraId="28D7694C" w14:textId="77777777" w:rsidR="00C17B7C" w:rsidRPr="00EC06E7" w:rsidRDefault="00C17B7C" w:rsidP="00C17B7C">
      <w:pPr>
        <w:tabs>
          <w:tab w:val="num" w:pos="1260"/>
          <w:tab w:val="left" w:pos="1320"/>
        </w:tabs>
        <w:ind w:left="1260" w:hanging="1260"/>
        <w:rPr>
          <w:rFonts w:cs="Arial"/>
          <w:szCs w:val="22"/>
          <w:lang w:eastAsia="en-US"/>
        </w:rPr>
      </w:pPr>
    </w:p>
    <w:p w14:paraId="28D7694D" w14:textId="77777777" w:rsidR="000C4D1C" w:rsidRPr="00EC06E7" w:rsidRDefault="000C4D1C" w:rsidP="00D75556"/>
    <w:p w14:paraId="28D7694E" w14:textId="77777777" w:rsidR="00FD6AB0" w:rsidRPr="00EC06E7" w:rsidRDefault="00FD6AB0" w:rsidP="005A74CC">
      <w:pPr>
        <w:pStyle w:val="Heading3"/>
      </w:pPr>
      <w:r w:rsidRPr="00EC06E7">
        <w:t>CORE FINANCIAL STATEMENTS</w:t>
      </w:r>
    </w:p>
    <w:p w14:paraId="28D7694F" w14:textId="77777777" w:rsidR="00D04FC9" w:rsidRPr="00EC06E7" w:rsidRDefault="00D04FC9" w:rsidP="00D04FC9">
      <w:pPr>
        <w:rPr>
          <w:b/>
        </w:rPr>
      </w:pPr>
    </w:p>
    <w:p w14:paraId="28D76950" w14:textId="77777777" w:rsidR="00FD6AB0" w:rsidRPr="00EC06E7" w:rsidRDefault="00FD6AB0" w:rsidP="00FD6AB0">
      <w:pPr>
        <w:rPr>
          <w:rFonts w:cs="Courier New"/>
          <w:szCs w:val="22"/>
        </w:rPr>
      </w:pPr>
      <w:r w:rsidRPr="00EC06E7">
        <w:rPr>
          <w:rFonts w:cs="Courier New"/>
          <w:szCs w:val="22"/>
        </w:rPr>
        <w:t>The core financial statements consist of the following:</w:t>
      </w:r>
    </w:p>
    <w:p w14:paraId="28D76951" w14:textId="77777777" w:rsidR="00FD6AB0" w:rsidRPr="00EC06E7" w:rsidRDefault="00FD6AB0" w:rsidP="00FD6AB0">
      <w:pPr>
        <w:rPr>
          <w:rFonts w:cs="Courier New"/>
          <w:szCs w:val="22"/>
        </w:rPr>
      </w:pPr>
    </w:p>
    <w:p w14:paraId="28D76952" w14:textId="77777777" w:rsidR="00FD6AB0" w:rsidRPr="00EC06E7" w:rsidRDefault="00376472" w:rsidP="00FD6AB0">
      <w:pPr>
        <w:ind w:left="1260" w:hanging="1260"/>
        <w:rPr>
          <w:rFonts w:cs="Courier New"/>
          <w:szCs w:val="22"/>
        </w:rPr>
      </w:pPr>
      <w:r w:rsidRPr="00EC06E7">
        <w:rPr>
          <w:rFonts w:cs="Courier New"/>
          <w:szCs w:val="22"/>
        </w:rPr>
        <w:t>Page</w:t>
      </w:r>
      <w:r w:rsidR="0035244F">
        <w:rPr>
          <w:rFonts w:cs="Courier New"/>
          <w:szCs w:val="22"/>
        </w:rPr>
        <w:t xml:space="preserve"> 53</w:t>
      </w:r>
      <w:r w:rsidR="00FD6AB0" w:rsidRPr="00EC06E7">
        <w:rPr>
          <w:rFonts w:cs="Courier New"/>
          <w:szCs w:val="22"/>
        </w:rPr>
        <w:tab/>
      </w:r>
      <w:r w:rsidR="00FD6AB0" w:rsidRPr="00EC06E7">
        <w:rPr>
          <w:rFonts w:cs="Courier New"/>
          <w:b/>
          <w:szCs w:val="22"/>
        </w:rPr>
        <w:t xml:space="preserve">Comprehensive Income and Expenditure Statement – </w:t>
      </w:r>
      <w:r w:rsidR="00FD6AB0" w:rsidRPr="00EC06E7">
        <w:rPr>
          <w:rFonts w:cs="Courier New"/>
          <w:szCs w:val="22"/>
        </w:rPr>
        <w:t>This statement shows the accounting cost in the year of providing services in accordance with generally accepted accounting practices.</w:t>
      </w:r>
    </w:p>
    <w:p w14:paraId="28D76953" w14:textId="77777777" w:rsidR="00764774" w:rsidRPr="00EC06E7" w:rsidRDefault="00764774" w:rsidP="00FD6AB0">
      <w:pPr>
        <w:ind w:left="1260" w:hanging="1260"/>
        <w:rPr>
          <w:rFonts w:cs="Courier New"/>
          <w:szCs w:val="22"/>
        </w:rPr>
      </w:pPr>
    </w:p>
    <w:p w14:paraId="28D76954" w14:textId="77777777" w:rsidR="00764774" w:rsidRPr="00EC06E7" w:rsidRDefault="00764774" w:rsidP="00764774">
      <w:pPr>
        <w:ind w:left="1260" w:hanging="1260"/>
        <w:rPr>
          <w:rFonts w:cs="Courier New"/>
          <w:szCs w:val="22"/>
        </w:rPr>
      </w:pPr>
      <w:r w:rsidRPr="00EC06E7">
        <w:rPr>
          <w:rFonts w:cs="Courier New"/>
          <w:szCs w:val="22"/>
        </w:rPr>
        <w:t>Page</w:t>
      </w:r>
      <w:r w:rsidR="0035244F">
        <w:rPr>
          <w:rFonts w:cs="Courier New"/>
          <w:szCs w:val="22"/>
        </w:rPr>
        <w:t xml:space="preserve"> 54</w:t>
      </w:r>
      <w:r w:rsidRPr="00EC06E7">
        <w:rPr>
          <w:rFonts w:cs="Courier New"/>
          <w:szCs w:val="22"/>
        </w:rPr>
        <w:tab/>
      </w:r>
      <w:r w:rsidRPr="00EC06E7">
        <w:rPr>
          <w:rFonts w:cs="Courier New"/>
          <w:b/>
          <w:szCs w:val="22"/>
        </w:rPr>
        <w:t xml:space="preserve">Movement in Reserves Statement – </w:t>
      </w:r>
      <w:r w:rsidRPr="00EC06E7">
        <w:rPr>
          <w:rFonts w:cs="Courier New"/>
          <w:szCs w:val="22"/>
        </w:rPr>
        <w:t xml:space="preserve">Levels of reserves, and movements therein, are indicators of the financial strength of the organisation. This statement distinguishes usable from unusable reserves. The distinction is explained in the Balance Sheet comment below. </w:t>
      </w:r>
    </w:p>
    <w:p w14:paraId="28D76955" w14:textId="77777777" w:rsidR="00764774" w:rsidRPr="00EC06E7" w:rsidRDefault="00764774" w:rsidP="00764774">
      <w:pPr>
        <w:ind w:left="1260" w:hanging="1260"/>
        <w:rPr>
          <w:rFonts w:cs="Courier New"/>
          <w:szCs w:val="22"/>
        </w:rPr>
      </w:pPr>
    </w:p>
    <w:p w14:paraId="28D76956" w14:textId="77777777" w:rsidR="00764774" w:rsidRPr="00EC06E7" w:rsidRDefault="00764774" w:rsidP="00764774">
      <w:pPr>
        <w:ind w:left="1260"/>
        <w:rPr>
          <w:rFonts w:cs="Courier New"/>
          <w:szCs w:val="22"/>
        </w:rPr>
      </w:pPr>
      <w:r w:rsidRPr="00EC06E7">
        <w:rPr>
          <w:rFonts w:cs="Courier New"/>
          <w:szCs w:val="22"/>
        </w:rPr>
        <w:t xml:space="preserve">The Movement in Reserves Statement shows the surplus or deficit arising in the year on the Provision of Service. This is the true economic cost of providing the authority’s services (as detailed in the Comprehensive Income and Expenditure Statement). For </w:t>
      </w:r>
      <w:r w:rsidRPr="00EC06E7">
        <w:rPr>
          <w:rFonts w:cs="Courier New"/>
          <w:szCs w:val="22"/>
        </w:rPr>
        <w:lastRenderedPageBreak/>
        <w:t xml:space="preserve">the purposes of council tax setting, however, a series of statutory adjustments are then made, resulting in a line entitled “Increase/Decrease </w:t>
      </w:r>
      <w:r w:rsidR="00631D46" w:rsidRPr="00EC06E7">
        <w:rPr>
          <w:rFonts w:cs="Courier New"/>
          <w:szCs w:val="22"/>
        </w:rPr>
        <w:t>in year</w:t>
      </w:r>
      <w:r w:rsidRPr="00EC06E7">
        <w:rPr>
          <w:rFonts w:cs="Courier New"/>
          <w:szCs w:val="22"/>
        </w:rPr>
        <w:t>”</w:t>
      </w:r>
      <w:r w:rsidR="00631D46" w:rsidRPr="00EC06E7">
        <w:rPr>
          <w:rFonts w:cs="Courier New"/>
          <w:szCs w:val="22"/>
        </w:rPr>
        <w:t>.</w:t>
      </w:r>
    </w:p>
    <w:p w14:paraId="28D76957" w14:textId="77777777" w:rsidR="00FD6AB0" w:rsidRPr="00EC06E7" w:rsidRDefault="00FD6AB0" w:rsidP="00FD6AB0">
      <w:pPr>
        <w:ind w:left="1260" w:hanging="1260"/>
        <w:rPr>
          <w:rFonts w:cs="Courier New"/>
          <w:color w:val="FF0000"/>
          <w:szCs w:val="22"/>
        </w:rPr>
      </w:pPr>
    </w:p>
    <w:p w14:paraId="28D76958" w14:textId="77777777" w:rsidR="00FD6AB0" w:rsidRPr="00EC06E7" w:rsidRDefault="00376472" w:rsidP="00FD6AB0">
      <w:pPr>
        <w:ind w:left="1260" w:hanging="1260"/>
        <w:rPr>
          <w:rFonts w:cs="Courier New"/>
          <w:szCs w:val="22"/>
        </w:rPr>
      </w:pPr>
      <w:r w:rsidRPr="00EC06E7">
        <w:rPr>
          <w:rFonts w:cs="Courier New"/>
          <w:szCs w:val="22"/>
        </w:rPr>
        <w:t>Page</w:t>
      </w:r>
      <w:r w:rsidR="00764774" w:rsidRPr="00EC06E7">
        <w:rPr>
          <w:rFonts w:cs="Courier New"/>
          <w:szCs w:val="22"/>
        </w:rPr>
        <w:t xml:space="preserve"> </w:t>
      </w:r>
      <w:r w:rsidR="0035244F">
        <w:rPr>
          <w:rFonts w:cs="Courier New"/>
          <w:szCs w:val="22"/>
        </w:rPr>
        <w:t>55</w:t>
      </w:r>
      <w:r w:rsidR="00FD6AB0" w:rsidRPr="00EC06E7">
        <w:rPr>
          <w:rFonts w:cs="Courier New"/>
          <w:szCs w:val="22"/>
        </w:rPr>
        <w:tab/>
      </w:r>
      <w:r w:rsidR="00FD6AB0" w:rsidRPr="00EC06E7">
        <w:rPr>
          <w:rFonts w:cs="Courier New"/>
          <w:b/>
          <w:szCs w:val="22"/>
        </w:rPr>
        <w:t xml:space="preserve">The Balance Sheet – </w:t>
      </w:r>
      <w:r w:rsidR="00FD6AB0" w:rsidRPr="00EC06E7">
        <w:rPr>
          <w:rFonts w:cs="Courier New"/>
          <w:szCs w:val="22"/>
        </w:rPr>
        <w:t>this shows the value of the assets and liabilities recognised by the authority. The total of these, the Net Assets, is matched by the authority’s reserves, as shown in the lower part of the Balance Sheet.</w:t>
      </w:r>
    </w:p>
    <w:p w14:paraId="28D76959" w14:textId="77777777" w:rsidR="00FD6AB0" w:rsidRPr="00EC06E7" w:rsidRDefault="00FD6AB0" w:rsidP="00FD6AB0">
      <w:pPr>
        <w:ind w:left="1260" w:hanging="1260"/>
        <w:rPr>
          <w:rFonts w:cs="Courier New"/>
          <w:szCs w:val="22"/>
        </w:rPr>
      </w:pPr>
    </w:p>
    <w:p w14:paraId="28D7695A" w14:textId="77777777" w:rsidR="00FD6AB0" w:rsidRPr="00EC06E7" w:rsidRDefault="00FD6AB0" w:rsidP="00FD6AB0">
      <w:pPr>
        <w:ind w:left="1260"/>
        <w:rPr>
          <w:rFonts w:cs="Courier New"/>
          <w:szCs w:val="22"/>
        </w:rPr>
      </w:pPr>
      <w:r w:rsidRPr="00EC06E7">
        <w:rPr>
          <w:rFonts w:cs="Courier New"/>
          <w:szCs w:val="22"/>
        </w:rPr>
        <w:t>Reserves are categorised into “Usable”, i.e. available to fund expenditure or reduce local taxation, and “Unusable”. The latter includes the Revaluation Reserve (holding unrealised gains in property values), and other reserves holding amounts arising from differences between the accounting basis used in compiling the Comprehensive Income and Expenditure Statement and statutory basis prescribed for taxation purposes.</w:t>
      </w:r>
    </w:p>
    <w:p w14:paraId="28D7695B" w14:textId="77777777" w:rsidR="00FD6AB0" w:rsidRPr="00EC06E7" w:rsidRDefault="00FD6AB0" w:rsidP="00FD6AB0">
      <w:pPr>
        <w:ind w:left="1267" w:hanging="1267"/>
        <w:rPr>
          <w:rFonts w:cs="Courier New"/>
          <w:szCs w:val="22"/>
        </w:rPr>
      </w:pPr>
    </w:p>
    <w:p w14:paraId="28D7695C" w14:textId="77777777" w:rsidR="00FD6AB0" w:rsidRPr="00EC06E7" w:rsidRDefault="00376472" w:rsidP="00FD6AB0">
      <w:pPr>
        <w:ind w:left="1267" w:hanging="1267"/>
        <w:rPr>
          <w:rFonts w:cs="Courier New"/>
          <w:szCs w:val="22"/>
        </w:rPr>
      </w:pPr>
      <w:r w:rsidRPr="00EC06E7">
        <w:rPr>
          <w:rFonts w:cs="Courier New"/>
          <w:szCs w:val="22"/>
        </w:rPr>
        <w:t>Page</w:t>
      </w:r>
      <w:r w:rsidR="0035244F">
        <w:rPr>
          <w:rFonts w:cs="Courier New"/>
          <w:szCs w:val="22"/>
        </w:rPr>
        <w:t xml:space="preserve"> 56</w:t>
      </w:r>
      <w:r w:rsidR="00FD6AB0" w:rsidRPr="00EC06E7">
        <w:rPr>
          <w:rFonts w:cs="Courier New"/>
          <w:szCs w:val="22"/>
        </w:rPr>
        <w:tab/>
      </w:r>
      <w:r w:rsidR="00FD6AB0" w:rsidRPr="00EC06E7">
        <w:rPr>
          <w:rFonts w:cs="Courier New"/>
          <w:b/>
          <w:szCs w:val="22"/>
        </w:rPr>
        <w:t xml:space="preserve">Cash Flow Statement – </w:t>
      </w:r>
      <w:r w:rsidR="00FD6AB0" w:rsidRPr="00EC06E7">
        <w:rPr>
          <w:rFonts w:cs="Courier New"/>
          <w:szCs w:val="22"/>
        </w:rPr>
        <w:t>this shows the changes in cash and cash equivalents during the reporting period. It shows how cash and cash equivalents are generated and used by classifying cash flows into operating, investment and financing activities.</w:t>
      </w:r>
    </w:p>
    <w:p w14:paraId="28D7695D" w14:textId="77777777" w:rsidR="00FD6AB0" w:rsidRPr="00EC06E7" w:rsidRDefault="00FD6AB0" w:rsidP="00FD6AB0">
      <w:pPr>
        <w:ind w:left="1267" w:hanging="1267"/>
        <w:rPr>
          <w:rFonts w:cs="Courier New"/>
          <w:szCs w:val="22"/>
        </w:rPr>
      </w:pPr>
    </w:p>
    <w:p w14:paraId="28D7695E" w14:textId="77777777" w:rsidR="00FD6AB0" w:rsidRPr="00EC06E7" w:rsidRDefault="00376472" w:rsidP="00FD6AB0">
      <w:pPr>
        <w:ind w:left="1267" w:hanging="1267"/>
        <w:rPr>
          <w:rFonts w:cs="Courier New"/>
          <w:szCs w:val="22"/>
        </w:rPr>
      </w:pPr>
      <w:r w:rsidRPr="00EC06E7">
        <w:rPr>
          <w:rFonts w:cs="Courier New"/>
          <w:szCs w:val="22"/>
        </w:rPr>
        <w:t>Page</w:t>
      </w:r>
      <w:r w:rsidR="0035244F">
        <w:rPr>
          <w:rFonts w:cs="Courier New"/>
          <w:szCs w:val="22"/>
        </w:rPr>
        <w:t xml:space="preserve"> 57</w:t>
      </w:r>
      <w:r w:rsidR="00FD6AB0" w:rsidRPr="00EC06E7">
        <w:rPr>
          <w:rFonts w:cs="Courier New"/>
          <w:szCs w:val="22"/>
        </w:rPr>
        <w:tab/>
      </w:r>
      <w:r w:rsidR="00FD6AB0" w:rsidRPr="00EC06E7">
        <w:rPr>
          <w:rFonts w:cs="Courier New"/>
          <w:b/>
          <w:szCs w:val="22"/>
        </w:rPr>
        <w:t xml:space="preserve">Notes to the Main Financial Statements – </w:t>
      </w:r>
      <w:r w:rsidR="00FD6AB0" w:rsidRPr="00EC06E7">
        <w:rPr>
          <w:rFonts w:cs="Courier New"/>
          <w:szCs w:val="22"/>
        </w:rPr>
        <w:t>these add to and interpret the individual statements.</w:t>
      </w:r>
    </w:p>
    <w:p w14:paraId="28D7695F" w14:textId="77777777" w:rsidR="00C17B7C" w:rsidRPr="00EC06E7" w:rsidRDefault="00C17B7C" w:rsidP="00D02225"/>
    <w:p w14:paraId="28D76960" w14:textId="77777777" w:rsidR="00D04FC9" w:rsidRPr="00EC06E7" w:rsidRDefault="00D04FC9" w:rsidP="00D02225"/>
    <w:p w14:paraId="28D76961" w14:textId="77777777" w:rsidR="00C17B7C" w:rsidRPr="00EC06E7" w:rsidRDefault="00C17B7C" w:rsidP="005A74CC">
      <w:pPr>
        <w:pStyle w:val="Heading3"/>
      </w:pPr>
      <w:r w:rsidRPr="00EC06E7">
        <w:t>SUP</w:t>
      </w:r>
      <w:r w:rsidR="007474F9" w:rsidRPr="00EC06E7">
        <w:t>P</w:t>
      </w:r>
      <w:r w:rsidRPr="00EC06E7">
        <w:t>LEMENTARY FINANCIAL STATEMENTS</w:t>
      </w:r>
    </w:p>
    <w:p w14:paraId="28D76962" w14:textId="77777777" w:rsidR="00FD6AB0" w:rsidRPr="00EC06E7" w:rsidRDefault="00FD6AB0" w:rsidP="00FD6AB0">
      <w:pPr>
        <w:ind w:left="1267" w:hanging="1267"/>
        <w:rPr>
          <w:rFonts w:cs="Courier New"/>
          <w:szCs w:val="22"/>
        </w:rPr>
      </w:pPr>
    </w:p>
    <w:p w14:paraId="28D76963" w14:textId="77777777" w:rsidR="00FD6AB0" w:rsidRPr="00EC06E7" w:rsidRDefault="00376472" w:rsidP="00FD6AB0">
      <w:pPr>
        <w:ind w:left="1267" w:hanging="1267"/>
        <w:rPr>
          <w:rFonts w:cs="Courier New"/>
          <w:szCs w:val="22"/>
        </w:rPr>
      </w:pPr>
      <w:r w:rsidRPr="00EC06E7">
        <w:rPr>
          <w:rFonts w:cs="Courier New"/>
          <w:szCs w:val="22"/>
        </w:rPr>
        <w:t>Page</w:t>
      </w:r>
      <w:r w:rsidR="0035244F">
        <w:rPr>
          <w:rFonts w:cs="Courier New"/>
          <w:szCs w:val="22"/>
        </w:rPr>
        <w:t xml:space="preserve"> 111</w:t>
      </w:r>
      <w:r w:rsidR="00FD6AB0" w:rsidRPr="00EC06E7">
        <w:rPr>
          <w:rFonts w:cs="Courier New"/>
          <w:szCs w:val="22"/>
        </w:rPr>
        <w:tab/>
      </w:r>
      <w:r w:rsidR="00FD6AB0" w:rsidRPr="00EC06E7">
        <w:rPr>
          <w:rFonts w:cs="Courier New"/>
          <w:b/>
          <w:szCs w:val="22"/>
        </w:rPr>
        <w:t xml:space="preserve">Collection Fund – </w:t>
      </w:r>
      <w:r w:rsidR="00FD6AB0" w:rsidRPr="00EC06E7">
        <w:rPr>
          <w:rFonts w:cs="Courier New"/>
          <w:szCs w:val="22"/>
        </w:rPr>
        <w:t>this is an agents statement that reflects the statutory obligation for billing authorities to record transactions relating to the collection of Council Tax and Non-Domestic Rates, and their distribution to precepting authorities, the Government, and the Council itself.</w:t>
      </w:r>
    </w:p>
    <w:p w14:paraId="28D76964" w14:textId="77777777" w:rsidR="00FF2D09" w:rsidRPr="00EC06E7" w:rsidRDefault="00FF2D09" w:rsidP="00FF2D09">
      <w:pPr>
        <w:ind w:left="1267" w:hanging="1267"/>
        <w:rPr>
          <w:rFonts w:cs="Courier New"/>
          <w:szCs w:val="22"/>
        </w:rPr>
      </w:pPr>
    </w:p>
    <w:p w14:paraId="28D76965" w14:textId="77777777" w:rsidR="00FF2D09" w:rsidRPr="00EC06E7" w:rsidRDefault="00376472" w:rsidP="00FF2D09">
      <w:pPr>
        <w:ind w:left="1267" w:hanging="1267"/>
        <w:rPr>
          <w:rFonts w:cs="Courier New"/>
          <w:szCs w:val="22"/>
        </w:rPr>
      </w:pPr>
      <w:r w:rsidRPr="00EC06E7">
        <w:rPr>
          <w:rFonts w:cs="Courier New"/>
          <w:szCs w:val="22"/>
        </w:rPr>
        <w:t>Page</w:t>
      </w:r>
      <w:r w:rsidR="0035244F">
        <w:rPr>
          <w:rFonts w:cs="Courier New"/>
          <w:szCs w:val="22"/>
        </w:rPr>
        <w:t xml:space="preserve"> 112</w:t>
      </w:r>
      <w:r w:rsidR="00FF2D09" w:rsidRPr="00EC06E7">
        <w:rPr>
          <w:rFonts w:cs="Courier New"/>
          <w:szCs w:val="22"/>
        </w:rPr>
        <w:tab/>
      </w:r>
      <w:r w:rsidR="00FF2D09" w:rsidRPr="00EC06E7">
        <w:rPr>
          <w:rFonts w:cs="Courier New"/>
          <w:b/>
          <w:szCs w:val="22"/>
        </w:rPr>
        <w:t xml:space="preserve">Notes to the </w:t>
      </w:r>
      <w:r w:rsidR="0038640D" w:rsidRPr="00EC06E7">
        <w:rPr>
          <w:rFonts w:cs="Courier New"/>
          <w:b/>
          <w:szCs w:val="22"/>
        </w:rPr>
        <w:t>Collection Fund</w:t>
      </w:r>
      <w:r w:rsidR="00FF2D09" w:rsidRPr="00EC06E7">
        <w:rPr>
          <w:rFonts w:cs="Courier New"/>
          <w:b/>
          <w:szCs w:val="22"/>
        </w:rPr>
        <w:t xml:space="preserve"> – </w:t>
      </w:r>
      <w:r w:rsidR="00FF2D09" w:rsidRPr="00EC06E7">
        <w:rPr>
          <w:rFonts w:cs="Courier New"/>
          <w:szCs w:val="22"/>
        </w:rPr>
        <w:t xml:space="preserve">these add to and interpret the </w:t>
      </w:r>
      <w:r w:rsidR="0038640D" w:rsidRPr="00EC06E7">
        <w:rPr>
          <w:rFonts w:cs="Courier New"/>
          <w:szCs w:val="22"/>
        </w:rPr>
        <w:t>Collection Fund st</w:t>
      </w:r>
      <w:r w:rsidR="00FF2D09" w:rsidRPr="00EC06E7">
        <w:rPr>
          <w:rFonts w:cs="Courier New"/>
          <w:szCs w:val="22"/>
        </w:rPr>
        <w:t>atement.</w:t>
      </w:r>
      <w:r w:rsidR="002707F8" w:rsidRPr="00EC06E7">
        <w:rPr>
          <w:rFonts w:cs="Courier New"/>
          <w:szCs w:val="22"/>
        </w:rPr>
        <w:t xml:space="preserve"> </w:t>
      </w:r>
    </w:p>
    <w:p w14:paraId="28D76966" w14:textId="77777777" w:rsidR="00095906" w:rsidRPr="00EC06E7" w:rsidRDefault="00095906"/>
    <w:p w14:paraId="28D76967" w14:textId="77777777" w:rsidR="00095906" w:rsidRPr="00EC06E7" w:rsidRDefault="00095906"/>
    <w:p w14:paraId="28D76968" w14:textId="77777777" w:rsidR="00F56C7D" w:rsidRPr="00730951" w:rsidRDefault="00F56C7D" w:rsidP="00730951">
      <w:pPr>
        <w:ind w:right="537"/>
        <w:rPr>
          <w:rFonts w:cs="Arial"/>
          <w:szCs w:val="22"/>
        </w:rPr>
      </w:pPr>
      <w:r w:rsidRPr="00EC06E7">
        <w:br w:type="page"/>
      </w:r>
    </w:p>
    <w:p w14:paraId="28D76969" w14:textId="77777777" w:rsidR="00B46D78" w:rsidRPr="00EC06E7" w:rsidRDefault="00B46D78" w:rsidP="00D37754">
      <w:pPr>
        <w:pStyle w:val="Heading1"/>
      </w:pPr>
      <w:bookmarkStart w:id="3" w:name="_Ref454395768"/>
      <w:bookmarkStart w:id="4" w:name="_Toc515007532"/>
      <w:r w:rsidRPr="00EC06E7">
        <w:lastRenderedPageBreak/>
        <w:t>The Independent Auditor</w:t>
      </w:r>
      <w:r w:rsidR="00115C78">
        <w:t>’</w:t>
      </w:r>
      <w:r w:rsidRPr="00EC06E7">
        <w:t>s Report</w:t>
      </w:r>
      <w:bookmarkEnd w:id="3"/>
      <w:bookmarkEnd w:id="4"/>
      <w:r w:rsidR="00477CA7" w:rsidRPr="00EC06E7">
        <w:rPr>
          <w:noProof/>
        </w:rPr>
        <w:t xml:space="preserve"> </w:t>
      </w:r>
    </w:p>
    <w:p w14:paraId="28D7696A" w14:textId="77777777" w:rsidR="001D14DE" w:rsidRDefault="001D14DE" w:rsidP="00350335">
      <w:pPr>
        <w:rPr>
          <w:rFonts w:cs="Arial"/>
          <w:b/>
          <w:bCs/>
          <w:szCs w:val="22"/>
        </w:rPr>
      </w:pPr>
      <w:bookmarkStart w:id="5" w:name="_Ref454395644"/>
      <w:bookmarkStart w:id="6" w:name="_Ref454395799"/>
    </w:p>
    <w:p w14:paraId="28D7696B" w14:textId="77777777" w:rsidR="00350335" w:rsidRDefault="001D14DE" w:rsidP="00350335">
      <w:pPr>
        <w:rPr>
          <w:rFonts w:cs="Arial"/>
          <w:b/>
          <w:bCs/>
          <w:szCs w:val="22"/>
        </w:rPr>
      </w:pPr>
      <w:r w:rsidRPr="001D14DE">
        <w:rPr>
          <w:rFonts w:cs="Arial"/>
          <w:b/>
          <w:bCs/>
          <w:szCs w:val="22"/>
        </w:rPr>
        <w:t>This page is intentionally blank and will be filled with the Independent Auditors Report on conclusion of the audit.</w:t>
      </w:r>
    </w:p>
    <w:p w14:paraId="28D7696C" w14:textId="77777777" w:rsidR="001D14DE" w:rsidRDefault="001D14DE">
      <w:pPr>
        <w:jc w:val="left"/>
        <w:rPr>
          <w:rFonts w:cs="Arial"/>
          <w:b/>
          <w:bCs/>
          <w:szCs w:val="22"/>
        </w:rPr>
      </w:pPr>
      <w:r>
        <w:rPr>
          <w:rFonts w:cs="Arial"/>
          <w:b/>
          <w:bCs/>
          <w:szCs w:val="22"/>
        </w:rPr>
        <w:br w:type="page"/>
      </w:r>
    </w:p>
    <w:p w14:paraId="28D7696D" w14:textId="77777777" w:rsidR="001D14DE" w:rsidRDefault="001D14DE" w:rsidP="001D14DE">
      <w:pPr>
        <w:rPr>
          <w:rFonts w:cs="Arial"/>
          <w:b/>
          <w:bCs/>
          <w:szCs w:val="22"/>
        </w:rPr>
      </w:pPr>
      <w:r w:rsidRPr="001D14DE">
        <w:rPr>
          <w:rFonts w:cs="Arial"/>
          <w:b/>
          <w:bCs/>
          <w:szCs w:val="22"/>
        </w:rPr>
        <w:lastRenderedPageBreak/>
        <w:t>This page is intentionally blank and will be filled with the Independent Auditor</w:t>
      </w:r>
      <w:r w:rsidR="00115C78">
        <w:rPr>
          <w:rFonts w:cs="Arial"/>
          <w:b/>
          <w:bCs/>
          <w:szCs w:val="22"/>
        </w:rPr>
        <w:t>’</w:t>
      </w:r>
      <w:r w:rsidRPr="001D14DE">
        <w:rPr>
          <w:rFonts w:cs="Arial"/>
          <w:b/>
          <w:bCs/>
          <w:szCs w:val="22"/>
        </w:rPr>
        <w:t>s Report on conclusion of the audit.</w:t>
      </w:r>
    </w:p>
    <w:p w14:paraId="28D7696E" w14:textId="77777777" w:rsidR="001D14DE" w:rsidRDefault="001D14DE">
      <w:pPr>
        <w:jc w:val="left"/>
        <w:rPr>
          <w:rFonts w:cs="Arial"/>
          <w:b/>
          <w:bCs/>
          <w:szCs w:val="22"/>
        </w:rPr>
      </w:pPr>
      <w:r>
        <w:rPr>
          <w:rFonts w:cs="Arial"/>
          <w:b/>
          <w:bCs/>
          <w:szCs w:val="22"/>
        </w:rPr>
        <w:br w:type="page"/>
      </w:r>
    </w:p>
    <w:p w14:paraId="28D7696F" w14:textId="77777777" w:rsidR="001D14DE" w:rsidRDefault="001D14DE" w:rsidP="001D14DE">
      <w:pPr>
        <w:rPr>
          <w:rFonts w:cs="Arial"/>
          <w:b/>
          <w:bCs/>
          <w:szCs w:val="22"/>
        </w:rPr>
      </w:pPr>
      <w:r w:rsidRPr="001D14DE">
        <w:rPr>
          <w:rFonts w:cs="Arial"/>
          <w:b/>
          <w:bCs/>
          <w:szCs w:val="22"/>
        </w:rPr>
        <w:lastRenderedPageBreak/>
        <w:t>This page is intentionally blank and will be filled with the Independent Auditor</w:t>
      </w:r>
      <w:r w:rsidR="00115C78">
        <w:rPr>
          <w:rFonts w:cs="Arial"/>
          <w:b/>
          <w:bCs/>
          <w:szCs w:val="22"/>
        </w:rPr>
        <w:t>’</w:t>
      </w:r>
      <w:r w:rsidRPr="001D14DE">
        <w:rPr>
          <w:rFonts w:cs="Arial"/>
          <w:b/>
          <w:bCs/>
          <w:szCs w:val="22"/>
        </w:rPr>
        <w:t>s Report on conclusion of the audit.</w:t>
      </w:r>
    </w:p>
    <w:p w14:paraId="28D76970" w14:textId="77777777" w:rsidR="001D14DE" w:rsidRDefault="001D14DE">
      <w:pPr>
        <w:jc w:val="left"/>
        <w:rPr>
          <w:rFonts w:cs="Arial"/>
        </w:rPr>
      </w:pPr>
      <w:r>
        <w:rPr>
          <w:rFonts w:cs="Arial"/>
        </w:rPr>
        <w:br w:type="page"/>
      </w:r>
    </w:p>
    <w:p w14:paraId="28D76971" w14:textId="77777777" w:rsidR="00AF3450" w:rsidRPr="00EC06E7" w:rsidRDefault="00AF3450" w:rsidP="00AF3450">
      <w:pPr>
        <w:pStyle w:val="Heading1"/>
      </w:pPr>
      <w:bookmarkStart w:id="7" w:name="_Toc515007533"/>
      <w:bookmarkStart w:id="8" w:name="_Ref454395813"/>
      <w:bookmarkStart w:id="9" w:name="_Toc515007534"/>
      <w:bookmarkEnd w:id="5"/>
      <w:bookmarkEnd w:id="6"/>
      <w:r w:rsidRPr="00EC06E7">
        <w:lastRenderedPageBreak/>
        <w:t>Annual Governance Statement</w:t>
      </w:r>
      <w:bookmarkEnd w:id="7"/>
    </w:p>
    <w:p w14:paraId="28D76972" w14:textId="77777777" w:rsidR="00AF3450" w:rsidRDefault="00AF3450" w:rsidP="00AF3450">
      <w:pPr>
        <w:rPr>
          <w:b/>
          <w:snapToGrid w:val="0"/>
          <w:lang w:eastAsia="en-US"/>
        </w:rPr>
      </w:pPr>
    </w:p>
    <w:p w14:paraId="28D76973" w14:textId="77777777" w:rsidR="00AF3450" w:rsidRPr="00EC06E7" w:rsidRDefault="00AF3450" w:rsidP="00AF3450">
      <w:pPr>
        <w:rPr>
          <w:b/>
          <w:snapToGrid w:val="0"/>
          <w:lang w:eastAsia="en-US"/>
        </w:rPr>
      </w:pPr>
    </w:p>
    <w:p w14:paraId="28D76974" w14:textId="77777777" w:rsidR="00AF3450" w:rsidRPr="00EC06E7" w:rsidRDefault="00AF3450" w:rsidP="00AF3450">
      <w:pPr>
        <w:pStyle w:val="BodyText2"/>
        <w:numPr>
          <w:ilvl w:val="0"/>
          <w:numId w:val="30"/>
        </w:numPr>
        <w:spacing w:after="0" w:line="240" w:lineRule="auto"/>
        <w:rPr>
          <w:b/>
        </w:rPr>
      </w:pPr>
      <w:r w:rsidRPr="00EC06E7">
        <w:rPr>
          <w:b/>
        </w:rPr>
        <w:t>What we are responsible for</w:t>
      </w:r>
    </w:p>
    <w:p w14:paraId="28D76975" w14:textId="77777777" w:rsidR="00AF3450" w:rsidRPr="00EC06E7" w:rsidRDefault="00AF3450" w:rsidP="00AF3450">
      <w:pPr>
        <w:pStyle w:val="BodyText2"/>
        <w:spacing w:after="0" w:line="240" w:lineRule="auto"/>
        <w:rPr>
          <w:rFonts w:cs="Arial"/>
          <w:snapToGrid w:val="0"/>
          <w:szCs w:val="20"/>
          <w:lang w:eastAsia="en-US"/>
        </w:rPr>
      </w:pPr>
    </w:p>
    <w:p w14:paraId="28D76976" w14:textId="77777777" w:rsidR="00AF3450" w:rsidRPr="00356A5C" w:rsidRDefault="00AF3450" w:rsidP="00AF3450">
      <w:pPr>
        <w:rPr>
          <w:snapToGrid w:val="0"/>
          <w:lang w:eastAsia="en-US"/>
        </w:rPr>
      </w:pPr>
      <w:r w:rsidRPr="00356A5C">
        <w:rPr>
          <w:snapToGrid w:val="0"/>
          <w:lang w:eastAsia="en-US"/>
        </w:rPr>
        <w:t xml:space="preserve">South Ribble Borough Council is responsible for ensuring that its business is conducted in accordance with the law, to high standards and that there is a sound system of governance (incorporating the system of internal control). Public money must be protected and properly accounted for. We also have a duty under the Local Government Act 1999 to continually review and improve the way we work, while at the same time offering value for money and delivering an efficient and effective service.  </w:t>
      </w:r>
    </w:p>
    <w:p w14:paraId="28D76977" w14:textId="77777777" w:rsidR="00AF3450" w:rsidRPr="00356A5C" w:rsidRDefault="00AF3450" w:rsidP="00AF3450">
      <w:pPr>
        <w:rPr>
          <w:snapToGrid w:val="0"/>
          <w:lang w:eastAsia="en-US"/>
        </w:rPr>
      </w:pPr>
    </w:p>
    <w:p w14:paraId="28D76978" w14:textId="77777777" w:rsidR="00AF3450" w:rsidRPr="00356A5C" w:rsidRDefault="00AF3450" w:rsidP="00AF3450">
      <w:pPr>
        <w:rPr>
          <w:snapToGrid w:val="0"/>
          <w:lang w:eastAsia="en-US"/>
        </w:rPr>
      </w:pPr>
      <w:r w:rsidRPr="00356A5C">
        <w:rPr>
          <w:snapToGrid w:val="0"/>
          <w:lang w:eastAsia="en-US"/>
        </w:rPr>
        <w:t>To meet this responsibility we have put in place proper arrangements for overseeing what we do (this is what we mean by governance). These arrangements are intended to make sure we do the right things, in the right way, for the right people, in a fair, open, honest and accountable way.</w:t>
      </w:r>
    </w:p>
    <w:p w14:paraId="28D76979" w14:textId="77777777" w:rsidR="00AF3450" w:rsidRPr="00356A5C" w:rsidRDefault="00AF3450" w:rsidP="00AF3450">
      <w:pPr>
        <w:rPr>
          <w:snapToGrid w:val="0"/>
          <w:lang w:eastAsia="en-US"/>
        </w:rPr>
      </w:pPr>
    </w:p>
    <w:p w14:paraId="28D7697A" w14:textId="77777777" w:rsidR="00AF3450" w:rsidRPr="00356A5C" w:rsidRDefault="00AF3450" w:rsidP="00AF3450">
      <w:pPr>
        <w:rPr>
          <w:snapToGrid w:val="0"/>
          <w:lang w:eastAsia="en-US"/>
        </w:rPr>
      </w:pPr>
      <w:r w:rsidRPr="00356A5C">
        <w:rPr>
          <w:snapToGrid w:val="0"/>
          <w:lang w:eastAsia="en-US"/>
        </w:rPr>
        <w:t>In 2017 we approved and adopted a code of corporate governance (referred to as the local code) that is consistent with best practice governance principles for both public services and in par</w:t>
      </w:r>
      <w:r>
        <w:rPr>
          <w:snapToGrid w:val="0"/>
          <w:lang w:eastAsia="en-US"/>
        </w:rPr>
        <w:t>ticular for local government.</w:t>
      </w:r>
    </w:p>
    <w:p w14:paraId="28D7697B" w14:textId="77777777" w:rsidR="00AF3450" w:rsidRPr="00356A5C" w:rsidRDefault="00AF3450" w:rsidP="00AF3450">
      <w:pPr>
        <w:rPr>
          <w:snapToGrid w:val="0"/>
          <w:lang w:eastAsia="en-US"/>
        </w:rPr>
      </w:pPr>
    </w:p>
    <w:p w14:paraId="28D7697C" w14:textId="77777777" w:rsidR="00AF3450" w:rsidRPr="00EC06E7" w:rsidRDefault="00AF3450" w:rsidP="00AF3450">
      <w:pPr>
        <w:rPr>
          <w:rFonts w:ascii="Sabon-Roman" w:hAnsi="Sabon-Roman"/>
          <w:snapToGrid w:val="0"/>
          <w:lang w:eastAsia="en-US"/>
        </w:rPr>
      </w:pPr>
      <w:r w:rsidRPr="00356A5C">
        <w:rPr>
          <w:snapToGrid w:val="0"/>
          <w:lang w:eastAsia="en-US"/>
        </w:rPr>
        <w:t xml:space="preserve">This governance statement explains how </w:t>
      </w:r>
      <w:r>
        <w:rPr>
          <w:snapToGrid w:val="0"/>
          <w:lang w:eastAsia="en-US"/>
        </w:rPr>
        <w:t>we have followed our local code</w:t>
      </w:r>
      <w:r w:rsidRPr="00356A5C">
        <w:rPr>
          <w:snapToGrid w:val="0"/>
          <w:lang w:eastAsia="en-US"/>
        </w:rPr>
        <w:t xml:space="preserve"> and also </w:t>
      </w:r>
      <w:r>
        <w:rPr>
          <w:snapToGrid w:val="0"/>
          <w:lang w:eastAsia="en-US"/>
        </w:rPr>
        <w:t>met our statutory requirements.</w:t>
      </w:r>
    </w:p>
    <w:p w14:paraId="28D7697D" w14:textId="77777777" w:rsidR="00AF3450" w:rsidRDefault="00AF3450" w:rsidP="00AF3450">
      <w:pPr>
        <w:rPr>
          <w:rFonts w:ascii="Sabon-Roman" w:hAnsi="Sabon-Roman"/>
          <w:snapToGrid w:val="0"/>
          <w:lang w:eastAsia="en-US"/>
        </w:rPr>
      </w:pPr>
    </w:p>
    <w:p w14:paraId="28D7697E" w14:textId="77777777" w:rsidR="00AF3450" w:rsidRPr="00EC06E7" w:rsidRDefault="00AF3450" w:rsidP="00AF3450">
      <w:pPr>
        <w:rPr>
          <w:rFonts w:ascii="Sabon-Roman" w:hAnsi="Sabon-Roman"/>
          <w:snapToGrid w:val="0"/>
          <w:lang w:eastAsia="en-US"/>
        </w:rPr>
      </w:pPr>
    </w:p>
    <w:p w14:paraId="28D7697F" w14:textId="77777777" w:rsidR="00AF3450" w:rsidRPr="00EC06E7" w:rsidRDefault="00AF3450" w:rsidP="00AF3450">
      <w:pPr>
        <w:numPr>
          <w:ilvl w:val="0"/>
          <w:numId w:val="30"/>
        </w:numPr>
        <w:rPr>
          <w:rFonts w:ascii="Sabon-Roman" w:hAnsi="Sabon-Roman"/>
          <w:b/>
          <w:snapToGrid w:val="0"/>
          <w:lang w:eastAsia="en-US"/>
        </w:rPr>
      </w:pPr>
      <w:r w:rsidRPr="00EC06E7">
        <w:rPr>
          <w:rFonts w:ascii="Sabon-Roman" w:hAnsi="Sabon-Roman"/>
          <w:b/>
          <w:snapToGrid w:val="0"/>
          <w:lang w:eastAsia="en-US"/>
        </w:rPr>
        <w:t>Purpose of the Governance Framework</w:t>
      </w:r>
    </w:p>
    <w:p w14:paraId="28D76980" w14:textId="77777777" w:rsidR="00AF3450" w:rsidRPr="00EC06E7" w:rsidRDefault="00AF3450" w:rsidP="00AF3450">
      <w:pPr>
        <w:rPr>
          <w:rFonts w:ascii="Sabon-Roman" w:hAnsi="Sabon-Roman"/>
          <w:snapToGrid w:val="0"/>
          <w:lang w:eastAsia="en-US"/>
        </w:rPr>
      </w:pPr>
    </w:p>
    <w:p w14:paraId="28D76981" w14:textId="77777777" w:rsidR="00AF3450" w:rsidRPr="00356A5C" w:rsidRDefault="00AF3450" w:rsidP="00AF3450">
      <w:pPr>
        <w:rPr>
          <w:snapToGrid w:val="0"/>
          <w:lang w:eastAsia="en-US"/>
        </w:rPr>
      </w:pPr>
      <w:r w:rsidRPr="00356A5C">
        <w:rPr>
          <w:snapToGrid w:val="0"/>
          <w:lang w:eastAsia="en-US"/>
        </w:rPr>
        <w:t>The governance framework comprises the systems, processes, culture and values by which we direct and control our activities including those by which we account to, engage with and lead the community.  It enables us to monitor how we are achieving our long-term aims and to demonstrate where this has led to improved services that are delivering value for money. The council has responsibility for ensuring that there is a sound system of governance.</w:t>
      </w:r>
    </w:p>
    <w:p w14:paraId="28D76982" w14:textId="77777777" w:rsidR="00AF3450" w:rsidRPr="00356A5C" w:rsidRDefault="00AF3450" w:rsidP="00AF3450">
      <w:pPr>
        <w:rPr>
          <w:snapToGrid w:val="0"/>
          <w:lang w:eastAsia="en-US"/>
        </w:rPr>
      </w:pPr>
    </w:p>
    <w:p w14:paraId="28D76983" w14:textId="77777777" w:rsidR="00AF3450" w:rsidRDefault="00AF3450" w:rsidP="00AF3450">
      <w:pPr>
        <w:rPr>
          <w:snapToGrid w:val="0"/>
          <w:lang w:eastAsia="en-US"/>
        </w:rPr>
      </w:pPr>
      <w:r w:rsidRPr="00356A5C">
        <w:rPr>
          <w:snapToGrid w:val="0"/>
          <w:lang w:eastAsia="en-US"/>
        </w:rPr>
        <w:t>The system of internal control is a significant part of the framework and is designed to manage risk to a reasonable level. It cannot remove all risk of failing to achieve our priorities and aims, so it can only offer reasonable protection. It is based on an ongoing process that is designed to:</w:t>
      </w:r>
    </w:p>
    <w:p w14:paraId="28D76984" w14:textId="77777777" w:rsidR="00AF3450" w:rsidRPr="00EC06E7" w:rsidRDefault="00AF3450" w:rsidP="00AF3450">
      <w:pPr>
        <w:rPr>
          <w:snapToGrid w:val="0"/>
          <w:lang w:eastAsia="en-US"/>
        </w:rPr>
      </w:pPr>
    </w:p>
    <w:p w14:paraId="28D76985" w14:textId="77777777" w:rsidR="00AF3450" w:rsidRPr="00EC06E7" w:rsidRDefault="00AF3450" w:rsidP="00AF3450">
      <w:pPr>
        <w:pStyle w:val="ListParagraph"/>
        <w:numPr>
          <w:ilvl w:val="0"/>
          <w:numId w:val="35"/>
        </w:numPr>
      </w:pPr>
      <w:r w:rsidRPr="00EC06E7">
        <w:t>Identify and prioritise the risks that could prevent us achieving our aims and objectives</w:t>
      </w:r>
    </w:p>
    <w:p w14:paraId="28D76986" w14:textId="77777777" w:rsidR="00AF3450" w:rsidRPr="00EC06E7" w:rsidRDefault="00AF3450" w:rsidP="00AF3450">
      <w:pPr>
        <w:pStyle w:val="ListParagraph"/>
        <w:numPr>
          <w:ilvl w:val="0"/>
          <w:numId w:val="35"/>
        </w:numPr>
      </w:pPr>
      <w:r w:rsidRPr="00EC06E7">
        <w:t xml:space="preserve">Assess the likelihood and impact of the risk occurring </w:t>
      </w:r>
    </w:p>
    <w:p w14:paraId="28D76987" w14:textId="77777777" w:rsidR="00AF3450" w:rsidRPr="00EC06E7" w:rsidRDefault="00AF3450" w:rsidP="00AF3450">
      <w:pPr>
        <w:pStyle w:val="ListParagraph"/>
        <w:numPr>
          <w:ilvl w:val="0"/>
          <w:numId w:val="35"/>
        </w:numPr>
      </w:pPr>
      <w:r w:rsidRPr="00EC06E7">
        <w:t xml:space="preserve">Manage the risks efficiently, effectively and economically. </w:t>
      </w:r>
    </w:p>
    <w:p w14:paraId="28D76988" w14:textId="77777777" w:rsidR="00AF3450" w:rsidRPr="00EC06E7" w:rsidRDefault="00AF3450" w:rsidP="00AF3450">
      <w:pPr>
        <w:rPr>
          <w:snapToGrid w:val="0"/>
          <w:lang w:eastAsia="en-US"/>
        </w:rPr>
      </w:pPr>
    </w:p>
    <w:p w14:paraId="28D76989" w14:textId="77777777" w:rsidR="00AF3450" w:rsidRPr="00EC06E7" w:rsidRDefault="00AF3450" w:rsidP="00AF3450">
      <w:pPr>
        <w:rPr>
          <w:snapToGrid w:val="0"/>
          <w:lang w:eastAsia="en-US"/>
        </w:rPr>
      </w:pPr>
    </w:p>
    <w:p w14:paraId="28D7698A" w14:textId="77777777" w:rsidR="00AF3450" w:rsidRPr="00EC06E7" w:rsidRDefault="00AF3450" w:rsidP="00AF3450">
      <w:pPr>
        <w:rPr>
          <w:b/>
          <w:snapToGrid w:val="0"/>
          <w:lang w:eastAsia="en-US"/>
        </w:rPr>
      </w:pPr>
      <w:r w:rsidRPr="00EC06E7">
        <w:rPr>
          <w:b/>
          <w:snapToGrid w:val="0"/>
          <w:lang w:eastAsia="en-US"/>
        </w:rPr>
        <w:t>3. Our Governance Framework</w:t>
      </w:r>
    </w:p>
    <w:p w14:paraId="28D7698B" w14:textId="77777777" w:rsidR="00AF3450" w:rsidRPr="00EC06E7" w:rsidRDefault="00AF3450" w:rsidP="00AF3450">
      <w:pPr>
        <w:rPr>
          <w:b/>
          <w:snapToGrid w:val="0"/>
          <w:lang w:eastAsia="en-US"/>
        </w:rPr>
      </w:pPr>
    </w:p>
    <w:p w14:paraId="28D7698C" w14:textId="77777777" w:rsidR="00AF3450" w:rsidRPr="00EC06E7" w:rsidRDefault="00AF3450" w:rsidP="00AF3450">
      <w:pPr>
        <w:rPr>
          <w:snapToGrid w:val="0"/>
          <w:lang w:eastAsia="en-US"/>
        </w:rPr>
      </w:pPr>
      <w:r w:rsidRPr="00EC06E7">
        <w:rPr>
          <w:snapToGrid w:val="0"/>
          <w:lang w:eastAsia="en-US"/>
        </w:rPr>
        <w:t xml:space="preserve">Our Governance Framework which was adopted by full Council at its meeting on the 24th of May 2017 promotes and demonstrates our commitment to the principles of good governance and incorporates the council’s values that emphasise how we do things at South Ribble Borough Council. </w:t>
      </w:r>
    </w:p>
    <w:p w14:paraId="28D7698D" w14:textId="77777777" w:rsidR="00AF3450" w:rsidRPr="00EC06E7" w:rsidRDefault="00AF3450" w:rsidP="00AF3450">
      <w:pPr>
        <w:rPr>
          <w:snapToGrid w:val="0"/>
          <w:lang w:eastAsia="en-US"/>
        </w:rPr>
      </w:pPr>
    </w:p>
    <w:p w14:paraId="28D7698E" w14:textId="77777777" w:rsidR="00AF3450" w:rsidRDefault="00AF3450" w:rsidP="00AF3450">
      <w:pPr>
        <w:rPr>
          <w:snapToGrid w:val="0"/>
          <w:lang w:eastAsia="en-US"/>
        </w:rPr>
      </w:pPr>
      <w:r w:rsidRPr="00EC06E7">
        <w:rPr>
          <w:snapToGrid w:val="0"/>
          <w:lang w:eastAsia="en-US"/>
        </w:rPr>
        <w:t xml:space="preserve">The principal elements of our governance arrangements in </w:t>
      </w:r>
      <w:r>
        <w:rPr>
          <w:snapToGrid w:val="0"/>
          <w:lang w:eastAsia="en-US"/>
        </w:rPr>
        <w:t>2017/18</w:t>
      </w:r>
      <w:r w:rsidRPr="00EC06E7">
        <w:rPr>
          <w:snapToGrid w:val="0"/>
          <w:lang w:eastAsia="en-US"/>
        </w:rPr>
        <w:t xml:space="preserve"> and our commitment to our local code are described below:</w:t>
      </w:r>
    </w:p>
    <w:p w14:paraId="28D7698F" w14:textId="77777777" w:rsidR="00AF3450" w:rsidRDefault="00AF3450" w:rsidP="00AF3450">
      <w:pPr>
        <w:jc w:val="left"/>
        <w:rPr>
          <w:snapToGrid w:val="0"/>
          <w:lang w:eastAsia="en-US"/>
        </w:rPr>
      </w:pPr>
      <w:r>
        <w:rPr>
          <w:snapToGrid w:val="0"/>
          <w:lang w:eastAsia="en-US"/>
        </w:rPr>
        <w:br w:type="page"/>
      </w:r>
    </w:p>
    <w:tbl>
      <w:tblPr>
        <w:tblStyle w:val="TableGrid"/>
        <w:tblW w:w="10491" w:type="dxa"/>
        <w:tblInd w:w="-431" w:type="dxa"/>
        <w:tblLayout w:type="fixed"/>
        <w:tblLook w:val="04A0" w:firstRow="1" w:lastRow="0" w:firstColumn="1" w:lastColumn="0" w:noHBand="0" w:noVBand="1"/>
      </w:tblPr>
      <w:tblGrid>
        <w:gridCol w:w="2127"/>
        <w:gridCol w:w="5954"/>
        <w:gridCol w:w="2410"/>
      </w:tblGrid>
      <w:tr w:rsidR="00AF3450" w:rsidRPr="00356A5C" w14:paraId="28D76991" w14:textId="77777777" w:rsidTr="00E620BE">
        <w:tc>
          <w:tcPr>
            <w:tcW w:w="10491" w:type="dxa"/>
            <w:gridSpan w:val="3"/>
            <w:tcMar>
              <w:top w:w="113" w:type="dxa"/>
              <w:bottom w:w="113" w:type="dxa"/>
            </w:tcMar>
          </w:tcPr>
          <w:p w14:paraId="28D76990" w14:textId="77777777" w:rsidR="00AF3450" w:rsidRPr="001E7930" w:rsidRDefault="00AF3450" w:rsidP="00E620BE">
            <w:pPr>
              <w:numPr>
                <w:ilvl w:val="0"/>
                <w:numId w:val="40"/>
              </w:numPr>
              <w:spacing w:after="200" w:line="276" w:lineRule="auto"/>
              <w:ind w:left="318" w:hanging="284"/>
              <w:contextualSpacing/>
              <w:jc w:val="left"/>
              <w:rPr>
                <w:rFonts w:cs="Arial"/>
                <w:b/>
                <w:bCs/>
                <w:color w:val="0070C0"/>
                <w:szCs w:val="22"/>
                <w:lang w:eastAsia="en-US"/>
              </w:rPr>
            </w:pPr>
            <w:r w:rsidRPr="00356A5C">
              <w:rPr>
                <w:rFonts w:cs="Arial"/>
                <w:b/>
                <w:bCs/>
                <w:color w:val="0070C0"/>
                <w:szCs w:val="22"/>
                <w:lang w:eastAsia="en-US"/>
              </w:rPr>
              <w:lastRenderedPageBreak/>
              <w:t>Good governance means behaving with integrity, demonstrating strong commitment to ethical values, and respecting the rule of law</w:t>
            </w:r>
          </w:p>
        </w:tc>
      </w:tr>
      <w:tr w:rsidR="00AF3450" w:rsidRPr="00356A5C" w14:paraId="28D76995" w14:textId="77777777" w:rsidTr="00E620BE">
        <w:tc>
          <w:tcPr>
            <w:tcW w:w="2127" w:type="dxa"/>
            <w:tcMar>
              <w:top w:w="113" w:type="dxa"/>
              <w:bottom w:w="113" w:type="dxa"/>
            </w:tcMar>
          </w:tcPr>
          <w:p w14:paraId="28D76992"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 xml:space="preserve">The Council’s commitment to Good Governance </w:t>
            </w:r>
          </w:p>
        </w:tc>
        <w:tc>
          <w:tcPr>
            <w:tcW w:w="5954" w:type="dxa"/>
            <w:tcMar>
              <w:top w:w="113" w:type="dxa"/>
              <w:bottom w:w="113" w:type="dxa"/>
            </w:tcMar>
          </w:tcPr>
          <w:p w14:paraId="28D76993"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994"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9A2" w14:textId="77777777" w:rsidTr="00E620BE">
        <w:tc>
          <w:tcPr>
            <w:tcW w:w="2127" w:type="dxa"/>
            <w:tcMar>
              <w:top w:w="113" w:type="dxa"/>
              <w:bottom w:w="113" w:type="dxa"/>
            </w:tcMar>
          </w:tcPr>
          <w:p w14:paraId="28D7699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Behaving with integrity</w:t>
            </w:r>
          </w:p>
        </w:tc>
        <w:tc>
          <w:tcPr>
            <w:tcW w:w="5954" w:type="dxa"/>
            <w:tcMar>
              <w:top w:w="113" w:type="dxa"/>
              <w:bottom w:w="113" w:type="dxa"/>
            </w:tcMar>
          </w:tcPr>
          <w:p w14:paraId="28D76997" w14:textId="77777777" w:rsidR="00AF3450" w:rsidRPr="00356A5C" w:rsidRDefault="00AF3450" w:rsidP="00E620BE">
            <w:pPr>
              <w:numPr>
                <w:ilvl w:val="0"/>
                <w:numId w:val="42"/>
              </w:numPr>
              <w:spacing w:after="200" w:line="276" w:lineRule="auto"/>
              <w:ind w:left="318" w:hanging="284"/>
              <w:contextualSpacing/>
              <w:jc w:val="left"/>
              <w:rPr>
                <w:b/>
                <w:snapToGrid w:val="0"/>
                <w:sz w:val="18"/>
                <w:szCs w:val="18"/>
                <w:lang w:eastAsia="en-US"/>
              </w:rPr>
            </w:pPr>
            <w:r w:rsidRPr="00356A5C">
              <w:rPr>
                <w:sz w:val="18"/>
                <w:szCs w:val="18"/>
                <w:lang w:eastAsia="en-US"/>
              </w:rPr>
              <w:t>The council has a set of Core Values in place which inform everything we do</w:t>
            </w:r>
          </w:p>
          <w:p w14:paraId="28D76998" w14:textId="77777777" w:rsidR="00AF3450" w:rsidRPr="00356A5C" w:rsidRDefault="00AF3450" w:rsidP="00E620BE">
            <w:pPr>
              <w:numPr>
                <w:ilvl w:val="0"/>
                <w:numId w:val="42"/>
              </w:numPr>
              <w:spacing w:after="200" w:line="276" w:lineRule="auto"/>
              <w:ind w:left="318" w:hanging="284"/>
              <w:contextualSpacing/>
              <w:jc w:val="left"/>
              <w:rPr>
                <w:b/>
                <w:snapToGrid w:val="0"/>
                <w:sz w:val="18"/>
                <w:szCs w:val="18"/>
                <w:lang w:eastAsia="en-US"/>
              </w:rPr>
            </w:pPr>
            <w:r w:rsidRPr="00356A5C">
              <w:rPr>
                <w:sz w:val="18"/>
                <w:szCs w:val="18"/>
                <w:lang w:eastAsia="en-US"/>
              </w:rPr>
              <w:t>Our values of Integrity, Positive Attitude, Learning Organisation, Teamwork and Excellence are at the core of our business and they influence everything we do. They demonstrate that we are serious not just about what is achieved but also how business is done</w:t>
            </w:r>
          </w:p>
          <w:p w14:paraId="28D76999" w14:textId="77777777" w:rsidR="00AF3450" w:rsidRPr="00356A5C" w:rsidRDefault="00AF3450" w:rsidP="00E620BE">
            <w:pPr>
              <w:numPr>
                <w:ilvl w:val="0"/>
                <w:numId w:val="42"/>
              </w:numPr>
              <w:spacing w:after="200" w:line="276" w:lineRule="auto"/>
              <w:ind w:left="318" w:hanging="284"/>
              <w:contextualSpacing/>
              <w:jc w:val="left"/>
              <w:rPr>
                <w:b/>
                <w:snapToGrid w:val="0"/>
                <w:sz w:val="18"/>
                <w:szCs w:val="18"/>
                <w:lang w:eastAsia="en-US"/>
              </w:rPr>
            </w:pPr>
            <w:r w:rsidRPr="00356A5C">
              <w:rPr>
                <w:sz w:val="18"/>
                <w:szCs w:val="18"/>
                <w:lang w:eastAsia="en-US"/>
              </w:rPr>
              <w:t>Our Core Values are incorporated into job descriptions for senior managers and embedded into our performance and development process</w:t>
            </w:r>
          </w:p>
          <w:p w14:paraId="28D7699A" w14:textId="77777777" w:rsidR="00AF3450" w:rsidRPr="00356A5C" w:rsidRDefault="00AF3450" w:rsidP="00E620BE">
            <w:pPr>
              <w:numPr>
                <w:ilvl w:val="0"/>
                <w:numId w:val="42"/>
              </w:numPr>
              <w:spacing w:after="200" w:line="276" w:lineRule="auto"/>
              <w:ind w:left="318" w:hanging="284"/>
              <w:contextualSpacing/>
              <w:jc w:val="left"/>
              <w:rPr>
                <w:b/>
                <w:snapToGrid w:val="0"/>
                <w:sz w:val="18"/>
                <w:szCs w:val="18"/>
                <w:lang w:eastAsia="en-US"/>
              </w:rPr>
            </w:pPr>
            <w:r w:rsidRPr="00356A5C">
              <w:rPr>
                <w:sz w:val="18"/>
                <w:szCs w:val="18"/>
                <w:lang w:eastAsia="en-US"/>
              </w:rPr>
              <w:t>We have a suite of relevant policies in place – i.e. Whistleblowing policy, Antifraud and Corruption Strategy, Fraud    Response Plan, Anti Bribery Policy, Anti Money Laundering Policy and Guidance, RIPA</w:t>
            </w:r>
          </w:p>
          <w:p w14:paraId="28D7699B" w14:textId="77777777" w:rsidR="00AF3450" w:rsidRPr="00356A5C" w:rsidRDefault="00AF3450" w:rsidP="00E620BE">
            <w:pPr>
              <w:numPr>
                <w:ilvl w:val="0"/>
                <w:numId w:val="42"/>
              </w:numPr>
              <w:spacing w:after="200" w:line="276" w:lineRule="auto"/>
              <w:ind w:left="318" w:hanging="284"/>
              <w:contextualSpacing/>
              <w:jc w:val="left"/>
              <w:rPr>
                <w:b/>
                <w:snapToGrid w:val="0"/>
                <w:sz w:val="18"/>
                <w:szCs w:val="18"/>
                <w:lang w:eastAsia="en-US"/>
              </w:rPr>
            </w:pPr>
            <w:r w:rsidRPr="00356A5C">
              <w:rPr>
                <w:sz w:val="18"/>
                <w:szCs w:val="18"/>
                <w:lang w:eastAsia="en-US"/>
              </w:rPr>
              <w:t>Contracts and service specifications for the main partnerships are informed by our values</w:t>
            </w:r>
          </w:p>
        </w:tc>
        <w:tc>
          <w:tcPr>
            <w:tcW w:w="2410" w:type="dxa"/>
            <w:tcMar>
              <w:top w:w="113" w:type="dxa"/>
              <w:bottom w:w="113" w:type="dxa"/>
            </w:tcMar>
          </w:tcPr>
          <w:p w14:paraId="28D7699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Local Code of Governance</w:t>
            </w:r>
          </w:p>
          <w:p w14:paraId="28D7699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Transformation Strategy</w:t>
            </w:r>
          </w:p>
          <w:p w14:paraId="28D7699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Corporate Plan  </w:t>
            </w:r>
          </w:p>
          <w:p w14:paraId="28D7699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Performance and Development Review process</w:t>
            </w:r>
          </w:p>
          <w:p w14:paraId="28D769A0"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Suite of policies available through intranet – regularly reviewed, updated.</w:t>
            </w:r>
          </w:p>
          <w:p w14:paraId="28D769A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Member and officer protocol</w:t>
            </w:r>
          </w:p>
        </w:tc>
      </w:tr>
      <w:tr w:rsidR="00AF3450" w:rsidRPr="00356A5C" w14:paraId="28D769B4" w14:textId="77777777" w:rsidTr="00E620BE">
        <w:tc>
          <w:tcPr>
            <w:tcW w:w="2127" w:type="dxa"/>
            <w:tcMar>
              <w:top w:w="113" w:type="dxa"/>
              <w:bottom w:w="113" w:type="dxa"/>
            </w:tcMar>
          </w:tcPr>
          <w:p w14:paraId="28D769A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Demonstrating strong commitment to ethical values</w:t>
            </w:r>
          </w:p>
        </w:tc>
        <w:tc>
          <w:tcPr>
            <w:tcW w:w="5954" w:type="dxa"/>
            <w:tcMar>
              <w:top w:w="113" w:type="dxa"/>
              <w:bottom w:w="113" w:type="dxa"/>
            </w:tcMar>
          </w:tcPr>
          <w:p w14:paraId="28D769A4"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We have a robust Members’ Code of Conduct in place which has recently been reviewed by our Standards Committee and new in 2017-18 a Member and Officer Protocol</w:t>
            </w:r>
          </w:p>
          <w:p w14:paraId="28D769A5"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We have a robust Employee Code of Conduct in place</w:t>
            </w:r>
          </w:p>
          <w:p w14:paraId="28D769A6"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 xml:space="preserve">We are committed to raising the profile of our Standards Committee – more regular meetings are now scheduled –the Chair of Standards reports to full Council on a quarterly basis  </w:t>
            </w:r>
          </w:p>
          <w:p w14:paraId="28D769A7"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The Protocol for the Independent Person has been formalised and is included in the Constitution</w:t>
            </w:r>
          </w:p>
          <w:p w14:paraId="28D769A8"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We have strengthened our standards arrangements by appointing a second Independent Person</w:t>
            </w:r>
          </w:p>
          <w:p w14:paraId="28D769A9"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We have an Investigation and Hearing policy which</w:t>
            </w:r>
            <w:r w:rsidRPr="00356A5C">
              <w:rPr>
                <w:color w:val="FF0000"/>
                <w:sz w:val="18"/>
                <w:szCs w:val="18"/>
                <w:lang w:eastAsia="en-US"/>
              </w:rPr>
              <w:t xml:space="preserve"> </w:t>
            </w:r>
            <w:r w:rsidRPr="00356A5C">
              <w:rPr>
                <w:sz w:val="18"/>
                <w:szCs w:val="18"/>
                <w:lang w:eastAsia="en-US"/>
              </w:rPr>
              <w:t>sets out how we deal with complaints against Members – this was updated and strengthened this year</w:t>
            </w:r>
          </w:p>
          <w:p w14:paraId="28D769AA" w14:textId="77777777" w:rsidR="00AF3450" w:rsidRPr="00356A5C" w:rsidRDefault="00AF3450" w:rsidP="00E620BE">
            <w:pPr>
              <w:numPr>
                <w:ilvl w:val="0"/>
                <w:numId w:val="43"/>
              </w:numPr>
              <w:spacing w:after="200" w:line="276" w:lineRule="auto"/>
              <w:ind w:left="318" w:hanging="284"/>
              <w:contextualSpacing/>
              <w:jc w:val="left"/>
              <w:rPr>
                <w:sz w:val="18"/>
                <w:szCs w:val="18"/>
                <w:lang w:eastAsia="en-US"/>
              </w:rPr>
            </w:pPr>
            <w:r w:rsidRPr="00356A5C">
              <w:rPr>
                <w:sz w:val="18"/>
                <w:szCs w:val="18"/>
                <w:lang w:eastAsia="en-US"/>
              </w:rPr>
              <w:t>We have regular Member learning hours as well as tailored training for members on particular committees</w:t>
            </w:r>
          </w:p>
          <w:p w14:paraId="28D769AB" w14:textId="77777777" w:rsidR="00AF3450" w:rsidRPr="00356A5C" w:rsidRDefault="00AF3450" w:rsidP="00E620BE">
            <w:pPr>
              <w:numPr>
                <w:ilvl w:val="0"/>
                <w:numId w:val="43"/>
              </w:numPr>
              <w:spacing w:after="200" w:line="276" w:lineRule="auto"/>
              <w:ind w:left="318" w:hanging="284"/>
              <w:contextualSpacing/>
              <w:jc w:val="left"/>
              <w:rPr>
                <w:b/>
                <w:snapToGrid w:val="0"/>
                <w:sz w:val="18"/>
                <w:szCs w:val="18"/>
                <w:lang w:eastAsia="en-US"/>
              </w:rPr>
            </w:pPr>
            <w:r w:rsidRPr="00356A5C">
              <w:rPr>
                <w:sz w:val="18"/>
                <w:szCs w:val="18"/>
                <w:lang w:eastAsia="en-US"/>
              </w:rPr>
              <w:t>We have a register of interests in place for officers and members to declare interests.   Members are advised on an annual basis to review their declaration of interest’s forms and interests are published online</w:t>
            </w:r>
          </w:p>
        </w:tc>
        <w:tc>
          <w:tcPr>
            <w:tcW w:w="2410" w:type="dxa"/>
            <w:tcMar>
              <w:top w:w="113" w:type="dxa"/>
              <w:bottom w:w="113" w:type="dxa"/>
            </w:tcMar>
          </w:tcPr>
          <w:p w14:paraId="28D769A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Members Code of Conduct</w:t>
            </w:r>
          </w:p>
          <w:p w14:paraId="28D769A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Constitution (Part 5A)</w:t>
            </w:r>
          </w:p>
          <w:p w14:paraId="28D769A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Code of Conduct for employees Constitution (Part 5B)</w:t>
            </w:r>
          </w:p>
          <w:p w14:paraId="28D769A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Standards Committee Terms of Reference.</w:t>
            </w:r>
          </w:p>
          <w:p w14:paraId="28D769B0"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Independent Person Protocol - Constitution (Part 4J)</w:t>
            </w:r>
          </w:p>
          <w:p w14:paraId="28D769B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Member and officer protocol</w:t>
            </w:r>
          </w:p>
          <w:p w14:paraId="28D769B2"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Member learning hours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w:t>
            </w:r>
          </w:p>
          <w:p w14:paraId="28D769B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Register of interests</w:t>
            </w:r>
          </w:p>
        </w:tc>
      </w:tr>
      <w:tr w:rsidR="00AF3450" w:rsidRPr="00356A5C" w14:paraId="28D769BE" w14:textId="77777777" w:rsidTr="00E620BE">
        <w:tc>
          <w:tcPr>
            <w:tcW w:w="2127" w:type="dxa"/>
            <w:tcBorders>
              <w:bottom w:val="single" w:sz="4" w:space="0" w:color="auto"/>
            </w:tcBorders>
            <w:tcMar>
              <w:top w:w="113" w:type="dxa"/>
              <w:bottom w:w="113" w:type="dxa"/>
            </w:tcMar>
          </w:tcPr>
          <w:p w14:paraId="28D769B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Respecting the rule of law</w:t>
            </w:r>
          </w:p>
        </w:tc>
        <w:tc>
          <w:tcPr>
            <w:tcW w:w="5954" w:type="dxa"/>
            <w:tcBorders>
              <w:bottom w:val="single" w:sz="4" w:space="0" w:color="auto"/>
            </w:tcBorders>
            <w:tcMar>
              <w:top w:w="113" w:type="dxa"/>
              <w:bottom w:w="113" w:type="dxa"/>
            </w:tcMar>
          </w:tcPr>
          <w:p w14:paraId="28D769B6" w14:textId="77777777" w:rsidR="00AF3450" w:rsidRPr="00356A5C" w:rsidRDefault="00AF3450" w:rsidP="00E620BE">
            <w:pPr>
              <w:numPr>
                <w:ilvl w:val="0"/>
                <w:numId w:val="44"/>
              </w:numPr>
              <w:spacing w:after="200" w:line="276" w:lineRule="auto"/>
              <w:ind w:left="318" w:hanging="284"/>
              <w:contextualSpacing/>
              <w:jc w:val="left"/>
              <w:rPr>
                <w:sz w:val="18"/>
                <w:szCs w:val="18"/>
                <w:lang w:eastAsia="en-US"/>
              </w:rPr>
            </w:pPr>
            <w:r w:rsidRPr="00356A5C">
              <w:rPr>
                <w:sz w:val="18"/>
                <w:szCs w:val="18"/>
                <w:lang w:eastAsia="en-US"/>
              </w:rPr>
              <w:t>Appointment of statutory officers including; Head of Paid Service, Monitoring Officer and S.151 Officer who fulfil their responsibilities within legislative and regulatory requirements</w:t>
            </w:r>
          </w:p>
          <w:p w14:paraId="28D769B7" w14:textId="77777777" w:rsidR="00AF3450" w:rsidRPr="00356A5C" w:rsidRDefault="00AF3450" w:rsidP="00E620BE">
            <w:pPr>
              <w:numPr>
                <w:ilvl w:val="0"/>
                <w:numId w:val="44"/>
              </w:numPr>
              <w:spacing w:after="200" w:line="276" w:lineRule="auto"/>
              <w:ind w:left="318" w:hanging="284"/>
              <w:contextualSpacing/>
              <w:jc w:val="left"/>
              <w:rPr>
                <w:sz w:val="18"/>
                <w:szCs w:val="18"/>
                <w:lang w:eastAsia="en-US"/>
              </w:rPr>
            </w:pPr>
            <w:r w:rsidRPr="00356A5C">
              <w:rPr>
                <w:sz w:val="18"/>
                <w:szCs w:val="18"/>
                <w:lang w:eastAsia="en-US"/>
              </w:rPr>
              <w:t>Compliance with CIPFA’s statement on the Role of the Chief Finance Officer in Local Government (2016)</w:t>
            </w:r>
          </w:p>
          <w:p w14:paraId="28D769B8" w14:textId="77777777" w:rsidR="00AF3450" w:rsidRPr="00356A5C" w:rsidRDefault="00AF3450" w:rsidP="00E620BE">
            <w:pPr>
              <w:numPr>
                <w:ilvl w:val="0"/>
                <w:numId w:val="44"/>
              </w:numPr>
              <w:spacing w:after="200" w:line="276" w:lineRule="auto"/>
              <w:ind w:left="318" w:hanging="284"/>
              <w:contextualSpacing/>
              <w:jc w:val="left"/>
              <w:rPr>
                <w:sz w:val="18"/>
                <w:szCs w:val="18"/>
                <w:lang w:eastAsia="en-US"/>
              </w:rPr>
            </w:pPr>
            <w:r w:rsidRPr="00356A5C">
              <w:rPr>
                <w:sz w:val="18"/>
                <w:szCs w:val="18"/>
                <w:lang w:eastAsia="en-US"/>
              </w:rPr>
              <w:t>We have an induction programme for new Officers and members</w:t>
            </w:r>
          </w:p>
          <w:p w14:paraId="28D769B9" w14:textId="77777777" w:rsidR="00AF3450" w:rsidRPr="00356A5C" w:rsidRDefault="00AF3450" w:rsidP="00E620BE">
            <w:pPr>
              <w:numPr>
                <w:ilvl w:val="0"/>
                <w:numId w:val="44"/>
              </w:numPr>
              <w:spacing w:after="200" w:line="276" w:lineRule="auto"/>
              <w:ind w:left="318" w:hanging="284"/>
              <w:contextualSpacing/>
              <w:jc w:val="left"/>
              <w:rPr>
                <w:sz w:val="18"/>
                <w:szCs w:val="18"/>
                <w:lang w:eastAsia="en-US"/>
              </w:rPr>
            </w:pPr>
            <w:r w:rsidRPr="00356A5C">
              <w:rPr>
                <w:sz w:val="18"/>
                <w:szCs w:val="18"/>
                <w:lang w:eastAsia="en-US"/>
              </w:rPr>
              <w:t>We have Financial Regulations and Contract Procedure Rules in place</w:t>
            </w:r>
          </w:p>
          <w:p w14:paraId="28D769BA" w14:textId="77777777" w:rsidR="00AF3450" w:rsidRPr="001E7930" w:rsidRDefault="00AF3450" w:rsidP="00E620BE">
            <w:pPr>
              <w:numPr>
                <w:ilvl w:val="0"/>
                <w:numId w:val="44"/>
              </w:numPr>
              <w:spacing w:after="200" w:line="276" w:lineRule="auto"/>
              <w:ind w:left="318" w:hanging="284"/>
              <w:contextualSpacing/>
              <w:jc w:val="left"/>
              <w:rPr>
                <w:sz w:val="18"/>
                <w:szCs w:val="18"/>
                <w:lang w:eastAsia="en-US"/>
              </w:rPr>
            </w:pPr>
            <w:r w:rsidRPr="00356A5C">
              <w:rPr>
                <w:sz w:val="18"/>
                <w:szCs w:val="18"/>
                <w:lang w:eastAsia="en-US"/>
              </w:rPr>
              <w:t>Substantial work has been completed on reviewing and updating our Constitution</w:t>
            </w:r>
          </w:p>
        </w:tc>
        <w:tc>
          <w:tcPr>
            <w:tcW w:w="2410" w:type="dxa"/>
            <w:tcBorders>
              <w:bottom w:val="single" w:sz="4" w:space="0" w:color="auto"/>
            </w:tcBorders>
            <w:tcMar>
              <w:top w:w="113" w:type="dxa"/>
              <w:bottom w:w="113" w:type="dxa"/>
            </w:tcMar>
          </w:tcPr>
          <w:p w14:paraId="28D769B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Constitution </w:t>
            </w:r>
          </w:p>
          <w:p w14:paraId="28D769B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Review of compliance with statement on role of CFO.</w:t>
            </w:r>
          </w:p>
          <w:p w14:paraId="28D769B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Financial Regulations and Contract Procedure Rules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2 &amp; 7</w:t>
            </w:r>
          </w:p>
        </w:tc>
      </w:tr>
      <w:tr w:rsidR="00AF3450" w:rsidRPr="00356A5C" w14:paraId="28D769C4" w14:textId="77777777" w:rsidTr="00E620BE">
        <w:tc>
          <w:tcPr>
            <w:tcW w:w="2127" w:type="dxa"/>
            <w:tcBorders>
              <w:left w:val="nil"/>
              <w:bottom w:val="nil"/>
              <w:right w:val="nil"/>
            </w:tcBorders>
            <w:tcMar>
              <w:top w:w="113" w:type="dxa"/>
              <w:bottom w:w="113" w:type="dxa"/>
            </w:tcMar>
          </w:tcPr>
          <w:p w14:paraId="28D769BF" w14:textId="77777777" w:rsidR="00AF3450" w:rsidRPr="00356A5C" w:rsidRDefault="00AF3450" w:rsidP="00E620BE">
            <w:pPr>
              <w:jc w:val="left"/>
              <w:rPr>
                <w:b/>
                <w:snapToGrid w:val="0"/>
                <w:sz w:val="18"/>
                <w:szCs w:val="18"/>
                <w:lang w:eastAsia="en-US"/>
              </w:rPr>
            </w:pPr>
          </w:p>
        </w:tc>
        <w:tc>
          <w:tcPr>
            <w:tcW w:w="5954" w:type="dxa"/>
            <w:tcBorders>
              <w:left w:val="nil"/>
              <w:bottom w:val="nil"/>
              <w:right w:val="nil"/>
            </w:tcBorders>
            <w:tcMar>
              <w:top w:w="113" w:type="dxa"/>
              <w:bottom w:w="113" w:type="dxa"/>
            </w:tcMar>
          </w:tcPr>
          <w:p w14:paraId="28D769C0" w14:textId="77777777" w:rsidR="00AF3450" w:rsidRPr="00356A5C" w:rsidRDefault="00AF3450" w:rsidP="00E620BE">
            <w:pPr>
              <w:spacing w:after="200" w:line="276" w:lineRule="auto"/>
              <w:ind w:left="318"/>
              <w:contextualSpacing/>
              <w:jc w:val="left"/>
              <w:rPr>
                <w:sz w:val="18"/>
                <w:szCs w:val="18"/>
                <w:lang w:eastAsia="en-US"/>
              </w:rPr>
            </w:pPr>
          </w:p>
        </w:tc>
        <w:tc>
          <w:tcPr>
            <w:tcW w:w="2410" w:type="dxa"/>
            <w:tcBorders>
              <w:left w:val="nil"/>
              <w:bottom w:val="nil"/>
              <w:right w:val="nil"/>
            </w:tcBorders>
            <w:tcMar>
              <w:top w:w="113" w:type="dxa"/>
              <w:bottom w:w="113" w:type="dxa"/>
            </w:tcMar>
          </w:tcPr>
          <w:p w14:paraId="28D769C1" w14:textId="77777777" w:rsidR="00AF3450" w:rsidRDefault="00AF3450" w:rsidP="00E620BE">
            <w:pPr>
              <w:jc w:val="left"/>
              <w:rPr>
                <w:b/>
                <w:snapToGrid w:val="0"/>
                <w:sz w:val="18"/>
                <w:szCs w:val="18"/>
                <w:lang w:eastAsia="en-US"/>
              </w:rPr>
            </w:pPr>
          </w:p>
          <w:p w14:paraId="28D769C2" w14:textId="77777777" w:rsidR="00AF3450" w:rsidRDefault="00AF3450" w:rsidP="00E620BE">
            <w:pPr>
              <w:jc w:val="left"/>
              <w:rPr>
                <w:b/>
                <w:snapToGrid w:val="0"/>
                <w:sz w:val="18"/>
                <w:szCs w:val="18"/>
                <w:lang w:eastAsia="en-US"/>
              </w:rPr>
            </w:pPr>
          </w:p>
          <w:p w14:paraId="28D769C3" w14:textId="77777777" w:rsidR="00AF3450" w:rsidRPr="00356A5C" w:rsidRDefault="00AF3450" w:rsidP="00E620BE">
            <w:pPr>
              <w:jc w:val="left"/>
              <w:rPr>
                <w:b/>
                <w:snapToGrid w:val="0"/>
                <w:sz w:val="18"/>
                <w:szCs w:val="18"/>
                <w:lang w:eastAsia="en-US"/>
              </w:rPr>
            </w:pPr>
          </w:p>
        </w:tc>
      </w:tr>
      <w:tr w:rsidR="00AF3450" w:rsidRPr="00356A5C" w14:paraId="28D769C8" w14:textId="77777777" w:rsidTr="00E620BE">
        <w:trPr>
          <w:trHeight w:val="27"/>
        </w:trPr>
        <w:tc>
          <w:tcPr>
            <w:tcW w:w="2127" w:type="dxa"/>
            <w:tcBorders>
              <w:top w:val="nil"/>
              <w:left w:val="nil"/>
              <w:bottom w:val="single" w:sz="4" w:space="0" w:color="auto"/>
              <w:right w:val="nil"/>
            </w:tcBorders>
            <w:tcMar>
              <w:top w:w="113" w:type="dxa"/>
              <w:bottom w:w="113" w:type="dxa"/>
            </w:tcMar>
          </w:tcPr>
          <w:p w14:paraId="28D769C5" w14:textId="77777777" w:rsidR="00AF3450" w:rsidRPr="00356A5C" w:rsidRDefault="00AF3450" w:rsidP="00E620BE">
            <w:pPr>
              <w:jc w:val="left"/>
              <w:rPr>
                <w:b/>
                <w:snapToGrid w:val="0"/>
                <w:sz w:val="18"/>
                <w:szCs w:val="18"/>
                <w:lang w:eastAsia="en-US"/>
              </w:rPr>
            </w:pPr>
          </w:p>
        </w:tc>
        <w:tc>
          <w:tcPr>
            <w:tcW w:w="5954" w:type="dxa"/>
            <w:tcBorders>
              <w:top w:val="nil"/>
              <w:left w:val="nil"/>
              <w:bottom w:val="single" w:sz="4" w:space="0" w:color="auto"/>
              <w:right w:val="nil"/>
            </w:tcBorders>
            <w:tcMar>
              <w:top w:w="113" w:type="dxa"/>
              <w:bottom w:w="113" w:type="dxa"/>
            </w:tcMar>
          </w:tcPr>
          <w:p w14:paraId="28D769C6" w14:textId="77777777" w:rsidR="00AF3450" w:rsidRPr="00356A5C" w:rsidRDefault="00AF3450" w:rsidP="00E620BE">
            <w:pPr>
              <w:spacing w:after="200" w:line="276" w:lineRule="auto"/>
              <w:contextualSpacing/>
              <w:jc w:val="left"/>
              <w:rPr>
                <w:sz w:val="18"/>
                <w:szCs w:val="18"/>
                <w:lang w:eastAsia="en-US"/>
              </w:rPr>
            </w:pPr>
          </w:p>
        </w:tc>
        <w:tc>
          <w:tcPr>
            <w:tcW w:w="2410" w:type="dxa"/>
            <w:tcBorders>
              <w:top w:val="nil"/>
              <w:left w:val="nil"/>
              <w:bottom w:val="single" w:sz="4" w:space="0" w:color="auto"/>
              <w:right w:val="nil"/>
            </w:tcBorders>
            <w:tcMar>
              <w:top w:w="113" w:type="dxa"/>
              <w:bottom w:w="113" w:type="dxa"/>
            </w:tcMar>
          </w:tcPr>
          <w:p w14:paraId="28D769C7" w14:textId="77777777" w:rsidR="00AF3450" w:rsidRPr="00356A5C" w:rsidRDefault="00AF3450" w:rsidP="00E620BE">
            <w:pPr>
              <w:jc w:val="left"/>
              <w:rPr>
                <w:b/>
                <w:snapToGrid w:val="0"/>
                <w:sz w:val="18"/>
                <w:szCs w:val="18"/>
                <w:lang w:eastAsia="en-US"/>
              </w:rPr>
            </w:pPr>
          </w:p>
        </w:tc>
      </w:tr>
      <w:tr w:rsidR="00AF3450" w:rsidRPr="00356A5C" w14:paraId="28D769CA" w14:textId="77777777" w:rsidTr="00E620BE">
        <w:tc>
          <w:tcPr>
            <w:tcW w:w="10491" w:type="dxa"/>
            <w:gridSpan w:val="3"/>
            <w:tcBorders>
              <w:top w:val="single" w:sz="4" w:space="0" w:color="auto"/>
            </w:tcBorders>
            <w:tcMar>
              <w:top w:w="113" w:type="dxa"/>
              <w:bottom w:w="113" w:type="dxa"/>
            </w:tcMar>
          </w:tcPr>
          <w:p w14:paraId="28D769C9"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lastRenderedPageBreak/>
              <w:t>Good governance means ensuring openness and comprehensive stakeholder engagement</w:t>
            </w:r>
          </w:p>
        </w:tc>
      </w:tr>
      <w:tr w:rsidR="00AF3450" w:rsidRPr="00356A5C" w14:paraId="28D769CE" w14:textId="77777777" w:rsidTr="00E620BE">
        <w:tc>
          <w:tcPr>
            <w:tcW w:w="2127" w:type="dxa"/>
            <w:tcMar>
              <w:top w:w="113" w:type="dxa"/>
              <w:bottom w:w="113" w:type="dxa"/>
            </w:tcMar>
          </w:tcPr>
          <w:p w14:paraId="28D769CB"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9CC" w14:textId="77777777" w:rsidR="00AF3450" w:rsidRPr="00356A5C" w:rsidRDefault="00AF3450" w:rsidP="00E620BE">
            <w:pPr>
              <w:ind w:left="318" w:hanging="284"/>
              <w:jc w:val="left"/>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9CD"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9E8" w14:textId="77777777" w:rsidTr="00E620BE">
        <w:tc>
          <w:tcPr>
            <w:tcW w:w="2127" w:type="dxa"/>
            <w:tcMar>
              <w:top w:w="113" w:type="dxa"/>
              <w:bottom w:w="113" w:type="dxa"/>
            </w:tcMar>
          </w:tcPr>
          <w:p w14:paraId="28D769CF" w14:textId="77777777" w:rsidR="00AF3450" w:rsidRPr="00356A5C" w:rsidRDefault="00AF3450" w:rsidP="00E620BE">
            <w:pPr>
              <w:rPr>
                <w:b/>
                <w:snapToGrid w:val="0"/>
                <w:sz w:val="18"/>
                <w:szCs w:val="18"/>
                <w:lang w:eastAsia="en-US"/>
              </w:rPr>
            </w:pPr>
            <w:r w:rsidRPr="00356A5C">
              <w:rPr>
                <w:b/>
                <w:snapToGrid w:val="0"/>
                <w:sz w:val="18"/>
                <w:szCs w:val="18"/>
                <w:lang w:eastAsia="en-US"/>
              </w:rPr>
              <w:t>Ensuring openness</w:t>
            </w:r>
          </w:p>
        </w:tc>
        <w:tc>
          <w:tcPr>
            <w:tcW w:w="5954" w:type="dxa"/>
            <w:tcBorders>
              <w:bottom w:val="single" w:sz="4" w:space="0" w:color="auto"/>
            </w:tcBorders>
            <w:tcMar>
              <w:top w:w="113" w:type="dxa"/>
              <w:bottom w:w="113" w:type="dxa"/>
            </w:tcMar>
          </w:tcPr>
          <w:p w14:paraId="28D769D0"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color w:val="000000"/>
                <w:sz w:val="18"/>
                <w:szCs w:val="18"/>
                <w:lang w:eastAsia="en-US"/>
              </w:rPr>
              <w:t>Our Local Code of Governance, Constitution and Annual Governance Statement show the Council’s commitment  to openness</w:t>
            </w:r>
          </w:p>
          <w:p w14:paraId="28D769D1"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color w:val="000000"/>
                <w:sz w:val="18"/>
                <w:szCs w:val="18"/>
                <w:lang w:eastAsia="en-US"/>
              </w:rPr>
              <w:t>Our Corporate Plan provides a focus, sets out the priority objectives, key targets and supporting improvement actions, the plan is reviewed and updated on an annual basis and is communicated through our website. In 2017-18 we undertook extensive consultation on priorities with residents, businesses and partners to inform the development of a new 5-year Corporate plan for 2018-23</w:t>
            </w:r>
          </w:p>
          <w:p w14:paraId="28D769D2"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sz w:val="18"/>
                <w:szCs w:val="18"/>
                <w:lang w:eastAsia="en-US"/>
              </w:rPr>
              <w:t>Council and Committee agendas and decisions are available to the public through our website except where confidential matters are being disclosed</w:t>
            </w:r>
          </w:p>
          <w:p w14:paraId="28D769D3"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color w:val="000000"/>
                <w:sz w:val="18"/>
                <w:szCs w:val="18"/>
                <w:lang w:eastAsia="en-US"/>
              </w:rPr>
              <w:t>The culture in the council is that wherever possible all reports should be open to the public; we minimise the number of exempt reports</w:t>
            </w:r>
          </w:p>
          <w:p w14:paraId="28D769D4"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sz w:val="18"/>
                <w:szCs w:val="18"/>
                <w:lang w:eastAsia="en-US"/>
              </w:rPr>
              <w:t>Wherever possible exempt reports are made public following a six month period upon request</w:t>
            </w:r>
          </w:p>
          <w:p w14:paraId="28D769D5"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color w:val="000000"/>
                <w:sz w:val="18"/>
                <w:szCs w:val="18"/>
                <w:lang w:eastAsia="en-US"/>
              </w:rPr>
              <w:t>Public participation is encouraged at our council and committee meetings – for example at Planning committee the public have greater rights to speak than is found at many councils</w:t>
            </w:r>
          </w:p>
          <w:p w14:paraId="28D769D6"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color w:val="000000"/>
                <w:sz w:val="18"/>
                <w:szCs w:val="18"/>
                <w:lang w:eastAsia="en-US"/>
              </w:rPr>
              <w:t>Requirements of the Code of Transparency are being met and in some areas exceeded</w:t>
            </w:r>
          </w:p>
          <w:p w14:paraId="28D769D7"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color w:val="000000"/>
                <w:sz w:val="18"/>
                <w:szCs w:val="18"/>
                <w:lang w:eastAsia="en-US"/>
              </w:rPr>
              <w:t>The Corporate Plan, financial strategy and governance arrangements are reviewed annually and incorporate the    key improvement areas. They ensure that resources are directed towards our priority areas and that our aims are realistic in the context of the funding constraints placed upon us</w:t>
            </w:r>
          </w:p>
          <w:p w14:paraId="28D769D8"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sz w:val="18"/>
                <w:szCs w:val="18"/>
                <w:lang w:eastAsia="en-US"/>
              </w:rPr>
              <w:t>Scrutiny Committee report to every Council meeting – it meets 6 times a year – Scrutiny Committee have clear terms of reference</w:t>
            </w:r>
          </w:p>
          <w:p w14:paraId="28D769D9"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sz w:val="18"/>
                <w:szCs w:val="18"/>
                <w:lang w:eastAsia="en-US"/>
              </w:rPr>
              <w:t>Every two years we have an Employee survey (the last in November 2016) and in 2017, we did a comprehensive survey of all members</w:t>
            </w:r>
          </w:p>
          <w:p w14:paraId="28D769DA" w14:textId="77777777" w:rsidR="00AF3450" w:rsidRPr="00356A5C" w:rsidRDefault="00AF3450" w:rsidP="00E620BE">
            <w:pPr>
              <w:numPr>
                <w:ilvl w:val="0"/>
                <w:numId w:val="45"/>
              </w:numPr>
              <w:spacing w:after="200" w:line="276" w:lineRule="auto"/>
              <w:ind w:left="318" w:hanging="284"/>
              <w:contextualSpacing/>
              <w:jc w:val="left"/>
              <w:rPr>
                <w:rFonts w:ascii="Wingdings" w:hAnsi="Wingdings"/>
                <w:sz w:val="20"/>
                <w:szCs w:val="22"/>
                <w:lang w:eastAsia="en-US"/>
              </w:rPr>
            </w:pPr>
            <w:r w:rsidRPr="00356A5C">
              <w:rPr>
                <w:snapToGrid w:val="0"/>
                <w:color w:val="000000"/>
                <w:sz w:val="18"/>
                <w:szCs w:val="18"/>
                <w:lang w:eastAsia="en-US"/>
              </w:rPr>
              <w:t>Staff are consulted on matters through a South Ribble Action Group, CONNECT, and the Extended Leadership Team.  In addition there has been extensive consultation with staff as part of the cultural mapping review</w:t>
            </w:r>
          </w:p>
          <w:p w14:paraId="28D769DB" w14:textId="77777777" w:rsidR="00AF3450" w:rsidRPr="00356A5C" w:rsidRDefault="00AF3450" w:rsidP="00E620BE">
            <w:pPr>
              <w:numPr>
                <w:ilvl w:val="0"/>
                <w:numId w:val="45"/>
              </w:numPr>
              <w:spacing w:after="200" w:line="276" w:lineRule="auto"/>
              <w:ind w:left="318" w:hanging="284"/>
              <w:contextualSpacing/>
              <w:jc w:val="left"/>
              <w:rPr>
                <w:b/>
                <w:snapToGrid w:val="0"/>
                <w:sz w:val="18"/>
                <w:szCs w:val="18"/>
                <w:lang w:eastAsia="en-US"/>
              </w:rPr>
            </w:pPr>
            <w:r w:rsidRPr="00356A5C">
              <w:rPr>
                <w:rFonts w:cs="Arial"/>
                <w:sz w:val="18"/>
                <w:szCs w:val="18"/>
                <w:lang w:eastAsia="en-US"/>
              </w:rPr>
              <w:t>The Transformation Strategy and Transformation Programme, progress is reviewed and reported to Cabinet</w:t>
            </w:r>
          </w:p>
        </w:tc>
        <w:tc>
          <w:tcPr>
            <w:tcW w:w="2410" w:type="dxa"/>
            <w:tcMar>
              <w:top w:w="113" w:type="dxa"/>
              <w:bottom w:w="113" w:type="dxa"/>
            </w:tcMar>
          </w:tcPr>
          <w:p w14:paraId="28D769D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Local Code of Governance</w:t>
            </w:r>
          </w:p>
          <w:p w14:paraId="28D769D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Constitution</w:t>
            </w:r>
          </w:p>
          <w:p w14:paraId="28D769D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Annual Governance Statement</w:t>
            </w:r>
          </w:p>
          <w:p w14:paraId="28D769D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Plan 2018-2023</w:t>
            </w:r>
          </w:p>
          <w:p w14:paraId="28D769E0"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Compliance with Transparency Code </w:t>
            </w:r>
          </w:p>
          <w:p w14:paraId="28D769E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All agendas and minutes are available through the website.</w:t>
            </w:r>
          </w:p>
          <w:p w14:paraId="28D769E2"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Scrutiny Committee Terms of Reference</w:t>
            </w:r>
          </w:p>
          <w:p w14:paraId="28D769E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Results of employee survey</w:t>
            </w:r>
          </w:p>
          <w:p w14:paraId="28D769E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Results of member survey</w:t>
            </w:r>
          </w:p>
          <w:p w14:paraId="28D769E5"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Results of cultural mapping review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10</w:t>
            </w:r>
          </w:p>
          <w:p w14:paraId="28D769E6"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Transformation Strategy 2017-18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10</w:t>
            </w:r>
          </w:p>
          <w:p w14:paraId="28D769E7" w14:textId="77777777" w:rsidR="00AF3450" w:rsidRPr="00356A5C" w:rsidRDefault="00AF3450" w:rsidP="00E620BE">
            <w:pPr>
              <w:jc w:val="left"/>
              <w:rPr>
                <w:b/>
                <w:snapToGrid w:val="0"/>
                <w:sz w:val="18"/>
                <w:szCs w:val="18"/>
                <w:lang w:eastAsia="en-US"/>
              </w:rPr>
            </w:pPr>
          </w:p>
        </w:tc>
      </w:tr>
      <w:tr w:rsidR="00AF3450" w:rsidRPr="00356A5C" w14:paraId="28D76A00" w14:textId="77777777" w:rsidTr="00E620BE">
        <w:tc>
          <w:tcPr>
            <w:tcW w:w="2127" w:type="dxa"/>
            <w:tcMar>
              <w:top w:w="113" w:type="dxa"/>
              <w:bottom w:w="113" w:type="dxa"/>
            </w:tcMar>
          </w:tcPr>
          <w:p w14:paraId="28D769E9" w14:textId="77777777" w:rsidR="00AF3450" w:rsidRPr="00356A5C" w:rsidRDefault="00AF3450" w:rsidP="00E620BE">
            <w:pPr>
              <w:rPr>
                <w:b/>
                <w:snapToGrid w:val="0"/>
                <w:sz w:val="18"/>
                <w:szCs w:val="18"/>
                <w:lang w:eastAsia="en-US"/>
              </w:rPr>
            </w:pPr>
            <w:r w:rsidRPr="00356A5C">
              <w:rPr>
                <w:b/>
                <w:snapToGrid w:val="0"/>
                <w:sz w:val="18"/>
                <w:szCs w:val="18"/>
                <w:lang w:eastAsia="en-US"/>
              </w:rPr>
              <w:t>Engaging comprehensively with institutional stakeholders</w:t>
            </w:r>
          </w:p>
        </w:tc>
        <w:tc>
          <w:tcPr>
            <w:tcW w:w="5954" w:type="dxa"/>
            <w:tcMar>
              <w:top w:w="113" w:type="dxa"/>
              <w:bottom w:w="113" w:type="dxa"/>
            </w:tcMar>
          </w:tcPr>
          <w:p w14:paraId="28D769EA"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We have a Communications Strategy 2017-19 in place this enables the establishment of communication task and finish groups on an ad-hoc basis when required</w:t>
            </w:r>
          </w:p>
          <w:p w14:paraId="28D769EB"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There is significant consultation with voluntary, community and faith sector groups via the South Ribble VCFS Network, Neighbourhood Forums and through Partnerships</w:t>
            </w:r>
          </w:p>
          <w:p w14:paraId="28D769EC"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 xml:space="preserve">South Ribble Partnership’s Sustainable Community Strategy was refreshed in April 2017 and a new action plan developed for 2017/18 – extensive consultation was carried out with all partners ahead of the refresh.  The Strategy is available through South Ribble Partnership website.  Council representation on South Ribble Partnership includes the leader (vice chair) and the Chief Executive.  All agenda and minutes are distributed to all partners. </w:t>
            </w:r>
          </w:p>
          <w:p w14:paraId="28D769ED"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lastRenderedPageBreak/>
              <w:t>The South Ribble Partnership Manager chairs VCFS Project Group, which is made up of the Partnership and South Ribble VCFS Network.  The Manager will also be acting as Company Secretary to the Community Interest Company, ‘Better Together Partnership’ which has been agreed to be established by Partnership members.</w:t>
            </w:r>
          </w:p>
          <w:p w14:paraId="28D769EE"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Chorley and South Ribble Disability Forum for disabled residents meet quarterly.</w:t>
            </w:r>
          </w:p>
          <w:p w14:paraId="28D769EF"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Safer Chorley and South Ribble Community Safety Partnership</w:t>
            </w:r>
          </w:p>
          <w:p w14:paraId="28D769F0"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My Neighbourhoods surveys and My Neighbourhood forums provide opportunities for public involvement, 3 meetings per area are undertaken</w:t>
            </w:r>
          </w:p>
          <w:p w14:paraId="28D769F1"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eastAsia="en-US"/>
              </w:rPr>
              <w:t>Public involvement with any current consultation through website</w:t>
            </w:r>
          </w:p>
          <w:p w14:paraId="28D769F2"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rFonts w:cs="Arial"/>
                <w:sz w:val="18"/>
                <w:szCs w:val="18"/>
                <w:lang w:eastAsia="en-US"/>
              </w:rPr>
            </w:pPr>
            <w:r w:rsidRPr="00356A5C">
              <w:rPr>
                <w:rFonts w:cs="Arial"/>
                <w:sz w:val="18"/>
                <w:szCs w:val="18"/>
                <w:lang w:val="en-US" w:eastAsia="en-US"/>
              </w:rPr>
              <w:t>Collaborative working with a wide range of public sector agencies and businesses to improve outcomes for local people and communities.  Key Partnerships support this collaborative working and include;</w:t>
            </w:r>
          </w:p>
          <w:p w14:paraId="28D769F3"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val="en-US" w:eastAsia="en-US"/>
              </w:rPr>
              <w:t>South Ribble Partnership</w:t>
            </w:r>
          </w:p>
          <w:p w14:paraId="28D769F4"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eastAsia="en-US"/>
              </w:rPr>
              <w:t>South Ribble Community Leisure Trust</w:t>
            </w:r>
          </w:p>
          <w:p w14:paraId="28D769F5"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eastAsia="en-US"/>
              </w:rPr>
              <w:t xml:space="preserve">Central Lancashire </w:t>
            </w:r>
            <w:r>
              <w:rPr>
                <w:rFonts w:cs="Arial"/>
                <w:b/>
                <w:sz w:val="18"/>
                <w:szCs w:val="18"/>
                <w:lang w:eastAsia="en-US"/>
              </w:rPr>
              <w:t>H</w:t>
            </w:r>
            <w:r w:rsidRPr="00356A5C">
              <w:rPr>
                <w:rFonts w:cs="Arial"/>
                <w:b/>
                <w:sz w:val="18"/>
                <w:szCs w:val="18"/>
                <w:lang w:eastAsia="en-US"/>
              </w:rPr>
              <w:t xml:space="preserve">ealth and </w:t>
            </w:r>
            <w:r>
              <w:rPr>
                <w:rFonts w:cs="Arial"/>
                <w:b/>
                <w:sz w:val="18"/>
                <w:szCs w:val="18"/>
                <w:lang w:eastAsia="en-US"/>
              </w:rPr>
              <w:t>W</w:t>
            </w:r>
            <w:r w:rsidRPr="00356A5C">
              <w:rPr>
                <w:rFonts w:cs="Arial"/>
                <w:b/>
                <w:sz w:val="18"/>
                <w:szCs w:val="18"/>
                <w:lang w:eastAsia="en-US"/>
              </w:rPr>
              <w:t xml:space="preserve">ellbeing </w:t>
            </w:r>
            <w:r>
              <w:rPr>
                <w:rFonts w:cs="Arial"/>
                <w:b/>
                <w:sz w:val="18"/>
                <w:szCs w:val="18"/>
                <w:lang w:eastAsia="en-US"/>
              </w:rPr>
              <w:t>P</w:t>
            </w:r>
            <w:r w:rsidRPr="00356A5C">
              <w:rPr>
                <w:rFonts w:cs="Arial"/>
                <w:b/>
                <w:sz w:val="18"/>
                <w:szCs w:val="18"/>
                <w:lang w:eastAsia="en-US"/>
              </w:rPr>
              <w:t>artnership</w:t>
            </w:r>
          </w:p>
          <w:p w14:paraId="28D769F6"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eastAsia="en-US"/>
              </w:rPr>
              <w:t>Lancashire Enterprise Partnership</w:t>
            </w:r>
            <w:r w:rsidRPr="00356A5C">
              <w:rPr>
                <w:rFonts w:cs="Arial"/>
                <w:sz w:val="18"/>
                <w:szCs w:val="18"/>
                <w:lang w:eastAsia="en-US"/>
              </w:rPr>
              <w:t xml:space="preserve"> </w:t>
            </w:r>
          </w:p>
          <w:p w14:paraId="28D769F7"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eastAsia="en-US"/>
              </w:rPr>
              <w:t>Preston, South Ribble and Lancashire City Deal</w:t>
            </w:r>
          </w:p>
          <w:p w14:paraId="28D769F8"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b/>
                <w:sz w:val="18"/>
                <w:szCs w:val="18"/>
                <w:lang w:eastAsia="en-US"/>
              </w:rPr>
              <w:t>Lancashire County Council</w:t>
            </w:r>
            <w:r w:rsidRPr="00356A5C">
              <w:rPr>
                <w:rFonts w:cs="Arial"/>
                <w:sz w:val="18"/>
                <w:szCs w:val="18"/>
                <w:lang w:eastAsia="en-US"/>
              </w:rPr>
              <w:t xml:space="preserve"> </w:t>
            </w:r>
          </w:p>
          <w:p w14:paraId="28D769F9" w14:textId="77777777" w:rsidR="00AF3450" w:rsidRPr="00356A5C" w:rsidRDefault="00AF3450" w:rsidP="00E620BE">
            <w:pPr>
              <w:numPr>
                <w:ilvl w:val="0"/>
                <w:numId w:val="46"/>
              </w:numPr>
              <w:tabs>
                <w:tab w:val="left" w:pos="2160"/>
                <w:tab w:val="right" w:pos="9630"/>
              </w:tabs>
              <w:spacing w:after="200" w:line="276" w:lineRule="auto"/>
              <w:ind w:left="318" w:hanging="284"/>
              <w:contextualSpacing/>
              <w:jc w:val="left"/>
              <w:rPr>
                <w:color w:val="000000"/>
                <w:sz w:val="18"/>
                <w:szCs w:val="18"/>
                <w:lang w:eastAsia="en-US"/>
              </w:rPr>
            </w:pPr>
            <w:r w:rsidRPr="00356A5C">
              <w:rPr>
                <w:rFonts w:cs="Arial"/>
                <w:sz w:val="18"/>
                <w:szCs w:val="18"/>
                <w:lang w:eastAsia="en-US"/>
              </w:rPr>
              <w:t xml:space="preserve">In 2017-18 we undertook extensive consultation on priorities with residents, businesses and partners to inform the development of a new 5 year Corporate Plan for 2018 – 23. </w:t>
            </w:r>
          </w:p>
        </w:tc>
        <w:tc>
          <w:tcPr>
            <w:tcW w:w="2410" w:type="dxa"/>
            <w:tcMar>
              <w:top w:w="113" w:type="dxa"/>
              <w:bottom w:w="113" w:type="dxa"/>
            </w:tcMar>
          </w:tcPr>
          <w:p w14:paraId="28D769FA"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Communications Strategy 2017-19</w:t>
            </w:r>
          </w:p>
          <w:p w14:paraId="28D769F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Customer Feedback Policy</w:t>
            </w:r>
          </w:p>
          <w:p w14:paraId="28D769F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Updated Sustainable Community Strategy</w:t>
            </w:r>
          </w:p>
          <w:p w14:paraId="28D769F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My Neighbourhood Plans</w:t>
            </w:r>
          </w:p>
          <w:p w14:paraId="28D769F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Schedule of Neighbourhood forum meetings (3 per annum)</w:t>
            </w:r>
          </w:p>
          <w:p w14:paraId="28D769FF" w14:textId="77777777" w:rsidR="00AF3450" w:rsidRPr="00356A5C" w:rsidRDefault="00AF3450" w:rsidP="00E620BE">
            <w:pPr>
              <w:jc w:val="left"/>
              <w:rPr>
                <w:b/>
                <w:snapToGrid w:val="0"/>
                <w:sz w:val="18"/>
                <w:szCs w:val="18"/>
                <w:lang w:eastAsia="en-US"/>
              </w:rPr>
            </w:pPr>
          </w:p>
        </w:tc>
      </w:tr>
      <w:tr w:rsidR="00AF3450" w:rsidRPr="00356A5C" w14:paraId="28D76A0D" w14:textId="77777777" w:rsidTr="00E620BE">
        <w:tc>
          <w:tcPr>
            <w:tcW w:w="2127" w:type="dxa"/>
            <w:tcMar>
              <w:top w:w="113" w:type="dxa"/>
              <w:bottom w:w="113" w:type="dxa"/>
            </w:tcMar>
          </w:tcPr>
          <w:p w14:paraId="28D76A0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Engaging with  individual citizens and service users effectively</w:t>
            </w:r>
          </w:p>
        </w:tc>
        <w:tc>
          <w:tcPr>
            <w:tcW w:w="5954" w:type="dxa"/>
            <w:tcBorders>
              <w:top w:val="single" w:sz="4" w:space="0" w:color="auto"/>
            </w:tcBorders>
            <w:tcMar>
              <w:top w:w="113" w:type="dxa"/>
              <w:bottom w:w="113" w:type="dxa"/>
            </w:tcMar>
          </w:tcPr>
          <w:p w14:paraId="28D76A02"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z w:val="18"/>
                <w:szCs w:val="18"/>
                <w:lang w:eastAsia="en-US"/>
              </w:rPr>
              <w:t>The council uses a range of mechanisms to understand the views and needs of its residents and partners.  These include: public meetings, partnerships, multi-agency working, community and voluntary groups</w:t>
            </w:r>
          </w:p>
          <w:p w14:paraId="28D76A03"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napToGrid w:val="0"/>
                <w:color w:val="000000"/>
                <w:sz w:val="18"/>
                <w:szCs w:val="18"/>
                <w:lang w:eastAsia="en-US"/>
              </w:rPr>
              <w:t>The council is constantly examining its service delivery arrangements based on feedback in order to achieve best value, Improve customer service and take corrective action as necessary</w:t>
            </w:r>
          </w:p>
          <w:p w14:paraId="28D76A04"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napToGrid w:val="0"/>
                <w:color w:val="000000"/>
                <w:sz w:val="18"/>
                <w:szCs w:val="18"/>
                <w:lang w:eastAsia="en-US"/>
              </w:rPr>
              <w:t>All council/committee agendas, reports and minutes are openly available and can be viewed through the council’s website</w:t>
            </w:r>
          </w:p>
          <w:p w14:paraId="28D76A05"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napToGrid w:val="0"/>
                <w:color w:val="000000"/>
                <w:sz w:val="18"/>
                <w:szCs w:val="18"/>
                <w:lang w:eastAsia="en-US"/>
              </w:rPr>
              <w:t>The council produces an Annual Report which provides a clear and concise summary of the council’s activity over the previous year, so that residents can see where money has been spent and what has been achieved</w:t>
            </w:r>
          </w:p>
          <w:p w14:paraId="28D76A06"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napToGrid w:val="0"/>
                <w:color w:val="000000"/>
                <w:sz w:val="18"/>
                <w:szCs w:val="18"/>
                <w:lang w:eastAsia="en-US"/>
              </w:rPr>
              <w:t xml:space="preserve"> Customer feedback policy was introduced in 2017 and resident satisfaction measures and proxy measures for customer care have been routinely reported to Scrutiny Committee and Cabinet throughout 2017-18 as part of the quarterly performance report.</w:t>
            </w:r>
          </w:p>
          <w:p w14:paraId="28D76A07" w14:textId="77777777" w:rsidR="00AF3450" w:rsidRPr="00356A5C" w:rsidRDefault="00AF3450" w:rsidP="00E620BE">
            <w:pPr>
              <w:numPr>
                <w:ilvl w:val="0"/>
                <w:numId w:val="46"/>
              </w:numPr>
              <w:spacing w:after="200" w:line="276" w:lineRule="auto"/>
              <w:ind w:left="318" w:hanging="284"/>
              <w:contextualSpacing/>
              <w:jc w:val="left"/>
              <w:rPr>
                <w:b/>
                <w:snapToGrid w:val="0"/>
                <w:sz w:val="18"/>
                <w:szCs w:val="18"/>
                <w:lang w:eastAsia="en-US"/>
              </w:rPr>
            </w:pPr>
            <w:r w:rsidRPr="00356A5C">
              <w:rPr>
                <w:snapToGrid w:val="0"/>
                <w:color w:val="000000"/>
                <w:sz w:val="18"/>
                <w:szCs w:val="18"/>
                <w:lang w:eastAsia="en-US"/>
              </w:rPr>
              <w:t>There is public involvement with any current consultation through the council website</w:t>
            </w:r>
          </w:p>
        </w:tc>
        <w:tc>
          <w:tcPr>
            <w:tcW w:w="2410" w:type="dxa"/>
            <w:tcMar>
              <w:top w:w="113" w:type="dxa"/>
              <w:bottom w:w="113" w:type="dxa"/>
            </w:tcMar>
          </w:tcPr>
          <w:p w14:paraId="28D76A08" w14:textId="77777777" w:rsidR="00AF3450" w:rsidRPr="00356A5C" w:rsidRDefault="00AF3450" w:rsidP="00E620BE">
            <w:pPr>
              <w:rPr>
                <w:b/>
                <w:snapToGrid w:val="0"/>
                <w:sz w:val="18"/>
                <w:szCs w:val="18"/>
                <w:lang w:eastAsia="en-US"/>
              </w:rPr>
            </w:pPr>
            <w:r w:rsidRPr="00356A5C">
              <w:rPr>
                <w:b/>
                <w:snapToGrid w:val="0"/>
                <w:sz w:val="18"/>
                <w:szCs w:val="18"/>
                <w:lang w:eastAsia="en-US"/>
              </w:rPr>
              <w:t>LGA Customer Survey</w:t>
            </w:r>
          </w:p>
          <w:p w14:paraId="28D76A09" w14:textId="77777777" w:rsidR="00AF3450" w:rsidRPr="00356A5C" w:rsidRDefault="00AF3450" w:rsidP="00E620BE">
            <w:pPr>
              <w:rPr>
                <w:b/>
                <w:snapToGrid w:val="0"/>
                <w:sz w:val="18"/>
                <w:szCs w:val="18"/>
                <w:lang w:eastAsia="en-US"/>
              </w:rPr>
            </w:pPr>
            <w:r w:rsidRPr="00356A5C">
              <w:rPr>
                <w:b/>
                <w:snapToGrid w:val="0"/>
                <w:sz w:val="18"/>
                <w:szCs w:val="18"/>
                <w:lang w:eastAsia="en-US"/>
              </w:rPr>
              <w:t xml:space="preserve">Customer Feedback Policy </w:t>
            </w:r>
          </w:p>
          <w:p w14:paraId="28D76A0A" w14:textId="77777777" w:rsidR="00AF3450" w:rsidRPr="00356A5C" w:rsidRDefault="00AF3450" w:rsidP="00E620BE">
            <w:pPr>
              <w:rPr>
                <w:b/>
                <w:snapToGrid w:val="0"/>
                <w:sz w:val="18"/>
                <w:szCs w:val="18"/>
                <w:lang w:eastAsia="en-US"/>
              </w:rPr>
            </w:pPr>
            <w:r w:rsidRPr="00356A5C">
              <w:rPr>
                <w:b/>
                <w:snapToGrid w:val="0"/>
                <w:sz w:val="18"/>
                <w:szCs w:val="18"/>
                <w:lang w:eastAsia="en-US"/>
              </w:rPr>
              <w:t>Council website – committee reports and minutes</w:t>
            </w:r>
          </w:p>
          <w:p w14:paraId="28D76A0B" w14:textId="77777777" w:rsidR="00AF3450" w:rsidRPr="00356A5C" w:rsidRDefault="00AF3450" w:rsidP="00E620BE">
            <w:pPr>
              <w:rPr>
                <w:b/>
                <w:snapToGrid w:val="0"/>
                <w:sz w:val="18"/>
                <w:szCs w:val="18"/>
                <w:lang w:eastAsia="en-US"/>
              </w:rPr>
            </w:pPr>
            <w:r w:rsidRPr="00356A5C">
              <w:rPr>
                <w:b/>
                <w:snapToGrid w:val="0"/>
                <w:sz w:val="18"/>
                <w:szCs w:val="18"/>
                <w:lang w:eastAsia="en-US"/>
              </w:rPr>
              <w:t>Annual report</w:t>
            </w:r>
          </w:p>
          <w:p w14:paraId="28D76A0C" w14:textId="77777777" w:rsidR="00AF3450" w:rsidRPr="00356A5C" w:rsidRDefault="00AF3450" w:rsidP="00E620BE">
            <w:pPr>
              <w:rPr>
                <w:b/>
                <w:snapToGrid w:val="0"/>
                <w:sz w:val="18"/>
                <w:szCs w:val="18"/>
                <w:lang w:eastAsia="en-US"/>
              </w:rPr>
            </w:pPr>
            <w:r w:rsidRPr="00356A5C">
              <w:rPr>
                <w:b/>
                <w:snapToGrid w:val="0"/>
                <w:sz w:val="18"/>
                <w:szCs w:val="18"/>
                <w:lang w:eastAsia="en-US"/>
              </w:rPr>
              <w:t>Quarterly performance reports</w:t>
            </w:r>
          </w:p>
        </w:tc>
      </w:tr>
      <w:tr w:rsidR="00AF3450" w:rsidRPr="00356A5C" w14:paraId="28D76A0F" w14:textId="77777777" w:rsidTr="00E620BE">
        <w:tc>
          <w:tcPr>
            <w:tcW w:w="10491" w:type="dxa"/>
            <w:gridSpan w:val="3"/>
            <w:tcMar>
              <w:top w:w="113" w:type="dxa"/>
              <w:bottom w:w="113" w:type="dxa"/>
            </w:tcMar>
          </w:tcPr>
          <w:p w14:paraId="28D76A0E"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t>Good governance means defining outcomes in terms of sustainable economic, social and environmental benefits</w:t>
            </w:r>
          </w:p>
        </w:tc>
      </w:tr>
      <w:tr w:rsidR="00AF3450" w:rsidRPr="00356A5C" w14:paraId="28D76A13" w14:textId="77777777" w:rsidTr="00E620BE">
        <w:tc>
          <w:tcPr>
            <w:tcW w:w="2127" w:type="dxa"/>
            <w:tcMar>
              <w:top w:w="113" w:type="dxa"/>
              <w:bottom w:w="113" w:type="dxa"/>
            </w:tcMar>
          </w:tcPr>
          <w:p w14:paraId="28D76A10" w14:textId="77777777" w:rsidR="00AF3450" w:rsidRPr="00356A5C" w:rsidRDefault="00AF3450" w:rsidP="00E620BE">
            <w:pPr>
              <w:jc w:val="left"/>
              <w:rPr>
                <w:rFonts w:cs="Arial"/>
                <w:b/>
                <w:bCs/>
                <w:color w:val="0070C0"/>
                <w:sz w:val="18"/>
                <w:szCs w:val="18"/>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A11" w14:textId="77777777" w:rsidR="00AF3450" w:rsidRPr="00356A5C" w:rsidRDefault="00AF3450" w:rsidP="00E620BE">
            <w:pPr>
              <w:ind w:left="318" w:hanging="284"/>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A12"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A2A" w14:textId="77777777" w:rsidTr="00E620BE">
        <w:tc>
          <w:tcPr>
            <w:tcW w:w="2127" w:type="dxa"/>
            <w:tcMar>
              <w:top w:w="113" w:type="dxa"/>
              <w:bottom w:w="113" w:type="dxa"/>
            </w:tcMar>
          </w:tcPr>
          <w:p w14:paraId="28D76A14" w14:textId="77777777" w:rsidR="00AF3450" w:rsidRPr="00356A5C" w:rsidRDefault="00AF3450" w:rsidP="00E620BE">
            <w:pPr>
              <w:jc w:val="left"/>
              <w:rPr>
                <w:rFonts w:cs="Arial"/>
                <w:b/>
                <w:bCs/>
                <w:sz w:val="18"/>
                <w:szCs w:val="18"/>
              </w:rPr>
            </w:pPr>
            <w:r w:rsidRPr="00356A5C">
              <w:rPr>
                <w:rFonts w:cs="Arial"/>
                <w:b/>
                <w:bCs/>
                <w:sz w:val="18"/>
                <w:szCs w:val="18"/>
              </w:rPr>
              <w:t>Defining outcomes</w:t>
            </w:r>
          </w:p>
          <w:p w14:paraId="28D76A15" w14:textId="77777777" w:rsidR="00AF3450" w:rsidRPr="00356A5C" w:rsidRDefault="00AF3450" w:rsidP="00E620BE">
            <w:pPr>
              <w:jc w:val="left"/>
              <w:rPr>
                <w:rFonts w:cs="Arial"/>
                <w:b/>
                <w:bCs/>
                <w:sz w:val="18"/>
                <w:szCs w:val="18"/>
              </w:rPr>
            </w:pPr>
          </w:p>
        </w:tc>
        <w:tc>
          <w:tcPr>
            <w:tcW w:w="5954" w:type="dxa"/>
            <w:tcMar>
              <w:top w:w="113" w:type="dxa"/>
              <w:bottom w:w="113" w:type="dxa"/>
            </w:tcMar>
          </w:tcPr>
          <w:p w14:paraId="28D76A16"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 xml:space="preserve">We have a new Corporate Plan 2018-2023 which has been agreed by Council and reflects the council’s priorities.  The Plan is aimed at maintaining high resident satisfaction with the council and with the services we provide.  It is also aimed at ensuring that the council remains financially self-sufficient with a focus on income generation. Regular reporting of progress towards achievement of the 2017-18 </w:t>
            </w:r>
            <w:r w:rsidRPr="00356A5C">
              <w:rPr>
                <w:snapToGrid w:val="0"/>
                <w:sz w:val="18"/>
                <w:szCs w:val="18"/>
                <w:lang w:eastAsia="en-US"/>
              </w:rPr>
              <w:lastRenderedPageBreak/>
              <w:t xml:space="preserve">Corporate Plan was made to Scrutiny and Cabinet throughout 2017-18. </w:t>
            </w:r>
          </w:p>
          <w:p w14:paraId="28D76A17"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 South Ribble Partnership is made up of a number of organisations which represent each sector from South Ribble – they lead and influence the strategic vision of the Partnership</w:t>
            </w:r>
          </w:p>
          <w:p w14:paraId="28D76A18"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 South Ribble Partnership’s Sustainable Community Strategy is aligned with countrywide priorities and the council’s Corporate Plan.  The priorities of partners are also aligned to this</w:t>
            </w:r>
          </w:p>
          <w:p w14:paraId="28D76A19"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A medium-term financial strategy is in place which sets out the financial assumptions and provides a set of goals for financial decision making for the planning period ahead, this is backed up with robust budget monitoring</w:t>
            </w:r>
          </w:p>
          <w:p w14:paraId="28D76A1A"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Contract Procedure Rules and the guidance accompanying them contains advice on the social value dimension of procurement – this is backed up by advice from the council’s legal and procurement officers</w:t>
            </w:r>
          </w:p>
          <w:p w14:paraId="28D76A1B"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There is an annual review process resulting in a Governance improvement action plan</w:t>
            </w:r>
          </w:p>
          <w:p w14:paraId="28D76A1C"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A cross party improvement reference group has been established</w:t>
            </w:r>
          </w:p>
          <w:p w14:paraId="28D76A1D"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Contracts are in place for our major partnerships covering in particular Waste, Leisure, City Deal, Payroll, Shared Services (with Chorley B</w:t>
            </w:r>
            <w:r>
              <w:rPr>
                <w:snapToGrid w:val="0"/>
                <w:sz w:val="18"/>
                <w:szCs w:val="18"/>
                <w:lang w:eastAsia="en-US"/>
              </w:rPr>
              <w:t xml:space="preserve">orough </w:t>
            </w:r>
            <w:r w:rsidRPr="00356A5C">
              <w:rPr>
                <w:snapToGrid w:val="0"/>
                <w:sz w:val="18"/>
                <w:szCs w:val="18"/>
                <w:lang w:eastAsia="en-US"/>
              </w:rPr>
              <w:t>C</w:t>
            </w:r>
            <w:r>
              <w:rPr>
                <w:snapToGrid w:val="0"/>
                <w:sz w:val="18"/>
                <w:szCs w:val="18"/>
                <w:lang w:eastAsia="en-US"/>
              </w:rPr>
              <w:t>ouncil</w:t>
            </w:r>
            <w:r w:rsidRPr="00356A5C">
              <w:rPr>
                <w:snapToGrid w:val="0"/>
                <w:sz w:val="18"/>
                <w:szCs w:val="18"/>
                <w:lang w:eastAsia="en-US"/>
              </w:rPr>
              <w:t>).</w:t>
            </w:r>
          </w:p>
          <w:p w14:paraId="28D76A1E"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sz w:val="18"/>
                <w:szCs w:val="18"/>
                <w:lang w:eastAsia="en-US"/>
              </w:rPr>
              <w:t>Quarterly performance reports are produced and presented to Cabinet and Scrutiny</w:t>
            </w:r>
          </w:p>
          <w:p w14:paraId="28D76A1F" w14:textId="77777777" w:rsidR="00AF3450" w:rsidRPr="00356A5C" w:rsidRDefault="00AF3450" w:rsidP="00E620BE">
            <w:pPr>
              <w:numPr>
                <w:ilvl w:val="0"/>
                <w:numId w:val="47"/>
              </w:numPr>
              <w:spacing w:after="200" w:line="276" w:lineRule="auto"/>
              <w:ind w:left="318" w:hanging="284"/>
              <w:contextualSpacing/>
              <w:jc w:val="left"/>
              <w:rPr>
                <w:b/>
                <w:snapToGrid w:val="0"/>
                <w:sz w:val="18"/>
                <w:szCs w:val="18"/>
                <w:lang w:eastAsia="en-US"/>
              </w:rPr>
            </w:pPr>
            <w:r w:rsidRPr="00356A5C">
              <w:rPr>
                <w:rFonts w:cs="Arial"/>
                <w:sz w:val="18"/>
                <w:szCs w:val="18"/>
                <w:lang w:eastAsia="en-US"/>
              </w:rPr>
              <w:t>All identified Internal Audit Management Actions have been implemented</w:t>
            </w:r>
          </w:p>
        </w:tc>
        <w:tc>
          <w:tcPr>
            <w:tcW w:w="2410" w:type="dxa"/>
            <w:tcMar>
              <w:top w:w="113" w:type="dxa"/>
              <w:bottom w:w="113" w:type="dxa"/>
            </w:tcMar>
          </w:tcPr>
          <w:p w14:paraId="28D76A20"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Corporate Plan 2017-18</w:t>
            </w:r>
          </w:p>
          <w:p w14:paraId="28D76A2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Quarterly performance reports</w:t>
            </w:r>
          </w:p>
          <w:p w14:paraId="28D76A22"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plan 2018-2023</w:t>
            </w:r>
          </w:p>
          <w:p w14:paraId="28D76A2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Transformation Strategy 2017-18</w:t>
            </w:r>
          </w:p>
          <w:p w14:paraId="28D76A2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Sustainable Community Strategy</w:t>
            </w:r>
          </w:p>
          <w:p w14:paraId="28D76A2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Medium-Term Financial Strategy</w:t>
            </w:r>
          </w:p>
          <w:p w14:paraId="28D76A2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CPRs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7</w:t>
            </w:r>
          </w:p>
          <w:p w14:paraId="28D76A27"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AGS action plan</w:t>
            </w:r>
          </w:p>
          <w:p w14:paraId="28D76A28"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Improvement Reference Group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11</w:t>
            </w:r>
          </w:p>
          <w:p w14:paraId="28D76A29"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Quarterly Performance Reports </w:t>
            </w:r>
          </w:p>
        </w:tc>
      </w:tr>
      <w:tr w:rsidR="00AF3450" w:rsidRPr="00356A5C" w14:paraId="28D76A36" w14:textId="77777777" w:rsidTr="00E620BE">
        <w:tc>
          <w:tcPr>
            <w:tcW w:w="2127" w:type="dxa"/>
            <w:tcMar>
              <w:top w:w="113" w:type="dxa"/>
              <w:bottom w:w="113" w:type="dxa"/>
            </w:tcMar>
          </w:tcPr>
          <w:p w14:paraId="28D76A2B" w14:textId="77777777" w:rsidR="00AF3450" w:rsidRPr="00356A5C" w:rsidRDefault="00AF3450" w:rsidP="00E620BE">
            <w:pPr>
              <w:jc w:val="left"/>
              <w:rPr>
                <w:rFonts w:cs="Arial"/>
                <w:b/>
                <w:bCs/>
                <w:sz w:val="18"/>
                <w:szCs w:val="18"/>
              </w:rPr>
            </w:pPr>
            <w:r w:rsidRPr="00356A5C">
              <w:rPr>
                <w:rFonts w:cs="Arial"/>
                <w:b/>
                <w:bCs/>
                <w:sz w:val="18"/>
                <w:szCs w:val="18"/>
              </w:rPr>
              <w:lastRenderedPageBreak/>
              <w:t>Sustainable Economic, Social and Environmental Benefits</w:t>
            </w:r>
          </w:p>
        </w:tc>
        <w:tc>
          <w:tcPr>
            <w:tcW w:w="5954" w:type="dxa"/>
            <w:tcMar>
              <w:top w:w="113" w:type="dxa"/>
              <w:bottom w:w="113" w:type="dxa"/>
            </w:tcMar>
          </w:tcPr>
          <w:p w14:paraId="28D76A2C" w14:textId="77777777" w:rsidR="00AF3450" w:rsidRPr="00356A5C" w:rsidRDefault="00AF3450" w:rsidP="00E620BE">
            <w:pPr>
              <w:numPr>
                <w:ilvl w:val="0"/>
                <w:numId w:val="48"/>
              </w:numPr>
              <w:spacing w:after="200" w:line="276" w:lineRule="auto"/>
              <w:ind w:left="318" w:hanging="284"/>
              <w:contextualSpacing/>
              <w:jc w:val="left"/>
              <w:rPr>
                <w:snapToGrid w:val="0"/>
                <w:sz w:val="18"/>
                <w:szCs w:val="18"/>
                <w:lang w:eastAsia="en-US"/>
              </w:rPr>
            </w:pPr>
            <w:r w:rsidRPr="00356A5C">
              <w:rPr>
                <w:snapToGrid w:val="0"/>
                <w:sz w:val="18"/>
                <w:szCs w:val="18"/>
                <w:lang w:eastAsia="en-US"/>
              </w:rPr>
              <w:t xml:space="preserve">We have a Transformation Strategy 2017-18 in place and are developing a </w:t>
            </w:r>
            <w:r w:rsidRPr="00356A5C">
              <w:rPr>
                <w:sz w:val="18"/>
                <w:szCs w:val="18"/>
                <w:lang w:eastAsia="en-US"/>
              </w:rPr>
              <w:t xml:space="preserve">transformation programme that </w:t>
            </w:r>
            <w:r w:rsidRPr="00356A5C">
              <w:rPr>
                <w:snapToGrid w:val="0"/>
                <w:sz w:val="18"/>
                <w:szCs w:val="18"/>
                <w:lang w:eastAsia="en-US"/>
              </w:rPr>
              <w:t>demonstrates our continued commitment to customer centric service improvement and financial savings</w:t>
            </w:r>
          </w:p>
          <w:p w14:paraId="28D76A2D" w14:textId="77777777" w:rsidR="00AF3450" w:rsidRPr="00356A5C" w:rsidRDefault="00AF3450" w:rsidP="00E620BE">
            <w:pPr>
              <w:numPr>
                <w:ilvl w:val="0"/>
                <w:numId w:val="48"/>
              </w:numPr>
              <w:spacing w:after="200" w:line="276" w:lineRule="auto"/>
              <w:ind w:left="318" w:hanging="284"/>
              <w:contextualSpacing/>
              <w:jc w:val="left"/>
              <w:rPr>
                <w:snapToGrid w:val="0"/>
                <w:sz w:val="18"/>
                <w:szCs w:val="18"/>
                <w:lang w:eastAsia="en-US"/>
              </w:rPr>
            </w:pPr>
            <w:r w:rsidRPr="00356A5C">
              <w:rPr>
                <w:snapToGrid w:val="0"/>
                <w:sz w:val="18"/>
                <w:szCs w:val="18"/>
                <w:lang w:eastAsia="en-US"/>
              </w:rPr>
              <w:t>The council sets out the factors it has taken into consideration when making decisions in reports which are available on our website</w:t>
            </w:r>
          </w:p>
          <w:p w14:paraId="28D76A2E" w14:textId="77777777" w:rsidR="00AF3450" w:rsidRPr="00356A5C" w:rsidRDefault="00AF3450" w:rsidP="00E620BE">
            <w:pPr>
              <w:numPr>
                <w:ilvl w:val="0"/>
                <w:numId w:val="48"/>
              </w:numPr>
              <w:spacing w:after="200" w:line="276" w:lineRule="auto"/>
              <w:ind w:left="318" w:hanging="284"/>
              <w:contextualSpacing/>
              <w:jc w:val="left"/>
              <w:rPr>
                <w:snapToGrid w:val="0"/>
                <w:sz w:val="18"/>
                <w:szCs w:val="18"/>
                <w:lang w:eastAsia="en-US"/>
              </w:rPr>
            </w:pPr>
            <w:r w:rsidRPr="00356A5C">
              <w:rPr>
                <w:snapToGrid w:val="0"/>
                <w:sz w:val="18"/>
                <w:szCs w:val="18"/>
                <w:lang w:eastAsia="en-US"/>
              </w:rPr>
              <w:t>We have in  place a Disaster Recovery Plan, an Emergency Plan and a Business Continuity Plan</w:t>
            </w:r>
          </w:p>
          <w:p w14:paraId="28D76A2F" w14:textId="77777777" w:rsidR="00AF3450" w:rsidRPr="00356A5C" w:rsidRDefault="00AF3450" w:rsidP="00E620BE">
            <w:pPr>
              <w:numPr>
                <w:ilvl w:val="0"/>
                <w:numId w:val="48"/>
              </w:numPr>
              <w:spacing w:after="200" w:line="276" w:lineRule="auto"/>
              <w:ind w:left="318" w:hanging="284"/>
              <w:contextualSpacing/>
              <w:jc w:val="left"/>
              <w:rPr>
                <w:snapToGrid w:val="0"/>
                <w:sz w:val="18"/>
                <w:szCs w:val="18"/>
                <w:lang w:eastAsia="en-US"/>
              </w:rPr>
            </w:pPr>
            <w:r w:rsidRPr="00356A5C">
              <w:rPr>
                <w:snapToGrid w:val="0"/>
                <w:sz w:val="18"/>
                <w:szCs w:val="18"/>
                <w:lang w:eastAsia="en-US"/>
              </w:rPr>
              <w:t>There is an annual review process resulting in a Governance improvement action plan</w:t>
            </w:r>
          </w:p>
          <w:p w14:paraId="28D76A30" w14:textId="77777777" w:rsidR="00AF3450" w:rsidRPr="00356A5C" w:rsidRDefault="00AF3450" w:rsidP="00E620BE">
            <w:pPr>
              <w:numPr>
                <w:ilvl w:val="0"/>
                <w:numId w:val="48"/>
              </w:numPr>
              <w:spacing w:after="200" w:line="276" w:lineRule="auto"/>
              <w:ind w:left="318" w:hanging="284"/>
              <w:contextualSpacing/>
              <w:jc w:val="left"/>
              <w:rPr>
                <w:snapToGrid w:val="0"/>
                <w:sz w:val="18"/>
                <w:szCs w:val="18"/>
                <w:lang w:eastAsia="en-US"/>
              </w:rPr>
            </w:pPr>
            <w:r w:rsidRPr="00356A5C">
              <w:rPr>
                <w:rFonts w:cs="Arial"/>
                <w:sz w:val="18"/>
                <w:szCs w:val="18"/>
                <w:lang w:eastAsia="en-US"/>
              </w:rPr>
              <w:t>We have a Customer Feedback Policy in place and is available to view on our website. This informs our customers of their right to complain and we monitor the number of complaints within the quarterly performance report considered by E</w:t>
            </w:r>
            <w:r>
              <w:rPr>
                <w:rFonts w:cs="Arial"/>
                <w:sz w:val="18"/>
                <w:szCs w:val="18"/>
                <w:lang w:eastAsia="en-US"/>
              </w:rPr>
              <w:t xml:space="preserve">xtended </w:t>
            </w:r>
            <w:r w:rsidRPr="00356A5C">
              <w:rPr>
                <w:rFonts w:cs="Arial"/>
                <w:sz w:val="18"/>
                <w:szCs w:val="18"/>
                <w:lang w:eastAsia="en-US"/>
              </w:rPr>
              <w:t>L</w:t>
            </w:r>
            <w:r>
              <w:rPr>
                <w:rFonts w:cs="Arial"/>
                <w:sz w:val="18"/>
                <w:szCs w:val="18"/>
                <w:lang w:eastAsia="en-US"/>
              </w:rPr>
              <w:t xml:space="preserve">eadership </w:t>
            </w:r>
            <w:r w:rsidRPr="00356A5C">
              <w:rPr>
                <w:rFonts w:cs="Arial"/>
                <w:sz w:val="18"/>
                <w:szCs w:val="18"/>
                <w:lang w:eastAsia="en-US"/>
              </w:rPr>
              <w:t>T</w:t>
            </w:r>
            <w:r>
              <w:rPr>
                <w:rFonts w:cs="Arial"/>
                <w:sz w:val="18"/>
                <w:szCs w:val="18"/>
                <w:lang w:eastAsia="en-US"/>
              </w:rPr>
              <w:t>eam</w:t>
            </w:r>
            <w:r w:rsidRPr="00356A5C">
              <w:rPr>
                <w:rFonts w:cs="Arial"/>
                <w:sz w:val="18"/>
                <w:szCs w:val="18"/>
                <w:lang w:eastAsia="en-US"/>
              </w:rPr>
              <w:t xml:space="preserve"> and members</w:t>
            </w:r>
          </w:p>
        </w:tc>
        <w:tc>
          <w:tcPr>
            <w:tcW w:w="2410" w:type="dxa"/>
            <w:tcMar>
              <w:top w:w="113" w:type="dxa"/>
              <w:bottom w:w="113" w:type="dxa"/>
            </w:tcMar>
          </w:tcPr>
          <w:p w14:paraId="28D76A3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Transformation Strategy and transformation programme </w:t>
            </w:r>
          </w:p>
          <w:p w14:paraId="28D76A32"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Business Continuity Plan and Disaster Recovery Plan</w:t>
            </w:r>
          </w:p>
          <w:p w14:paraId="28D76A3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AGS action plan</w:t>
            </w:r>
          </w:p>
          <w:p w14:paraId="28D76A3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Customer Feedback Policy</w:t>
            </w:r>
          </w:p>
          <w:p w14:paraId="28D76A3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Quarterly Performance Reports</w:t>
            </w:r>
          </w:p>
        </w:tc>
      </w:tr>
      <w:tr w:rsidR="00AF3450" w:rsidRPr="00356A5C" w14:paraId="28D76A38" w14:textId="77777777" w:rsidTr="00E620BE">
        <w:tc>
          <w:tcPr>
            <w:tcW w:w="10491" w:type="dxa"/>
            <w:gridSpan w:val="3"/>
            <w:tcMar>
              <w:top w:w="113" w:type="dxa"/>
              <w:bottom w:w="113" w:type="dxa"/>
            </w:tcMar>
          </w:tcPr>
          <w:p w14:paraId="28D76A37"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t>Good Governance means determining the interventions necessary to optimise the achievement of the intended outcomes</w:t>
            </w:r>
          </w:p>
        </w:tc>
      </w:tr>
      <w:tr w:rsidR="00AF3450" w:rsidRPr="00356A5C" w14:paraId="28D76A3C" w14:textId="77777777" w:rsidTr="00E620BE">
        <w:tc>
          <w:tcPr>
            <w:tcW w:w="2127" w:type="dxa"/>
            <w:tcMar>
              <w:top w:w="113" w:type="dxa"/>
              <w:bottom w:w="113" w:type="dxa"/>
            </w:tcMar>
          </w:tcPr>
          <w:p w14:paraId="28D76A39" w14:textId="77777777" w:rsidR="00AF3450" w:rsidRPr="00356A5C" w:rsidRDefault="00AF3450" w:rsidP="00E620BE">
            <w:pPr>
              <w:jc w:val="left"/>
              <w:rPr>
                <w:rFonts w:cs="Arial"/>
                <w:b/>
                <w:bCs/>
                <w:color w:val="0070C0"/>
                <w:sz w:val="18"/>
                <w:szCs w:val="18"/>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A3A" w14:textId="77777777" w:rsidR="00AF3450" w:rsidRPr="00356A5C" w:rsidRDefault="00AF3450" w:rsidP="00E620BE">
            <w:pPr>
              <w:ind w:left="318" w:hanging="284"/>
              <w:jc w:val="left"/>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A3B"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A4D" w14:textId="77777777" w:rsidTr="00E620BE">
        <w:tc>
          <w:tcPr>
            <w:tcW w:w="2127" w:type="dxa"/>
            <w:tcMar>
              <w:top w:w="113" w:type="dxa"/>
              <w:bottom w:w="113" w:type="dxa"/>
            </w:tcMar>
          </w:tcPr>
          <w:p w14:paraId="28D76A3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Determining interventions</w:t>
            </w:r>
          </w:p>
        </w:tc>
        <w:tc>
          <w:tcPr>
            <w:tcW w:w="5954" w:type="dxa"/>
            <w:tcMar>
              <w:top w:w="113" w:type="dxa"/>
              <w:bottom w:w="113" w:type="dxa"/>
            </w:tcMar>
          </w:tcPr>
          <w:p w14:paraId="28D76A3E"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 Council’s constitution governs the way we conduct our business and is based on the principles of accountability, transparency, efficiency and openness</w:t>
            </w:r>
          </w:p>
          <w:p w14:paraId="28D76A3F"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The constitution clearly explains how decisions are made; the extent of delegated powers and includes standing orders, contract procedure rules and financial regulations</w:t>
            </w:r>
          </w:p>
          <w:p w14:paraId="28D76A40"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Our delegated decisions are published and are subject to call in</w:t>
            </w:r>
          </w:p>
          <w:p w14:paraId="28D76A41"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The Monitoring Officer regularly advises on the correct interpretation of the Scheme of Delegation</w:t>
            </w:r>
          </w:p>
          <w:p w14:paraId="28D76A42"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lastRenderedPageBreak/>
              <w:t>Scrutiny Committee has a vital role to play in scrutinising and challenging the decisions of cabinet and individual officers</w:t>
            </w:r>
          </w:p>
          <w:p w14:paraId="28D76A43"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The Scrutiny Committee supports citizens in highlighting community matters by holding public inquiries into matters of local concern</w:t>
            </w:r>
          </w:p>
          <w:p w14:paraId="28D76A44"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The establishment of a cross party Improvement Reference Group</w:t>
            </w:r>
          </w:p>
          <w:p w14:paraId="28D76A45"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Minutes of Council and Committee minutes are published and available on the Council’s website wherever possible the Monitoring Officer discourages exempt committee reports</w:t>
            </w:r>
          </w:p>
          <w:p w14:paraId="28D76A46" w14:textId="77777777" w:rsidR="00AF3450" w:rsidRPr="00356A5C" w:rsidRDefault="00AF3450" w:rsidP="00E620BE">
            <w:pPr>
              <w:numPr>
                <w:ilvl w:val="0"/>
                <w:numId w:val="49"/>
              </w:numPr>
              <w:spacing w:after="200" w:line="276" w:lineRule="auto"/>
              <w:ind w:left="318" w:hanging="284"/>
              <w:contextualSpacing/>
              <w:jc w:val="left"/>
              <w:rPr>
                <w:b/>
                <w:snapToGrid w:val="0"/>
                <w:sz w:val="18"/>
                <w:szCs w:val="18"/>
                <w:lang w:eastAsia="en-US"/>
              </w:rPr>
            </w:pPr>
            <w:r w:rsidRPr="00356A5C">
              <w:rPr>
                <w:sz w:val="18"/>
                <w:szCs w:val="18"/>
                <w:lang w:eastAsia="en-US"/>
              </w:rPr>
              <w:t>Reports set out alternative courses of action (to what is proposed) in all appropriate circumstances</w:t>
            </w:r>
          </w:p>
        </w:tc>
        <w:tc>
          <w:tcPr>
            <w:tcW w:w="2410" w:type="dxa"/>
            <w:tcMar>
              <w:top w:w="113" w:type="dxa"/>
              <w:bottom w:w="113" w:type="dxa"/>
            </w:tcMar>
          </w:tcPr>
          <w:p w14:paraId="28D76A47"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Constitution</w:t>
            </w:r>
          </w:p>
          <w:p w14:paraId="28D76A48"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Scheme of delegation, Financial Regulations and CPRs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2 &amp; 7</w:t>
            </w:r>
          </w:p>
          <w:p w14:paraId="28D76A49"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Scrutiny Committee Terms of Reference </w:t>
            </w:r>
          </w:p>
          <w:p w14:paraId="28D76A4A"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IRG-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11</w:t>
            </w:r>
          </w:p>
          <w:p w14:paraId="28D76A4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Record of decisions, supporting materials, </w:t>
            </w:r>
            <w:r w:rsidRPr="00356A5C">
              <w:rPr>
                <w:b/>
                <w:snapToGrid w:val="0"/>
                <w:sz w:val="18"/>
                <w:szCs w:val="18"/>
                <w:lang w:eastAsia="en-US"/>
              </w:rPr>
              <w:lastRenderedPageBreak/>
              <w:t>minutes of meetings are all published on website.</w:t>
            </w:r>
          </w:p>
          <w:p w14:paraId="28D76A4C" w14:textId="77777777" w:rsidR="00AF3450" w:rsidRPr="00356A5C" w:rsidRDefault="00AF3450" w:rsidP="00E620BE">
            <w:pPr>
              <w:jc w:val="left"/>
              <w:rPr>
                <w:b/>
                <w:snapToGrid w:val="0"/>
                <w:sz w:val="18"/>
                <w:szCs w:val="18"/>
                <w:lang w:eastAsia="en-US"/>
              </w:rPr>
            </w:pPr>
          </w:p>
        </w:tc>
      </w:tr>
      <w:tr w:rsidR="00AF3450" w:rsidRPr="00356A5C" w14:paraId="28D76A5D" w14:textId="77777777" w:rsidTr="00E620BE">
        <w:tc>
          <w:tcPr>
            <w:tcW w:w="2127" w:type="dxa"/>
            <w:tcMar>
              <w:top w:w="113" w:type="dxa"/>
              <w:bottom w:w="113" w:type="dxa"/>
            </w:tcMar>
          </w:tcPr>
          <w:p w14:paraId="28D76A4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Planning interventions</w:t>
            </w:r>
          </w:p>
        </w:tc>
        <w:tc>
          <w:tcPr>
            <w:tcW w:w="5954" w:type="dxa"/>
            <w:tcMar>
              <w:top w:w="113" w:type="dxa"/>
              <w:bottom w:w="113" w:type="dxa"/>
            </w:tcMar>
          </w:tcPr>
          <w:p w14:paraId="28D76A4F" w14:textId="77777777" w:rsidR="00AF3450" w:rsidRPr="00356A5C" w:rsidRDefault="00AF3450" w:rsidP="00E620BE">
            <w:pPr>
              <w:numPr>
                <w:ilvl w:val="0"/>
                <w:numId w:val="50"/>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 xml:space="preserve">We have a Corporate Plan 2018-2023 which has been agreed by Council and reflects the council’s priorities.  The Plan is aimed at maintaining high resident satisfaction with the council and with the services we provide.  It is also aimed at ensuring that the council remains financially self-sufficient with a focus on income generation </w:t>
            </w:r>
          </w:p>
          <w:p w14:paraId="28D76A50" w14:textId="77777777" w:rsidR="00AF3450" w:rsidRPr="00356A5C" w:rsidRDefault="00AF3450" w:rsidP="00E620BE">
            <w:pPr>
              <w:numPr>
                <w:ilvl w:val="0"/>
                <w:numId w:val="50"/>
              </w:numPr>
              <w:spacing w:after="200" w:line="276" w:lineRule="auto"/>
              <w:ind w:left="318" w:hanging="284"/>
              <w:contextualSpacing/>
              <w:jc w:val="left"/>
              <w:rPr>
                <w:b/>
                <w:snapToGrid w:val="0"/>
                <w:sz w:val="18"/>
                <w:szCs w:val="18"/>
                <w:lang w:eastAsia="en-US"/>
              </w:rPr>
            </w:pPr>
            <w:r w:rsidRPr="00356A5C">
              <w:rPr>
                <w:sz w:val="18"/>
                <w:szCs w:val="18"/>
                <w:lang w:eastAsia="en-US"/>
              </w:rPr>
              <w:t>The council has in place a suite of Key Performance Indicators (KPIs) to monitor service delivery and progress against Corporate Plan activities (in 2017-18 against the 2017-18 Corporate Plan) and this is being reviewed for 2018-19 to align with the new Corporate Plan for 2018-2023..  Reports are compiled quarterly and are submitted to the Leadership Team, Scrutiny Committee and Cabinet. In 2017 the Council invested in a new ICT based projects and management system to enable it to more effectively monitor and manage performance</w:t>
            </w:r>
          </w:p>
          <w:p w14:paraId="28D76A51" w14:textId="77777777" w:rsidR="00AF3450" w:rsidRPr="00356A5C" w:rsidRDefault="00AF3450" w:rsidP="00E620BE">
            <w:pPr>
              <w:numPr>
                <w:ilvl w:val="0"/>
                <w:numId w:val="50"/>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 South Ribble Partnership is made up of a number of organisations which represent each sector from South Ribble – they lead and influence the strategic vision of the Partnership.</w:t>
            </w:r>
          </w:p>
          <w:p w14:paraId="28D76A52" w14:textId="77777777" w:rsidR="00AF3450" w:rsidRPr="00356A5C" w:rsidRDefault="00AF3450" w:rsidP="00E620BE">
            <w:pPr>
              <w:numPr>
                <w:ilvl w:val="0"/>
                <w:numId w:val="50"/>
              </w:numPr>
              <w:spacing w:after="200" w:line="276" w:lineRule="auto"/>
              <w:ind w:left="318" w:hanging="284"/>
              <w:contextualSpacing/>
              <w:jc w:val="left"/>
              <w:rPr>
                <w:b/>
                <w:snapToGrid w:val="0"/>
                <w:sz w:val="18"/>
                <w:szCs w:val="18"/>
                <w:lang w:eastAsia="en-US"/>
              </w:rPr>
            </w:pPr>
            <w:r w:rsidRPr="00356A5C">
              <w:rPr>
                <w:sz w:val="18"/>
                <w:szCs w:val="18"/>
                <w:lang w:eastAsia="en-US"/>
              </w:rPr>
              <w:t>Codes of Conduct and protocols help to ensure effective communication between members and Officers</w:t>
            </w:r>
          </w:p>
          <w:p w14:paraId="28D76A53" w14:textId="77777777" w:rsidR="00AF3450" w:rsidRPr="00356A5C" w:rsidRDefault="00AF3450" w:rsidP="00E620BE">
            <w:pPr>
              <w:numPr>
                <w:ilvl w:val="0"/>
                <w:numId w:val="50"/>
              </w:numPr>
              <w:spacing w:after="200" w:line="276" w:lineRule="auto"/>
              <w:ind w:left="318" w:hanging="284"/>
              <w:contextualSpacing/>
              <w:jc w:val="left"/>
              <w:rPr>
                <w:b/>
                <w:snapToGrid w:val="0"/>
                <w:sz w:val="18"/>
                <w:szCs w:val="18"/>
                <w:lang w:eastAsia="en-US"/>
              </w:rPr>
            </w:pPr>
            <w:r w:rsidRPr="00356A5C">
              <w:rPr>
                <w:rFonts w:cs="Arial"/>
                <w:sz w:val="18"/>
                <w:szCs w:val="18"/>
                <w:lang w:eastAsia="en-US"/>
              </w:rPr>
              <w:t>We have a Communications Strategy 2017-18 in place this enables the establishment of communication task and finish groups on an ad-hoc basis when required</w:t>
            </w:r>
          </w:p>
          <w:p w14:paraId="28D76A54" w14:textId="77777777" w:rsidR="00AF3450" w:rsidRPr="00356A5C" w:rsidRDefault="00AF3450" w:rsidP="00E620BE">
            <w:pPr>
              <w:ind w:left="318" w:hanging="284"/>
              <w:rPr>
                <w:snapToGrid w:val="0"/>
                <w:sz w:val="18"/>
                <w:szCs w:val="18"/>
              </w:rPr>
            </w:pPr>
            <w:r w:rsidRPr="00356A5C">
              <w:rPr>
                <w:snapToGrid w:val="0"/>
                <w:sz w:val="18"/>
                <w:szCs w:val="18"/>
              </w:rPr>
              <w:t xml:space="preserve"> </w:t>
            </w:r>
          </w:p>
        </w:tc>
        <w:tc>
          <w:tcPr>
            <w:tcW w:w="2410" w:type="dxa"/>
            <w:tcMar>
              <w:top w:w="113" w:type="dxa"/>
              <w:bottom w:w="113" w:type="dxa"/>
            </w:tcMar>
          </w:tcPr>
          <w:p w14:paraId="28D76A5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Plan 2017-18</w:t>
            </w:r>
          </w:p>
          <w:p w14:paraId="28D76A5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Plan 2018-2023</w:t>
            </w:r>
          </w:p>
          <w:p w14:paraId="28D76A57"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Quarterly Performance Report</w:t>
            </w:r>
          </w:p>
          <w:p w14:paraId="28D76A58"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Code of Conduct for elected members</w:t>
            </w:r>
          </w:p>
          <w:p w14:paraId="28D76A59"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Code of Conduct for Officers</w:t>
            </w:r>
          </w:p>
          <w:p w14:paraId="28D76A5A"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Member / Officer protocol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12</w:t>
            </w:r>
          </w:p>
          <w:p w14:paraId="28D76A5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Sustainable Community Strategy</w:t>
            </w:r>
          </w:p>
          <w:p w14:paraId="28D76A5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Communication Strategy 2017-18</w:t>
            </w:r>
          </w:p>
        </w:tc>
      </w:tr>
      <w:tr w:rsidR="00AF3450" w:rsidRPr="00356A5C" w14:paraId="28D76A65" w14:textId="77777777" w:rsidTr="00E620BE">
        <w:tc>
          <w:tcPr>
            <w:tcW w:w="2127" w:type="dxa"/>
            <w:tcMar>
              <w:top w:w="113" w:type="dxa"/>
              <w:bottom w:w="113" w:type="dxa"/>
            </w:tcMar>
          </w:tcPr>
          <w:p w14:paraId="28D76A5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Optimising achievement of intended outcomes</w:t>
            </w:r>
          </w:p>
        </w:tc>
        <w:tc>
          <w:tcPr>
            <w:tcW w:w="5954" w:type="dxa"/>
            <w:tcMar>
              <w:top w:w="113" w:type="dxa"/>
              <w:bottom w:w="113" w:type="dxa"/>
            </w:tcMar>
          </w:tcPr>
          <w:p w14:paraId="28D76A5F" w14:textId="77777777" w:rsidR="00AF3450" w:rsidRPr="00356A5C" w:rsidRDefault="00AF3450" w:rsidP="00E620BE">
            <w:pPr>
              <w:numPr>
                <w:ilvl w:val="0"/>
                <w:numId w:val="51"/>
              </w:numPr>
              <w:spacing w:after="200" w:line="276" w:lineRule="auto"/>
              <w:ind w:left="318" w:hanging="284"/>
              <w:contextualSpacing/>
              <w:jc w:val="left"/>
              <w:rPr>
                <w:b/>
                <w:snapToGrid w:val="0"/>
                <w:sz w:val="18"/>
                <w:szCs w:val="18"/>
                <w:lang w:eastAsia="en-US"/>
              </w:rPr>
            </w:pPr>
            <w:r w:rsidRPr="00356A5C">
              <w:rPr>
                <w:sz w:val="18"/>
                <w:szCs w:val="18"/>
                <w:lang w:eastAsia="en-US"/>
              </w:rPr>
              <w:t>We have a Financial Strategy in place backed up with robust budget monitoring and the MTFS Delivery Plan is monitored  by both the Council’s programme Board and the Improvement Reference Group (which includes members from the LGA)</w:t>
            </w:r>
          </w:p>
          <w:p w14:paraId="28D76A60" w14:textId="77777777" w:rsidR="00AF3450" w:rsidRPr="00356A5C" w:rsidRDefault="00AF3450" w:rsidP="00E620BE">
            <w:pPr>
              <w:numPr>
                <w:ilvl w:val="0"/>
                <w:numId w:val="51"/>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Contract Procedure Rules and the guidance accompanying them contains advice on the social value dimension of procurement – this is backed up by advice from the council’s legal and procurement officers</w:t>
            </w:r>
          </w:p>
          <w:p w14:paraId="28D76A61" w14:textId="77777777" w:rsidR="00AF3450" w:rsidRPr="00356A5C" w:rsidRDefault="00AF3450" w:rsidP="00E620BE">
            <w:pPr>
              <w:numPr>
                <w:ilvl w:val="0"/>
                <w:numId w:val="51"/>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Budget alignment with key priority areas provides capacity and investment</w:t>
            </w:r>
          </w:p>
          <w:p w14:paraId="28D76A62" w14:textId="77777777" w:rsidR="00AF3450" w:rsidRPr="00356A5C" w:rsidRDefault="00AF3450" w:rsidP="00E620BE">
            <w:pPr>
              <w:numPr>
                <w:ilvl w:val="0"/>
                <w:numId w:val="51"/>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A new Capital programme and MTFS for 2018-23 is closely aligned to the new Corporate Plan for 2018-23.</w:t>
            </w:r>
          </w:p>
        </w:tc>
        <w:tc>
          <w:tcPr>
            <w:tcW w:w="2410" w:type="dxa"/>
            <w:tcMar>
              <w:top w:w="113" w:type="dxa"/>
              <w:bottom w:w="113" w:type="dxa"/>
            </w:tcMar>
          </w:tcPr>
          <w:p w14:paraId="28D76A6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Medium-term Financial Strategy</w:t>
            </w:r>
          </w:p>
          <w:p w14:paraId="28D76A6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Contract Procedure Rules and Financial Procedures (Constitution)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2 &amp; 7</w:t>
            </w:r>
          </w:p>
        </w:tc>
      </w:tr>
      <w:tr w:rsidR="00AF3450" w:rsidRPr="00356A5C" w14:paraId="28D76A67" w14:textId="77777777" w:rsidTr="00E620BE">
        <w:tc>
          <w:tcPr>
            <w:tcW w:w="10491" w:type="dxa"/>
            <w:gridSpan w:val="3"/>
            <w:tcMar>
              <w:top w:w="113" w:type="dxa"/>
              <w:bottom w:w="113" w:type="dxa"/>
            </w:tcMar>
          </w:tcPr>
          <w:p w14:paraId="28D76A66"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t>Good governance means developing the council’s capacity, including the capability of its leadership and the individuals within it</w:t>
            </w:r>
          </w:p>
        </w:tc>
      </w:tr>
      <w:tr w:rsidR="00AF3450" w:rsidRPr="00356A5C" w14:paraId="28D76A6B" w14:textId="77777777" w:rsidTr="00E620BE">
        <w:tc>
          <w:tcPr>
            <w:tcW w:w="2127" w:type="dxa"/>
            <w:tcMar>
              <w:top w:w="113" w:type="dxa"/>
              <w:bottom w:w="113" w:type="dxa"/>
            </w:tcMar>
          </w:tcPr>
          <w:p w14:paraId="28D76A68"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A69" w14:textId="77777777" w:rsidR="00AF3450" w:rsidRPr="00356A5C" w:rsidRDefault="00AF3450" w:rsidP="00E620BE">
            <w:pPr>
              <w:ind w:left="318" w:hanging="284"/>
              <w:jc w:val="left"/>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A6A"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A84" w14:textId="77777777" w:rsidTr="00E620BE">
        <w:tc>
          <w:tcPr>
            <w:tcW w:w="2127" w:type="dxa"/>
            <w:tcMar>
              <w:top w:w="113" w:type="dxa"/>
              <w:bottom w:w="113" w:type="dxa"/>
            </w:tcMar>
          </w:tcPr>
          <w:p w14:paraId="28D76A6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Developing the organisation’s capacity</w:t>
            </w:r>
          </w:p>
        </w:tc>
        <w:tc>
          <w:tcPr>
            <w:tcW w:w="5954" w:type="dxa"/>
            <w:tcMar>
              <w:top w:w="113" w:type="dxa"/>
              <w:bottom w:w="113" w:type="dxa"/>
            </w:tcMar>
          </w:tcPr>
          <w:p w14:paraId="28D76A6D" w14:textId="77777777" w:rsidR="00AF3450" w:rsidRPr="00356A5C" w:rsidRDefault="00AF3450" w:rsidP="00E620BE">
            <w:pPr>
              <w:numPr>
                <w:ilvl w:val="0"/>
                <w:numId w:val="52"/>
              </w:numPr>
              <w:spacing w:after="200" w:line="276" w:lineRule="auto"/>
              <w:ind w:left="318" w:hanging="284"/>
              <w:contextualSpacing/>
              <w:jc w:val="left"/>
              <w:rPr>
                <w:rFonts w:cs="Arial"/>
                <w:sz w:val="18"/>
                <w:szCs w:val="18"/>
                <w:lang w:eastAsia="en-US"/>
              </w:rPr>
            </w:pPr>
            <w:r w:rsidRPr="00356A5C">
              <w:rPr>
                <w:rFonts w:cs="Arial"/>
                <w:sz w:val="18"/>
                <w:szCs w:val="18"/>
                <w:lang w:eastAsia="en-US"/>
              </w:rPr>
              <w:t>The Council’s Transformation Strategy 2017-18 focuses on building and maintaining leadership and organisational capacity and articulates how we will support staff and members helping them to develop the skills they need for the future.  The transformation aims are;</w:t>
            </w:r>
          </w:p>
          <w:p w14:paraId="28D76A6E"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sz w:val="18"/>
                <w:szCs w:val="18"/>
                <w:lang w:val="en-US" w:eastAsia="en-US"/>
              </w:rPr>
              <w:lastRenderedPageBreak/>
              <w:t xml:space="preserve">To develop and embed an </w:t>
            </w:r>
            <w:r w:rsidRPr="001E7930">
              <w:rPr>
                <w:rFonts w:cs="Arial"/>
                <w:sz w:val="18"/>
                <w:szCs w:val="18"/>
                <w:lang w:eastAsia="en-US"/>
              </w:rPr>
              <w:t>organisational</w:t>
            </w:r>
            <w:r w:rsidRPr="00356A5C">
              <w:rPr>
                <w:rFonts w:cs="Arial"/>
                <w:sz w:val="18"/>
                <w:szCs w:val="18"/>
                <w:lang w:val="en-US" w:eastAsia="en-US"/>
              </w:rPr>
              <w:t xml:space="preserve"> culture that encourages, empowers and </w:t>
            </w:r>
            <w:r w:rsidRPr="001E7930">
              <w:rPr>
                <w:rFonts w:cs="Arial"/>
                <w:sz w:val="18"/>
                <w:szCs w:val="18"/>
                <w:lang w:eastAsia="en-US"/>
              </w:rPr>
              <w:t>recognises</w:t>
            </w:r>
            <w:r w:rsidRPr="00356A5C">
              <w:rPr>
                <w:rFonts w:cs="Arial"/>
                <w:sz w:val="18"/>
                <w:szCs w:val="18"/>
                <w:lang w:val="en-US" w:eastAsia="en-US"/>
              </w:rPr>
              <w:t xml:space="preserve"> ambition and innovation</w:t>
            </w:r>
          </w:p>
          <w:p w14:paraId="28D76A6F"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sz w:val="18"/>
                <w:szCs w:val="18"/>
                <w:lang w:val="en-US" w:eastAsia="en-US"/>
              </w:rPr>
              <w:t>A highly motivated and flexible workforce</w:t>
            </w:r>
          </w:p>
          <w:p w14:paraId="28D76A70"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sz w:val="18"/>
                <w:szCs w:val="18"/>
                <w:lang w:val="en-US" w:eastAsia="en-US"/>
              </w:rPr>
              <w:t>Developing a performance culture</w:t>
            </w:r>
          </w:p>
          <w:p w14:paraId="28D76A71" w14:textId="77777777" w:rsidR="00AF3450" w:rsidRPr="00356A5C" w:rsidRDefault="00AF3450" w:rsidP="00E620BE">
            <w:pPr>
              <w:numPr>
                <w:ilvl w:val="0"/>
                <w:numId w:val="41"/>
              </w:numPr>
              <w:spacing w:after="160" w:line="259" w:lineRule="auto"/>
              <w:ind w:left="318" w:hanging="284"/>
              <w:contextualSpacing/>
              <w:jc w:val="left"/>
              <w:rPr>
                <w:rFonts w:cs="Arial"/>
                <w:sz w:val="18"/>
                <w:szCs w:val="18"/>
                <w:lang w:eastAsia="en-US"/>
              </w:rPr>
            </w:pPr>
            <w:r w:rsidRPr="00356A5C">
              <w:rPr>
                <w:rFonts w:cs="Arial"/>
                <w:sz w:val="18"/>
                <w:szCs w:val="18"/>
                <w:lang w:val="en-US" w:eastAsia="en-US"/>
              </w:rPr>
              <w:t>Encouraging and nurturing talent</w:t>
            </w:r>
          </w:p>
          <w:p w14:paraId="28D76A72" w14:textId="77777777" w:rsidR="00AF3450" w:rsidRPr="00356A5C" w:rsidRDefault="00AF3450" w:rsidP="00E620BE">
            <w:pPr>
              <w:numPr>
                <w:ilvl w:val="0"/>
                <w:numId w:val="41"/>
              </w:numPr>
              <w:spacing w:after="160" w:line="259" w:lineRule="auto"/>
              <w:ind w:left="318" w:hanging="284"/>
              <w:contextualSpacing/>
              <w:jc w:val="left"/>
              <w:rPr>
                <w:rFonts w:ascii="Wingdings" w:hAnsi="Wingdings"/>
                <w:sz w:val="20"/>
                <w:szCs w:val="20"/>
              </w:rPr>
            </w:pPr>
            <w:r w:rsidRPr="00356A5C">
              <w:rPr>
                <w:rFonts w:cs="Arial"/>
                <w:sz w:val="18"/>
                <w:szCs w:val="18"/>
                <w:lang w:val="en-US" w:eastAsia="en-US"/>
              </w:rPr>
              <w:t xml:space="preserve">To reduce the cost of service delivery </w:t>
            </w:r>
          </w:p>
          <w:p w14:paraId="28D76A73" w14:textId="77777777" w:rsidR="00AF3450" w:rsidRPr="00356A5C" w:rsidRDefault="00AF3450" w:rsidP="00E620BE">
            <w:pPr>
              <w:spacing w:after="160" w:line="259" w:lineRule="auto"/>
              <w:ind w:left="318" w:hanging="284"/>
              <w:contextualSpacing/>
              <w:rPr>
                <w:rFonts w:cs="Arial"/>
                <w:sz w:val="18"/>
                <w:szCs w:val="18"/>
                <w:lang w:val="en-US" w:eastAsia="en-US"/>
              </w:rPr>
            </w:pPr>
          </w:p>
          <w:p w14:paraId="28D76A74"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rFonts w:cs="Arial"/>
                <w:sz w:val="18"/>
                <w:szCs w:val="18"/>
                <w:lang w:eastAsia="en-US"/>
              </w:rPr>
              <w:t>The council has a strong record of investing in its workforce to develop the culture of the organisation and ensure that current and future strategic priorities are met</w:t>
            </w:r>
          </w:p>
          <w:p w14:paraId="28D76A75"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sz w:val="18"/>
                <w:szCs w:val="18"/>
                <w:lang w:eastAsia="en-US"/>
              </w:rPr>
              <w:t>Members and officers work in partnership to deliver the priorities, promote our values and work collaboratively across Lancashire</w:t>
            </w:r>
          </w:p>
          <w:p w14:paraId="28D76A76"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snapToGrid w:val="0"/>
                <w:sz w:val="18"/>
                <w:szCs w:val="18"/>
                <w:lang w:eastAsia="en-US"/>
              </w:rPr>
              <w:t>Budget alignment with key priority areas provides capacity and investment.</w:t>
            </w:r>
          </w:p>
          <w:p w14:paraId="28D76A77"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rFonts w:cs="Arial"/>
                <w:bCs/>
                <w:sz w:val="18"/>
                <w:szCs w:val="18"/>
                <w:lang w:eastAsia="en-US"/>
              </w:rPr>
              <w:t>The Council is committed to increasing its capacity by working in partnership with a wide range of organisations including public, private, voluntary and community groups to build and share resources and deliver locally joined up services</w:t>
            </w:r>
          </w:p>
          <w:p w14:paraId="28D76A78"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rFonts w:cs="Arial"/>
                <w:bCs/>
                <w:sz w:val="18"/>
                <w:szCs w:val="18"/>
                <w:lang w:eastAsia="en-US"/>
              </w:rPr>
              <w:t>Private sector partnerships provide investment and enhanced customer service for Leisure and Waste services</w:t>
            </w:r>
          </w:p>
          <w:p w14:paraId="28D76A79"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rFonts w:cs="Arial"/>
                <w:bCs/>
                <w:sz w:val="18"/>
                <w:szCs w:val="18"/>
                <w:lang w:eastAsia="en-US"/>
              </w:rPr>
              <w:t>A long term partnership with Chorley B</w:t>
            </w:r>
            <w:r>
              <w:rPr>
                <w:rFonts w:cs="Arial"/>
                <w:bCs/>
                <w:sz w:val="18"/>
                <w:szCs w:val="18"/>
                <w:lang w:eastAsia="en-US"/>
              </w:rPr>
              <w:t xml:space="preserve">orough </w:t>
            </w:r>
            <w:r w:rsidRPr="00356A5C">
              <w:rPr>
                <w:rFonts w:cs="Arial"/>
                <w:bCs/>
                <w:sz w:val="18"/>
                <w:szCs w:val="18"/>
                <w:lang w:eastAsia="en-US"/>
              </w:rPr>
              <w:t>C</w:t>
            </w:r>
            <w:r>
              <w:rPr>
                <w:rFonts w:cs="Arial"/>
                <w:bCs/>
                <w:sz w:val="18"/>
                <w:szCs w:val="18"/>
                <w:lang w:eastAsia="en-US"/>
              </w:rPr>
              <w:t>ouncil</w:t>
            </w:r>
            <w:r w:rsidRPr="00356A5C">
              <w:rPr>
                <w:rFonts w:cs="Arial"/>
                <w:bCs/>
                <w:sz w:val="18"/>
                <w:szCs w:val="18"/>
                <w:lang w:eastAsia="en-US"/>
              </w:rPr>
              <w:t xml:space="preserve"> to deliver Financial and Assurance services both increases capacity and skills whilst delivering efficiency savings</w:t>
            </w:r>
          </w:p>
          <w:p w14:paraId="28D76A7A"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sz w:val="18"/>
                <w:szCs w:val="18"/>
                <w:lang w:eastAsia="en-US"/>
              </w:rPr>
              <w:t>Our values and integrated approach to financial and risk management are key to sustained progress against priorities</w:t>
            </w:r>
          </w:p>
          <w:p w14:paraId="28D76A7B"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sz w:val="18"/>
                <w:szCs w:val="18"/>
                <w:lang w:eastAsia="en-US"/>
              </w:rPr>
              <w:t>The Corporate Plan is supported by financial, risk and other cross cutting strategies and further deployed through service and individual performance plans to ensure that resources are focused on agreed priorities</w:t>
            </w:r>
          </w:p>
          <w:p w14:paraId="28D76A7C" w14:textId="77777777" w:rsidR="00AF3450" w:rsidRPr="00356A5C" w:rsidRDefault="00AF3450" w:rsidP="00E620BE">
            <w:pPr>
              <w:numPr>
                <w:ilvl w:val="0"/>
                <w:numId w:val="52"/>
              </w:numPr>
              <w:spacing w:after="160" w:line="259" w:lineRule="auto"/>
              <w:ind w:left="318" w:hanging="284"/>
              <w:contextualSpacing/>
              <w:jc w:val="left"/>
              <w:rPr>
                <w:rFonts w:ascii="Wingdings" w:hAnsi="Wingdings"/>
                <w:sz w:val="20"/>
                <w:szCs w:val="22"/>
                <w:lang w:eastAsia="en-US"/>
              </w:rPr>
            </w:pPr>
            <w:r w:rsidRPr="00356A5C">
              <w:rPr>
                <w:rFonts w:cs="Arial"/>
                <w:sz w:val="18"/>
                <w:szCs w:val="18"/>
                <w:lang w:eastAsia="en-US"/>
              </w:rPr>
              <w:t>Success in leadership and workforce related governance has been recognised in the achievement of Investors in People</w:t>
            </w:r>
          </w:p>
        </w:tc>
        <w:tc>
          <w:tcPr>
            <w:tcW w:w="2410" w:type="dxa"/>
            <w:tcMar>
              <w:top w:w="113" w:type="dxa"/>
              <w:bottom w:w="113" w:type="dxa"/>
            </w:tcMar>
          </w:tcPr>
          <w:p w14:paraId="28D76A7D"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lastRenderedPageBreak/>
              <w:t xml:space="preserve">Transformation Strategy 2017-18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5 &amp; 10</w:t>
            </w:r>
          </w:p>
          <w:p w14:paraId="28D76A7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Strong and effective leadership – </w:t>
            </w:r>
            <w:r w:rsidRPr="00356A5C">
              <w:rPr>
                <w:b/>
                <w:snapToGrid w:val="0"/>
                <w:color w:val="FF0000"/>
                <w:sz w:val="18"/>
                <w:szCs w:val="18"/>
                <w:lang w:eastAsia="en-US"/>
              </w:rPr>
              <w:t xml:space="preserve">See </w:t>
            </w:r>
            <w:r>
              <w:rPr>
                <w:b/>
                <w:snapToGrid w:val="0"/>
                <w:color w:val="FF0000"/>
                <w:sz w:val="18"/>
                <w:szCs w:val="18"/>
                <w:lang w:eastAsia="en-US"/>
              </w:rPr>
              <w:t xml:space="preserve">2018 </w:t>
            </w:r>
            <w:r>
              <w:rPr>
                <w:b/>
                <w:snapToGrid w:val="0"/>
                <w:color w:val="FF0000"/>
                <w:sz w:val="18"/>
                <w:szCs w:val="18"/>
                <w:lang w:eastAsia="en-US"/>
              </w:rPr>
              <w:lastRenderedPageBreak/>
              <w:t>AGS</w:t>
            </w:r>
            <w:r w:rsidRPr="00356A5C">
              <w:rPr>
                <w:b/>
                <w:snapToGrid w:val="0"/>
                <w:color w:val="FF0000"/>
                <w:sz w:val="18"/>
                <w:szCs w:val="18"/>
                <w:lang w:eastAsia="en-US"/>
              </w:rPr>
              <w:t xml:space="preserve"> Actions 13, 14, 15, 16 &amp; 17</w:t>
            </w:r>
          </w:p>
          <w:p w14:paraId="28D76A7F"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Shared Services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4</w:t>
            </w:r>
          </w:p>
          <w:p w14:paraId="28D76A80"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Investors in People </w:t>
            </w:r>
          </w:p>
          <w:p w14:paraId="28D76A8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Medium-Term Financial Strategy</w:t>
            </w:r>
          </w:p>
          <w:p w14:paraId="28D76A82"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Sustainable Community Strategy</w:t>
            </w:r>
          </w:p>
          <w:p w14:paraId="28D76A83" w14:textId="77777777" w:rsidR="00AF3450" w:rsidRPr="00356A5C" w:rsidRDefault="00AF3450" w:rsidP="00E620BE">
            <w:pPr>
              <w:jc w:val="left"/>
              <w:rPr>
                <w:b/>
                <w:snapToGrid w:val="0"/>
                <w:sz w:val="18"/>
                <w:szCs w:val="18"/>
                <w:lang w:eastAsia="en-US"/>
              </w:rPr>
            </w:pPr>
          </w:p>
        </w:tc>
      </w:tr>
      <w:tr w:rsidR="00AF3450" w:rsidRPr="00356A5C" w14:paraId="28D76A9F" w14:textId="77777777" w:rsidTr="00E620BE">
        <w:tc>
          <w:tcPr>
            <w:tcW w:w="2127" w:type="dxa"/>
            <w:tcMar>
              <w:top w:w="113" w:type="dxa"/>
              <w:bottom w:w="113" w:type="dxa"/>
            </w:tcMar>
          </w:tcPr>
          <w:p w14:paraId="28D76A8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Developing the capability of the organisation’s leadership and other individuals</w:t>
            </w:r>
          </w:p>
        </w:tc>
        <w:tc>
          <w:tcPr>
            <w:tcW w:w="5954" w:type="dxa"/>
            <w:tcMar>
              <w:top w:w="113" w:type="dxa"/>
              <w:bottom w:w="113" w:type="dxa"/>
            </w:tcMar>
          </w:tcPr>
          <w:p w14:paraId="28D76A86"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bCs/>
                <w:sz w:val="18"/>
                <w:szCs w:val="18"/>
                <w:lang w:eastAsia="en-US"/>
              </w:rPr>
              <w:t>The Council Leader and Chief Executive have clearly defined roles and maintain a shared understanding of roles and objectives.</w:t>
            </w:r>
          </w:p>
          <w:p w14:paraId="28D76A87"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z w:val="18"/>
                <w:szCs w:val="18"/>
                <w:lang w:eastAsia="en-US"/>
              </w:rPr>
              <w:t>The constitution clearly explains how decisions are made; the extent of delegated powers and includes standing orders, contract procedure rules and financial regulations.</w:t>
            </w:r>
          </w:p>
          <w:p w14:paraId="28D76A88"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bCs/>
                <w:sz w:val="18"/>
                <w:szCs w:val="18"/>
                <w:lang w:eastAsia="en-US"/>
              </w:rPr>
              <w:t>The Council maintains a Scheme of Delegation setting out which decisions and powers have been delegated to various Committees and Officers.</w:t>
            </w:r>
          </w:p>
          <w:p w14:paraId="28D76A89"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napToGrid w:val="0"/>
                <w:sz w:val="18"/>
                <w:szCs w:val="18"/>
                <w:lang w:eastAsia="en-US"/>
              </w:rPr>
              <w:t>Protocols ensure that communication between elected members and officers is both effective and appropriate</w:t>
            </w:r>
          </w:p>
          <w:p w14:paraId="28D76A8A"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bCs/>
                <w:sz w:val="18"/>
                <w:szCs w:val="18"/>
                <w:lang w:eastAsia="en-US"/>
              </w:rPr>
              <w:t>The section 151 officer is supported in her role by the shared financial services team – this is a service that we share with Chorley Borough Council</w:t>
            </w:r>
          </w:p>
          <w:p w14:paraId="28D76A8B"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bCs/>
                <w:sz w:val="18"/>
                <w:szCs w:val="18"/>
                <w:lang w:eastAsia="en-US"/>
              </w:rPr>
              <w:t>The Monitoring Officer is supported by the council’s legal services team</w:t>
            </w:r>
          </w:p>
          <w:p w14:paraId="28D76A8C"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bCs/>
                <w:sz w:val="18"/>
                <w:szCs w:val="18"/>
                <w:lang w:eastAsia="en-US"/>
              </w:rPr>
              <w:t>The Chief Executive is the Head of Paid Service – she is supported by the Extended Leadership Team (ELT)</w:t>
            </w:r>
          </w:p>
          <w:p w14:paraId="28D76A8D"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napToGrid w:val="0"/>
                <w:sz w:val="18"/>
                <w:szCs w:val="18"/>
                <w:lang w:eastAsia="en-US"/>
              </w:rPr>
              <w:t>Each Cabinet Member has portfolio responsibilities for leading strategic matters and for championing specific services and initiatives</w:t>
            </w:r>
          </w:p>
          <w:p w14:paraId="28D76A8E"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napToGrid w:val="0"/>
                <w:sz w:val="18"/>
                <w:szCs w:val="18"/>
                <w:lang w:eastAsia="en-US"/>
              </w:rPr>
              <w:t>Council business is conducted in accordance with the Constitution which governs and controls its business responsibilities and activities.</w:t>
            </w:r>
          </w:p>
          <w:p w14:paraId="28D76A8F"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napToGrid w:val="0"/>
                <w:sz w:val="18"/>
                <w:szCs w:val="18"/>
                <w:lang w:eastAsia="en-US"/>
              </w:rPr>
              <w:t>Good practice standards are annually assessed against the CIPFA statements for the roles of the Chief Finance Officer and the Public Sector Internal Audit Standards</w:t>
            </w:r>
          </w:p>
          <w:p w14:paraId="28D76A90"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rFonts w:cs="Arial"/>
                <w:sz w:val="18"/>
                <w:szCs w:val="18"/>
                <w:lang w:eastAsia="en-US"/>
              </w:rPr>
              <w:t>T</w:t>
            </w:r>
            <w:r w:rsidRPr="00356A5C">
              <w:rPr>
                <w:rFonts w:cs="Arial"/>
                <w:bCs/>
                <w:sz w:val="18"/>
                <w:szCs w:val="18"/>
                <w:lang w:eastAsia="en-US"/>
              </w:rPr>
              <w:t xml:space="preserve">he Transformation Strategy 2017-18 incorporates Member Development &amp; identifies the priority areas for officer development.  </w:t>
            </w:r>
            <w:r w:rsidRPr="00356A5C">
              <w:rPr>
                <w:rFonts w:cs="Arial"/>
                <w:bCs/>
                <w:sz w:val="18"/>
                <w:szCs w:val="18"/>
                <w:lang w:eastAsia="en-US"/>
              </w:rPr>
              <w:lastRenderedPageBreak/>
              <w:t>Monitoring is undertaken by the Extended Leadership Team (ELT) and the Scrutiny Committee.</w:t>
            </w:r>
          </w:p>
          <w:p w14:paraId="28D76A91" w14:textId="77777777" w:rsidR="00AF3450" w:rsidRPr="00356A5C" w:rsidRDefault="00AF3450" w:rsidP="00E620BE">
            <w:pPr>
              <w:numPr>
                <w:ilvl w:val="0"/>
                <w:numId w:val="53"/>
              </w:numPr>
              <w:spacing w:after="200" w:line="276" w:lineRule="auto"/>
              <w:ind w:left="318" w:hanging="284"/>
              <w:contextualSpacing/>
              <w:jc w:val="left"/>
              <w:rPr>
                <w:rFonts w:cs="Arial"/>
                <w:bCs/>
                <w:sz w:val="18"/>
                <w:szCs w:val="18"/>
                <w:lang w:eastAsia="en-US"/>
              </w:rPr>
            </w:pPr>
            <w:r w:rsidRPr="00356A5C">
              <w:rPr>
                <w:snapToGrid w:val="0"/>
                <w:color w:val="000000"/>
                <w:sz w:val="18"/>
                <w:szCs w:val="18"/>
                <w:lang w:eastAsia="en-US"/>
              </w:rPr>
              <w:t>Staff are consulted on matters through a South Ribble Action Group, CONNECT (Intranet), the Extended Leadership Team.  In addition there has been extensive consultation with staff as part of the cultural mapping review.</w:t>
            </w:r>
          </w:p>
          <w:p w14:paraId="28D76A92" w14:textId="77777777" w:rsidR="00AF3450" w:rsidRPr="00356A5C" w:rsidRDefault="00AF3450" w:rsidP="00E620BE">
            <w:pPr>
              <w:numPr>
                <w:ilvl w:val="0"/>
                <w:numId w:val="53"/>
              </w:numPr>
              <w:spacing w:after="200" w:line="276" w:lineRule="auto"/>
              <w:ind w:left="318" w:hanging="284"/>
              <w:contextualSpacing/>
              <w:jc w:val="left"/>
              <w:rPr>
                <w:b/>
                <w:snapToGrid w:val="0"/>
                <w:sz w:val="18"/>
                <w:szCs w:val="18"/>
                <w:lang w:eastAsia="en-US"/>
              </w:rPr>
            </w:pPr>
            <w:r w:rsidRPr="00356A5C">
              <w:rPr>
                <w:rFonts w:cs="Arial"/>
                <w:sz w:val="18"/>
                <w:szCs w:val="18"/>
                <w:lang w:eastAsia="en-US"/>
              </w:rPr>
              <w:t>All employees have an annual performance and development review to ensure that the organisation has a skilled and trained workforce.  The performance and development process evaluates skills, performance and application of the council’s values and identifies any areas for development.</w:t>
            </w:r>
          </w:p>
        </w:tc>
        <w:tc>
          <w:tcPr>
            <w:tcW w:w="2410" w:type="dxa"/>
            <w:tcMar>
              <w:top w:w="113" w:type="dxa"/>
              <w:bottom w:w="113" w:type="dxa"/>
            </w:tcMar>
          </w:tcPr>
          <w:p w14:paraId="28D76A9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Constitution</w:t>
            </w:r>
          </w:p>
          <w:p w14:paraId="28D76A94"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Scheme of delegation, Financial regulations and CPRs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2 &amp; 7 </w:t>
            </w:r>
          </w:p>
          <w:p w14:paraId="28D76A95"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Codes of Conduct; Member / Officer protocols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12</w:t>
            </w:r>
          </w:p>
          <w:p w14:paraId="28D76A9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Shared Services</w:t>
            </w:r>
          </w:p>
          <w:p w14:paraId="28D76A97"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Role of Monitoring Officer as detailed in the constitution</w:t>
            </w:r>
          </w:p>
          <w:p w14:paraId="28D76A98"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Committee membership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14 &amp; 15</w:t>
            </w:r>
          </w:p>
          <w:p w14:paraId="28D76A99"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Extended Leadership Team (ELT)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16 &amp; 17</w:t>
            </w:r>
          </w:p>
          <w:p w14:paraId="28D76A9A"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Compliance with CIPFA statement on the roles of CFO </w:t>
            </w:r>
          </w:p>
          <w:p w14:paraId="28D76A9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Public Sector Internal Audit Standards</w:t>
            </w:r>
          </w:p>
          <w:p w14:paraId="28D76A9C"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Transformation Strategy 2017-18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1 &amp; 3</w:t>
            </w:r>
          </w:p>
          <w:p w14:paraId="28D76A9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Performance and Development Reviews</w:t>
            </w:r>
          </w:p>
          <w:p w14:paraId="28D76A9E"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Cultural Mapping Review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10</w:t>
            </w:r>
          </w:p>
        </w:tc>
      </w:tr>
      <w:tr w:rsidR="00AF3450" w:rsidRPr="00356A5C" w14:paraId="28D76AA1" w14:textId="77777777" w:rsidTr="00E620BE">
        <w:tc>
          <w:tcPr>
            <w:tcW w:w="10491" w:type="dxa"/>
            <w:gridSpan w:val="3"/>
            <w:tcMar>
              <w:top w:w="113" w:type="dxa"/>
              <w:bottom w:w="113" w:type="dxa"/>
            </w:tcMar>
          </w:tcPr>
          <w:p w14:paraId="28D76AA0"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t>Good governance means managing risks and performance through robust internal control and strong financial management</w:t>
            </w:r>
          </w:p>
        </w:tc>
      </w:tr>
      <w:tr w:rsidR="00AF3450" w:rsidRPr="00356A5C" w14:paraId="28D76AA5" w14:textId="77777777" w:rsidTr="00E620BE">
        <w:tc>
          <w:tcPr>
            <w:tcW w:w="2127" w:type="dxa"/>
            <w:tcMar>
              <w:top w:w="113" w:type="dxa"/>
              <w:bottom w:w="113" w:type="dxa"/>
            </w:tcMar>
          </w:tcPr>
          <w:p w14:paraId="28D76AA2"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AA3" w14:textId="77777777" w:rsidR="00AF3450" w:rsidRPr="00356A5C" w:rsidRDefault="00AF3450" w:rsidP="00E620BE">
            <w:pPr>
              <w:ind w:left="318" w:hanging="284"/>
              <w:jc w:val="left"/>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AA4"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AB5" w14:textId="77777777" w:rsidTr="00E620BE">
        <w:tc>
          <w:tcPr>
            <w:tcW w:w="2127" w:type="dxa"/>
            <w:tcMar>
              <w:top w:w="113" w:type="dxa"/>
              <w:bottom w:w="113" w:type="dxa"/>
            </w:tcMar>
          </w:tcPr>
          <w:p w14:paraId="28D76AA6" w14:textId="77777777" w:rsidR="00AF3450" w:rsidRPr="00356A5C" w:rsidRDefault="00AF3450" w:rsidP="00E620BE">
            <w:pPr>
              <w:rPr>
                <w:b/>
                <w:snapToGrid w:val="0"/>
                <w:sz w:val="18"/>
                <w:szCs w:val="18"/>
                <w:lang w:eastAsia="en-US"/>
              </w:rPr>
            </w:pPr>
            <w:r w:rsidRPr="00356A5C">
              <w:rPr>
                <w:b/>
                <w:snapToGrid w:val="0"/>
                <w:sz w:val="18"/>
                <w:szCs w:val="18"/>
                <w:lang w:eastAsia="en-US"/>
              </w:rPr>
              <w:t>Managing Risk</w:t>
            </w:r>
          </w:p>
        </w:tc>
        <w:tc>
          <w:tcPr>
            <w:tcW w:w="5954" w:type="dxa"/>
            <w:tcMar>
              <w:top w:w="113" w:type="dxa"/>
              <w:bottom w:w="113" w:type="dxa"/>
            </w:tcMar>
          </w:tcPr>
          <w:p w14:paraId="28D76AA7"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z w:val="18"/>
                <w:szCs w:val="18"/>
                <w:lang w:eastAsia="en-US"/>
              </w:rPr>
              <w:t>The Council has a comprehensive Risk Management Framework that outlines the responsibilities for risk</w:t>
            </w:r>
          </w:p>
          <w:p w14:paraId="28D76AA8"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z w:val="18"/>
                <w:szCs w:val="18"/>
                <w:lang w:eastAsia="en-US"/>
              </w:rPr>
              <w:t>The Chief Executive has overall responsibility for risk management; a cabinet member has portfolio responsibility; operationally a Head of Service leads the risk management function and is recognised as the officer champion.  Governance, Risk Assessment &amp; Control Evaluation software (GRACE) has been procured which enables continuous risk and control self-assessment by services.  Training has been provided to all relevant officers.</w:t>
            </w:r>
          </w:p>
          <w:p w14:paraId="28D76AA9"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z w:val="18"/>
                <w:szCs w:val="18"/>
                <w:lang w:eastAsia="en-US"/>
              </w:rPr>
              <w:t>The Extended Leadership Team (ELT) functions as the corporate risk management group and annually agrees and prioritises the corporate risk register which is aligned with the corporate plan</w:t>
            </w:r>
          </w:p>
          <w:p w14:paraId="28D76AAA"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z w:val="18"/>
                <w:szCs w:val="18"/>
                <w:lang w:eastAsia="en-US"/>
              </w:rPr>
              <w:t>Legal and Finance review all Committee reports and delegated decisions</w:t>
            </w:r>
          </w:p>
          <w:p w14:paraId="28D76AAB"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z w:val="18"/>
                <w:szCs w:val="18"/>
                <w:lang w:eastAsia="en-US"/>
              </w:rPr>
              <w:t>A quarterly review of the Corporate Risk Register is reported to both Scrutiny Committee and Cabinet alongside the quarterly  performance reports</w:t>
            </w:r>
          </w:p>
          <w:p w14:paraId="28D76AAC"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The council takes a proactive approach to both prevent and detect fraud and this is supported by the Council’s Anti-Fraud &amp; Corruption Strategy, Internal Audit programmes, fraud investigations, participation in National Fraud Initiative exercises, and publication of proven cases.</w:t>
            </w:r>
          </w:p>
          <w:p w14:paraId="28D76AAD" w14:textId="77777777" w:rsidR="00AF3450" w:rsidRPr="00356A5C" w:rsidRDefault="00AF3450" w:rsidP="00E620BE">
            <w:pPr>
              <w:numPr>
                <w:ilvl w:val="0"/>
                <w:numId w:val="54"/>
              </w:numPr>
              <w:spacing w:after="200" w:line="276" w:lineRule="auto"/>
              <w:ind w:left="318" w:hanging="284"/>
              <w:contextualSpacing/>
              <w:jc w:val="left"/>
              <w:rPr>
                <w:b/>
                <w:snapToGrid w:val="0"/>
                <w:sz w:val="18"/>
                <w:szCs w:val="18"/>
                <w:lang w:eastAsia="en-US"/>
              </w:rPr>
            </w:pPr>
            <w:r w:rsidRPr="00356A5C">
              <w:rPr>
                <w:rFonts w:cs="Arial"/>
                <w:sz w:val="18"/>
                <w:szCs w:val="18"/>
                <w:lang w:eastAsia="en-US"/>
              </w:rPr>
              <w:t>A Complaints Procedure and a Whistle-Blowing Policy are kept under review, providing the opportunity for the public and employees to raise issues for investigation</w:t>
            </w:r>
          </w:p>
        </w:tc>
        <w:tc>
          <w:tcPr>
            <w:tcW w:w="2410" w:type="dxa"/>
            <w:tcMar>
              <w:top w:w="113" w:type="dxa"/>
              <w:bottom w:w="113" w:type="dxa"/>
            </w:tcMar>
          </w:tcPr>
          <w:p w14:paraId="28D76AA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Risk Management Framework</w:t>
            </w:r>
          </w:p>
          <w:p w14:paraId="28D76AA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Constitution</w:t>
            </w:r>
          </w:p>
          <w:p w14:paraId="28D76AB0"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GRACE</w:t>
            </w:r>
          </w:p>
          <w:p w14:paraId="28D76AB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Risk Register</w:t>
            </w:r>
          </w:p>
          <w:p w14:paraId="28D76AB2"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Fighting Fraud and Corruption Locally – The Local Government Counter Fraud and Corruption Strategy 2016-2019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8</w:t>
            </w:r>
            <w:r w:rsidRPr="00356A5C">
              <w:rPr>
                <w:b/>
                <w:snapToGrid w:val="0"/>
                <w:sz w:val="18"/>
                <w:szCs w:val="18"/>
                <w:lang w:eastAsia="en-US"/>
              </w:rPr>
              <w:t xml:space="preserve"> </w:t>
            </w:r>
          </w:p>
          <w:p w14:paraId="28D76AB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Customer Feedback Policy</w:t>
            </w:r>
          </w:p>
          <w:p w14:paraId="28D76AB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Whistle-Blowing Policy</w:t>
            </w:r>
          </w:p>
        </w:tc>
      </w:tr>
      <w:tr w:rsidR="00AF3450" w:rsidRPr="00356A5C" w14:paraId="28D76AC2" w14:textId="77777777" w:rsidTr="00E620BE">
        <w:tc>
          <w:tcPr>
            <w:tcW w:w="2127" w:type="dxa"/>
            <w:tcMar>
              <w:top w:w="113" w:type="dxa"/>
              <w:bottom w:w="113" w:type="dxa"/>
            </w:tcMar>
          </w:tcPr>
          <w:p w14:paraId="28D76AB6" w14:textId="77777777" w:rsidR="00AF3450" w:rsidRPr="00356A5C" w:rsidRDefault="00AF3450" w:rsidP="00E620BE">
            <w:pPr>
              <w:rPr>
                <w:b/>
                <w:snapToGrid w:val="0"/>
                <w:sz w:val="18"/>
                <w:szCs w:val="18"/>
                <w:lang w:eastAsia="en-US"/>
              </w:rPr>
            </w:pPr>
            <w:r w:rsidRPr="00356A5C">
              <w:rPr>
                <w:b/>
                <w:snapToGrid w:val="0"/>
                <w:sz w:val="18"/>
                <w:szCs w:val="18"/>
                <w:lang w:eastAsia="en-US"/>
              </w:rPr>
              <w:t>Managing Performance</w:t>
            </w:r>
          </w:p>
        </w:tc>
        <w:tc>
          <w:tcPr>
            <w:tcW w:w="5954" w:type="dxa"/>
            <w:tcMar>
              <w:top w:w="113" w:type="dxa"/>
              <w:bottom w:w="113" w:type="dxa"/>
            </w:tcMar>
          </w:tcPr>
          <w:p w14:paraId="28D76AB7" w14:textId="77777777" w:rsidR="00AF3450" w:rsidRPr="00356A5C" w:rsidRDefault="00AF3450" w:rsidP="00E620BE">
            <w:pPr>
              <w:numPr>
                <w:ilvl w:val="0"/>
                <w:numId w:val="55"/>
              </w:numPr>
              <w:spacing w:after="200" w:line="276" w:lineRule="auto"/>
              <w:ind w:left="318" w:hanging="284"/>
              <w:contextualSpacing/>
              <w:jc w:val="left"/>
              <w:rPr>
                <w:sz w:val="18"/>
                <w:szCs w:val="18"/>
                <w:lang w:eastAsia="en-US"/>
              </w:rPr>
            </w:pPr>
            <w:r w:rsidRPr="00356A5C">
              <w:rPr>
                <w:sz w:val="18"/>
                <w:szCs w:val="18"/>
                <w:lang w:eastAsia="en-US"/>
              </w:rPr>
              <w:t>The council has in place a suite of Key Performance Indicators (KPIs) to monitor service delivery and progress against Corporate Plan activities.  Reports are compiled quarterly and are submitted to the Leadership Team, Scrutiny Committee and Cabinet</w:t>
            </w:r>
          </w:p>
          <w:p w14:paraId="28D76AB8" w14:textId="77777777" w:rsidR="00AF3450" w:rsidRPr="00356A5C" w:rsidRDefault="00AF3450" w:rsidP="00E620BE">
            <w:pPr>
              <w:numPr>
                <w:ilvl w:val="0"/>
                <w:numId w:val="55"/>
              </w:numPr>
              <w:spacing w:after="200" w:line="276" w:lineRule="auto"/>
              <w:ind w:left="318" w:hanging="284"/>
              <w:contextualSpacing/>
              <w:jc w:val="left"/>
              <w:rPr>
                <w:sz w:val="18"/>
                <w:szCs w:val="18"/>
                <w:lang w:eastAsia="en-US"/>
              </w:rPr>
            </w:pPr>
            <w:r w:rsidRPr="00356A5C">
              <w:rPr>
                <w:sz w:val="18"/>
                <w:szCs w:val="18"/>
                <w:lang w:eastAsia="en-US"/>
              </w:rPr>
              <w:t>We have introduced a projects and performance management system which will be used to monitor and manage the delivery of service plans and all corporate plan projects and for reporting progress to members</w:t>
            </w:r>
          </w:p>
          <w:p w14:paraId="28D76AB9" w14:textId="77777777" w:rsidR="00AF3450" w:rsidRPr="00356A5C" w:rsidRDefault="00AF3450" w:rsidP="00E620BE">
            <w:pPr>
              <w:numPr>
                <w:ilvl w:val="0"/>
                <w:numId w:val="55"/>
              </w:numPr>
              <w:spacing w:after="200" w:line="276" w:lineRule="auto"/>
              <w:ind w:left="318" w:hanging="284"/>
              <w:contextualSpacing/>
              <w:jc w:val="left"/>
              <w:rPr>
                <w:sz w:val="18"/>
                <w:szCs w:val="18"/>
                <w:lang w:eastAsia="en-US"/>
              </w:rPr>
            </w:pPr>
            <w:r w:rsidRPr="00356A5C">
              <w:rPr>
                <w:sz w:val="18"/>
                <w:szCs w:val="18"/>
                <w:lang w:eastAsia="en-US"/>
              </w:rPr>
              <w:t>The council has a variety of control mechanisms to ensure compliance with legal requirements, public law and Council policy. These include the roles of the Monitoring Officer; the Chief Financial Officer (Section 151); the assurance work undertaken by both External and Internal Audit; and the Council’s committee reporting system</w:t>
            </w:r>
          </w:p>
          <w:p w14:paraId="28D76ABA" w14:textId="77777777" w:rsidR="00AF3450" w:rsidRPr="00356A5C" w:rsidRDefault="00AF3450" w:rsidP="00E620BE">
            <w:pPr>
              <w:numPr>
                <w:ilvl w:val="0"/>
                <w:numId w:val="55"/>
              </w:numPr>
              <w:spacing w:after="200" w:line="276" w:lineRule="auto"/>
              <w:ind w:left="318" w:hanging="284"/>
              <w:contextualSpacing/>
              <w:jc w:val="left"/>
              <w:rPr>
                <w:sz w:val="18"/>
                <w:szCs w:val="18"/>
                <w:lang w:eastAsia="en-US"/>
              </w:rPr>
            </w:pPr>
            <w:r w:rsidRPr="00356A5C">
              <w:rPr>
                <w:sz w:val="18"/>
                <w:szCs w:val="18"/>
                <w:lang w:eastAsia="en-US"/>
              </w:rPr>
              <w:lastRenderedPageBreak/>
              <w:t>The Monitoring Officer is responsible for keeping abreast of all legal requirements and informing relevant officers</w:t>
            </w:r>
          </w:p>
          <w:p w14:paraId="28D76ABB" w14:textId="77777777" w:rsidR="00AF3450" w:rsidRPr="00356A5C" w:rsidRDefault="00AF3450" w:rsidP="00E620BE">
            <w:pPr>
              <w:numPr>
                <w:ilvl w:val="0"/>
                <w:numId w:val="55"/>
              </w:numPr>
              <w:spacing w:after="200" w:line="276" w:lineRule="auto"/>
              <w:ind w:left="318" w:hanging="284"/>
              <w:contextualSpacing/>
              <w:jc w:val="left"/>
              <w:rPr>
                <w:sz w:val="18"/>
                <w:szCs w:val="18"/>
                <w:lang w:eastAsia="en-US"/>
              </w:rPr>
            </w:pPr>
            <w:r w:rsidRPr="00356A5C">
              <w:rPr>
                <w:snapToGrid w:val="0"/>
                <w:sz w:val="18"/>
                <w:szCs w:val="18"/>
                <w:lang w:eastAsia="en-US"/>
              </w:rPr>
              <w:t>The Governance Committee is responsible for reviewing and challenging the adequacy of the council’s governance arrangements.  It closely monitors progress on control matters including improvement plans, external and internal audit programmes and reports, risk management, budget and financial investment reports</w:t>
            </w:r>
          </w:p>
        </w:tc>
        <w:tc>
          <w:tcPr>
            <w:tcW w:w="2410" w:type="dxa"/>
            <w:tcMar>
              <w:top w:w="113" w:type="dxa"/>
              <w:bottom w:w="113" w:type="dxa"/>
            </w:tcMar>
          </w:tcPr>
          <w:p w14:paraId="28D76AB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Quarterly Performance Report</w:t>
            </w:r>
          </w:p>
          <w:p w14:paraId="28D76AB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Role of Monitoring Officer as detailed in Constitution.</w:t>
            </w:r>
          </w:p>
          <w:p w14:paraId="28D76AB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Role of S.151 Officer as detailed in Constitution</w:t>
            </w:r>
          </w:p>
          <w:p w14:paraId="28D76AB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Internal Audit Plan</w:t>
            </w:r>
          </w:p>
          <w:p w14:paraId="28D76AC0"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Governance Committee Terms of Reference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6.</w:t>
            </w:r>
          </w:p>
          <w:p w14:paraId="28D76AC1" w14:textId="77777777" w:rsidR="00AF3450" w:rsidRPr="00356A5C" w:rsidRDefault="00AF3450" w:rsidP="00E620BE">
            <w:pPr>
              <w:jc w:val="left"/>
              <w:rPr>
                <w:b/>
                <w:snapToGrid w:val="0"/>
                <w:sz w:val="18"/>
                <w:szCs w:val="18"/>
                <w:lang w:eastAsia="en-US"/>
              </w:rPr>
            </w:pPr>
          </w:p>
        </w:tc>
      </w:tr>
      <w:tr w:rsidR="00AF3450" w:rsidRPr="00356A5C" w14:paraId="28D76AC7" w14:textId="77777777" w:rsidTr="00E620BE">
        <w:tc>
          <w:tcPr>
            <w:tcW w:w="2127" w:type="dxa"/>
            <w:tcMar>
              <w:top w:w="113" w:type="dxa"/>
              <w:bottom w:w="113" w:type="dxa"/>
            </w:tcMar>
          </w:tcPr>
          <w:p w14:paraId="28D76AC3" w14:textId="77777777" w:rsidR="00AF3450" w:rsidRPr="00356A5C" w:rsidRDefault="00AF3450" w:rsidP="00E620BE">
            <w:pPr>
              <w:rPr>
                <w:b/>
                <w:snapToGrid w:val="0"/>
                <w:sz w:val="18"/>
                <w:szCs w:val="18"/>
                <w:lang w:eastAsia="en-US"/>
              </w:rPr>
            </w:pPr>
            <w:r w:rsidRPr="00356A5C">
              <w:rPr>
                <w:b/>
                <w:snapToGrid w:val="0"/>
                <w:sz w:val="18"/>
                <w:szCs w:val="18"/>
                <w:lang w:eastAsia="en-US"/>
              </w:rPr>
              <w:t>Effective overview and scrutiny</w:t>
            </w:r>
          </w:p>
        </w:tc>
        <w:tc>
          <w:tcPr>
            <w:tcW w:w="5954" w:type="dxa"/>
            <w:tcMar>
              <w:top w:w="113" w:type="dxa"/>
              <w:bottom w:w="113" w:type="dxa"/>
            </w:tcMar>
          </w:tcPr>
          <w:p w14:paraId="28D76AC4" w14:textId="77777777" w:rsidR="00AF3450" w:rsidRPr="00356A5C" w:rsidRDefault="00AF3450" w:rsidP="00E620BE">
            <w:pPr>
              <w:numPr>
                <w:ilvl w:val="0"/>
                <w:numId w:val="56"/>
              </w:numPr>
              <w:spacing w:after="200" w:line="276" w:lineRule="auto"/>
              <w:ind w:left="318" w:hanging="284"/>
              <w:contextualSpacing/>
              <w:jc w:val="left"/>
              <w:rPr>
                <w:snapToGrid w:val="0"/>
                <w:sz w:val="18"/>
                <w:szCs w:val="18"/>
                <w:lang w:eastAsia="en-US"/>
              </w:rPr>
            </w:pPr>
            <w:r w:rsidRPr="00356A5C">
              <w:rPr>
                <w:snapToGrid w:val="0"/>
                <w:sz w:val="18"/>
                <w:szCs w:val="18"/>
                <w:lang w:eastAsia="en-US"/>
              </w:rPr>
              <w:t>Cabinet is supported and challenged by the Scrutiny Committee which plays an active role in scrutinising decisions, monitoring performance, shaping policies and strategies and reviewing the effectiveness of partnerships and external organisations.  The agenda, reports and minutes are publicly available on the Council’s website</w:t>
            </w:r>
          </w:p>
          <w:p w14:paraId="28D76AC5" w14:textId="77777777" w:rsidR="00AF3450" w:rsidRPr="00356A5C" w:rsidRDefault="00AF3450" w:rsidP="00E620BE">
            <w:pPr>
              <w:ind w:left="318" w:hanging="284"/>
              <w:rPr>
                <w:b/>
                <w:snapToGrid w:val="0"/>
                <w:sz w:val="18"/>
                <w:szCs w:val="18"/>
              </w:rPr>
            </w:pPr>
          </w:p>
        </w:tc>
        <w:tc>
          <w:tcPr>
            <w:tcW w:w="2410" w:type="dxa"/>
            <w:tcMar>
              <w:top w:w="113" w:type="dxa"/>
              <w:bottom w:w="113" w:type="dxa"/>
            </w:tcMar>
          </w:tcPr>
          <w:p w14:paraId="28D76AC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Scrutiny Terms of Reference and workplan</w:t>
            </w:r>
          </w:p>
        </w:tc>
      </w:tr>
      <w:tr w:rsidR="00AF3450" w:rsidRPr="00356A5C" w14:paraId="28D76AD2" w14:textId="77777777" w:rsidTr="00E620BE">
        <w:trPr>
          <w:trHeight w:val="521"/>
        </w:trPr>
        <w:tc>
          <w:tcPr>
            <w:tcW w:w="2127" w:type="dxa"/>
            <w:tcMar>
              <w:top w:w="113" w:type="dxa"/>
              <w:bottom w:w="113" w:type="dxa"/>
            </w:tcMar>
          </w:tcPr>
          <w:p w14:paraId="28D76AC8" w14:textId="77777777" w:rsidR="00AF3450" w:rsidRPr="00356A5C" w:rsidRDefault="00AF3450" w:rsidP="00E620BE">
            <w:pPr>
              <w:rPr>
                <w:b/>
                <w:snapToGrid w:val="0"/>
                <w:sz w:val="18"/>
                <w:szCs w:val="18"/>
                <w:lang w:eastAsia="en-US"/>
              </w:rPr>
            </w:pPr>
            <w:r w:rsidRPr="00356A5C">
              <w:rPr>
                <w:b/>
                <w:snapToGrid w:val="0"/>
                <w:sz w:val="18"/>
                <w:szCs w:val="18"/>
                <w:lang w:eastAsia="en-US"/>
              </w:rPr>
              <w:t>Robust Internal Control</w:t>
            </w:r>
          </w:p>
        </w:tc>
        <w:tc>
          <w:tcPr>
            <w:tcW w:w="5954" w:type="dxa"/>
            <w:tcMar>
              <w:top w:w="113" w:type="dxa"/>
              <w:bottom w:w="113" w:type="dxa"/>
            </w:tcMar>
          </w:tcPr>
          <w:p w14:paraId="28D76AC9" w14:textId="77777777" w:rsidR="00AF3450" w:rsidRPr="00356A5C" w:rsidRDefault="00AF3450" w:rsidP="00E620BE">
            <w:pPr>
              <w:numPr>
                <w:ilvl w:val="0"/>
                <w:numId w:val="56"/>
              </w:numPr>
              <w:spacing w:after="200" w:line="276" w:lineRule="auto"/>
              <w:ind w:left="318" w:hanging="284"/>
              <w:contextualSpacing/>
              <w:jc w:val="left"/>
              <w:rPr>
                <w:b/>
                <w:snapToGrid w:val="0"/>
                <w:sz w:val="18"/>
                <w:szCs w:val="18"/>
                <w:lang w:eastAsia="en-US"/>
              </w:rPr>
            </w:pPr>
            <w:r w:rsidRPr="00356A5C">
              <w:rPr>
                <w:sz w:val="18"/>
                <w:szCs w:val="18"/>
                <w:lang w:eastAsia="en-US"/>
              </w:rPr>
              <w:t>The council maintains a robust Internal Audit service, which annually provides an independent and objective opinion on the internal control environment, verifies compliance with policies, laws and regulations, evaluates and makes recommendations to improve the effectiveness of risk management, value for money and governance processes</w:t>
            </w:r>
          </w:p>
          <w:p w14:paraId="28D76ACA" w14:textId="77777777" w:rsidR="00AF3450" w:rsidRPr="00356A5C" w:rsidRDefault="00AF3450" w:rsidP="00E620BE">
            <w:pPr>
              <w:numPr>
                <w:ilvl w:val="0"/>
                <w:numId w:val="56"/>
              </w:numPr>
              <w:spacing w:after="200" w:line="276" w:lineRule="auto"/>
              <w:ind w:left="318" w:hanging="284"/>
              <w:contextualSpacing/>
              <w:jc w:val="left"/>
              <w:rPr>
                <w:b/>
                <w:snapToGrid w:val="0"/>
                <w:sz w:val="18"/>
                <w:szCs w:val="18"/>
                <w:lang w:eastAsia="en-US"/>
              </w:rPr>
            </w:pPr>
            <w:r w:rsidRPr="00356A5C">
              <w:rPr>
                <w:sz w:val="18"/>
                <w:szCs w:val="18"/>
                <w:lang w:eastAsia="en-US"/>
              </w:rPr>
              <w:t>The Audit Plan is compiled following consultation with Directors and Heads of Service</w:t>
            </w:r>
          </w:p>
          <w:p w14:paraId="28D76ACB" w14:textId="77777777" w:rsidR="00AF3450" w:rsidRPr="00356A5C" w:rsidRDefault="00AF3450" w:rsidP="00E620BE">
            <w:pPr>
              <w:numPr>
                <w:ilvl w:val="0"/>
                <w:numId w:val="56"/>
              </w:numPr>
              <w:spacing w:after="200" w:line="276" w:lineRule="auto"/>
              <w:ind w:left="318" w:hanging="284"/>
              <w:contextualSpacing/>
              <w:jc w:val="left"/>
              <w:rPr>
                <w:b/>
                <w:snapToGrid w:val="0"/>
                <w:sz w:val="18"/>
                <w:szCs w:val="18"/>
                <w:lang w:eastAsia="en-US"/>
              </w:rPr>
            </w:pPr>
            <w:r w:rsidRPr="00356A5C">
              <w:rPr>
                <w:sz w:val="18"/>
                <w:szCs w:val="18"/>
                <w:lang w:eastAsia="en-US"/>
              </w:rPr>
              <w:t>We have a suite of relevant policies in place – i.e. Whistleblowing policy, Anti-fraud and Corruption Strategy, Fraud Response Plan, Anti Bribery Policy, Anti Money Laundering Policy and Guidance</w:t>
            </w:r>
          </w:p>
          <w:p w14:paraId="28D76ACC" w14:textId="77777777" w:rsidR="00AF3450" w:rsidRPr="00356A5C" w:rsidRDefault="00AF3450" w:rsidP="00E620BE">
            <w:pPr>
              <w:numPr>
                <w:ilvl w:val="0"/>
                <w:numId w:val="56"/>
              </w:numPr>
              <w:spacing w:after="200" w:line="276" w:lineRule="auto"/>
              <w:ind w:left="318" w:hanging="284"/>
              <w:contextualSpacing/>
              <w:jc w:val="left"/>
              <w:rPr>
                <w:b/>
                <w:snapToGrid w:val="0"/>
                <w:sz w:val="18"/>
                <w:szCs w:val="18"/>
                <w:lang w:eastAsia="en-US"/>
              </w:rPr>
            </w:pPr>
            <w:r w:rsidRPr="00356A5C">
              <w:rPr>
                <w:sz w:val="18"/>
                <w:szCs w:val="18"/>
                <w:lang w:eastAsia="en-US"/>
              </w:rPr>
              <w:t>The Head of Shared Assurance Services is a member of the Extended Leadership Team and reports directly to Governance Committee and provides an assessment of the overall adequacy and effectiveness of the framework of governance, risk management and control within the Annual Governance Statement (AGS)</w:t>
            </w:r>
          </w:p>
        </w:tc>
        <w:tc>
          <w:tcPr>
            <w:tcW w:w="2410" w:type="dxa"/>
            <w:tcMar>
              <w:top w:w="113" w:type="dxa"/>
              <w:bottom w:w="113" w:type="dxa"/>
            </w:tcMar>
          </w:tcPr>
          <w:p w14:paraId="28D76AC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Audit Plan, </w:t>
            </w:r>
          </w:p>
          <w:p w14:paraId="28D76AC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Audit Charter</w:t>
            </w:r>
          </w:p>
          <w:p w14:paraId="28D76AC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Constitution</w:t>
            </w:r>
          </w:p>
          <w:p w14:paraId="28D76AD0"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Anti-fraud and corruption strategy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8</w:t>
            </w:r>
          </w:p>
          <w:p w14:paraId="28D76AD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AGS process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6</w:t>
            </w:r>
          </w:p>
        </w:tc>
      </w:tr>
      <w:tr w:rsidR="00AF3450" w:rsidRPr="00356A5C" w14:paraId="28D76ADE" w14:textId="77777777" w:rsidTr="00E620BE">
        <w:tc>
          <w:tcPr>
            <w:tcW w:w="2127" w:type="dxa"/>
            <w:tcMar>
              <w:top w:w="113" w:type="dxa"/>
              <w:bottom w:w="113" w:type="dxa"/>
            </w:tcMar>
          </w:tcPr>
          <w:p w14:paraId="28D76AD3" w14:textId="77777777" w:rsidR="00AF3450" w:rsidRPr="00356A5C" w:rsidRDefault="00AF3450" w:rsidP="00E620BE">
            <w:pPr>
              <w:rPr>
                <w:b/>
                <w:snapToGrid w:val="0"/>
                <w:sz w:val="18"/>
                <w:szCs w:val="18"/>
                <w:lang w:eastAsia="en-US"/>
              </w:rPr>
            </w:pPr>
            <w:r w:rsidRPr="00356A5C">
              <w:rPr>
                <w:b/>
                <w:snapToGrid w:val="0"/>
                <w:sz w:val="18"/>
                <w:szCs w:val="18"/>
                <w:lang w:eastAsia="en-US"/>
              </w:rPr>
              <w:t>Managing Data</w:t>
            </w:r>
          </w:p>
        </w:tc>
        <w:tc>
          <w:tcPr>
            <w:tcW w:w="5954" w:type="dxa"/>
            <w:tcMar>
              <w:top w:w="113" w:type="dxa"/>
              <w:bottom w:w="113" w:type="dxa"/>
            </w:tcMar>
          </w:tcPr>
          <w:p w14:paraId="28D76AD4" w14:textId="77777777" w:rsidR="00AF3450" w:rsidRPr="00356A5C" w:rsidRDefault="00AF3450" w:rsidP="00E620BE">
            <w:pPr>
              <w:numPr>
                <w:ilvl w:val="0"/>
                <w:numId w:val="57"/>
              </w:numPr>
              <w:spacing w:after="200" w:line="276" w:lineRule="auto"/>
              <w:ind w:left="318" w:hanging="284"/>
              <w:contextualSpacing/>
              <w:jc w:val="left"/>
              <w:rPr>
                <w:snapToGrid w:val="0"/>
                <w:sz w:val="18"/>
                <w:szCs w:val="18"/>
                <w:lang w:eastAsia="en-US"/>
              </w:rPr>
            </w:pPr>
            <w:r w:rsidRPr="00356A5C">
              <w:rPr>
                <w:snapToGrid w:val="0"/>
                <w:sz w:val="18"/>
                <w:szCs w:val="18"/>
                <w:lang w:eastAsia="en-US"/>
              </w:rPr>
              <w:t>The council has a suite of policies in place dealing with the issue of data management – safe collection, storage, use and sharing of data</w:t>
            </w:r>
          </w:p>
          <w:p w14:paraId="28D76AD5" w14:textId="77777777" w:rsidR="00AF3450" w:rsidRPr="00356A5C" w:rsidRDefault="00AF3450" w:rsidP="00E620BE">
            <w:pPr>
              <w:numPr>
                <w:ilvl w:val="0"/>
                <w:numId w:val="57"/>
              </w:numPr>
              <w:spacing w:after="200" w:line="276" w:lineRule="auto"/>
              <w:ind w:left="318" w:hanging="284"/>
              <w:contextualSpacing/>
              <w:jc w:val="left"/>
              <w:rPr>
                <w:snapToGrid w:val="0"/>
                <w:sz w:val="18"/>
                <w:szCs w:val="18"/>
                <w:lang w:eastAsia="en-US"/>
              </w:rPr>
            </w:pPr>
            <w:r w:rsidRPr="00356A5C">
              <w:rPr>
                <w:snapToGrid w:val="0"/>
                <w:sz w:val="18"/>
                <w:szCs w:val="18"/>
                <w:lang w:eastAsia="en-US"/>
              </w:rPr>
              <w:t>Compliance with the Data Protection Act 1998</w:t>
            </w:r>
          </w:p>
          <w:p w14:paraId="28D76AD6" w14:textId="77777777" w:rsidR="00AF3450" w:rsidRPr="00356A5C" w:rsidRDefault="00AF3450" w:rsidP="00E620BE">
            <w:pPr>
              <w:numPr>
                <w:ilvl w:val="0"/>
                <w:numId w:val="57"/>
              </w:numPr>
              <w:spacing w:after="200" w:line="276" w:lineRule="auto"/>
              <w:ind w:left="318" w:hanging="284"/>
              <w:contextualSpacing/>
              <w:jc w:val="left"/>
              <w:rPr>
                <w:snapToGrid w:val="0"/>
                <w:sz w:val="18"/>
                <w:szCs w:val="18"/>
                <w:lang w:eastAsia="en-US"/>
              </w:rPr>
            </w:pPr>
            <w:r w:rsidRPr="00356A5C">
              <w:rPr>
                <w:snapToGrid w:val="0"/>
                <w:sz w:val="18"/>
                <w:szCs w:val="18"/>
                <w:lang w:eastAsia="en-US"/>
              </w:rPr>
              <w:t>Compliance with the Freedom of Information Act 2000</w:t>
            </w:r>
          </w:p>
          <w:p w14:paraId="28D76AD7" w14:textId="77777777" w:rsidR="00AF3450" w:rsidRPr="00356A5C" w:rsidRDefault="00AF3450" w:rsidP="00E620BE">
            <w:pPr>
              <w:numPr>
                <w:ilvl w:val="0"/>
                <w:numId w:val="57"/>
              </w:numPr>
              <w:spacing w:after="200" w:line="276" w:lineRule="auto"/>
              <w:ind w:left="318" w:hanging="284"/>
              <w:contextualSpacing/>
              <w:jc w:val="left"/>
              <w:rPr>
                <w:snapToGrid w:val="0"/>
                <w:sz w:val="18"/>
                <w:szCs w:val="18"/>
                <w:lang w:eastAsia="en-US"/>
              </w:rPr>
            </w:pPr>
            <w:r w:rsidRPr="00356A5C">
              <w:rPr>
                <w:snapToGrid w:val="0"/>
                <w:sz w:val="18"/>
                <w:szCs w:val="18"/>
                <w:lang w:eastAsia="en-US"/>
              </w:rPr>
              <w:t>Compliance with the Transparency Code 2015</w:t>
            </w:r>
          </w:p>
          <w:p w14:paraId="28D76AD8" w14:textId="77777777" w:rsidR="00AF3450" w:rsidRPr="00356A5C" w:rsidRDefault="00AF3450" w:rsidP="00E620BE">
            <w:pPr>
              <w:ind w:left="318" w:hanging="284"/>
              <w:jc w:val="left"/>
              <w:rPr>
                <w:snapToGrid w:val="0"/>
                <w:sz w:val="18"/>
                <w:szCs w:val="18"/>
              </w:rPr>
            </w:pPr>
          </w:p>
        </w:tc>
        <w:tc>
          <w:tcPr>
            <w:tcW w:w="2410" w:type="dxa"/>
            <w:tcMar>
              <w:top w:w="113" w:type="dxa"/>
              <w:bottom w:w="113" w:type="dxa"/>
            </w:tcMar>
          </w:tcPr>
          <w:p w14:paraId="28D76AD9"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IT Strategy</w:t>
            </w:r>
          </w:p>
          <w:p w14:paraId="28D76ADA"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Information Security Policy</w:t>
            </w:r>
          </w:p>
          <w:p w14:paraId="28D76ADB"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Records Management Guidance</w:t>
            </w:r>
          </w:p>
          <w:p w14:paraId="28D76AD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Compliance with DPA and FOI</w:t>
            </w:r>
          </w:p>
          <w:p w14:paraId="28D76AD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Acceptable Use Policy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9</w:t>
            </w:r>
          </w:p>
        </w:tc>
      </w:tr>
      <w:tr w:rsidR="00AF3450" w:rsidRPr="00356A5C" w14:paraId="28D76AE5" w14:textId="77777777" w:rsidTr="00E620BE">
        <w:tc>
          <w:tcPr>
            <w:tcW w:w="2127" w:type="dxa"/>
            <w:tcMar>
              <w:top w:w="113" w:type="dxa"/>
              <w:bottom w:w="113" w:type="dxa"/>
            </w:tcMar>
          </w:tcPr>
          <w:p w14:paraId="28D76ADF" w14:textId="77777777" w:rsidR="00AF3450" w:rsidRPr="00356A5C" w:rsidRDefault="00AF3450" w:rsidP="00E620BE">
            <w:pPr>
              <w:rPr>
                <w:b/>
                <w:snapToGrid w:val="0"/>
                <w:sz w:val="18"/>
                <w:szCs w:val="18"/>
                <w:lang w:eastAsia="en-US"/>
              </w:rPr>
            </w:pPr>
            <w:r w:rsidRPr="00356A5C">
              <w:rPr>
                <w:b/>
                <w:snapToGrid w:val="0"/>
                <w:sz w:val="18"/>
                <w:szCs w:val="18"/>
                <w:lang w:eastAsia="en-US"/>
              </w:rPr>
              <w:t>Strong Public Financial Management</w:t>
            </w:r>
          </w:p>
        </w:tc>
        <w:tc>
          <w:tcPr>
            <w:tcW w:w="5954" w:type="dxa"/>
            <w:tcMar>
              <w:top w:w="113" w:type="dxa"/>
              <w:bottom w:w="113" w:type="dxa"/>
            </w:tcMar>
          </w:tcPr>
          <w:p w14:paraId="28D76AE0" w14:textId="77777777" w:rsidR="00AF3450" w:rsidRPr="00356A5C" w:rsidRDefault="00AF3450" w:rsidP="00E620BE">
            <w:pPr>
              <w:numPr>
                <w:ilvl w:val="0"/>
                <w:numId w:val="58"/>
              </w:numPr>
              <w:spacing w:after="200" w:line="276" w:lineRule="auto"/>
              <w:ind w:left="318" w:hanging="284"/>
              <w:contextualSpacing/>
              <w:jc w:val="left"/>
              <w:rPr>
                <w:rFonts w:ascii="Wingdings" w:hAnsi="Wingdings"/>
                <w:sz w:val="20"/>
                <w:szCs w:val="22"/>
                <w:lang w:eastAsia="en-US"/>
              </w:rPr>
            </w:pPr>
            <w:r w:rsidRPr="00356A5C">
              <w:rPr>
                <w:snapToGrid w:val="0"/>
                <w:sz w:val="18"/>
                <w:szCs w:val="18"/>
                <w:lang w:eastAsia="en-US"/>
              </w:rPr>
              <w:t>A medium-term financial strategy is in place which sets out the financial assumptions and provides a set of goals for financial decision making for the planning period ahead, this is backed up with robust budget monitoring</w:t>
            </w:r>
          </w:p>
          <w:p w14:paraId="28D76AE1" w14:textId="77777777" w:rsidR="00AF3450" w:rsidRPr="00356A5C" w:rsidRDefault="00AF3450" w:rsidP="00E620BE">
            <w:pPr>
              <w:numPr>
                <w:ilvl w:val="0"/>
                <w:numId w:val="58"/>
              </w:numPr>
              <w:spacing w:after="200" w:line="276" w:lineRule="auto"/>
              <w:ind w:left="318" w:hanging="284"/>
              <w:contextualSpacing/>
              <w:jc w:val="left"/>
              <w:rPr>
                <w:rFonts w:ascii="Wingdings" w:hAnsi="Wingdings"/>
                <w:sz w:val="20"/>
                <w:szCs w:val="22"/>
                <w:lang w:eastAsia="en-US"/>
              </w:rPr>
            </w:pPr>
            <w:r w:rsidRPr="00356A5C">
              <w:rPr>
                <w:sz w:val="18"/>
                <w:szCs w:val="18"/>
                <w:lang w:eastAsia="en-US"/>
              </w:rPr>
              <w:t>Financial regulations and CPRs are detailed within the constitution</w:t>
            </w:r>
          </w:p>
          <w:p w14:paraId="28D76AE2" w14:textId="77777777" w:rsidR="00AF3450" w:rsidRPr="00356A5C" w:rsidRDefault="00AF3450" w:rsidP="00E620BE">
            <w:pPr>
              <w:numPr>
                <w:ilvl w:val="0"/>
                <w:numId w:val="58"/>
              </w:numPr>
              <w:spacing w:after="200" w:line="276" w:lineRule="auto"/>
              <w:ind w:left="318" w:hanging="284"/>
              <w:contextualSpacing/>
              <w:jc w:val="left"/>
              <w:rPr>
                <w:rFonts w:ascii="Wingdings" w:hAnsi="Wingdings"/>
                <w:sz w:val="20"/>
                <w:szCs w:val="22"/>
                <w:lang w:eastAsia="en-US"/>
              </w:rPr>
            </w:pPr>
            <w:r w:rsidRPr="00356A5C">
              <w:rPr>
                <w:sz w:val="18"/>
                <w:szCs w:val="18"/>
                <w:lang w:eastAsia="en-US"/>
              </w:rPr>
              <w:t>Legal and Finance review all Committee reports and delegated decisions</w:t>
            </w:r>
          </w:p>
        </w:tc>
        <w:tc>
          <w:tcPr>
            <w:tcW w:w="2410" w:type="dxa"/>
            <w:tcMar>
              <w:top w:w="113" w:type="dxa"/>
              <w:bottom w:w="113" w:type="dxa"/>
            </w:tcMar>
          </w:tcPr>
          <w:p w14:paraId="28D76AE3"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Medium-Term Financial Strategy</w:t>
            </w:r>
          </w:p>
          <w:p w14:paraId="28D76AE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 xml:space="preserve">Financial Regs. And CPRs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Actions 2 &amp; 7</w:t>
            </w:r>
          </w:p>
        </w:tc>
      </w:tr>
      <w:tr w:rsidR="00AF3450" w:rsidRPr="00356A5C" w14:paraId="28D76AE7" w14:textId="77777777" w:rsidTr="00E620BE">
        <w:tc>
          <w:tcPr>
            <w:tcW w:w="10491" w:type="dxa"/>
            <w:gridSpan w:val="3"/>
            <w:tcMar>
              <w:top w:w="113" w:type="dxa"/>
              <w:bottom w:w="113" w:type="dxa"/>
            </w:tcMar>
          </w:tcPr>
          <w:p w14:paraId="28D76AE6" w14:textId="77777777" w:rsidR="00AF3450" w:rsidRPr="00356A5C" w:rsidRDefault="00AF3450" w:rsidP="00E620BE">
            <w:pPr>
              <w:numPr>
                <w:ilvl w:val="0"/>
                <w:numId w:val="40"/>
              </w:numPr>
              <w:spacing w:after="200" w:line="276" w:lineRule="auto"/>
              <w:ind w:left="318" w:hanging="284"/>
              <w:contextualSpacing/>
              <w:jc w:val="left"/>
              <w:rPr>
                <w:b/>
                <w:snapToGrid w:val="0"/>
                <w:color w:val="0070C0"/>
                <w:szCs w:val="22"/>
                <w:lang w:eastAsia="en-US"/>
              </w:rPr>
            </w:pPr>
            <w:r w:rsidRPr="00356A5C">
              <w:rPr>
                <w:rFonts w:cs="Arial"/>
                <w:b/>
                <w:bCs/>
                <w:color w:val="0070C0"/>
                <w:szCs w:val="22"/>
                <w:lang w:eastAsia="en-US"/>
              </w:rPr>
              <w:t>Good governance means implementing good practices in transparency, reporting and audit to deliver effective accountability</w:t>
            </w:r>
          </w:p>
        </w:tc>
      </w:tr>
      <w:tr w:rsidR="00AF3450" w:rsidRPr="00356A5C" w14:paraId="28D76AEB" w14:textId="77777777" w:rsidTr="00E620BE">
        <w:tc>
          <w:tcPr>
            <w:tcW w:w="2127" w:type="dxa"/>
            <w:tcMar>
              <w:top w:w="113" w:type="dxa"/>
              <w:bottom w:w="113" w:type="dxa"/>
            </w:tcMar>
          </w:tcPr>
          <w:p w14:paraId="28D76AE8"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The Council’s Commitment to Good Governance</w:t>
            </w:r>
          </w:p>
        </w:tc>
        <w:tc>
          <w:tcPr>
            <w:tcW w:w="5954" w:type="dxa"/>
            <w:tcMar>
              <w:top w:w="113" w:type="dxa"/>
              <w:bottom w:w="113" w:type="dxa"/>
            </w:tcMar>
          </w:tcPr>
          <w:p w14:paraId="28D76AE9" w14:textId="77777777" w:rsidR="00AF3450" w:rsidRPr="00356A5C" w:rsidRDefault="00AF3450" w:rsidP="00E620BE">
            <w:pPr>
              <w:ind w:left="318" w:hanging="284"/>
              <w:rPr>
                <w:b/>
                <w:snapToGrid w:val="0"/>
                <w:color w:val="0070C0"/>
                <w:sz w:val="18"/>
                <w:szCs w:val="18"/>
                <w:lang w:eastAsia="en-US"/>
              </w:rPr>
            </w:pPr>
            <w:r w:rsidRPr="00356A5C">
              <w:rPr>
                <w:b/>
                <w:snapToGrid w:val="0"/>
                <w:color w:val="0070C0"/>
                <w:sz w:val="18"/>
                <w:szCs w:val="18"/>
                <w:lang w:eastAsia="en-US"/>
              </w:rPr>
              <w:t>How the Council meets these principles</w:t>
            </w:r>
          </w:p>
        </w:tc>
        <w:tc>
          <w:tcPr>
            <w:tcW w:w="2410" w:type="dxa"/>
            <w:tcMar>
              <w:top w:w="113" w:type="dxa"/>
              <w:bottom w:w="113" w:type="dxa"/>
            </w:tcMar>
          </w:tcPr>
          <w:p w14:paraId="28D76AEA" w14:textId="77777777" w:rsidR="00AF3450" w:rsidRPr="00356A5C" w:rsidRDefault="00AF3450" w:rsidP="00E620BE">
            <w:pPr>
              <w:jc w:val="left"/>
              <w:rPr>
                <w:b/>
                <w:snapToGrid w:val="0"/>
                <w:color w:val="0070C0"/>
                <w:sz w:val="18"/>
                <w:szCs w:val="18"/>
                <w:lang w:eastAsia="en-US"/>
              </w:rPr>
            </w:pPr>
            <w:r w:rsidRPr="00356A5C">
              <w:rPr>
                <w:b/>
                <w:snapToGrid w:val="0"/>
                <w:color w:val="0070C0"/>
                <w:sz w:val="18"/>
                <w:szCs w:val="18"/>
                <w:lang w:eastAsia="en-US"/>
              </w:rPr>
              <w:t>Where you can see Governance in action</w:t>
            </w:r>
          </w:p>
        </w:tc>
      </w:tr>
      <w:tr w:rsidR="00AF3450" w:rsidRPr="00356A5C" w14:paraId="28D76AF8" w14:textId="77777777" w:rsidTr="00E620BE">
        <w:tc>
          <w:tcPr>
            <w:tcW w:w="2127" w:type="dxa"/>
            <w:tcMar>
              <w:top w:w="113" w:type="dxa"/>
              <w:bottom w:w="113" w:type="dxa"/>
            </w:tcMar>
          </w:tcPr>
          <w:p w14:paraId="28D76AEC"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lastRenderedPageBreak/>
              <w:t>Implementing good practice in transparency</w:t>
            </w:r>
          </w:p>
        </w:tc>
        <w:tc>
          <w:tcPr>
            <w:tcW w:w="5954" w:type="dxa"/>
            <w:tcMar>
              <w:top w:w="113" w:type="dxa"/>
              <w:bottom w:w="113" w:type="dxa"/>
            </w:tcMar>
          </w:tcPr>
          <w:p w14:paraId="28D76AED"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napToGrid w:val="0"/>
                <w:sz w:val="18"/>
                <w:szCs w:val="18"/>
                <w:lang w:eastAsia="en-US"/>
              </w:rPr>
              <w:t xml:space="preserve">The Transparency Code has been complied with </w:t>
            </w:r>
          </w:p>
          <w:p w14:paraId="28D76AEE"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z w:val="18"/>
                <w:szCs w:val="18"/>
                <w:lang w:eastAsia="en-US"/>
              </w:rPr>
              <w:t>The council maintains a user friendly and up to date Website.  Information on expenditure, performance and decision making is published and can be accessed quickly and easily.</w:t>
            </w:r>
          </w:p>
          <w:p w14:paraId="28D76AEF"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z w:val="18"/>
                <w:szCs w:val="18"/>
                <w:lang w:eastAsia="en-US"/>
              </w:rPr>
              <w:t>The Corporate Plan is approved by full Council and communicated via our Website</w:t>
            </w:r>
          </w:p>
          <w:p w14:paraId="28D76AF0"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z w:val="18"/>
                <w:szCs w:val="18"/>
                <w:lang w:eastAsia="en-US"/>
              </w:rPr>
              <w:t>The Corporate Plan is communicated to employees via Connect and Team Brief</w:t>
            </w:r>
          </w:p>
          <w:p w14:paraId="28D76AF1"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z w:val="18"/>
                <w:szCs w:val="18"/>
                <w:lang w:eastAsia="en-US"/>
              </w:rPr>
              <w:t>The South Ribble Partnership is made up of a number of organisations which represent each sector from South Ribble</w:t>
            </w:r>
          </w:p>
          <w:p w14:paraId="28D76AF2" w14:textId="77777777" w:rsidR="00AF3450" w:rsidRPr="00356A5C" w:rsidRDefault="00AF3450" w:rsidP="00E620BE">
            <w:pPr>
              <w:numPr>
                <w:ilvl w:val="0"/>
                <w:numId w:val="59"/>
              </w:numPr>
              <w:spacing w:after="200" w:line="276" w:lineRule="auto"/>
              <w:ind w:left="318" w:hanging="284"/>
              <w:contextualSpacing/>
              <w:jc w:val="left"/>
              <w:rPr>
                <w:b/>
                <w:snapToGrid w:val="0"/>
                <w:sz w:val="18"/>
                <w:szCs w:val="18"/>
                <w:lang w:eastAsia="en-US"/>
              </w:rPr>
            </w:pPr>
            <w:r w:rsidRPr="00356A5C">
              <w:rPr>
                <w:sz w:val="18"/>
                <w:szCs w:val="18"/>
                <w:lang w:eastAsia="en-US"/>
              </w:rPr>
              <w:t>My Neighbourhood forums are a key opportunity to communicate directly with the local community</w:t>
            </w:r>
          </w:p>
        </w:tc>
        <w:tc>
          <w:tcPr>
            <w:tcW w:w="2410" w:type="dxa"/>
            <w:tcMar>
              <w:top w:w="113" w:type="dxa"/>
              <w:bottom w:w="113" w:type="dxa"/>
            </w:tcMar>
          </w:tcPr>
          <w:p w14:paraId="28D76AF3"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Local Government Transparency Code 2014</w:t>
            </w:r>
          </w:p>
          <w:p w14:paraId="28D76AF4"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Southribble.gov.uk website</w:t>
            </w:r>
          </w:p>
          <w:p w14:paraId="28D76AF5"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Southribblepartnership.org.uk website</w:t>
            </w:r>
          </w:p>
          <w:p w14:paraId="28D76AF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Schedule of Neighbourhood forum meetings (3 per annum)</w:t>
            </w:r>
          </w:p>
          <w:p w14:paraId="28D76AF7" w14:textId="77777777" w:rsidR="00AF3450" w:rsidRPr="00356A5C" w:rsidRDefault="00AF3450" w:rsidP="00E620BE">
            <w:pPr>
              <w:jc w:val="left"/>
              <w:rPr>
                <w:b/>
                <w:snapToGrid w:val="0"/>
                <w:sz w:val="18"/>
                <w:szCs w:val="18"/>
                <w:lang w:eastAsia="en-US"/>
              </w:rPr>
            </w:pPr>
          </w:p>
        </w:tc>
      </w:tr>
      <w:tr w:rsidR="00AF3450" w:rsidRPr="00356A5C" w14:paraId="28D76B00" w14:textId="77777777" w:rsidTr="00E620BE">
        <w:tc>
          <w:tcPr>
            <w:tcW w:w="2127" w:type="dxa"/>
            <w:tcMar>
              <w:top w:w="113" w:type="dxa"/>
              <w:bottom w:w="113" w:type="dxa"/>
            </w:tcMar>
          </w:tcPr>
          <w:p w14:paraId="28D76AF9"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Implementing good practices in reporting</w:t>
            </w:r>
          </w:p>
        </w:tc>
        <w:tc>
          <w:tcPr>
            <w:tcW w:w="5954" w:type="dxa"/>
            <w:tcMar>
              <w:top w:w="113" w:type="dxa"/>
              <w:bottom w:w="113" w:type="dxa"/>
            </w:tcMar>
          </w:tcPr>
          <w:p w14:paraId="28D76AFA" w14:textId="77777777" w:rsidR="00AF3450" w:rsidRPr="00356A5C" w:rsidRDefault="00AF3450" w:rsidP="00E620BE">
            <w:pPr>
              <w:numPr>
                <w:ilvl w:val="0"/>
                <w:numId w:val="60"/>
              </w:numPr>
              <w:spacing w:after="200" w:line="276" w:lineRule="auto"/>
              <w:ind w:left="318" w:hanging="284"/>
              <w:contextualSpacing/>
              <w:jc w:val="left"/>
              <w:rPr>
                <w:snapToGrid w:val="0"/>
                <w:sz w:val="18"/>
                <w:szCs w:val="18"/>
                <w:lang w:eastAsia="en-US"/>
              </w:rPr>
            </w:pPr>
            <w:r w:rsidRPr="00356A5C">
              <w:rPr>
                <w:snapToGrid w:val="0"/>
                <w:sz w:val="18"/>
                <w:szCs w:val="18"/>
                <w:lang w:eastAsia="en-US"/>
              </w:rPr>
              <w:t>The Corporate Plan and Annual Report are published on the Council’s website and show detailed progress towards its vision and priorities</w:t>
            </w:r>
          </w:p>
          <w:p w14:paraId="28D76AFB" w14:textId="77777777" w:rsidR="00AF3450" w:rsidRPr="00356A5C" w:rsidRDefault="00AF3450" w:rsidP="00E620BE">
            <w:pPr>
              <w:numPr>
                <w:ilvl w:val="0"/>
                <w:numId w:val="60"/>
              </w:numPr>
              <w:spacing w:after="200" w:line="276" w:lineRule="auto"/>
              <w:ind w:left="318" w:hanging="284"/>
              <w:contextualSpacing/>
              <w:jc w:val="left"/>
              <w:rPr>
                <w:snapToGrid w:val="0"/>
                <w:sz w:val="18"/>
                <w:szCs w:val="18"/>
                <w:lang w:eastAsia="en-US"/>
              </w:rPr>
            </w:pPr>
            <w:r w:rsidRPr="00356A5C">
              <w:rPr>
                <w:sz w:val="18"/>
                <w:szCs w:val="18"/>
                <w:lang w:eastAsia="en-US"/>
              </w:rPr>
              <w:t xml:space="preserve">Annual financial statements are reported and published on the Council’s website </w:t>
            </w:r>
          </w:p>
          <w:p w14:paraId="28D76AFC" w14:textId="77777777" w:rsidR="00AF3450" w:rsidRPr="00356A5C" w:rsidRDefault="00AF3450" w:rsidP="00E620BE">
            <w:pPr>
              <w:numPr>
                <w:ilvl w:val="0"/>
                <w:numId w:val="60"/>
              </w:numPr>
              <w:spacing w:after="200" w:line="276" w:lineRule="auto"/>
              <w:ind w:left="318" w:hanging="284"/>
              <w:contextualSpacing/>
              <w:jc w:val="left"/>
              <w:rPr>
                <w:snapToGrid w:val="0"/>
                <w:sz w:val="18"/>
                <w:szCs w:val="18"/>
                <w:lang w:eastAsia="en-US"/>
              </w:rPr>
            </w:pPr>
            <w:r w:rsidRPr="00356A5C">
              <w:rPr>
                <w:sz w:val="18"/>
                <w:szCs w:val="18"/>
                <w:lang w:eastAsia="en-US"/>
              </w:rPr>
              <w:t>Assessment of the Council’s governance arrangements and the production and publication of An Annual Governance Statement including an action plan identifying the governance challenges it needs to address in the next financial year.</w:t>
            </w:r>
          </w:p>
        </w:tc>
        <w:tc>
          <w:tcPr>
            <w:tcW w:w="2410" w:type="dxa"/>
            <w:tcMar>
              <w:top w:w="113" w:type="dxa"/>
              <w:bottom w:w="113" w:type="dxa"/>
            </w:tcMar>
          </w:tcPr>
          <w:p w14:paraId="28D76AFD"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Corporate Plan and Annual report</w:t>
            </w:r>
          </w:p>
          <w:p w14:paraId="28D76AFE"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Annual Financial Statement</w:t>
            </w:r>
          </w:p>
          <w:p w14:paraId="28D76AFF"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Annual Governance Statement</w:t>
            </w:r>
          </w:p>
        </w:tc>
      </w:tr>
      <w:tr w:rsidR="00AF3450" w:rsidRPr="00356A5C" w14:paraId="28D76B0A" w14:textId="77777777" w:rsidTr="00E620BE">
        <w:tc>
          <w:tcPr>
            <w:tcW w:w="2127" w:type="dxa"/>
            <w:tcMar>
              <w:top w:w="113" w:type="dxa"/>
              <w:bottom w:w="113" w:type="dxa"/>
            </w:tcMar>
          </w:tcPr>
          <w:p w14:paraId="28D76B01"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Assurance and effective accountability</w:t>
            </w:r>
          </w:p>
        </w:tc>
        <w:tc>
          <w:tcPr>
            <w:tcW w:w="5954" w:type="dxa"/>
            <w:tcMar>
              <w:top w:w="113" w:type="dxa"/>
              <w:bottom w:w="113" w:type="dxa"/>
            </w:tcMar>
          </w:tcPr>
          <w:p w14:paraId="28D76B02" w14:textId="77777777" w:rsidR="00AF3450" w:rsidRPr="00356A5C" w:rsidRDefault="00AF3450" w:rsidP="00E620BE">
            <w:pPr>
              <w:numPr>
                <w:ilvl w:val="0"/>
                <w:numId w:val="61"/>
              </w:numPr>
              <w:spacing w:after="200" w:line="276" w:lineRule="auto"/>
              <w:ind w:left="318" w:hanging="284"/>
              <w:contextualSpacing/>
              <w:jc w:val="left"/>
              <w:rPr>
                <w:sz w:val="18"/>
                <w:szCs w:val="18"/>
                <w:lang w:eastAsia="en-US"/>
              </w:rPr>
            </w:pPr>
            <w:r w:rsidRPr="00356A5C">
              <w:rPr>
                <w:sz w:val="18"/>
                <w:szCs w:val="18"/>
                <w:lang w:eastAsia="en-US"/>
              </w:rPr>
              <w:t xml:space="preserve">The Council were subject to a Corporate Peer challenge in March 2017, the findings from which were used in 2017 to inform further improvement work. A re-visit took place in late January and early February. Overall the Peer Review Team found that the Council has made progress in taking forward a number of the recommendations that the peer review team made in 2017, including the establishment of an Improvement Reference Group,  the recruitment of a new Chief Executive and a new organisational structure, albeit that implementation of this is still in the early stages. Crucially, resident satisfaction and trust in the council remains high and South Ribble continues be a good place to live with good core council services.  There was some evidence that political leadership was improving for example, in developing the vision and corporate plan and improved governance processes.  There has been considerable member engagement in developing a new vision and Corporate Plan for the borough and this is well supported across the council. Importantly, the council is now perceived by a number of partners as beginning to be more ‘outward focused’ which is crucial if ambitions for wider economic growth are to be achieved.  The Council remains committed to tackling a number of remaining challenges and continues to work closely with LGA colleagues in the Improvement Reference Group to this end. This Group meets monthly and has meetings scheduled to the end of 2018. </w:t>
            </w:r>
          </w:p>
          <w:p w14:paraId="28D76B03" w14:textId="77777777" w:rsidR="00AF3450" w:rsidRPr="00356A5C" w:rsidRDefault="00AF3450" w:rsidP="00E620BE">
            <w:pPr>
              <w:numPr>
                <w:ilvl w:val="0"/>
                <w:numId w:val="61"/>
              </w:numPr>
              <w:spacing w:after="200" w:line="276" w:lineRule="auto"/>
              <w:ind w:left="318" w:hanging="284"/>
              <w:contextualSpacing/>
              <w:jc w:val="left"/>
              <w:rPr>
                <w:sz w:val="18"/>
                <w:szCs w:val="18"/>
                <w:lang w:eastAsia="en-US"/>
              </w:rPr>
            </w:pPr>
            <w:r w:rsidRPr="00356A5C">
              <w:rPr>
                <w:sz w:val="18"/>
                <w:szCs w:val="18"/>
                <w:lang w:eastAsia="en-US"/>
              </w:rPr>
              <w:t>All recommended corrective action by either External or Internal Audit is implemented.  Assurance reports are presented to Governance Committee summarising the Council’s performance in implementing recommendations.</w:t>
            </w:r>
          </w:p>
          <w:p w14:paraId="28D76B04" w14:textId="77777777" w:rsidR="00AF3450" w:rsidRPr="00356A5C" w:rsidRDefault="00AF3450" w:rsidP="00E620BE">
            <w:pPr>
              <w:numPr>
                <w:ilvl w:val="0"/>
                <w:numId w:val="61"/>
              </w:numPr>
              <w:spacing w:after="200" w:line="276" w:lineRule="auto"/>
              <w:ind w:left="318" w:hanging="284"/>
              <w:contextualSpacing/>
              <w:jc w:val="left"/>
              <w:rPr>
                <w:sz w:val="18"/>
                <w:szCs w:val="18"/>
                <w:lang w:eastAsia="en-US"/>
              </w:rPr>
            </w:pPr>
            <w:r w:rsidRPr="00356A5C">
              <w:rPr>
                <w:sz w:val="18"/>
                <w:szCs w:val="18"/>
                <w:lang w:eastAsia="en-US"/>
              </w:rPr>
              <w:t>Assessment of the Council’s governance arrangements as part of the AGS process</w:t>
            </w:r>
          </w:p>
          <w:p w14:paraId="28D76B05" w14:textId="77777777" w:rsidR="00AF3450" w:rsidRPr="00356A5C" w:rsidRDefault="00AF3450" w:rsidP="00E620BE">
            <w:pPr>
              <w:numPr>
                <w:ilvl w:val="0"/>
                <w:numId w:val="61"/>
              </w:numPr>
              <w:spacing w:after="200" w:line="276" w:lineRule="auto"/>
              <w:ind w:left="318" w:hanging="284"/>
              <w:contextualSpacing/>
              <w:jc w:val="left"/>
              <w:rPr>
                <w:sz w:val="18"/>
                <w:szCs w:val="18"/>
                <w:lang w:eastAsia="en-US"/>
              </w:rPr>
            </w:pPr>
            <w:r w:rsidRPr="00356A5C">
              <w:rPr>
                <w:sz w:val="18"/>
                <w:szCs w:val="18"/>
                <w:lang w:eastAsia="en-US"/>
              </w:rPr>
              <w:t xml:space="preserve">Public Sector Internal Audit Standards (PSIS) set out the standards for internal audit and have been adopted by the Council.   </w:t>
            </w:r>
          </w:p>
        </w:tc>
        <w:tc>
          <w:tcPr>
            <w:tcW w:w="2410" w:type="dxa"/>
            <w:tcMar>
              <w:top w:w="113" w:type="dxa"/>
              <w:bottom w:w="113" w:type="dxa"/>
            </w:tcMar>
          </w:tcPr>
          <w:p w14:paraId="28D76B06"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Peer review findings and improvement plan and Report from 2018 re-visit.</w:t>
            </w:r>
          </w:p>
          <w:p w14:paraId="28D76B07" w14:textId="77777777" w:rsidR="00AF3450" w:rsidRPr="00356A5C" w:rsidRDefault="00AF3450" w:rsidP="00E620BE">
            <w:pPr>
              <w:jc w:val="left"/>
              <w:rPr>
                <w:b/>
                <w:snapToGrid w:val="0"/>
                <w:sz w:val="18"/>
                <w:szCs w:val="18"/>
                <w:lang w:eastAsia="en-US"/>
              </w:rPr>
            </w:pPr>
            <w:r w:rsidRPr="00356A5C">
              <w:rPr>
                <w:b/>
                <w:snapToGrid w:val="0"/>
                <w:sz w:val="18"/>
                <w:szCs w:val="18"/>
                <w:lang w:eastAsia="en-US"/>
              </w:rPr>
              <w:t>AGS</w:t>
            </w:r>
          </w:p>
          <w:p w14:paraId="28D76B08" w14:textId="77777777" w:rsidR="00AF3450" w:rsidRPr="00356A5C" w:rsidRDefault="00AF3450" w:rsidP="00E620BE">
            <w:pPr>
              <w:jc w:val="left"/>
              <w:rPr>
                <w:b/>
                <w:snapToGrid w:val="0"/>
                <w:color w:val="FF0000"/>
                <w:sz w:val="18"/>
                <w:szCs w:val="18"/>
                <w:lang w:eastAsia="en-US"/>
              </w:rPr>
            </w:pPr>
            <w:r w:rsidRPr="00356A5C">
              <w:rPr>
                <w:b/>
                <w:snapToGrid w:val="0"/>
                <w:sz w:val="18"/>
                <w:szCs w:val="18"/>
                <w:lang w:eastAsia="en-US"/>
              </w:rPr>
              <w:t xml:space="preserve">All recommendations are tracked through Internal Audit follow up processes and progress reported to Governance Committee – </w:t>
            </w:r>
            <w:r w:rsidRPr="00356A5C">
              <w:rPr>
                <w:b/>
                <w:snapToGrid w:val="0"/>
                <w:color w:val="FF0000"/>
                <w:sz w:val="18"/>
                <w:szCs w:val="18"/>
                <w:lang w:eastAsia="en-US"/>
              </w:rPr>
              <w:t xml:space="preserve">See </w:t>
            </w:r>
            <w:r>
              <w:rPr>
                <w:b/>
                <w:snapToGrid w:val="0"/>
                <w:color w:val="FF0000"/>
                <w:sz w:val="18"/>
                <w:szCs w:val="18"/>
                <w:lang w:eastAsia="en-US"/>
              </w:rPr>
              <w:t>2018 AGS</w:t>
            </w:r>
            <w:r w:rsidRPr="00356A5C">
              <w:rPr>
                <w:b/>
                <w:snapToGrid w:val="0"/>
                <w:color w:val="FF0000"/>
                <w:sz w:val="18"/>
                <w:szCs w:val="18"/>
                <w:lang w:eastAsia="en-US"/>
              </w:rPr>
              <w:t xml:space="preserve"> Action 6.</w:t>
            </w:r>
          </w:p>
          <w:p w14:paraId="28D76B09" w14:textId="77777777" w:rsidR="00AF3450" w:rsidRPr="00356A5C" w:rsidRDefault="00AF3450" w:rsidP="00E620BE">
            <w:pPr>
              <w:jc w:val="left"/>
              <w:rPr>
                <w:b/>
                <w:snapToGrid w:val="0"/>
                <w:sz w:val="18"/>
                <w:szCs w:val="18"/>
                <w:lang w:eastAsia="en-US"/>
              </w:rPr>
            </w:pPr>
            <w:r w:rsidRPr="00356A5C">
              <w:rPr>
                <w:b/>
                <w:sz w:val="18"/>
                <w:szCs w:val="18"/>
              </w:rPr>
              <w:t>An internal review of compliance with the standards was undertaken in 2017 and reported to Governance Committee.</w:t>
            </w:r>
          </w:p>
        </w:tc>
      </w:tr>
    </w:tbl>
    <w:p w14:paraId="28D76B0B" w14:textId="77777777" w:rsidR="00AF3450" w:rsidRDefault="00AF3450" w:rsidP="00AF3450">
      <w:pPr>
        <w:pStyle w:val="BodyText2"/>
        <w:tabs>
          <w:tab w:val="left" w:pos="426"/>
        </w:tabs>
        <w:spacing w:after="0" w:line="240" w:lineRule="auto"/>
      </w:pPr>
    </w:p>
    <w:p w14:paraId="28D76B0C" w14:textId="77777777" w:rsidR="00AF3450" w:rsidRPr="00EC06E7" w:rsidRDefault="00AF3450" w:rsidP="00AF3450">
      <w:pPr>
        <w:pStyle w:val="BodyText2"/>
        <w:tabs>
          <w:tab w:val="left" w:pos="426"/>
        </w:tabs>
        <w:spacing w:after="0" w:line="240" w:lineRule="auto"/>
      </w:pPr>
    </w:p>
    <w:p w14:paraId="28D76B0D" w14:textId="77777777" w:rsidR="00AF3450" w:rsidRPr="00EC06E7" w:rsidRDefault="00AF3450" w:rsidP="00AF3450">
      <w:pPr>
        <w:rPr>
          <w:b/>
          <w:snapToGrid w:val="0"/>
          <w:lang w:eastAsia="en-US"/>
        </w:rPr>
      </w:pPr>
    </w:p>
    <w:p w14:paraId="28D76B0E" w14:textId="77777777" w:rsidR="00AF3450" w:rsidRPr="00EC06E7" w:rsidRDefault="00AF3450" w:rsidP="00AF3450">
      <w:pPr>
        <w:rPr>
          <w:b/>
          <w:snapToGrid w:val="0"/>
          <w:lang w:eastAsia="en-US"/>
        </w:rPr>
      </w:pPr>
    </w:p>
    <w:p w14:paraId="28D76B0F" w14:textId="77777777" w:rsidR="00AF3450" w:rsidRPr="00EC06E7" w:rsidRDefault="00AF3450" w:rsidP="00AF3450">
      <w:pPr>
        <w:rPr>
          <w:b/>
          <w:snapToGrid w:val="0"/>
          <w:lang w:eastAsia="en-US"/>
        </w:rPr>
      </w:pPr>
      <w:r w:rsidRPr="00EC06E7">
        <w:rPr>
          <w:b/>
          <w:snapToGrid w:val="0"/>
          <w:lang w:eastAsia="en-US"/>
        </w:rPr>
        <w:lastRenderedPageBreak/>
        <w:t xml:space="preserve">4. Our Commitment to Excellence </w:t>
      </w:r>
    </w:p>
    <w:p w14:paraId="28D76B10" w14:textId="77777777" w:rsidR="00AF3450" w:rsidRPr="00EC06E7" w:rsidRDefault="00AF3450" w:rsidP="00AF3450">
      <w:pPr>
        <w:rPr>
          <w:snapToGrid w:val="0"/>
          <w:lang w:eastAsia="en-US"/>
        </w:rPr>
      </w:pPr>
    </w:p>
    <w:p w14:paraId="28D76B11" w14:textId="77777777" w:rsidR="00AF3450" w:rsidRPr="00EC06E7" w:rsidRDefault="00AF3450" w:rsidP="00AF3450">
      <w:pPr>
        <w:rPr>
          <w:snapToGrid w:val="0"/>
          <w:lang w:eastAsia="en-US"/>
        </w:rPr>
      </w:pPr>
      <w:r w:rsidRPr="00EC06E7">
        <w:rPr>
          <w:snapToGrid w:val="0"/>
          <w:lang w:eastAsia="en-US"/>
        </w:rPr>
        <w:t xml:space="preserve">The Council has a responsibility to keep the effectiveness of its governance arrangements under review to ensure continuous improvement.  This review is informed by the work of the Governance Committee supported by management, internal and external auditors and other review agencies. </w:t>
      </w:r>
    </w:p>
    <w:p w14:paraId="28D76B12" w14:textId="77777777" w:rsidR="00AF3450" w:rsidRPr="00EC06E7" w:rsidRDefault="00AF3450" w:rsidP="00AF3450">
      <w:pPr>
        <w:rPr>
          <w:snapToGrid w:val="0"/>
          <w:lang w:eastAsia="en-US"/>
        </w:rPr>
      </w:pPr>
      <w:r w:rsidRPr="00EC06E7">
        <w:rPr>
          <w:snapToGrid w:val="0"/>
          <w:lang w:eastAsia="en-US"/>
        </w:rPr>
        <w:t xml:space="preserve"> </w:t>
      </w:r>
    </w:p>
    <w:p w14:paraId="28D76B13" w14:textId="77777777" w:rsidR="00AF3450" w:rsidRPr="00EC06E7" w:rsidRDefault="00AF3450" w:rsidP="00AF3450">
      <w:pPr>
        <w:rPr>
          <w:snapToGrid w:val="0"/>
        </w:rPr>
      </w:pPr>
      <w:r w:rsidRPr="00EC06E7">
        <w:rPr>
          <w:snapToGrid w:val="0"/>
        </w:rPr>
        <w:t xml:space="preserve">The following aspects are highlighted for assurance purposes: </w:t>
      </w:r>
    </w:p>
    <w:p w14:paraId="28D76B14" w14:textId="77777777" w:rsidR="00AF3450" w:rsidRPr="00EC06E7" w:rsidRDefault="00AF3450" w:rsidP="00AF3450">
      <w:pPr>
        <w:rPr>
          <w:rFonts w:ascii="Century Gothic" w:hAnsi="Century Gothic"/>
          <w:color w:val="1F497D"/>
        </w:rPr>
      </w:pPr>
    </w:p>
    <w:p w14:paraId="28D76B15" w14:textId="77777777" w:rsidR="00AF3450" w:rsidRPr="00EC06E7" w:rsidRDefault="00AF3450" w:rsidP="00AF3450">
      <w:pPr>
        <w:rPr>
          <w:rFonts w:cs="Arial"/>
          <w:b/>
          <w:iCs/>
          <w:szCs w:val="22"/>
        </w:rPr>
      </w:pPr>
      <w:r w:rsidRPr="00EC06E7">
        <w:rPr>
          <w:rFonts w:cs="Arial"/>
          <w:b/>
          <w:iCs/>
          <w:szCs w:val="22"/>
        </w:rPr>
        <w:t xml:space="preserve">MANAGEMENT </w:t>
      </w:r>
      <w:r>
        <w:rPr>
          <w:rFonts w:cs="Arial"/>
          <w:b/>
          <w:iCs/>
          <w:szCs w:val="22"/>
        </w:rPr>
        <w:t>RESTRUCTURE</w:t>
      </w:r>
    </w:p>
    <w:p w14:paraId="28D76B16" w14:textId="77777777" w:rsidR="00AF3450" w:rsidRPr="00EC06E7" w:rsidRDefault="00AF3450" w:rsidP="00AF3450">
      <w:pPr>
        <w:rPr>
          <w:rFonts w:cs="Arial"/>
          <w:iCs/>
          <w:szCs w:val="22"/>
        </w:rPr>
      </w:pPr>
    </w:p>
    <w:p w14:paraId="28D76B17" w14:textId="77777777" w:rsidR="00AF3450" w:rsidRPr="00692466" w:rsidRDefault="00AF3450" w:rsidP="00AF3450">
      <w:pPr>
        <w:rPr>
          <w:rFonts w:cs="Arial"/>
          <w:iCs/>
          <w:szCs w:val="22"/>
        </w:rPr>
      </w:pPr>
      <w:r w:rsidRPr="00692466">
        <w:rPr>
          <w:rFonts w:cs="Arial"/>
          <w:iCs/>
          <w:szCs w:val="22"/>
        </w:rPr>
        <w:t>In July 2017 a new Chief Executive commenced work in the council.</w:t>
      </w:r>
    </w:p>
    <w:p w14:paraId="28D76B18" w14:textId="77777777" w:rsidR="00AF3450" w:rsidRPr="00692466" w:rsidRDefault="00AF3450" w:rsidP="00AF3450">
      <w:pPr>
        <w:rPr>
          <w:rFonts w:cs="Arial"/>
          <w:iCs/>
          <w:szCs w:val="22"/>
        </w:rPr>
      </w:pPr>
    </w:p>
    <w:p w14:paraId="28D76B19" w14:textId="77777777" w:rsidR="00AF3450" w:rsidRPr="00692466" w:rsidRDefault="00AF3450" w:rsidP="00AF3450">
      <w:pPr>
        <w:rPr>
          <w:rFonts w:cs="Arial"/>
          <w:iCs/>
          <w:szCs w:val="22"/>
        </w:rPr>
      </w:pPr>
      <w:r w:rsidRPr="00692466">
        <w:rPr>
          <w:rFonts w:cs="Arial"/>
          <w:iCs/>
          <w:szCs w:val="22"/>
        </w:rPr>
        <w:t xml:space="preserve">Throughout the year 2017/2018 the council had robust management controls in place. The management of the council was carried out by a combination of permanent members of the then Senior Management and Core Managers teams and senior specialist support (please see below). The specific Section 151 Officer responsibilities were carried out by members of the Shared Financial Services Team. In particular we had an interim Section 151 Officer throughout that period and additionally a Deputy Section 151 officer from July onwards.  </w:t>
      </w:r>
    </w:p>
    <w:p w14:paraId="28D76B1A" w14:textId="77777777" w:rsidR="00AF3450" w:rsidRPr="00692466" w:rsidRDefault="00AF3450" w:rsidP="00AF3450">
      <w:pPr>
        <w:rPr>
          <w:rFonts w:cs="Arial"/>
          <w:iCs/>
          <w:szCs w:val="22"/>
        </w:rPr>
      </w:pPr>
    </w:p>
    <w:p w14:paraId="28D76B1B" w14:textId="77777777" w:rsidR="00AF3450" w:rsidRPr="00692466" w:rsidRDefault="00AF3450" w:rsidP="00AF3450">
      <w:pPr>
        <w:rPr>
          <w:rFonts w:cs="Arial"/>
          <w:iCs/>
          <w:szCs w:val="22"/>
        </w:rPr>
      </w:pPr>
      <w:r w:rsidRPr="00692466">
        <w:rPr>
          <w:rFonts w:cs="Arial"/>
          <w:iCs/>
          <w:szCs w:val="22"/>
        </w:rPr>
        <w:t>However, it was widely recognised that there was a need for a fundamental management restructure. There were a number of reasons for this. There is a strong growth agenda that the council needs to be able to deliver on as effectively as possible. Further a change in the cultural ethos of the council is also considered to be desirable. A restructure as an enabler of the transformation agenda was another factor. The need for a management restructure was shared by the Peer Review Team when they visited the Council in March 2017.</w:t>
      </w:r>
    </w:p>
    <w:p w14:paraId="28D76B1C" w14:textId="77777777" w:rsidR="00AF3450" w:rsidRPr="00692466" w:rsidRDefault="00AF3450" w:rsidP="00AF3450">
      <w:pPr>
        <w:rPr>
          <w:rFonts w:cs="Arial"/>
          <w:iCs/>
          <w:szCs w:val="22"/>
        </w:rPr>
      </w:pPr>
    </w:p>
    <w:p w14:paraId="28D76B1D" w14:textId="77777777" w:rsidR="00AF3450" w:rsidRPr="00692466" w:rsidRDefault="00AF3450" w:rsidP="00AF3450">
      <w:pPr>
        <w:rPr>
          <w:rFonts w:cs="Arial"/>
          <w:iCs/>
          <w:szCs w:val="22"/>
        </w:rPr>
      </w:pPr>
      <w:r w:rsidRPr="00692466">
        <w:rPr>
          <w:rFonts w:cs="Arial"/>
          <w:iCs/>
          <w:szCs w:val="22"/>
        </w:rPr>
        <w:t xml:space="preserve">Various reports were taken to Full Council for approval. Full Council required more information and clarification about </w:t>
      </w:r>
      <w:r>
        <w:rPr>
          <w:rFonts w:cs="Arial"/>
          <w:iCs/>
          <w:szCs w:val="22"/>
        </w:rPr>
        <w:t xml:space="preserve">various </w:t>
      </w:r>
      <w:r w:rsidRPr="00692466">
        <w:rPr>
          <w:rFonts w:cs="Arial"/>
          <w:iCs/>
          <w:szCs w:val="22"/>
        </w:rPr>
        <w:t xml:space="preserve">elements of the proposed restructure </w:t>
      </w:r>
      <w:r>
        <w:rPr>
          <w:rFonts w:cs="Arial"/>
          <w:iCs/>
          <w:szCs w:val="22"/>
        </w:rPr>
        <w:t>including those specific proposals relating to t</w:t>
      </w:r>
      <w:r w:rsidRPr="00692466">
        <w:rPr>
          <w:rFonts w:cs="Arial"/>
          <w:iCs/>
          <w:szCs w:val="22"/>
        </w:rPr>
        <w:t xml:space="preserve">he Section 151 and Monitoring Officer roles.  </w:t>
      </w:r>
      <w:r>
        <w:rPr>
          <w:rFonts w:cs="Arial"/>
          <w:iCs/>
          <w:szCs w:val="22"/>
        </w:rPr>
        <w:t>A</w:t>
      </w:r>
      <w:r w:rsidRPr="00692466">
        <w:rPr>
          <w:rFonts w:cs="Arial"/>
          <w:iCs/>
          <w:szCs w:val="22"/>
        </w:rPr>
        <w:t>t its meeting on the 21st of March 2018</w:t>
      </w:r>
      <w:r>
        <w:rPr>
          <w:rFonts w:cs="Arial"/>
          <w:iCs/>
          <w:szCs w:val="22"/>
        </w:rPr>
        <w:t xml:space="preserve">, </w:t>
      </w:r>
      <w:r w:rsidRPr="00692466">
        <w:rPr>
          <w:rFonts w:cs="Arial"/>
          <w:iCs/>
          <w:szCs w:val="22"/>
        </w:rPr>
        <w:t xml:space="preserve">Full Council approved </w:t>
      </w:r>
      <w:r>
        <w:rPr>
          <w:rFonts w:cs="Arial"/>
          <w:iCs/>
          <w:szCs w:val="22"/>
        </w:rPr>
        <w:t>all elements of the structure.</w:t>
      </w:r>
      <w:r w:rsidRPr="00692466">
        <w:rPr>
          <w:rFonts w:cs="Arial"/>
          <w:iCs/>
          <w:szCs w:val="22"/>
        </w:rPr>
        <w:t xml:space="preserve"> </w:t>
      </w:r>
    </w:p>
    <w:p w14:paraId="28D76B1E" w14:textId="77777777" w:rsidR="00AF3450" w:rsidRPr="00692466" w:rsidRDefault="00AF3450" w:rsidP="00AF3450">
      <w:pPr>
        <w:rPr>
          <w:rFonts w:cs="Arial"/>
          <w:iCs/>
          <w:szCs w:val="22"/>
        </w:rPr>
      </w:pPr>
    </w:p>
    <w:p w14:paraId="28D76B1F" w14:textId="77777777" w:rsidR="00AF3450" w:rsidRDefault="00AF3450" w:rsidP="00AF3450">
      <w:pPr>
        <w:rPr>
          <w:rFonts w:cs="Arial"/>
          <w:iCs/>
          <w:szCs w:val="22"/>
        </w:rPr>
      </w:pPr>
      <w:r w:rsidRPr="00692466">
        <w:rPr>
          <w:rFonts w:cs="Arial"/>
          <w:iCs/>
          <w:szCs w:val="22"/>
        </w:rPr>
        <w:t>Some appointments have now been made to this new structure namely:</w:t>
      </w:r>
    </w:p>
    <w:p w14:paraId="28D76B20" w14:textId="77777777" w:rsidR="00AF3450" w:rsidRDefault="00AF3450" w:rsidP="00AF3450">
      <w:pPr>
        <w:rPr>
          <w:rFonts w:cs="Arial"/>
          <w:iCs/>
          <w:szCs w:val="22"/>
        </w:rPr>
      </w:pPr>
    </w:p>
    <w:p w14:paraId="28D76B21"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Director of Planning and Property</w:t>
      </w:r>
    </w:p>
    <w:p w14:paraId="28D76B22"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Director of Neighbourhoods and Development</w:t>
      </w:r>
    </w:p>
    <w:p w14:paraId="28D76B23"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Assistant Director of Neighbourhoods</w:t>
      </w:r>
    </w:p>
    <w:p w14:paraId="28D76B24" w14:textId="77777777" w:rsidR="00AF3450" w:rsidRDefault="00AF3450" w:rsidP="00AF3450">
      <w:pPr>
        <w:ind w:left="431"/>
        <w:rPr>
          <w:rFonts w:cs="Arial"/>
          <w:iCs/>
          <w:szCs w:val="22"/>
        </w:rPr>
      </w:pPr>
      <w:r w:rsidRPr="00692466">
        <w:rPr>
          <w:rFonts w:cs="Arial"/>
          <w:iCs/>
          <w:szCs w:val="22"/>
        </w:rPr>
        <w:t>•</w:t>
      </w:r>
      <w:r w:rsidRPr="00692466">
        <w:rPr>
          <w:rFonts w:cs="Arial"/>
          <w:iCs/>
          <w:szCs w:val="22"/>
        </w:rPr>
        <w:tab/>
        <w:t>Assistant Director of Scrutiny and Democratic Services</w:t>
      </w:r>
    </w:p>
    <w:p w14:paraId="28D76B25" w14:textId="77777777" w:rsidR="00AF3450" w:rsidRDefault="00AF3450" w:rsidP="00AF3450">
      <w:pPr>
        <w:ind w:left="431"/>
        <w:rPr>
          <w:rFonts w:cs="Arial"/>
          <w:iCs/>
          <w:szCs w:val="22"/>
        </w:rPr>
      </w:pPr>
    </w:p>
    <w:p w14:paraId="28D76B26" w14:textId="77777777" w:rsidR="00AF3450" w:rsidRPr="00692466" w:rsidRDefault="00AF3450" w:rsidP="00AF3450">
      <w:pPr>
        <w:rPr>
          <w:rFonts w:cs="Arial"/>
          <w:iCs/>
          <w:szCs w:val="22"/>
        </w:rPr>
      </w:pPr>
      <w:r w:rsidRPr="00692466">
        <w:rPr>
          <w:rFonts w:cs="Arial"/>
          <w:iCs/>
          <w:szCs w:val="22"/>
        </w:rPr>
        <w:t>The intention is to appoint to a number of other posts within the near future.</w:t>
      </w:r>
    </w:p>
    <w:p w14:paraId="28D76B27" w14:textId="77777777" w:rsidR="00AF3450" w:rsidRDefault="00AF3450" w:rsidP="00AF3450">
      <w:pPr>
        <w:rPr>
          <w:rFonts w:cs="Arial"/>
          <w:iCs/>
          <w:szCs w:val="22"/>
        </w:rPr>
      </w:pPr>
    </w:p>
    <w:p w14:paraId="28D76B28" w14:textId="77777777" w:rsidR="00AF3450" w:rsidRDefault="00AF3450" w:rsidP="00AF3450">
      <w:pPr>
        <w:rPr>
          <w:rFonts w:cs="Arial"/>
          <w:iCs/>
          <w:szCs w:val="22"/>
        </w:rPr>
      </w:pPr>
      <w:r w:rsidRPr="00692466">
        <w:rPr>
          <w:rFonts w:cs="Arial"/>
          <w:iCs/>
          <w:szCs w:val="22"/>
        </w:rPr>
        <w:t>Our previous arrangements with a Senior Management Team have been replaced with a larger Extended Leadership Team (ELT) which is the main officer decision making body for the council and a smaller strategic Leadership team which takes an overview prior to items coming before ELT.</w:t>
      </w:r>
    </w:p>
    <w:p w14:paraId="28D76B29" w14:textId="77777777" w:rsidR="00AF3450" w:rsidRPr="00EC06E7" w:rsidRDefault="00AF3450" w:rsidP="00AF3450">
      <w:pPr>
        <w:rPr>
          <w:rFonts w:ascii="Century Gothic" w:hAnsi="Century Gothic"/>
          <w:color w:val="1F497D"/>
        </w:rPr>
      </w:pPr>
    </w:p>
    <w:p w14:paraId="28D76B2A" w14:textId="77777777" w:rsidR="00AF3450" w:rsidRDefault="00AF3450" w:rsidP="00AF3450">
      <w:pPr>
        <w:rPr>
          <w:rFonts w:cs="Arial"/>
          <w:b/>
          <w:iCs/>
          <w:szCs w:val="22"/>
        </w:rPr>
      </w:pPr>
      <w:r w:rsidRPr="00692466">
        <w:rPr>
          <w:rFonts w:cs="Arial"/>
          <w:b/>
          <w:iCs/>
          <w:szCs w:val="22"/>
        </w:rPr>
        <w:t>INTERIM MANAGEMENT ARRANGEMENTS</w:t>
      </w:r>
    </w:p>
    <w:p w14:paraId="28D76B2B" w14:textId="77777777" w:rsidR="00AF3450" w:rsidRDefault="00AF3450" w:rsidP="00AF3450">
      <w:pPr>
        <w:rPr>
          <w:rFonts w:cs="Arial"/>
          <w:b/>
          <w:iCs/>
          <w:szCs w:val="22"/>
        </w:rPr>
      </w:pPr>
    </w:p>
    <w:p w14:paraId="28D76B2C" w14:textId="77777777" w:rsidR="00AF3450" w:rsidRDefault="00AF3450" w:rsidP="00AF3450">
      <w:pPr>
        <w:rPr>
          <w:rFonts w:cs="Arial"/>
          <w:iCs/>
          <w:szCs w:val="22"/>
        </w:rPr>
      </w:pPr>
      <w:r w:rsidRPr="00692466">
        <w:rPr>
          <w:rFonts w:cs="Arial"/>
          <w:iCs/>
          <w:szCs w:val="22"/>
        </w:rPr>
        <w:t>1.</w:t>
      </w:r>
      <w:r w:rsidRPr="00692466">
        <w:rPr>
          <w:rFonts w:cs="Arial"/>
          <w:iCs/>
          <w:szCs w:val="22"/>
        </w:rPr>
        <w:tab/>
        <w:t>Specialist Support</w:t>
      </w:r>
    </w:p>
    <w:p w14:paraId="28D76B2D" w14:textId="77777777" w:rsidR="00AF3450" w:rsidRPr="00692466" w:rsidRDefault="00AF3450" w:rsidP="00AF3450">
      <w:pPr>
        <w:rPr>
          <w:rFonts w:cs="Arial"/>
          <w:iCs/>
          <w:szCs w:val="22"/>
        </w:rPr>
      </w:pPr>
    </w:p>
    <w:p w14:paraId="28D76B2E" w14:textId="77777777" w:rsidR="00AF3450" w:rsidRPr="00692466" w:rsidRDefault="00AF3450" w:rsidP="00AF3450">
      <w:pPr>
        <w:rPr>
          <w:rFonts w:cs="Arial"/>
          <w:iCs/>
          <w:szCs w:val="22"/>
        </w:rPr>
      </w:pPr>
      <w:r w:rsidRPr="00692466">
        <w:rPr>
          <w:rFonts w:cs="Arial"/>
          <w:iCs/>
          <w:szCs w:val="22"/>
        </w:rPr>
        <w:t>As is referred to above the council has now agreed a new management structure. It is fair to say though that the year of 2017/2018 was a period of transition.  In this period of change it was necessary to call upon senior specialist support.</w:t>
      </w:r>
    </w:p>
    <w:p w14:paraId="28D76B2F" w14:textId="77777777" w:rsidR="00AF3450" w:rsidRPr="00692466" w:rsidRDefault="00AF3450" w:rsidP="00AF3450">
      <w:pPr>
        <w:rPr>
          <w:rFonts w:cs="Arial"/>
          <w:iCs/>
          <w:szCs w:val="22"/>
        </w:rPr>
      </w:pPr>
    </w:p>
    <w:p w14:paraId="28D76B30" w14:textId="77777777" w:rsidR="00AF3450" w:rsidRPr="00692466" w:rsidRDefault="00AF3450" w:rsidP="00AF3450">
      <w:pPr>
        <w:rPr>
          <w:rFonts w:cs="Arial"/>
          <w:iCs/>
          <w:szCs w:val="22"/>
        </w:rPr>
      </w:pPr>
      <w:r w:rsidRPr="00692466">
        <w:rPr>
          <w:rFonts w:cs="Arial"/>
          <w:iCs/>
          <w:szCs w:val="22"/>
        </w:rPr>
        <w:t>We have had an officer in place for the last 12 month</w:t>
      </w:r>
      <w:r>
        <w:rPr>
          <w:rFonts w:cs="Arial"/>
          <w:iCs/>
          <w:szCs w:val="22"/>
        </w:rPr>
        <w:t xml:space="preserve"> period </w:t>
      </w:r>
      <w:r w:rsidRPr="00692466">
        <w:rPr>
          <w:rFonts w:cs="Arial"/>
          <w:iCs/>
          <w:szCs w:val="22"/>
        </w:rPr>
        <w:t xml:space="preserve">providing senior specialist support for developing and driving forward with the new Corporate Plan. She also was actively involved in the improvement work following the Peer Review and developing a more robust approach to project and performance management. </w:t>
      </w:r>
      <w:r>
        <w:rPr>
          <w:rFonts w:cs="Arial"/>
          <w:iCs/>
          <w:szCs w:val="22"/>
        </w:rPr>
        <w:t>By way of an update her contract with the Council came to an end in June 2018.</w:t>
      </w:r>
      <w:r w:rsidRPr="00692466">
        <w:rPr>
          <w:rFonts w:cs="Arial"/>
          <w:iCs/>
          <w:szCs w:val="22"/>
        </w:rPr>
        <w:t xml:space="preserve">   </w:t>
      </w:r>
    </w:p>
    <w:p w14:paraId="28D76B31" w14:textId="77777777" w:rsidR="00AF3450" w:rsidRPr="00692466" w:rsidRDefault="00AF3450" w:rsidP="00AF3450">
      <w:pPr>
        <w:rPr>
          <w:rFonts w:cs="Arial"/>
          <w:iCs/>
          <w:szCs w:val="22"/>
        </w:rPr>
      </w:pPr>
    </w:p>
    <w:p w14:paraId="28D76B32" w14:textId="77777777" w:rsidR="00AF3450" w:rsidRPr="00692466" w:rsidRDefault="00AF3450" w:rsidP="00AF3450">
      <w:pPr>
        <w:rPr>
          <w:rFonts w:cs="Arial"/>
          <w:iCs/>
          <w:szCs w:val="22"/>
        </w:rPr>
      </w:pPr>
      <w:r w:rsidRPr="00692466">
        <w:rPr>
          <w:rFonts w:cs="Arial"/>
          <w:iCs/>
          <w:szCs w:val="22"/>
        </w:rPr>
        <w:t>Up until December 2017 we also had an officer in place providing senior specialist support in the governance area. One of her key responsibilities was to lead the work relating to the updating of our Constitution.</w:t>
      </w:r>
    </w:p>
    <w:p w14:paraId="28D76B33" w14:textId="77777777" w:rsidR="00AF3450" w:rsidRPr="00692466" w:rsidRDefault="00AF3450" w:rsidP="00AF3450">
      <w:pPr>
        <w:rPr>
          <w:rFonts w:cs="Arial"/>
          <w:iCs/>
          <w:szCs w:val="22"/>
        </w:rPr>
      </w:pPr>
    </w:p>
    <w:p w14:paraId="28D76B34" w14:textId="77777777" w:rsidR="00AF3450" w:rsidRPr="00692466" w:rsidRDefault="00AF3450" w:rsidP="00AF3450">
      <w:pPr>
        <w:rPr>
          <w:rFonts w:cs="Arial"/>
          <w:iCs/>
          <w:szCs w:val="22"/>
        </w:rPr>
      </w:pPr>
      <w:r w:rsidRPr="00692466">
        <w:rPr>
          <w:rFonts w:cs="Arial"/>
          <w:iCs/>
          <w:szCs w:val="22"/>
        </w:rPr>
        <w:t>We also have had senior specialist support in the field of business transformation and developing key strategic projects. These projects have including working on our health, wellbeing and leisure campus project and our Investment Strategy.</w:t>
      </w:r>
    </w:p>
    <w:p w14:paraId="28D76B35" w14:textId="77777777" w:rsidR="00AF3450" w:rsidRPr="00692466" w:rsidRDefault="00AF3450" w:rsidP="00AF3450">
      <w:pPr>
        <w:rPr>
          <w:rFonts w:cs="Arial"/>
          <w:iCs/>
          <w:szCs w:val="22"/>
        </w:rPr>
      </w:pPr>
    </w:p>
    <w:p w14:paraId="28D76B36" w14:textId="77777777" w:rsidR="00AF3450" w:rsidRPr="00692466" w:rsidRDefault="00AF3450" w:rsidP="00AF3450">
      <w:pPr>
        <w:rPr>
          <w:rFonts w:cs="Arial"/>
          <w:iCs/>
          <w:szCs w:val="22"/>
        </w:rPr>
      </w:pPr>
      <w:r w:rsidRPr="00692466">
        <w:rPr>
          <w:rFonts w:cs="Arial"/>
          <w:iCs/>
          <w:szCs w:val="22"/>
        </w:rPr>
        <w:t xml:space="preserve">We also have had </w:t>
      </w:r>
      <w:r>
        <w:rPr>
          <w:rFonts w:cs="Arial"/>
          <w:iCs/>
          <w:szCs w:val="22"/>
        </w:rPr>
        <w:t xml:space="preserve">(and continue to have) </w:t>
      </w:r>
      <w:r w:rsidRPr="00692466">
        <w:rPr>
          <w:rFonts w:cs="Arial"/>
          <w:iCs/>
          <w:szCs w:val="22"/>
        </w:rPr>
        <w:t>senior specialist support in the field of organisational development. She is the key officer for the development of the “South Ribble Way” – the development of a new, blended, and more agile way of working.</w:t>
      </w:r>
    </w:p>
    <w:p w14:paraId="28D76B37" w14:textId="77777777" w:rsidR="00AF3450" w:rsidRPr="00692466" w:rsidRDefault="00AF3450" w:rsidP="00AF3450">
      <w:pPr>
        <w:rPr>
          <w:rFonts w:cs="Arial"/>
          <w:iCs/>
          <w:szCs w:val="22"/>
        </w:rPr>
      </w:pPr>
    </w:p>
    <w:p w14:paraId="28D76B38" w14:textId="77777777" w:rsidR="00AF3450" w:rsidRPr="00692466" w:rsidRDefault="00AF3450" w:rsidP="00AF3450">
      <w:pPr>
        <w:pStyle w:val="ListParagraph"/>
        <w:numPr>
          <w:ilvl w:val="0"/>
          <w:numId w:val="83"/>
        </w:numPr>
        <w:rPr>
          <w:rFonts w:cs="Arial"/>
          <w:iCs/>
          <w:szCs w:val="22"/>
        </w:rPr>
      </w:pPr>
      <w:r w:rsidRPr="00692466">
        <w:rPr>
          <w:rFonts w:cs="Arial"/>
          <w:iCs/>
          <w:szCs w:val="22"/>
        </w:rPr>
        <w:t>Temporary appointments</w:t>
      </w:r>
    </w:p>
    <w:p w14:paraId="28D76B39" w14:textId="77777777" w:rsidR="00AF3450" w:rsidRPr="00692466" w:rsidRDefault="00AF3450" w:rsidP="00AF3450">
      <w:pPr>
        <w:pStyle w:val="ListParagraph"/>
        <w:ind w:left="360"/>
        <w:rPr>
          <w:rFonts w:cs="Arial"/>
          <w:iCs/>
          <w:szCs w:val="22"/>
        </w:rPr>
      </w:pPr>
    </w:p>
    <w:p w14:paraId="28D76B3A" w14:textId="77777777" w:rsidR="00AF3450" w:rsidRDefault="00AF3450" w:rsidP="00AF3450">
      <w:pPr>
        <w:rPr>
          <w:rFonts w:cs="Arial"/>
          <w:iCs/>
          <w:szCs w:val="22"/>
        </w:rPr>
      </w:pPr>
      <w:r>
        <w:rPr>
          <w:szCs w:val="22"/>
        </w:rPr>
        <w:t xml:space="preserve">More recently (end of March 2018) we appointed on a temporary basis a Deputy Chief Executive (Resources and Transformation). It was that officer’s role – amongst other things - to fulfil the section 151 officer role. By way of an update and for the sake of clarity this officer departed from the council’s employment at the end of June 2018 and a new officer was appointed to the same role on a temporary basis. When there is an appointment to the Director of Finance and Assurance post then that post will fulfil the section 151 officer role. </w:t>
      </w:r>
    </w:p>
    <w:p w14:paraId="28D76B3B" w14:textId="77777777" w:rsidR="00AF3450" w:rsidRPr="00EC06E7" w:rsidRDefault="00AF3450" w:rsidP="00AF3450">
      <w:pPr>
        <w:rPr>
          <w:rFonts w:cs="Arial"/>
          <w:iCs/>
          <w:szCs w:val="22"/>
        </w:rPr>
      </w:pPr>
    </w:p>
    <w:p w14:paraId="28D76B3C" w14:textId="77777777" w:rsidR="00AF3450" w:rsidRPr="00692466" w:rsidRDefault="00AF3450" w:rsidP="00AF3450">
      <w:pPr>
        <w:rPr>
          <w:rFonts w:cs="Arial"/>
          <w:b/>
          <w:iCs/>
          <w:szCs w:val="22"/>
        </w:rPr>
      </w:pPr>
      <w:r w:rsidRPr="00692466">
        <w:rPr>
          <w:rFonts w:cs="Arial"/>
          <w:b/>
          <w:iCs/>
          <w:szCs w:val="22"/>
        </w:rPr>
        <w:t>GENERAL TRANSFORMATION AGENDA</w:t>
      </w:r>
    </w:p>
    <w:p w14:paraId="28D76B3D" w14:textId="77777777" w:rsidR="00AF3450" w:rsidRPr="00692466" w:rsidRDefault="00AF3450" w:rsidP="00AF3450">
      <w:pPr>
        <w:rPr>
          <w:rFonts w:cs="Arial"/>
          <w:iCs/>
          <w:szCs w:val="22"/>
        </w:rPr>
      </w:pPr>
    </w:p>
    <w:p w14:paraId="28D76B3E" w14:textId="77777777" w:rsidR="00AF3450" w:rsidRPr="00692466" w:rsidRDefault="00AF3450" w:rsidP="00AF3450">
      <w:pPr>
        <w:rPr>
          <w:rFonts w:cs="Arial"/>
          <w:iCs/>
          <w:szCs w:val="22"/>
        </w:rPr>
      </w:pPr>
      <w:r w:rsidRPr="00692466">
        <w:rPr>
          <w:rFonts w:cs="Arial"/>
          <w:iCs/>
          <w:szCs w:val="22"/>
        </w:rPr>
        <w:t xml:space="preserve">The Council had an ambitious Transformation Strategy in place during this period. </w:t>
      </w:r>
      <w:r>
        <w:rPr>
          <w:rFonts w:cs="Arial"/>
          <w:iCs/>
          <w:szCs w:val="22"/>
        </w:rPr>
        <w:t xml:space="preserve">A one-year strategy was agreed out of which the actions have been achieved. </w:t>
      </w:r>
      <w:r w:rsidRPr="00692466">
        <w:rPr>
          <w:rFonts w:cs="Arial"/>
          <w:iCs/>
          <w:szCs w:val="22"/>
        </w:rPr>
        <w:t xml:space="preserve">More work to develop this further in line with the Corporate Plan will take place during the next 12 months. </w:t>
      </w:r>
    </w:p>
    <w:p w14:paraId="28D76B3F" w14:textId="77777777" w:rsidR="00AF3450" w:rsidRPr="00692466" w:rsidRDefault="00AF3450" w:rsidP="00AF3450">
      <w:pPr>
        <w:rPr>
          <w:rFonts w:cs="Arial"/>
          <w:iCs/>
          <w:szCs w:val="22"/>
        </w:rPr>
      </w:pPr>
    </w:p>
    <w:p w14:paraId="28D76B40" w14:textId="77777777" w:rsidR="00AF3450" w:rsidRPr="00692466" w:rsidRDefault="00AF3450" w:rsidP="00AF3450">
      <w:pPr>
        <w:rPr>
          <w:rFonts w:cs="Arial"/>
          <w:iCs/>
          <w:szCs w:val="22"/>
        </w:rPr>
      </w:pPr>
      <w:r w:rsidRPr="00692466">
        <w:rPr>
          <w:rFonts w:cs="Arial"/>
          <w:iCs/>
          <w:szCs w:val="22"/>
        </w:rPr>
        <w:t xml:space="preserve">The focus is on building and maintaining leadership and organisational capacity. The strategy articulates how we will support staff and members helping them to develop the skills they need for the future.  </w:t>
      </w:r>
    </w:p>
    <w:p w14:paraId="28D76B41" w14:textId="77777777" w:rsidR="00AF3450" w:rsidRPr="00692466" w:rsidRDefault="00AF3450" w:rsidP="00AF3450">
      <w:pPr>
        <w:rPr>
          <w:rFonts w:cs="Arial"/>
          <w:iCs/>
          <w:szCs w:val="22"/>
        </w:rPr>
      </w:pPr>
    </w:p>
    <w:p w14:paraId="28D76B42" w14:textId="77777777" w:rsidR="00AF3450" w:rsidRPr="00692466" w:rsidRDefault="00AF3450" w:rsidP="00AF3450">
      <w:pPr>
        <w:rPr>
          <w:rFonts w:cs="Arial"/>
          <w:iCs/>
          <w:szCs w:val="22"/>
        </w:rPr>
      </w:pPr>
      <w:r w:rsidRPr="00692466">
        <w:rPr>
          <w:rFonts w:cs="Arial"/>
          <w:iCs/>
          <w:szCs w:val="22"/>
        </w:rPr>
        <w:t>The transformation aims are:</w:t>
      </w:r>
    </w:p>
    <w:p w14:paraId="28D76B43" w14:textId="77777777" w:rsidR="00AF3450" w:rsidRPr="00692466" w:rsidRDefault="00AF3450" w:rsidP="00AF3450">
      <w:pPr>
        <w:rPr>
          <w:rFonts w:cs="Arial"/>
          <w:iCs/>
          <w:szCs w:val="22"/>
        </w:rPr>
      </w:pPr>
    </w:p>
    <w:p w14:paraId="28D76B44" w14:textId="77777777" w:rsidR="00AF3450" w:rsidRPr="00692466" w:rsidRDefault="00AF3450" w:rsidP="00AF3450">
      <w:pPr>
        <w:ind w:left="851" w:hanging="420"/>
        <w:rPr>
          <w:rFonts w:cs="Arial"/>
          <w:iCs/>
          <w:szCs w:val="22"/>
        </w:rPr>
      </w:pPr>
      <w:r w:rsidRPr="00692466">
        <w:rPr>
          <w:rFonts w:cs="Arial"/>
          <w:iCs/>
          <w:szCs w:val="22"/>
        </w:rPr>
        <w:t>•</w:t>
      </w:r>
      <w:r w:rsidRPr="00692466">
        <w:rPr>
          <w:rFonts w:cs="Arial"/>
          <w:iCs/>
          <w:szCs w:val="22"/>
        </w:rPr>
        <w:tab/>
        <w:t>To develop and embed an organizational culture that encourages, empowers and recognises ambition and innovation</w:t>
      </w:r>
    </w:p>
    <w:p w14:paraId="28D76B45"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A highly motivated and flexible workforce</w:t>
      </w:r>
    </w:p>
    <w:p w14:paraId="28D76B46"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Developing a performance culture</w:t>
      </w:r>
    </w:p>
    <w:p w14:paraId="28D76B47" w14:textId="77777777" w:rsidR="00AF3450" w:rsidRPr="00692466" w:rsidRDefault="00AF3450" w:rsidP="00AF3450">
      <w:pPr>
        <w:ind w:left="431"/>
        <w:rPr>
          <w:rFonts w:cs="Arial"/>
          <w:iCs/>
          <w:szCs w:val="22"/>
        </w:rPr>
      </w:pPr>
      <w:r w:rsidRPr="00692466">
        <w:rPr>
          <w:rFonts w:cs="Arial"/>
          <w:iCs/>
          <w:szCs w:val="22"/>
        </w:rPr>
        <w:t>•</w:t>
      </w:r>
      <w:r w:rsidRPr="00692466">
        <w:rPr>
          <w:rFonts w:cs="Arial"/>
          <w:iCs/>
          <w:szCs w:val="22"/>
        </w:rPr>
        <w:tab/>
        <w:t>Encouraging and nurturing talent</w:t>
      </w:r>
    </w:p>
    <w:p w14:paraId="28D76B48" w14:textId="77777777" w:rsidR="00AF3450" w:rsidRPr="00EC06E7" w:rsidRDefault="00AF3450" w:rsidP="00AF3450">
      <w:pPr>
        <w:ind w:left="431"/>
        <w:rPr>
          <w:rFonts w:cs="Arial"/>
          <w:iCs/>
          <w:szCs w:val="22"/>
        </w:rPr>
      </w:pPr>
      <w:r w:rsidRPr="00692466">
        <w:rPr>
          <w:rFonts w:cs="Arial"/>
          <w:iCs/>
          <w:szCs w:val="22"/>
        </w:rPr>
        <w:t>•</w:t>
      </w:r>
      <w:r w:rsidRPr="00692466">
        <w:rPr>
          <w:rFonts w:cs="Arial"/>
          <w:iCs/>
          <w:szCs w:val="22"/>
        </w:rPr>
        <w:tab/>
        <w:t>To reduce the cost of service delivery</w:t>
      </w:r>
    </w:p>
    <w:p w14:paraId="28D76B49" w14:textId="77777777" w:rsidR="00AF3450" w:rsidRDefault="00AF3450" w:rsidP="00AF3450">
      <w:pPr>
        <w:rPr>
          <w:rFonts w:cs="Arial"/>
          <w:b/>
          <w:bCs/>
          <w:iCs/>
          <w:szCs w:val="22"/>
        </w:rPr>
      </w:pPr>
    </w:p>
    <w:p w14:paraId="28D76B4A" w14:textId="77777777" w:rsidR="00AF3450" w:rsidRPr="00EC06E7" w:rsidRDefault="00AF3450" w:rsidP="00AF3450">
      <w:pPr>
        <w:jc w:val="left"/>
        <w:rPr>
          <w:rFonts w:cs="Arial"/>
          <w:b/>
          <w:iCs/>
          <w:szCs w:val="22"/>
        </w:rPr>
      </w:pPr>
    </w:p>
    <w:p w14:paraId="28D76B4B" w14:textId="77777777" w:rsidR="00AF3450" w:rsidRDefault="00AF3450" w:rsidP="00AF3450">
      <w:pPr>
        <w:ind w:left="431" w:hanging="431"/>
        <w:rPr>
          <w:rFonts w:cs="Arial"/>
          <w:b/>
          <w:iCs/>
          <w:szCs w:val="22"/>
        </w:rPr>
      </w:pPr>
      <w:r w:rsidRPr="00692466">
        <w:rPr>
          <w:rFonts w:cs="Arial"/>
          <w:b/>
          <w:iCs/>
          <w:szCs w:val="22"/>
        </w:rPr>
        <w:t>LATEST PEER REVIEW ASSESSMEN</w:t>
      </w:r>
      <w:r>
        <w:rPr>
          <w:rFonts w:cs="Arial"/>
          <w:b/>
          <w:iCs/>
          <w:szCs w:val="22"/>
        </w:rPr>
        <w:t>T</w:t>
      </w:r>
    </w:p>
    <w:p w14:paraId="28D76B4C" w14:textId="77777777" w:rsidR="00AF3450" w:rsidRPr="00EC06E7" w:rsidRDefault="00AF3450" w:rsidP="00AF3450">
      <w:pPr>
        <w:ind w:left="431" w:hanging="431"/>
        <w:rPr>
          <w:rFonts w:cs="Arial"/>
          <w:iCs/>
          <w:szCs w:val="22"/>
        </w:rPr>
      </w:pPr>
    </w:p>
    <w:p w14:paraId="28D76B4D" w14:textId="77777777" w:rsidR="00AF3450" w:rsidRPr="00692466" w:rsidRDefault="00AF3450" w:rsidP="00AF3450">
      <w:pPr>
        <w:spacing w:after="160" w:line="259" w:lineRule="auto"/>
        <w:contextualSpacing/>
        <w:rPr>
          <w:rFonts w:cs="Arial"/>
          <w:iCs/>
          <w:szCs w:val="22"/>
        </w:rPr>
      </w:pPr>
      <w:r w:rsidRPr="00692466">
        <w:rPr>
          <w:rFonts w:cs="Arial"/>
          <w:iCs/>
          <w:szCs w:val="22"/>
        </w:rPr>
        <w:t>On the 31st of January and 1st of February 2018 an LGA Corporate Peer Challenge follow up visit took place – the original Peer Review challenge had taken place in March 2017.</w:t>
      </w:r>
    </w:p>
    <w:p w14:paraId="28D76B4E" w14:textId="77777777" w:rsidR="00AF3450" w:rsidRPr="00692466" w:rsidRDefault="00AF3450" w:rsidP="00AF3450">
      <w:pPr>
        <w:spacing w:after="160" w:line="259" w:lineRule="auto"/>
        <w:contextualSpacing/>
        <w:rPr>
          <w:rFonts w:cs="Arial"/>
          <w:iCs/>
          <w:szCs w:val="22"/>
        </w:rPr>
      </w:pPr>
    </w:p>
    <w:p w14:paraId="28D76B4F" w14:textId="77777777" w:rsidR="00AF3450" w:rsidRPr="00692466" w:rsidRDefault="00AF3450" w:rsidP="00AF3450">
      <w:pPr>
        <w:spacing w:after="160" w:line="259" w:lineRule="auto"/>
        <w:contextualSpacing/>
        <w:rPr>
          <w:rFonts w:cs="Arial"/>
          <w:iCs/>
          <w:szCs w:val="22"/>
        </w:rPr>
      </w:pPr>
      <w:r w:rsidRPr="00692466">
        <w:rPr>
          <w:rFonts w:cs="Arial"/>
          <w:iCs/>
          <w:szCs w:val="22"/>
        </w:rPr>
        <w:t>Overall the Peer Team found that the Council has made progress in taking forward a number of the recommendations that the peer review team made in 2017, including the establishment of an Improvement Reference Group,  the recruitment of a new Chief Executive and a new organisational structure, albeit that implementation of this is still in the early stages. Crucially, resident satisfaction and trust in the council remains high and South Ribble continues be a good place to live with good core council services.</w:t>
      </w:r>
    </w:p>
    <w:p w14:paraId="28D76B50" w14:textId="77777777" w:rsidR="00AF3450" w:rsidRPr="00692466" w:rsidRDefault="00AF3450" w:rsidP="00AF3450">
      <w:pPr>
        <w:spacing w:after="160" w:line="259" w:lineRule="auto"/>
        <w:contextualSpacing/>
        <w:rPr>
          <w:rFonts w:cs="Arial"/>
          <w:iCs/>
          <w:szCs w:val="22"/>
        </w:rPr>
      </w:pPr>
    </w:p>
    <w:p w14:paraId="28D76B51" w14:textId="77777777" w:rsidR="00AF3450" w:rsidRPr="00692466" w:rsidRDefault="00AF3450" w:rsidP="00AF3450">
      <w:pPr>
        <w:spacing w:after="160" w:line="259" w:lineRule="auto"/>
        <w:contextualSpacing/>
        <w:rPr>
          <w:rFonts w:cs="Arial"/>
          <w:iCs/>
          <w:szCs w:val="22"/>
        </w:rPr>
      </w:pPr>
      <w:r w:rsidRPr="00692466">
        <w:rPr>
          <w:rFonts w:cs="Arial"/>
          <w:iCs/>
          <w:szCs w:val="22"/>
        </w:rPr>
        <w:t xml:space="preserve">There was some evidence that political leadership was improving for example, in developing the vision and corporate plan and improved governance processes.  There has been considerable </w:t>
      </w:r>
      <w:r w:rsidRPr="00692466">
        <w:rPr>
          <w:rFonts w:cs="Arial"/>
          <w:iCs/>
          <w:szCs w:val="22"/>
        </w:rPr>
        <w:lastRenderedPageBreak/>
        <w:t>member engagement in developing a new vision and Corporate Plan for the borough and this is well supported across the council. Importantly, the council is now perceived by a number of partners as beginning to be more ‘outward focused’ which is crucial if ambitions for wider economic growth are to be achieved.</w:t>
      </w:r>
    </w:p>
    <w:p w14:paraId="28D76B52" w14:textId="77777777" w:rsidR="00AF3450" w:rsidRPr="00692466" w:rsidRDefault="00AF3450" w:rsidP="00AF3450">
      <w:pPr>
        <w:spacing w:after="160" w:line="259" w:lineRule="auto"/>
        <w:contextualSpacing/>
        <w:rPr>
          <w:rFonts w:cs="Arial"/>
          <w:iCs/>
          <w:szCs w:val="22"/>
        </w:rPr>
      </w:pPr>
    </w:p>
    <w:p w14:paraId="28D76B53" w14:textId="77777777" w:rsidR="00AF3450" w:rsidRDefault="00AF3450" w:rsidP="00AF3450">
      <w:pPr>
        <w:spacing w:after="160" w:line="259" w:lineRule="auto"/>
        <w:contextualSpacing/>
      </w:pPr>
      <w:r w:rsidRPr="00692466">
        <w:rPr>
          <w:rFonts w:cs="Arial"/>
          <w:iCs/>
          <w:szCs w:val="22"/>
        </w:rPr>
        <w:t xml:space="preserve">The Council remains committed to tackling a number of remaining challenges and continues to work closely with LGA colleagues in the </w:t>
      </w:r>
      <w:r w:rsidRPr="00692466">
        <w:rPr>
          <w:rFonts w:cs="Arial"/>
          <w:b/>
          <w:iCs/>
          <w:szCs w:val="22"/>
        </w:rPr>
        <w:t>Improvement Reference Group</w:t>
      </w:r>
      <w:r w:rsidRPr="00692466">
        <w:rPr>
          <w:rFonts w:cs="Arial"/>
          <w:iCs/>
          <w:szCs w:val="22"/>
        </w:rPr>
        <w:t xml:space="preserve"> to this end. </w:t>
      </w:r>
    </w:p>
    <w:p w14:paraId="28D76B54" w14:textId="77777777" w:rsidR="00AF3450" w:rsidRPr="00EC06E7" w:rsidRDefault="00AF3450" w:rsidP="00AF3450">
      <w:pPr>
        <w:spacing w:after="160" w:line="259" w:lineRule="auto"/>
        <w:contextualSpacing/>
        <w:jc w:val="left"/>
      </w:pPr>
    </w:p>
    <w:p w14:paraId="28D76B55" w14:textId="77777777" w:rsidR="00AF3450" w:rsidRPr="00692466" w:rsidRDefault="00AF3450" w:rsidP="00AF3450">
      <w:pPr>
        <w:ind w:left="431" w:hanging="431"/>
        <w:rPr>
          <w:rFonts w:cs="Arial"/>
          <w:b/>
          <w:iCs/>
          <w:szCs w:val="22"/>
        </w:rPr>
      </w:pPr>
      <w:r w:rsidRPr="00692466">
        <w:rPr>
          <w:rFonts w:cs="Arial"/>
          <w:b/>
          <w:iCs/>
          <w:szCs w:val="22"/>
        </w:rPr>
        <w:t>PROGRESS AGAINST ACTION PLAN 2017/2018</w:t>
      </w:r>
    </w:p>
    <w:p w14:paraId="28D76B56" w14:textId="77777777" w:rsidR="00AF3450" w:rsidRDefault="00AF3450" w:rsidP="00AF3450">
      <w:pPr>
        <w:spacing w:after="160" w:line="259" w:lineRule="auto"/>
        <w:contextualSpacing/>
        <w:jc w:val="left"/>
      </w:pPr>
    </w:p>
    <w:p w14:paraId="28D76B57" w14:textId="77777777" w:rsidR="00AF3450" w:rsidRDefault="00AF3450" w:rsidP="00AF3450">
      <w:pPr>
        <w:spacing w:after="160" w:line="259" w:lineRule="auto"/>
        <w:contextualSpacing/>
      </w:pPr>
      <w:r>
        <w:t xml:space="preserve">In Appendix B to this report is set out a detailed record of the progress we have made against last year’s Action Plan. Although this plan was highly ambitious nevertheless we have made great progress against it. Of 41 individual actions 34 have been completed in full whilst good progress has been made against the remainder. </w:t>
      </w:r>
    </w:p>
    <w:p w14:paraId="28D76B58" w14:textId="77777777" w:rsidR="00AF3450" w:rsidRDefault="00AF3450" w:rsidP="00AF3450">
      <w:pPr>
        <w:spacing w:after="160" w:line="259" w:lineRule="auto"/>
        <w:contextualSpacing/>
      </w:pPr>
    </w:p>
    <w:p w14:paraId="28D76B59" w14:textId="77777777" w:rsidR="00AF3450" w:rsidRDefault="00AF3450" w:rsidP="00AF3450">
      <w:pPr>
        <w:spacing w:after="160" w:line="259" w:lineRule="auto"/>
        <w:contextualSpacing/>
      </w:pPr>
    </w:p>
    <w:p w14:paraId="28D76B5A" w14:textId="77777777" w:rsidR="00AF3450" w:rsidRPr="00692466" w:rsidRDefault="00AF3450" w:rsidP="00AF3450">
      <w:pPr>
        <w:ind w:left="431" w:hanging="431"/>
        <w:rPr>
          <w:rFonts w:cs="Arial"/>
          <w:b/>
          <w:iCs/>
          <w:szCs w:val="22"/>
        </w:rPr>
      </w:pPr>
      <w:r w:rsidRPr="00692466">
        <w:rPr>
          <w:rFonts w:cs="Arial"/>
          <w:b/>
          <w:iCs/>
          <w:szCs w:val="22"/>
        </w:rPr>
        <w:t>CULTURAL MAPPING</w:t>
      </w:r>
    </w:p>
    <w:p w14:paraId="28D76B5B" w14:textId="77777777" w:rsidR="00AF3450" w:rsidRDefault="00AF3450" w:rsidP="00AF3450">
      <w:pPr>
        <w:spacing w:after="160" w:line="259" w:lineRule="auto"/>
        <w:contextualSpacing/>
      </w:pPr>
    </w:p>
    <w:p w14:paraId="28D76B5C" w14:textId="77777777" w:rsidR="00AF3450" w:rsidRDefault="00AF3450" w:rsidP="00AF3450">
      <w:pPr>
        <w:spacing w:after="160" w:line="259" w:lineRule="auto"/>
        <w:contextualSpacing/>
      </w:pPr>
      <w:r>
        <w:t>South Ribble Borough Council and North West Employers have worked together to establish a cultural baseline, that is an understanding of where the organisation is now and how it can build on existing initiatives and be purposeful in developing its culture and engaging the workforce into the future. This piece delivered a quantitative baseline score for where the Council is as at March 2018, and tells the story around where the organisation has been and where it is now structured around our ambitions to transition from a transactional to a transformational, innovative and inspirational place.</w:t>
      </w:r>
    </w:p>
    <w:p w14:paraId="28D76B5D" w14:textId="77777777" w:rsidR="00AF3450" w:rsidRDefault="00AF3450" w:rsidP="00AF3450">
      <w:pPr>
        <w:spacing w:after="160" w:line="259" w:lineRule="auto"/>
        <w:contextualSpacing/>
      </w:pPr>
    </w:p>
    <w:p w14:paraId="28D76B5E" w14:textId="77777777" w:rsidR="00AF3450" w:rsidRDefault="00AF3450" w:rsidP="00AF3450">
      <w:pPr>
        <w:spacing w:after="160" w:line="259" w:lineRule="auto"/>
        <w:contextualSpacing/>
      </w:pPr>
    </w:p>
    <w:p w14:paraId="28D76B5F" w14:textId="77777777" w:rsidR="00AF3450" w:rsidRPr="00692466" w:rsidRDefault="00AF3450" w:rsidP="00AF3450">
      <w:pPr>
        <w:ind w:left="431" w:hanging="431"/>
        <w:rPr>
          <w:rFonts w:cs="Arial"/>
          <w:b/>
          <w:iCs/>
          <w:szCs w:val="22"/>
        </w:rPr>
      </w:pPr>
      <w:r w:rsidRPr="00692466">
        <w:rPr>
          <w:rFonts w:cs="Arial"/>
          <w:b/>
          <w:iCs/>
          <w:szCs w:val="22"/>
        </w:rPr>
        <w:t>CORPORATE PLAN</w:t>
      </w:r>
    </w:p>
    <w:p w14:paraId="28D76B60" w14:textId="77777777" w:rsidR="00AF3450" w:rsidRDefault="00AF3450" w:rsidP="00AF3450">
      <w:pPr>
        <w:spacing w:after="160" w:line="259" w:lineRule="auto"/>
        <w:contextualSpacing/>
      </w:pPr>
    </w:p>
    <w:p w14:paraId="28D76B61" w14:textId="77777777" w:rsidR="00AF3450" w:rsidRDefault="00AF3450" w:rsidP="00AF3450">
      <w:pPr>
        <w:spacing w:after="160" w:line="259" w:lineRule="auto"/>
        <w:contextualSpacing/>
      </w:pPr>
      <w:r>
        <w:t xml:space="preserve">The Council hasn’t reviewed its corporate priorities for many years, and in 2017-18 wanted to ensure full stakeholder engagement in developing a new vision and priorities for the next 5-years. </w:t>
      </w:r>
    </w:p>
    <w:p w14:paraId="28D76B62" w14:textId="77777777" w:rsidR="00AF3450" w:rsidRDefault="00AF3450" w:rsidP="00AF3450">
      <w:pPr>
        <w:spacing w:after="160" w:line="259" w:lineRule="auto"/>
        <w:contextualSpacing/>
      </w:pPr>
    </w:p>
    <w:p w14:paraId="28D76B63" w14:textId="77777777" w:rsidR="00AF3450" w:rsidRDefault="00AF3450" w:rsidP="00AF3450">
      <w:pPr>
        <w:spacing w:after="160" w:line="259" w:lineRule="auto"/>
        <w:contextualSpacing/>
      </w:pPr>
      <w:r>
        <w:t xml:space="preserve">Work on this started in February 2017, with the first comprehensive residents’ survey the Council had undertaken for many years. Over the summer of 2017, elected members, partners and businesses were also engaged in the development of priorities and the outcome of this work was used by the Cabinet to develop a new Vision and priorities and a new Corporate Plan for the next 5-years. The draft vision and priorities were shared with the wider council membership in November 2017 and the outcome of this further engagement was used to finalise a new corporate plan. </w:t>
      </w:r>
    </w:p>
    <w:p w14:paraId="28D76B64" w14:textId="77777777" w:rsidR="00AF3450" w:rsidRDefault="00AF3450" w:rsidP="00AF3450">
      <w:pPr>
        <w:spacing w:after="160" w:line="259" w:lineRule="auto"/>
        <w:contextualSpacing/>
      </w:pPr>
    </w:p>
    <w:p w14:paraId="28D76B65" w14:textId="77777777" w:rsidR="00AF3450" w:rsidRDefault="00AF3450" w:rsidP="00AF3450">
      <w:pPr>
        <w:spacing w:after="160" w:line="259" w:lineRule="auto"/>
        <w:contextualSpacing/>
      </w:pPr>
      <w:r>
        <w:t>Residents, businesses and partners were consulted on the draft plan during January and it was considered by the Council’s Scrutiny Committee on 8th February, the Cabinet on 14th February and submitted to Full Council for approval on 28th February alongside a new Medium-Term Financial Strategy for the same period.</w:t>
      </w:r>
    </w:p>
    <w:p w14:paraId="28D76B66" w14:textId="77777777" w:rsidR="00AF3450" w:rsidRDefault="00AF3450" w:rsidP="00AF3450">
      <w:pPr>
        <w:spacing w:after="160" w:line="259" w:lineRule="auto"/>
        <w:contextualSpacing/>
      </w:pPr>
    </w:p>
    <w:p w14:paraId="28D76B67" w14:textId="77777777" w:rsidR="00AF3450" w:rsidRDefault="00AF3450" w:rsidP="00AF3450">
      <w:pPr>
        <w:spacing w:after="160" w:line="259" w:lineRule="auto"/>
        <w:contextualSpacing/>
      </w:pPr>
    </w:p>
    <w:p w14:paraId="28D76B68" w14:textId="77777777" w:rsidR="00AF3450" w:rsidRDefault="00AF3450" w:rsidP="00AF3450">
      <w:pPr>
        <w:ind w:left="431" w:hanging="431"/>
      </w:pPr>
      <w:r w:rsidRPr="00692466">
        <w:rPr>
          <w:rFonts w:cs="Arial"/>
          <w:b/>
          <w:iCs/>
          <w:szCs w:val="22"/>
        </w:rPr>
        <w:t>PERFORMANCE MANAGEMENT</w:t>
      </w:r>
    </w:p>
    <w:p w14:paraId="28D76B69" w14:textId="77777777" w:rsidR="00AF3450" w:rsidRDefault="00AF3450" w:rsidP="00AF3450">
      <w:pPr>
        <w:spacing w:after="160" w:line="259" w:lineRule="auto"/>
        <w:contextualSpacing/>
      </w:pPr>
    </w:p>
    <w:p w14:paraId="28D76B6A" w14:textId="77777777" w:rsidR="00AF3450" w:rsidRDefault="00AF3450" w:rsidP="00AF3450">
      <w:pPr>
        <w:spacing w:after="160" w:line="259" w:lineRule="auto"/>
        <w:contextualSpacing/>
      </w:pPr>
      <w:r>
        <w:t>In 2017-18, the Council developed a more robust approach to managing performance with the introduction of a suite of KPIs in a performance scorecard reported to Leadership Team and members on a quarterly basis. This also incorporated progress reports against corporate plan projects and an overview of risk.</w:t>
      </w:r>
    </w:p>
    <w:p w14:paraId="28D76B6B" w14:textId="77777777" w:rsidR="00AF3450" w:rsidRDefault="00AF3450" w:rsidP="00AF3450">
      <w:pPr>
        <w:spacing w:after="160" w:line="259" w:lineRule="auto"/>
        <w:contextualSpacing/>
      </w:pPr>
    </w:p>
    <w:p w14:paraId="28D76B6C" w14:textId="77777777" w:rsidR="00AF3450" w:rsidRDefault="00AF3450" w:rsidP="00AF3450">
      <w:pPr>
        <w:spacing w:after="160" w:line="259" w:lineRule="auto"/>
        <w:contextualSpacing/>
        <w:rPr>
          <w:szCs w:val="22"/>
        </w:rPr>
      </w:pPr>
      <w:r>
        <w:rPr>
          <w:szCs w:val="22"/>
        </w:rPr>
        <w:lastRenderedPageBreak/>
        <w:t xml:space="preserve">The Council also procured a new ICT based project and performance management system (InPhase) for the more effective and robust monitoring and management of performance data and this is in the process of being rolled out across the organisation. The system captures all projects and key performance measures and enables task owners and measure owners to input data and project updates directly into the system. The system then produces reports showing progress and allows for drilling down for more detail and commentary. It also sends reminders for updates thereby significantly reducing the amount of time spent on requesting updates and chasing for data. </w:t>
      </w:r>
    </w:p>
    <w:p w14:paraId="28D76B6D" w14:textId="77777777" w:rsidR="00AF3450" w:rsidRDefault="00AF3450" w:rsidP="00AF3450">
      <w:pPr>
        <w:spacing w:after="160" w:line="259" w:lineRule="auto"/>
        <w:contextualSpacing/>
      </w:pPr>
    </w:p>
    <w:p w14:paraId="28D76B6E" w14:textId="77777777" w:rsidR="00AF3450" w:rsidRDefault="00AF3450" w:rsidP="00AF3450">
      <w:pPr>
        <w:spacing w:after="160" w:line="259" w:lineRule="auto"/>
        <w:contextualSpacing/>
      </w:pPr>
      <w:r>
        <w:t>A new suite of KPIs aligned to the new Corporate Plan is being rolled out for 2018-19. These will be reported quarterly to ELT and members in accordance with the Council’s performance management framework.</w:t>
      </w:r>
    </w:p>
    <w:p w14:paraId="28D76B6F" w14:textId="77777777" w:rsidR="00AF3450" w:rsidRDefault="00AF3450" w:rsidP="00AF3450">
      <w:pPr>
        <w:spacing w:after="160" w:line="259" w:lineRule="auto"/>
        <w:contextualSpacing/>
      </w:pPr>
    </w:p>
    <w:p w14:paraId="28D76B70" w14:textId="77777777" w:rsidR="00AF3450" w:rsidRPr="00EC06E7" w:rsidRDefault="00AF3450" w:rsidP="00AF3450">
      <w:pPr>
        <w:spacing w:after="160" w:line="259" w:lineRule="auto"/>
        <w:contextualSpacing/>
      </w:pPr>
      <w:r>
        <w:t>Performance of corporate projects has been managed by the Council’s Officer led Programme Board, which meets monthly and is chaired by the Chief Executive. A new project management framework linked to the new InPhase system is under development and will be rolled out early in 2018-19. The Programme Board’s approach to working has accordingly recently been reviewed to align with the new framework. In 2018-19, all corporate projects have a designated Senior Responsible Officer (SRO) and Project Manager and Programme Board will consist of all SROs and will be chaired by a Deputy Chief Executive. The new InPhase system will be used to report progress to the Board.</w:t>
      </w:r>
    </w:p>
    <w:p w14:paraId="28D76B71" w14:textId="77777777" w:rsidR="00AF3450" w:rsidRDefault="00AF3450" w:rsidP="00AF3450">
      <w:pPr>
        <w:spacing w:after="160" w:line="259" w:lineRule="auto"/>
        <w:rPr>
          <w:rFonts w:cs="Arial"/>
          <w:b/>
          <w:snapToGrid w:val="0"/>
        </w:rPr>
      </w:pPr>
    </w:p>
    <w:p w14:paraId="28D76B72" w14:textId="77777777" w:rsidR="00AF3450" w:rsidRPr="00EC06E7" w:rsidRDefault="00AF3450" w:rsidP="00AF3450">
      <w:pPr>
        <w:spacing w:after="160" w:line="259" w:lineRule="auto"/>
        <w:rPr>
          <w:rFonts w:cs="Arial"/>
          <w:b/>
          <w:snapToGrid w:val="0"/>
        </w:rPr>
      </w:pPr>
      <w:r w:rsidRPr="00EC06E7">
        <w:rPr>
          <w:rFonts w:cs="Arial"/>
          <w:b/>
          <w:snapToGrid w:val="0"/>
        </w:rPr>
        <w:t>FURTHER ASSURANCE</w:t>
      </w:r>
    </w:p>
    <w:p w14:paraId="28D76B73" w14:textId="77777777" w:rsidR="00AF3450" w:rsidRPr="00692466" w:rsidRDefault="00AF3450" w:rsidP="00AF3450">
      <w:pPr>
        <w:rPr>
          <w:szCs w:val="22"/>
        </w:rPr>
      </w:pPr>
      <w:r w:rsidRPr="00692466">
        <w:rPr>
          <w:szCs w:val="22"/>
        </w:rPr>
        <w:t xml:space="preserve">Strong Internal Audit and Risk Management disciplines are embedded and the Shared Assurance Service maintains excellent working relationships with Senior Management, the Governance Committee and the Council’s External Auditors to provide an integrated approach to the provision of assurance within the Council. The Internal Audit Service has recently undertaken a peer review by the Audit Managers of </w:t>
      </w:r>
      <w:r>
        <w:rPr>
          <w:szCs w:val="22"/>
        </w:rPr>
        <w:t xml:space="preserve">two </w:t>
      </w:r>
      <w:r w:rsidRPr="00692466">
        <w:rPr>
          <w:szCs w:val="22"/>
        </w:rPr>
        <w:t>Lancashire authorities and this determined that the Service was fully compliant with the Public Sector Internal Auditing Standards.</w:t>
      </w:r>
    </w:p>
    <w:p w14:paraId="28D76B74" w14:textId="77777777" w:rsidR="00AF3450" w:rsidRPr="00692466" w:rsidRDefault="00AF3450" w:rsidP="00AF3450">
      <w:pPr>
        <w:rPr>
          <w:szCs w:val="22"/>
        </w:rPr>
      </w:pPr>
    </w:p>
    <w:p w14:paraId="28D76B75" w14:textId="77777777" w:rsidR="00AF3450" w:rsidRDefault="00AF3450" w:rsidP="00AF3450">
      <w:pPr>
        <w:rPr>
          <w:szCs w:val="22"/>
        </w:rPr>
      </w:pPr>
      <w:r w:rsidRPr="00692466">
        <w:rPr>
          <w:szCs w:val="22"/>
        </w:rPr>
        <w:t xml:space="preserve">The Public Sector Internal Audit Standards also require the Head of Shared Assurance to provide an opinion on the overall adequacy and effectiveness of the organisation’s framework of control, risk management and governance.  </w:t>
      </w:r>
    </w:p>
    <w:p w14:paraId="28D76B76" w14:textId="77777777" w:rsidR="00AF3450" w:rsidRPr="00EC06E7" w:rsidRDefault="00AF3450" w:rsidP="00AF3450">
      <w:pPr>
        <w:rPr>
          <w:rFonts w:cs="Arial"/>
        </w:rPr>
      </w:pPr>
    </w:p>
    <w:p w14:paraId="28D76B77" w14:textId="77777777" w:rsidR="00AF3450" w:rsidRPr="00EC06E7" w:rsidRDefault="00AF3450" w:rsidP="00AF3450">
      <w:r w:rsidRPr="00EC06E7">
        <w:rPr>
          <w:b/>
        </w:rPr>
        <w:t>Control</w:t>
      </w:r>
      <w:r w:rsidRPr="00EC06E7">
        <w:t xml:space="preserve"> – </w:t>
      </w:r>
      <w:r w:rsidRPr="00692466">
        <w:t>The Internal Audit Service provides an independent opinion on the adequacy of the internal control system. All recommendations for improvement are agreed with Senior Management and overall progress is reported to the Governance Committee. No Internal Audit reports with a limited assurance controls assurance rating were issued during 2017/18.</w:t>
      </w:r>
    </w:p>
    <w:p w14:paraId="28D76B78" w14:textId="77777777" w:rsidR="00AF3450" w:rsidRPr="00EC06E7" w:rsidRDefault="00AF3450" w:rsidP="00AF3450"/>
    <w:p w14:paraId="28D76B79" w14:textId="77777777" w:rsidR="00AF3450" w:rsidRPr="00EC06E7" w:rsidRDefault="00AF3450" w:rsidP="00AF3450">
      <w:r w:rsidRPr="00EC06E7">
        <w:rPr>
          <w:b/>
        </w:rPr>
        <w:t>Risk Management</w:t>
      </w:r>
      <w:r w:rsidRPr="00EC06E7">
        <w:t xml:space="preserve"> – </w:t>
      </w:r>
      <w:r w:rsidRPr="00692466">
        <w:t>the Council’s arrangements were further strengthened during 2017/18 by the continued development of the GRACE risk management system. Extensive officer training was supplemented by Member Learning Hours covering the Corporate Risk Register and the revised Risk Management Framework which was approved by the Governance Committee in April.</w:t>
      </w:r>
    </w:p>
    <w:p w14:paraId="28D76B7A" w14:textId="77777777" w:rsidR="00AF3450" w:rsidRPr="00EC06E7" w:rsidRDefault="00AF3450" w:rsidP="00AF3450">
      <w:pPr>
        <w:rPr>
          <w:b/>
        </w:rPr>
      </w:pPr>
    </w:p>
    <w:p w14:paraId="28D76B7B" w14:textId="77777777" w:rsidR="00AF3450" w:rsidRDefault="00AF3450" w:rsidP="00AF3450">
      <w:r w:rsidRPr="00EC06E7">
        <w:rPr>
          <w:b/>
        </w:rPr>
        <w:t>Governance</w:t>
      </w:r>
      <w:r w:rsidRPr="00EC06E7">
        <w:t xml:space="preserve"> – </w:t>
      </w:r>
      <w:r w:rsidRPr="00692466">
        <w:t>a range of actions have been taken during 2017/18 to strengthen the Council’s governance arrangements (see Section 5 below). The Annual Governance Statement Action Plan shown at Appendix C includes details of actions to further strengthen Council’s governance arrangements. The 2018 AGS has been produced following a rigorous assessment process, both internal and external and it is therefore the opinion of the Head of Shared Assurance that once the remaining improvement actions are implemented the Council’s system of corporate governance will incorporate the very highest standards of practice.</w:t>
      </w:r>
    </w:p>
    <w:p w14:paraId="28D76B7C" w14:textId="77777777" w:rsidR="00AF3450" w:rsidRDefault="00AF3450" w:rsidP="00AF3450"/>
    <w:p w14:paraId="28D76B7D" w14:textId="77777777" w:rsidR="00AF3450" w:rsidRPr="00E7384E" w:rsidRDefault="00AF3450" w:rsidP="00AF3450">
      <w:pPr>
        <w:autoSpaceDE w:val="0"/>
        <w:autoSpaceDN w:val="0"/>
        <w:adjustRightInd w:val="0"/>
        <w:jc w:val="left"/>
        <w:rPr>
          <w:rFonts w:cs="Arial"/>
          <w:color w:val="000000"/>
          <w:szCs w:val="22"/>
        </w:rPr>
      </w:pPr>
      <w:r w:rsidRPr="00E7384E">
        <w:rPr>
          <w:rFonts w:cs="Arial"/>
          <w:b/>
          <w:bCs/>
          <w:color w:val="000000"/>
          <w:szCs w:val="22"/>
        </w:rPr>
        <w:t xml:space="preserve">Head of Shared Assurance </w:t>
      </w:r>
      <w:r w:rsidRPr="00E7384E">
        <w:rPr>
          <w:rFonts w:cs="Arial"/>
          <w:color w:val="000000"/>
          <w:szCs w:val="22"/>
        </w:rPr>
        <w:t xml:space="preserve">– the arrangements in the council relating to the role of the Head of Shared Assurance conform with the governance requirements of the CIPFA Statement on the Role of the Head of Internal Audit (2010) </w:t>
      </w:r>
    </w:p>
    <w:p w14:paraId="28D76B7E" w14:textId="77777777" w:rsidR="00AF3450" w:rsidRDefault="00AF3450" w:rsidP="00AF3450">
      <w:pPr>
        <w:autoSpaceDE w:val="0"/>
        <w:autoSpaceDN w:val="0"/>
        <w:adjustRightInd w:val="0"/>
        <w:jc w:val="left"/>
        <w:rPr>
          <w:rFonts w:cs="Arial"/>
          <w:color w:val="000000"/>
          <w:szCs w:val="22"/>
        </w:rPr>
      </w:pPr>
      <w:r w:rsidRPr="00E7384E">
        <w:rPr>
          <w:rFonts w:cs="Arial"/>
          <w:b/>
          <w:bCs/>
          <w:color w:val="000000"/>
          <w:szCs w:val="22"/>
        </w:rPr>
        <w:lastRenderedPageBreak/>
        <w:t xml:space="preserve">Head of Paid Service </w:t>
      </w:r>
      <w:r w:rsidRPr="00E7384E">
        <w:rPr>
          <w:rFonts w:cs="Arial"/>
          <w:color w:val="000000"/>
          <w:szCs w:val="22"/>
        </w:rPr>
        <w:t xml:space="preserve">– the council has effective arrangements in place for the discharge of the Head of Paid Service role. The role is fulfilled by the Chief Executive. </w:t>
      </w:r>
    </w:p>
    <w:p w14:paraId="28D76B7F" w14:textId="77777777" w:rsidR="00AF3450" w:rsidRPr="00E7384E" w:rsidRDefault="00AF3450" w:rsidP="00AF3450">
      <w:pPr>
        <w:autoSpaceDE w:val="0"/>
        <w:autoSpaceDN w:val="0"/>
        <w:adjustRightInd w:val="0"/>
        <w:jc w:val="left"/>
        <w:rPr>
          <w:rFonts w:cs="Arial"/>
          <w:color w:val="000000"/>
          <w:szCs w:val="22"/>
        </w:rPr>
      </w:pPr>
    </w:p>
    <w:p w14:paraId="28D76B80" w14:textId="77777777" w:rsidR="00AF3450" w:rsidRPr="00EC06E7" w:rsidRDefault="00AF3450" w:rsidP="00AF3450">
      <w:r w:rsidRPr="00E7384E">
        <w:rPr>
          <w:rFonts w:cs="Arial"/>
          <w:b/>
          <w:bCs/>
          <w:color w:val="000000"/>
          <w:szCs w:val="22"/>
        </w:rPr>
        <w:t xml:space="preserve">External Audit </w:t>
      </w:r>
      <w:r w:rsidRPr="00E7384E">
        <w:rPr>
          <w:rFonts w:cs="Arial"/>
          <w:color w:val="000000"/>
          <w:szCs w:val="22"/>
        </w:rPr>
        <w:t>– all efforts are made by the council to ensure that support, information and responses are provided to external auditors on a timely basis. The council is fully committed to properly considering any findings and recommendations from External Audit.</w:t>
      </w:r>
    </w:p>
    <w:p w14:paraId="28D76B81" w14:textId="77777777" w:rsidR="00AF3450" w:rsidRPr="00EC06E7" w:rsidRDefault="00AF3450" w:rsidP="00AF3450"/>
    <w:p w14:paraId="28D76B82" w14:textId="77777777" w:rsidR="00AF3450" w:rsidRDefault="00AF3450" w:rsidP="00AF3450">
      <w:pPr>
        <w:tabs>
          <w:tab w:val="left" w:pos="426"/>
        </w:tabs>
      </w:pPr>
      <w:r w:rsidRPr="0016719B">
        <w:rPr>
          <w:b/>
        </w:rPr>
        <w:t xml:space="preserve">Section 151 Officer Comments </w:t>
      </w:r>
      <w:r>
        <w:t xml:space="preserve">– It is the opinion of the Section 151 Officer that the council’s financial management arrangements conform with the governance requirements of the CIPFA Statement on the Role of the Chief Financial Officer in Local Government (2015). Everything possible has been done to make our Medium Term Financial Strategy (MTFS) as robust as possible and to ensure there is a clear link between the financial and corporate strategies.  It is clearly imperative that the council should monitor performance against the MTFS targets on a regular basis and do everything feasible to ensure full delivery and implementation, in particular the delivery of efficiencies.  This is monitored closely through the regular monitoring reports that are reported to Governance Committee and Cabinet and on a monthly basis to budget holders.  The council’s capital programme has been set to reflect the council’s ambitions set out in the corporate plan and incorporates new developments including the Health and Wellbeing campus and a Property Investment Strategy.  The funding has been aligned in such a way as to facilitate successful delivery of key projects and programmes.     </w:t>
      </w:r>
    </w:p>
    <w:p w14:paraId="28D76B83" w14:textId="77777777" w:rsidR="00AF3450" w:rsidRDefault="00AF3450" w:rsidP="00AF3450">
      <w:pPr>
        <w:tabs>
          <w:tab w:val="left" w:pos="426"/>
        </w:tabs>
      </w:pPr>
    </w:p>
    <w:p w14:paraId="28D76B84" w14:textId="77777777" w:rsidR="00AF3450" w:rsidRDefault="00AF3450" w:rsidP="00AF3450">
      <w:pPr>
        <w:tabs>
          <w:tab w:val="left" w:pos="426"/>
        </w:tabs>
        <w:rPr>
          <w:szCs w:val="22"/>
        </w:rPr>
      </w:pPr>
      <w:r>
        <w:rPr>
          <w:b/>
          <w:bCs/>
          <w:szCs w:val="22"/>
        </w:rPr>
        <w:t xml:space="preserve">Partnership working </w:t>
      </w:r>
      <w:r>
        <w:rPr>
          <w:szCs w:val="22"/>
        </w:rPr>
        <w:t xml:space="preserve">– the council has shared services arrangements in place with Chorley borough council. These arrangements relate to financial services and assurance. These arrangements are well established – they were established in 2008 by way of a detailed collaboration agreement between the councils. As part of the governance around such arrangements the councils have a shared services joint committee. In March 2018 the council voted to extend shared service arrangements to legal services and human resources. Apart from shared services the council has some key partnership/contractual arrangements in a number of other areas most notably leisure and waste. Detailed contractual arrangements are in place in these areas. </w:t>
      </w:r>
    </w:p>
    <w:p w14:paraId="28D76B85" w14:textId="77777777" w:rsidR="00AF3450" w:rsidRDefault="00AF3450" w:rsidP="00AF3450">
      <w:pPr>
        <w:tabs>
          <w:tab w:val="left" w:pos="426"/>
        </w:tabs>
        <w:rPr>
          <w:szCs w:val="22"/>
        </w:rPr>
      </w:pPr>
    </w:p>
    <w:p w14:paraId="28D76B86" w14:textId="77777777" w:rsidR="00AF3450" w:rsidRDefault="00AF3450" w:rsidP="00AF3450">
      <w:pPr>
        <w:tabs>
          <w:tab w:val="left" w:pos="426"/>
        </w:tabs>
      </w:pPr>
      <w:r>
        <w:t>Members play an active role in promoting and strengthening our governance and risk management arrangements. This is demonstrated particularly by the Governance, Standards and Scrutiny Committees and the Shared Services Joint Committee.</w:t>
      </w:r>
    </w:p>
    <w:p w14:paraId="28D76B87" w14:textId="77777777" w:rsidR="00AF3450" w:rsidRDefault="00AF3450" w:rsidP="00AF3450">
      <w:pPr>
        <w:tabs>
          <w:tab w:val="left" w:pos="426"/>
        </w:tabs>
      </w:pPr>
    </w:p>
    <w:p w14:paraId="28D76B88" w14:textId="77777777" w:rsidR="00AF3450" w:rsidRDefault="00AF3450" w:rsidP="00AF3450">
      <w:pPr>
        <w:tabs>
          <w:tab w:val="left" w:pos="426"/>
        </w:tabs>
      </w:pPr>
      <w:r>
        <w:t>The Governance Committee has enhanced member oversight and scrutiny of the Council’s business controls.</w:t>
      </w:r>
      <w:r w:rsidRPr="000E0CB3">
        <w:rPr>
          <w:szCs w:val="22"/>
        </w:rPr>
        <w:t xml:space="preserve"> </w:t>
      </w:r>
      <w:r>
        <w:rPr>
          <w:szCs w:val="22"/>
        </w:rPr>
        <w:t>The Governance committee undertakes all of the core functions of an audit committee as identified in the relevant CIPFA guidance.</w:t>
      </w:r>
      <w:r>
        <w:t xml:space="preserve">The committee is supported by Extended Leadership Team and both contribute to the continuous improvement and strengthening of the governance environment. In 2017/18 the committee has received regular reports on governance, finance and risk. Of particular note it is continuing to carry out a major review of our Constitution. In addition Governance Committee has, amongst other things, considered reports on: </w:t>
      </w:r>
    </w:p>
    <w:p w14:paraId="28D76B89" w14:textId="77777777" w:rsidR="00AF3450" w:rsidRPr="00EC06E7" w:rsidRDefault="00AF3450" w:rsidP="00AF3450">
      <w:pPr>
        <w:tabs>
          <w:tab w:val="left" w:pos="426"/>
        </w:tabs>
        <w:rPr>
          <w:szCs w:val="22"/>
        </w:rPr>
      </w:pPr>
    </w:p>
    <w:p w14:paraId="28D76B8A"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Investment Property Strategy</w:t>
      </w:r>
    </w:p>
    <w:p w14:paraId="28D76B8B"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Member Officer Protocol</w:t>
      </w:r>
    </w:p>
    <w:p w14:paraId="28D76B8C"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Minutes Protocol</w:t>
      </w:r>
    </w:p>
    <w:p w14:paraId="28D76B8D"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Confidentiality Arrangements</w:t>
      </w:r>
    </w:p>
    <w:p w14:paraId="28D76B8E"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Counter Fraud and Corruption Strategy</w:t>
      </w:r>
    </w:p>
    <w:p w14:paraId="28D76B8F"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Social Media Protocol</w:t>
      </w:r>
    </w:p>
    <w:p w14:paraId="28D76B90"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Corporate Risk Register</w:t>
      </w:r>
    </w:p>
    <w:p w14:paraId="28D76B91"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Budget Management</w:t>
      </w:r>
    </w:p>
    <w:p w14:paraId="28D76B92"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Treasury Management Activity</w:t>
      </w:r>
    </w:p>
    <w:p w14:paraId="28D76B93"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The work of Internal Audit</w:t>
      </w:r>
    </w:p>
    <w:p w14:paraId="28D76B94"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The work of External Audit</w:t>
      </w:r>
    </w:p>
    <w:p w14:paraId="28D76B95"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The Capital programme</w:t>
      </w:r>
    </w:p>
    <w:p w14:paraId="28D76B96"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City Deal</w:t>
      </w:r>
    </w:p>
    <w:p w14:paraId="28D76B97"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Local Code of Governance update</w:t>
      </w:r>
    </w:p>
    <w:p w14:paraId="28D76B98" w14:textId="77777777" w:rsidR="00AF3450" w:rsidRPr="00EC06E7" w:rsidRDefault="00AF3450" w:rsidP="00AF3450">
      <w:pPr>
        <w:tabs>
          <w:tab w:val="left" w:pos="426"/>
        </w:tabs>
        <w:rPr>
          <w:rFonts w:cs="Arial"/>
          <w:szCs w:val="22"/>
        </w:rPr>
      </w:pPr>
    </w:p>
    <w:p w14:paraId="28D76B99" w14:textId="77777777" w:rsidR="00AF3450" w:rsidRPr="0016719B" w:rsidRDefault="00AF3450" w:rsidP="00AF3450">
      <w:pPr>
        <w:pStyle w:val="msolistparagraph0"/>
        <w:ind w:left="0"/>
        <w:rPr>
          <w:rFonts w:ascii="Arial" w:hAnsi="Arial" w:cs="Arial"/>
          <w:lang w:eastAsia="en-GB"/>
        </w:rPr>
      </w:pPr>
      <w:r w:rsidRPr="0016719B">
        <w:rPr>
          <w:rFonts w:ascii="Arial" w:hAnsi="Arial" w:cs="Arial"/>
          <w:lang w:eastAsia="en-GB"/>
        </w:rPr>
        <w:t xml:space="preserve">The Joint Committee monitors service performance of the Shared Assurance and Finance Partnership between South Ribble Borough and Chorley Borough Councils, and is a good example of our effective governance of partnerships. In 2017/18 the committee monitored the continuous improvement plans that are aimed at strengthening the financial management and assurance arrangements for both councils. </w:t>
      </w:r>
    </w:p>
    <w:p w14:paraId="28D76B9A" w14:textId="77777777" w:rsidR="00AF3450" w:rsidRPr="0016719B" w:rsidRDefault="00AF3450" w:rsidP="00AF3450">
      <w:pPr>
        <w:pStyle w:val="msolistparagraph0"/>
        <w:rPr>
          <w:rFonts w:ascii="Arial" w:hAnsi="Arial" w:cs="Arial"/>
          <w:lang w:eastAsia="en-GB"/>
        </w:rPr>
      </w:pPr>
    </w:p>
    <w:p w14:paraId="28D76B9B" w14:textId="77777777" w:rsidR="00AF3450" w:rsidRDefault="00AF3450" w:rsidP="00AF3450">
      <w:pPr>
        <w:pStyle w:val="msolistparagraph0"/>
        <w:ind w:left="0"/>
        <w:jc w:val="both"/>
        <w:rPr>
          <w:rFonts w:ascii="Arial" w:hAnsi="Arial" w:cs="Arial"/>
          <w:lang w:eastAsia="en-GB"/>
        </w:rPr>
      </w:pPr>
      <w:r w:rsidRPr="0016719B">
        <w:rPr>
          <w:rFonts w:ascii="Arial" w:hAnsi="Arial" w:cs="Arial"/>
          <w:lang w:eastAsia="en-GB"/>
        </w:rPr>
        <w:t>In 2017/18 the Standards Committee continued to promote high ethical standards. Standards Committee now has a higher profile and it has met on a regular basis. Of particular note is that we reviewed our Hearing and Investigation Procedure for dealing with complaints. As part of this process we have introduced a new practice whereby the Monitoring Officer now has the ability to refer complex or sensitive complaints to an Initial assessment hearing Panel of three members. We have used this process in a small number of cases throughout the year and it has worked well. Other work carried out by the Standards Committee has included:</w:t>
      </w:r>
    </w:p>
    <w:p w14:paraId="28D76B9C" w14:textId="77777777" w:rsidR="00AF3450" w:rsidRDefault="00AF3450" w:rsidP="00AF3450">
      <w:pPr>
        <w:pStyle w:val="msolistparagraph0"/>
        <w:ind w:left="0"/>
        <w:jc w:val="both"/>
        <w:rPr>
          <w:rFonts w:ascii="Arial" w:hAnsi="Arial" w:cs="Arial"/>
          <w:lang w:eastAsia="en-GB"/>
        </w:rPr>
      </w:pPr>
    </w:p>
    <w:p w14:paraId="28D76B9D"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Finalising work on a social media protocol</w:t>
      </w:r>
    </w:p>
    <w:p w14:paraId="28D76B9E"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Considering an annual report on Standards and its subsequent referral to Full Council</w:t>
      </w:r>
    </w:p>
    <w:p w14:paraId="28D76B9F"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Considering confidentiality arrangements</w:t>
      </w:r>
    </w:p>
    <w:p w14:paraId="28D76BA0"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Updating the protocol on the Independent Person (in part to reflect that we now have two Independent Persons)</w:t>
      </w:r>
    </w:p>
    <w:p w14:paraId="28D76BA1" w14:textId="77777777" w:rsidR="00AF3450" w:rsidRPr="0016719B" w:rsidRDefault="00AF3450" w:rsidP="00AF3450">
      <w:pPr>
        <w:pStyle w:val="ListParagraph"/>
        <w:numPr>
          <w:ilvl w:val="0"/>
          <w:numId w:val="62"/>
        </w:numPr>
        <w:tabs>
          <w:tab w:val="left" w:pos="426"/>
        </w:tabs>
        <w:rPr>
          <w:color w:val="000000" w:themeColor="text1"/>
        </w:rPr>
      </w:pPr>
      <w:r w:rsidRPr="0016719B">
        <w:rPr>
          <w:color w:val="000000" w:themeColor="text1"/>
        </w:rPr>
        <w:t>Responding to important consultation on the Disqualification criteria for Councillors and a Review of the Ethical (Standards) arrangements in place in local government</w:t>
      </w:r>
    </w:p>
    <w:p w14:paraId="28D76BA2" w14:textId="77777777" w:rsidR="00AF3450" w:rsidRPr="00EC06E7" w:rsidRDefault="00AF3450" w:rsidP="00AF3450">
      <w:pPr>
        <w:pStyle w:val="msolistparagraph0"/>
        <w:ind w:left="0"/>
        <w:jc w:val="both"/>
        <w:rPr>
          <w:rFonts w:ascii="Arial" w:hAnsi="Arial" w:cs="Arial"/>
          <w:lang w:eastAsia="en-GB"/>
        </w:rPr>
      </w:pPr>
    </w:p>
    <w:p w14:paraId="28D76BA3" w14:textId="77777777" w:rsidR="00AF3450" w:rsidRPr="0016719B" w:rsidRDefault="00AF3450" w:rsidP="00AF3450">
      <w:pPr>
        <w:pStyle w:val="23ACBodytextno"/>
        <w:jc w:val="both"/>
        <w:rPr>
          <w:rFonts w:ascii="Arial" w:hAnsi="Arial" w:cs="Arial"/>
          <w:sz w:val="22"/>
        </w:rPr>
      </w:pPr>
      <w:r w:rsidRPr="0016719B">
        <w:rPr>
          <w:rFonts w:ascii="Arial" w:hAnsi="Arial" w:cs="Arial"/>
          <w:sz w:val="22"/>
        </w:rPr>
        <w:t>The Scrutiny Committee continues to provide a high degree of challenge and holds a central role in monitoring Council performance through quarterly progress reports of the corporate plan. Scrutiny has held individual Cabinet Members to account for their portfolio and monitored performance of the Council’s key partnerships. Topics have included safeguarding, the future use of Worden Hall, senior management re-structure, licensing function and corporate planning.  The Scrutiny Committee has carried in-depth reviews of staff morale as part of the Council’s South Ribble Way organisational development programme and plans for the commercialisation of the Business &amp; Conference Centre (formerly the Banqueting Suite).  There was one call-in of a Cabinet decision during the year around dog control orders, which made recommendations for improved consultation and decision-making processes.  The Committee also monitored progress with the Council’s corporate improvement plan.</w:t>
      </w:r>
    </w:p>
    <w:p w14:paraId="28D76BA4" w14:textId="77777777" w:rsidR="00AF3450" w:rsidRPr="0016719B" w:rsidRDefault="00AF3450" w:rsidP="00AF3450">
      <w:pPr>
        <w:pStyle w:val="23ACBodytextno"/>
        <w:jc w:val="both"/>
        <w:rPr>
          <w:rFonts w:ascii="Arial" w:hAnsi="Arial" w:cs="Arial"/>
          <w:sz w:val="22"/>
        </w:rPr>
      </w:pPr>
    </w:p>
    <w:p w14:paraId="28D76BA5" w14:textId="77777777" w:rsidR="00AF3450" w:rsidRPr="0016719B" w:rsidRDefault="00AF3450" w:rsidP="00AF3450">
      <w:pPr>
        <w:pStyle w:val="23ACBodytextno"/>
        <w:jc w:val="both"/>
        <w:rPr>
          <w:rFonts w:ascii="Arial" w:hAnsi="Arial" w:cs="Arial"/>
          <w:sz w:val="22"/>
        </w:rPr>
      </w:pPr>
      <w:r w:rsidRPr="0016719B">
        <w:rPr>
          <w:rFonts w:ascii="Arial" w:hAnsi="Arial" w:cs="Arial"/>
          <w:sz w:val="22"/>
        </w:rPr>
        <w:t xml:space="preserve">The Council has been recognised as an Investor in People for some twelve years, achieving Gold status in March 2015. We are in the process of seeking re-accreditation.  </w:t>
      </w:r>
    </w:p>
    <w:p w14:paraId="28D76BA6" w14:textId="77777777" w:rsidR="00AF3450" w:rsidRPr="0016719B" w:rsidRDefault="00AF3450" w:rsidP="00AF3450">
      <w:pPr>
        <w:pStyle w:val="23ACBodytextno"/>
        <w:jc w:val="both"/>
        <w:rPr>
          <w:rFonts w:ascii="Arial" w:hAnsi="Arial" w:cs="Arial"/>
          <w:sz w:val="22"/>
        </w:rPr>
      </w:pPr>
    </w:p>
    <w:p w14:paraId="28D76BA7" w14:textId="77777777" w:rsidR="00AF3450" w:rsidRPr="0016719B" w:rsidRDefault="00AF3450" w:rsidP="00AF3450">
      <w:pPr>
        <w:pStyle w:val="23ACBodytextno"/>
        <w:jc w:val="both"/>
        <w:rPr>
          <w:rFonts w:ascii="Arial" w:hAnsi="Arial" w:cs="Arial"/>
          <w:sz w:val="22"/>
        </w:rPr>
      </w:pPr>
      <w:r w:rsidRPr="0016719B">
        <w:rPr>
          <w:rFonts w:ascii="Arial" w:hAnsi="Arial" w:cs="Arial"/>
          <w:sz w:val="22"/>
        </w:rPr>
        <w:t xml:space="preserve">The Commission for Local Administration in England (the Ombudsman) deals with complaints from members of the public about the Council. They look into a complaint once the complainant has exhausted a council’s internal complaints procedure.  If the Ombudsman finds that a council has dealt with a particular individual in an inappropriate way then it may make a finding of maladministration against a council. Generally speaking the council does not have a high volume of Ombudsman complaints to deal with. In the year 1 April 2017 to 31st of March 2018 council records show that there were 10 complaints in respect of which decisions were made (one of these complaints had been made in the previous 12 month period but was only resolved in the 2017/2018 period). In 4 of these cases the Ombudsman chose not to investigate. In 3 of these cases the complaint was referred back to the council as the council’s internal complaints process had not been exhausted. In 2 of these cases there was a finding of no fault. In one case (relating to Council Tax) there was a finding of fault – this resulted in an apology and the payment of compensation of £200. </w:t>
      </w:r>
    </w:p>
    <w:p w14:paraId="28D76BA8" w14:textId="77777777" w:rsidR="00AF3450" w:rsidRPr="0016719B" w:rsidRDefault="00AF3450" w:rsidP="00AF3450">
      <w:pPr>
        <w:pStyle w:val="23ACBodytextno"/>
        <w:jc w:val="both"/>
        <w:rPr>
          <w:rFonts w:ascii="Arial" w:hAnsi="Arial" w:cs="Arial"/>
          <w:sz w:val="22"/>
        </w:rPr>
      </w:pPr>
    </w:p>
    <w:p w14:paraId="28D76BA9" w14:textId="77777777" w:rsidR="00AF3450" w:rsidRPr="0016719B" w:rsidRDefault="00AF3450" w:rsidP="00AF3450">
      <w:pPr>
        <w:pStyle w:val="23ACBodytextno"/>
        <w:jc w:val="both"/>
        <w:rPr>
          <w:rFonts w:ascii="Arial" w:hAnsi="Arial" w:cs="Arial"/>
          <w:sz w:val="22"/>
        </w:rPr>
      </w:pPr>
      <w:r w:rsidRPr="0016719B">
        <w:rPr>
          <w:rFonts w:ascii="Arial" w:hAnsi="Arial" w:cs="Arial"/>
          <w:sz w:val="22"/>
        </w:rPr>
        <w:t xml:space="preserve">The Council has appropriate policy and arrangements in place for governing how it uses its powers under the Regulation of Investigatory Powers Act 2000. During the period 31st of March 2017 to 1st of April 2018 there was no necessity to make use of these powers. </w:t>
      </w:r>
    </w:p>
    <w:p w14:paraId="28D76BAA" w14:textId="77777777" w:rsidR="00AF3450" w:rsidRPr="0016719B" w:rsidRDefault="00AF3450" w:rsidP="00AF3450">
      <w:pPr>
        <w:pStyle w:val="23ACBodytextno"/>
        <w:jc w:val="both"/>
        <w:rPr>
          <w:rFonts w:ascii="Arial" w:hAnsi="Arial" w:cs="Arial"/>
          <w:sz w:val="22"/>
        </w:rPr>
      </w:pPr>
    </w:p>
    <w:p w14:paraId="28D76BAB" w14:textId="77777777" w:rsidR="00AF3450" w:rsidRPr="0016719B" w:rsidRDefault="00AF3450" w:rsidP="00AF3450">
      <w:pPr>
        <w:pStyle w:val="23ACBodytextno"/>
        <w:jc w:val="both"/>
        <w:rPr>
          <w:rFonts w:ascii="Arial" w:hAnsi="Arial" w:cs="Arial"/>
          <w:sz w:val="22"/>
        </w:rPr>
      </w:pPr>
      <w:r w:rsidRPr="0016719B">
        <w:rPr>
          <w:rFonts w:ascii="Arial" w:hAnsi="Arial" w:cs="Arial"/>
          <w:sz w:val="22"/>
        </w:rPr>
        <w:lastRenderedPageBreak/>
        <w:t>One of the challenges of the year has been preparing for the imminent introduction of the General Data Protection Regulation (GDPR). This constitutes a major update of data protection legislation. Considerable work has been carried out to ensure maximum readiness for when the new rules come into force on the 25th of May.</w:t>
      </w:r>
    </w:p>
    <w:p w14:paraId="28D76BAC" w14:textId="77777777" w:rsidR="00AF3450" w:rsidRPr="0016719B" w:rsidRDefault="00AF3450" w:rsidP="00AF3450">
      <w:pPr>
        <w:pStyle w:val="23ACBodytextno"/>
        <w:jc w:val="both"/>
        <w:rPr>
          <w:rFonts w:ascii="Arial" w:hAnsi="Arial" w:cs="Arial"/>
          <w:sz w:val="22"/>
        </w:rPr>
      </w:pPr>
    </w:p>
    <w:p w14:paraId="28D76BAD" w14:textId="77777777" w:rsidR="00AF3450" w:rsidRPr="00EC06E7" w:rsidRDefault="00AF3450" w:rsidP="00AF3450">
      <w:pPr>
        <w:pStyle w:val="23ACBodytextno"/>
        <w:jc w:val="both"/>
        <w:rPr>
          <w:rFonts w:ascii="Arial" w:hAnsi="Arial" w:cs="Arial"/>
          <w:snapToGrid w:val="0"/>
          <w:sz w:val="22"/>
        </w:rPr>
      </w:pPr>
      <w:r w:rsidRPr="0016719B">
        <w:rPr>
          <w:rFonts w:ascii="Arial" w:hAnsi="Arial" w:cs="Arial"/>
          <w:sz w:val="22"/>
        </w:rPr>
        <w:t>Despite such challenging times the Council is committed to continuous improvement of its governance arrangements and to the delivery of excellent customer service and to this end the Standards Committee and the role of the Monitoring Officer has been enhanced by the appointment of an additional Independent Person who supports the work of the Monitoring Officer and the Committee.</w:t>
      </w:r>
    </w:p>
    <w:p w14:paraId="28D76BAE" w14:textId="77777777" w:rsidR="00AF3450" w:rsidRPr="00EC06E7" w:rsidRDefault="00AF3450" w:rsidP="00AF3450">
      <w:pPr>
        <w:autoSpaceDE w:val="0"/>
        <w:autoSpaceDN w:val="0"/>
        <w:adjustRightInd w:val="0"/>
        <w:rPr>
          <w:rFonts w:cs="Arial"/>
          <w:b/>
          <w:bCs/>
          <w:szCs w:val="22"/>
        </w:rPr>
      </w:pPr>
    </w:p>
    <w:p w14:paraId="28D76BAF" w14:textId="77777777" w:rsidR="00AF3450" w:rsidRPr="00EC06E7" w:rsidRDefault="00AF3450" w:rsidP="00AF3450">
      <w:pPr>
        <w:autoSpaceDE w:val="0"/>
        <w:autoSpaceDN w:val="0"/>
        <w:adjustRightInd w:val="0"/>
        <w:rPr>
          <w:rFonts w:cs="Arial"/>
          <w:b/>
          <w:bCs/>
          <w:szCs w:val="22"/>
        </w:rPr>
      </w:pPr>
    </w:p>
    <w:p w14:paraId="28D76BB0" w14:textId="77777777" w:rsidR="00AF3450" w:rsidRPr="00EC06E7" w:rsidRDefault="00AF3450" w:rsidP="00AF3450">
      <w:pPr>
        <w:rPr>
          <w:rFonts w:cs="Arial"/>
          <w:b/>
          <w:snapToGrid w:val="0"/>
        </w:rPr>
      </w:pPr>
      <w:r w:rsidRPr="00EC06E7">
        <w:rPr>
          <w:b/>
          <w:snapToGrid w:val="0"/>
        </w:rPr>
        <w:t xml:space="preserve">5. </w:t>
      </w:r>
      <w:r w:rsidRPr="00EC06E7">
        <w:rPr>
          <w:rFonts w:cs="Arial"/>
          <w:b/>
          <w:snapToGrid w:val="0"/>
        </w:rPr>
        <w:t xml:space="preserve">Enhancing our Governance Arrangements </w:t>
      </w:r>
    </w:p>
    <w:p w14:paraId="28D76BB1" w14:textId="77777777" w:rsidR="00AF3450" w:rsidRPr="00EC06E7" w:rsidRDefault="00AF3450" w:rsidP="00AF3450">
      <w:pPr>
        <w:rPr>
          <w:rFonts w:cs="Arial"/>
          <w:b/>
          <w:snapToGrid w:val="0"/>
        </w:rPr>
      </w:pPr>
    </w:p>
    <w:p w14:paraId="28D76BB2" w14:textId="77777777" w:rsidR="00AF3450" w:rsidRPr="00EC06E7" w:rsidRDefault="00AF3450" w:rsidP="00AF3450">
      <w:pPr>
        <w:rPr>
          <w:rFonts w:cs="Arial"/>
          <w:snapToGrid w:val="0"/>
        </w:rPr>
      </w:pPr>
      <w:r w:rsidRPr="00EC06E7">
        <w:rPr>
          <w:rFonts w:cs="Arial"/>
          <w:snapToGrid w:val="0"/>
        </w:rPr>
        <w:t>The following</w:t>
      </w:r>
      <w:r>
        <w:rPr>
          <w:rFonts w:cs="Arial"/>
          <w:snapToGrid w:val="0"/>
        </w:rPr>
        <w:t xml:space="preserve"> actions emanating from the 2017</w:t>
      </w:r>
      <w:r w:rsidRPr="00EC06E7">
        <w:rPr>
          <w:rFonts w:cs="Arial"/>
          <w:snapToGrid w:val="0"/>
        </w:rPr>
        <w:t xml:space="preserve"> Annual Governance Statement have now been fully implemented:</w:t>
      </w:r>
    </w:p>
    <w:p w14:paraId="28D76BB3" w14:textId="77777777" w:rsidR="00AF3450" w:rsidRPr="00EC06E7" w:rsidRDefault="00AF3450" w:rsidP="00AF3450">
      <w:pPr>
        <w:rPr>
          <w:rFonts w:cs="Arial"/>
          <w:snapToGrid w:val="0"/>
        </w:rPr>
      </w:pPr>
    </w:p>
    <w:p w14:paraId="28D76BB4"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Customer Care/Complaints</w:t>
      </w:r>
      <w:r w:rsidRPr="0016719B">
        <w:rPr>
          <w:rFonts w:ascii="Arial" w:hAnsi="Arial" w:cs="Arial"/>
          <w:sz w:val="22"/>
        </w:rPr>
        <w:t xml:space="preserve"> – a review of access channels and CRM solution has been undertaken and a Customer Feedback Strategy has been implemented;</w:t>
      </w:r>
    </w:p>
    <w:p w14:paraId="28D76BB5"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Transparency</w:t>
      </w:r>
      <w:r w:rsidRPr="0016719B">
        <w:rPr>
          <w:rFonts w:ascii="Arial" w:hAnsi="Arial" w:cs="Arial"/>
          <w:sz w:val="22"/>
        </w:rPr>
        <w:t xml:space="preserve"> – a review of compliance with the Transparency Act 2014 has been undertaken and areas if non-compliance have been actioned;</w:t>
      </w:r>
    </w:p>
    <w:p w14:paraId="28D76BB6"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Member and Officer Development</w:t>
      </w:r>
      <w:r w:rsidRPr="0016719B">
        <w:rPr>
          <w:rFonts w:ascii="Arial" w:hAnsi="Arial" w:cs="Arial"/>
          <w:sz w:val="22"/>
        </w:rPr>
        <w:t xml:space="preserve"> – the diagnostic undertaken by the Centre for Public Scrutiny and the LGA Corporate Peer Challenge has informed a programme of support for members.  The Transformation Strategy addresses more general member training and development.  A programme of training has been provided for members of the Licensing Committee;</w:t>
      </w:r>
    </w:p>
    <w:p w14:paraId="28D76BB7"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 xml:space="preserve">Ethical Governance </w:t>
      </w:r>
      <w:r w:rsidRPr="0016719B">
        <w:rPr>
          <w:rFonts w:ascii="Arial" w:hAnsi="Arial" w:cs="Arial"/>
          <w:sz w:val="22"/>
        </w:rPr>
        <w:t>– a Member / Officer relations protocol has been developed and implemented;</w:t>
      </w:r>
    </w:p>
    <w:p w14:paraId="28D76BB8"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Management Structure</w:t>
      </w:r>
      <w:r w:rsidRPr="0016719B">
        <w:rPr>
          <w:rFonts w:ascii="Arial" w:hAnsi="Arial" w:cs="Arial"/>
          <w:sz w:val="22"/>
        </w:rPr>
        <w:t xml:space="preserve">  – a new Chief Executive has been appointed and a new senior management structure approved by Council;</w:t>
      </w:r>
    </w:p>
    <w:p w14:paraId="28D76BB9"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Our People</w:t>
      </w:r>
      <w:r w:rsidRPr="0016719B">
        <w:rPr>
          <w:rFonts w:ascii="Arial" w:hAnsi="Arial" w:cs="Arial"/>
          <w:sz w:val="22"/>
        </w:rPr>
        <w:t xml:space="preserve"> – an employee survey has been undertaken and the results have been used to inform the development of the Transformation Strategy;</w:t>
      </w:r>
    </w:p>
    <w:p w14:paraId="28D76BBA"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Strong and Effective Political Leadership</w:t>
      </w:r>
      <w:r w:rsidRPr="0016719B">
        <w:rPr>
          <w:rFonts w:ascii="Arial" w:hAnsi="Arial" w:cs="Arial"/>
          <w:sz w:val="22"/>
        </w:rPr>
        <w:t xml:space="preserve"> -  a cross party Improvement Reference Group has been established, this group meets monthly and has meetings scheduled until the end of 2018;</w:t>
      </w:r>
    </w:p>
    <w:p w14:paraId="28D76BBB"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Strong and Effective Managerial Leadership</w:t>
      </w:r>
      <w:r w:rsidRPr="0016719B">
        <w:rPr>
          <w:rFonts w:ascii="Arial" w:hAnsi="Arial" w:cs="Arial"/>
          <w:sz w:val="22"/>
        </w:rPr>
        <w:t xml:space="preserve"> – workshops for officers on working in a challenging political environment have been held and a Leadership Development Programme has been developed and is to be delivered as part of the Transformational Strategy;</w:t>
      </w:r>
    </w:p>
    <w:p w14:paraId="28D76BBC"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New Borough and Council Vision and priorities and new Corporate Plan for 2018-21</w:t>
      </w:r>
      <w:r w:rsidRPr="0016719B">
        <w:rPr>
          <w:rFonts w:ascii="Arial" w:hAnsi="Arial" w:cs="Arial"/>
          <w:sz w:val="22"/>
        </w:rPr>
        <w:t xml:space="preserve"> – new Corporate Plan for 2018-21 has been approved; </w:t>
      </w:r>
    </w:p>
    <w:p w14:paraId="28D76BBD"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MTFS to be delivered</w:t>
      </w:r>
      <w:r w:rsidRPr="0016719B">
        <w:rPr>
          <w:rFonts w:ascii="Arial" w:hAnsi="Arial" w:cs="Arial"/>
          <w:sz w:val="22"/>
        </w:rPr>
        <w:t xml:space="preserve"> – budget and implementation plan has been monitored by the Council’s Programme Board and the Improvement Reference Group, monitoring and reporting arrangements are operational;</w:t>
      </w:r>
    </w:p>
    <w:p w14:paraId="28D76BBE" w14:textId="77777777" w:rsidR="00AF3450" w:rsidRPr="0016719B" w:rsidRDefault="00AF3450" w:rsidP="00AF3450">
      <w:pPr>
        <w:pStyle w:val="23ACBodytextno"/>
        <w:numPr>
          <w:ilvl w:val="0"/>
          <w:numId w:val="63"/>
        </w:numPr>
        <w:jc w:val="both"/>
        <w:rPr>
          <w:rFonts w:ascii="Arial" w:hAnsi="Arial" w:cs="Arial"/>
          <w:sz w:val="22"/>
        </w:rPr>
      </w:pPr>
      <w:r w:rsidRPr="0016719B">
        <w:rPr>
          <w:rFonts w:ascii="Arial" w:hAnsi="Arial" w:cs="Arial"/>
          <w:b/>
          <w:sz w:val="22"/>
        </w:rPr>
        <w:t>Business Transformation targets in MTFS achieved</w:t>
      </w:r>
      <w:r w:rsidRPr="0016719B">
        <w:rPr>
          <w:rFonts w:ascii="Arial" w:hAnsi="Arial" w:cs="Arial"/>
          <w:sz w:val="22"/>
        </w:rPr>
        <w:t xml:space="preserve"> – a Transformation Strategy has been approved and a Transformation Programme developed and resources to deliver identified, all projects have commenced.</w:t>
      </w:r>
    </w:p>
    <w:p w14:paraId="28D76BBF" w14:textId="77777777" w:rsidR="00AF3450" w:rsidRPr="00EC06E7" w:rsidRDefault="00AF3450" w:rsidP="00AF3450">
      <w:pPr>
        <w:pStyle w:val="ListParagraph"/>
        <w:ind w:left="845"/>
        <w:rPr>
          <w:rFonts w:cs="Arial"/>
          <w:snapToGrid w:val="0"/>
        </w:rPr>
      </w:pPr>
    </w:p>
    <w:p w14:paraId="28D76BC0" w14:textId="77777777" w:rsidR="00AF3450" w:rsidRPr="00EC06E7" w:rsidRDefault="00AF3450" w:rsidP="00AF3450">
      <w:pPr>
        <w:pStyle w:val="ListParagraph"/>
        <w:ind w:left="0"/>
        <w:rPr>
          <w:rFonts w:cs="Arial"/>
          <w:snapToGrid w:val="0"/>
        </w:rPr>
      </w:pPr>
      <w:r w:rsidRPr="0016719B">
        <w:rPr>
          <w:rFonts w:cs="Arial"/>
          <w:snapToGrid w:val="0"/>
        </w:rPr>
        <w:t>The remaining actions are all in progress and have therefore been carried forward to the 2018 Annual Governance Statement Action Plan</w:t>
      </w:r>
      <w:r w:rsidRPr="00EC06E7">
        <w:rPr>
          <w:rFonts w:cs="Arial"/>
          <w:snapToGrid w:val="0"/>
        </w:rPr>
        <w:t>.</w:t>
      </w:r>
    </w:p>
    <w:p w14:paraId="28D76BC1" w14:textId="77777777" w:rsidR="00AF3450" w:rsidRPr="00EC06E7" w:rsidRDefault="00AF3450" w:rsidP="00AF3450">
      <w:pPr>
        <w:pStyle w:val="ListParagraph"/>
        <w:ind w:left="0"/>
        <w:rPr>
          <w:rFonts w:cs="Arial"/>
          <w:snapToGrid w:val="0"/>
        </w:rPr>
      </w:pPr>
    </w:p>
    <w:p w14:paraId="28D76BC2" w14:textId="77777777" w:rsidR="00AF3450" w:rsidRPr="00EC06E7" w:rsidRDefault="00AF3450" w:rsidP="00AF3450">
      <w:pPr>
        <w:pStyle w:val="ListParagraph"/>
        <w:ind w:left="0"/>
        <w:rPr>
          <w:rFonts w:cs="Arial"/>
          <w:snapToGrid w:val="0"/>
        </w:rPr>
      </w:pPr>
      <w:r w:rsidRPr="0016719B">
        <w:rPr>
          <w:rFonts w:cs="Arial"/>
          <w:snapToGrid w:val="0"/>
        </w:rPr>
        <w:lastRenderedPageBreak/>
        <w:t>An up to date evaluation of the Council’s corporate governance framework has also recently been undertaken and the following reviews have identified further actions to improve the Council’s corporate governance arrangements</w:t>
      </w:r>
      <w:r w:rsidRPr="00EC06E7">
        <w:rPr>
          <w:rFonts w:cs="Arial"/>
          <w:snapToGrid w:val="0"/>
        </w:rPr>
        <w:t>.</w:t>
      </w:r>
    </w:p>
    <w:p w14:paraId="28D76BC3" w14:textId="77777777" w:rsidR="00AF3450" w:rsidRPr="00EC06E7" w:rsidRDefault="00AF3450" w:rsidP="00AF3450">
      <w:pPr>
        <w:pStyle w:val="ListParagraph"/>
        <w:ind w:left="0"/>
        <w:rPr>
          <w:rFonts w:cs="Arial"/>
          <w:snapToGrid w:val="0"/>
        </w:rPr>
      </w:pPr>
    </w:p>
    <w:p w14:paraId="28D76BC4" w14:textId="77777777" w:rsidR="00AF3450" w:rsidRPr="00EC06E7" w:rsidRDefault="00AF3450" w:rsidP="00AF3450">
      <w:pPr>
        <w:pStyle w:val="ListParagraph"/>
        <w:numPr>
          <w:ilvl w:val="0"/>
          <w:numId w:val="32"/>
        </w:numPr>
        <w:spacing w:after="200" w:line="276" w:lineRule="auto"/>
        <w:contextualSpacing/>
        <w:rPr>
          <w:rFonts w:cs="Arial"/>
          <w:snapToGrid w:val="0"/>
        </w:rPr>
      </w:pPr>
      <w:r w:rsidRPr="00EC06E7">
        <w:rPr>
          <w:rFonts w:cs="Arial"/>
          <w:snapToGrid w:val="0"/>
        </w:rPr>
        <w:t>Assessment against the revised Local Code of Governance;</w:t>
      </w:r>
    </w:p>
    <w:p w14:paraId="28D76BC5" w14:textId="77777777" w:rsidR="00AF3450" w:rsidRPr="00EC06E7" w:rsidRDefault="00AF3450" w:rsidP="00AF3450">
      <w:pPr>
        <w:pStyle w:val="ListParagraph"/>
        <w:numPr>
          <w:ilvl w:val="0"/>
          <w:numId w:val="32"/>
        </w:numPr>
        <w:spacing w:after="200" w:line="276" w:lineRule="auto"/>
        <w:contextualSpacing/>
        <w:rPr>
          <w:rFonts w:cs="Arial"/>
          <w:snapToGrid w:val="0"/>
        </w:rPr>
      </w:pPr>
      <w:r w:rsidRPr="00EC06E7">
        <w:rPr>
          <w:rFonts w:cs="Arial"/>
          <w:snapToGrid w:val="0"/>
        </w:rPr>
        <w:t>Completion of Management Assurance Statements by all senior managers;</w:t>
      </w:r>
    </w:p>
    <w:p w14:paraId="28D76BC6" w14:textId="77777777" w:rsidR="00AF3450" w:rsidRPr="00EC06E7" w:rsidRDefault="00AF3450" w:rsidP="00AF3450">
      <w:pPr>
        <w:pStyle w:val="ListParagraph"/>
        <w:numPr>
          <w:ilvl w:val="0"/>
          <w:numId w:val="32"/>
        </w:numPr>
        <w:spacing w:after="200" w:line="276" w:lineRule="auto"/>
        <w:contextualSpacing/>
        <w:rPr>
          <w:rFonts w:cs="Arial"/>
          <w:snapToGrid w:val="0"/>
        </w:rPr>
      </w:pPr>
      <w:r w:rsidRPr="00EC06E7">
        <w:rPr>
          <w:rFonts w:cs="Arial"/>
          <w:snapToGrid w:val="0"/>
        </w:rPr>
        <w:t>Review of compliance with the Chartered Institute of Public Finance and Accountancy standards for the Chief Financial Officer and the Head of Internal Audit;</w:t>
      </w:r>
    </w:p>
    <w:p w14:paraId="28D76BC7" w14:textId="77777777" w:rsidR="00AF3450" w:rsidRPr="00EC06E7" w:rsidRDefault="00AF3450" w:rsidP="00AF3450">
      <w:pPr>
        <w:pStyle w:val="ListParagraph"/>
        <w:numPr>
          <w:ilvl w:val="0"/>
          <w:numId w:val="32"/>
        </w:numPr>
        <w:spacing w:after="200" w:line="276" w:lineRule="auto"/>
        <w:contextualSpacing/>
        <w:rPr>
          <w:rFonts w:cs="Arial"/>
          <w:snapToGrid w:val="0"/>
        </w:rPr>
      </w:pPr>
      <w:r w:rsidRPr="00EC06E7">
        <w:rPr>
          <w:rFonts w:cs="Arial"/>
          <w:snapToGrid w:val="0"/>
        </w:rPr>
        <w:t>Emerging national issues identified in the Grant Thornton update reports;</w:t>
      </w:r>
    </w:p>
    <w:p w14:paraId="28D76BC8" w14:textId="77777777" w:rsidR="00AF3450" w:rsidRPr="00EC06E7" w:rsidRDefault="00AF3450" w:rsidP="00AF3450">
      <w:pPr>
        <w:pStyle w:val="ListParagraph"/>
        <w:numPr>
          <w:ilvl w:val="0"/>
          <w:numId w:val="32"/>
        </w:numPr>
        <w:spacing w:after="200" w:line="276" w:lineRule="auto"/>
        <w:contextualSpacing/>
        <w:rPr>
          <w:rFonts w:cs="Arial"/>
          <w:snapToGrid w:val="0"/>
        </w:rPr>
      </w:pPr>
      <w:r w:rsidRPr="00EC06E7">
        <w:rPr>
          <w:rFonts w:cs="Arial"/>
          <w:snapToGrid w:val="0"/>
        </w:rPr>
        <w:t>LGA Corporate Peer Challenge</w:t>
      </w:r>
      <w:r>
        <w:rPr>
          <w:rFonts w:cs="Arial"/>
          <w:snapToGrid w:val="0"/>
        </w:rPr>
        <w:t xml:space="preserve"> revisit</w:t>
      </w:r>
      <w:r w:rsidRPr="00EC06E7">
        <w:rPr>
          <w:rFonts w:cs="Arial"/>
          <w:snapToGrid w:val="0"/>
        </w:rPr>
        <w:t>;</w:t>
      </w:r>
    </w:p>
    <w:p w14:paraId="28D76BC9" w14:textId="77777777" w:rsidR="00AF3450" w:rsidRPr="0016719B" w:rsidRDefault="00AF3450" w:rsidP="00AF3450">
      <w:pPr>
        <w:pStyle w:val="ListParagraph"/>
        <w:numPr>
          <w:ilvl w:val="0"/>
          <w:numId w:val="32"/>
        </w:numPr>
        <w:jc w:val="left"/>
        <w:rPr>
          <w:b/>
          <w:snapToGrid w:val="0"/>
        </w:rPr>
      </w:pPr>
      <w:r w:rsidRPr="0016719B">
        <w:rPr>
          <w:rFonts w:cs="Arial"/>
          <w:snapToGrid w:val="0"/>
        </w:rPr>
        <w:t>External review of compliance with Public Sector Internal Audit Standards.</w:t>
      </w:r>
    </w:p>
    <w:p w14:paraId="28D76BCA" w14:textId="77777777" w:rsidR="00AF3450" w:rsidRDefault="00AF3450" w:rsidP="00AF3450">
      <w:pPr>
        <w:jc w:val="left"/>
        <w:rPr>
          <w:b/>
          <w:snapToGrid w:val="0"/>
        </w:rPr>
      </w:pPr>
    </w:p>
    <w:p w14:paraId="28D76BCB" w14:textId="77777777" w:rsidR="00AF3450" w:rsidRPr="0016719B" w:rsidRDefault="00AF3450" w:rsidP="00AF3450">
      <w:pPr>
        <w:jc w:val="left"/>
        <w:rPr>
          <w:b/>
          <w:snapToGrid w:val="0"/>
        </w:rPr>
      </w:pPr>
    </w:p>
    <w:p w14:paraId="28D76BCC" w14:textId="77777777" w:rsidR="00AF3450" w:rsidRPr="00EC06E7" w:rsidRDefault="00AF3450" w:rsidP="00AF3450">
      <w:pPr>
        <w:rPr>
          <w:b/>
          <w:snapToGrid w:val="0"/>
        </w:rPr>
      </w:pPr>
      <w:r w:rsidRPr="00EC06E7">
        <w:rPr>
          <w:b/>
          <w:snapToGrid w:val="0"/>
        </w:rPr>
        <w:t>6. Conclusion</w:t>
      </w:r>
    </w:p>
    <w:p w14:paraId="28D76BCD" w14:textId="77777777" w:rsidR="00AF3450" w:rsidRPr="00EC06E7" w:rsidRDefault="00AF3450" w:rsidP="00AF3450">
      <w:pPr>
        <w:rPr>
          <w:b/>
          <w:snapToGrid w:val="0"/>
        </w:rPr>
      </w:pPr>
    </w:p>
    <w:p w14:paraId="28D76BCE" w14:textId="77777777" w:rsidR="00AF3450" w:rsidRPr="0016719B" w:rsidRDefault="00AF3450" w:rsidP="00AF3450">
      <w:pPr>
        <w:pStyle w:val="ListParagraph"/>
        <w:ind w:left="0"/>
        <w:rPr>
          <w:rFonts w:cs="Arial"/>
          <w:snapToGrid w:val="0"/>
        </w:rPr>
      </w:pPr>
      <w:r w:rsidRPr="0016719B">
        <w:rPr>
          <w:rFonts w:cs="Arial"/>
          <w:snapToGrid w:val="0"/>
        </w:rPr>
        <w:t>The council is fully committed to ensuring that its governance arrangements are and continue to be as robust as possible. As part of that process the council will monitor implementation of all actions set out in our Action Plan.</w:t>
      </w:r>
    </w:p>
    <w:p w14:paraId="28D76BCF" w14:textId="77777777" w:rsidR="00AF3450" w:rsidRDefault="00AF3450" w:rsidP="00AF3450">
      <w:pPr>
        <w:ind w:left="-426"/>
        <w:rPr>
          <w:b/>
          <w:szCs w:val="22"/>
        </w:rPr>
      </w:pPr>
    </w:p>
    <w:p w14:paraId="28D76BD0" w14:textId="77777777" w:rsidR="00AF3450" w:rsidRPr="00EC06E7" w:rsidRDefault="00AF3450" w:rsidP="00AF3450">
      <w:pPr>
        <w:ind w:left="-426"/>
        <w:rPr>
          <w:b/>
          <w:szCs w:val="22"/>
        </w:rPr>
      </w:pPr>
    </w:p>
    <w:p w14:paraId="28D76BD1" w14:textId="77777777" w:rsidR="00AF3450" w:rsidRPr="002B5A92" w:rsidRDefault="00AF3450" w:rsidP="00AF3450">
      <w:pPr>
        <w:ind w:left="-426"/>
        <w:rPr>
          <w:b/>
          <w:szCs w:val="22"/>
        </w:rPr>
      </w:pPr>
      <w:r w:rsidRPr="00EC06E7">
        <w:rPr>
          <w:b/>
          <w:szCs w:val="22"/>
        </w:rPr>
        <w:tab/>
      </w:r>
      <w:r>
        <w:rPr>
          <w:b/>
          <w:szCs w:val="22"/>
        </w:rPr>
        <w:t>Councillor Mary Green</w:t>
      </w:r>
      <w:r>
        <w:rPr>
          <w:b/>
          <w:szCs w:val="22"/>
        </w:rPr>
        <w:tab/>
      </w:r>
      <w:r w:rsidRPr="002B5A92">
        <w:rPr>
          <w:b/>
          <w:szCs w:val="22"/>
        </w:rPr>
        <w:tab/>
      </w:r>
      <w:r w:rsidRPr="002B5A92">
        <w:rPr>
          <w:b/>
          <w:szCs w:val="22"/>
        </w:rPr>
        <w:tab/>
      </w:r>
      <w:r w:rsidRPr="002B5A92">
        <w:rPr>
          <w:b/>
          <w:szCs w:val="22"/>
        </w:rPr>
        <w:tab/>
      </w:r>
      <w:r>
        <w:rPr>
          <w:b/>
          <w:szCs w:val="22"/>
        </w:rPr>
        <w:tab/>
      </w:r>
      <w:r>
        <w:rPr>
          <w:b/>
          <w:szCs w:val="22"/>
        </w:rPr>
        <w:tab/>
      </w:r>
      <w:r>
        <w:rPr>
          <w:b/>
          <w:szCs w:val="22"/>
        </w:rPr>
        <w:tab/>
      </w:r>
      <w:r>
        <w:rPr>
          <w:b/>
          <w:szCs w:val="22"/>
        </w:rPr>
        <w:tab/>
        <w:t>Heather McManus MRICS</w:t>
      </w:r>
    </w:p>
    <w:p w14:paraId="28D76BD2" w14:textId="77777777" w:rsidR="00AF3450" w:rsidRPr="002B5A92" w:rsidRDefault="00AF3450" w:rsidP="00AF3450">
      <w:pPr>
        <w:ind w:left="-426"/>
        <w:rPr>
          <w:b/>
          <w:szCs w:val="22"/>
        </w:rPr>
      </w:pPr>
    </w:p>
    <w:p w14:paraId="28D76BD3" w14:textId="77777777" w:rsidR="00AF3450" w:rsidRPr="002B5A92" w:rsidRDefault="00AF3450" w:rsidP="00AF3450">
      <w:pPr>
        <w:ind w:left="-426"/>
        <w:rPr>
          <w:b/>
          <w:szCs w:val="22"/>
        </w:rPr>
      </w:pPr>
      <w:r w:rsidRPr="002B5A92">
        <w:rPr>
          <w:b/>
          <w:szCs w:val="22"/>
        </w:rPr>
        <w:tab/>
        <w:t>Leader of the Council</w:t>
      </w:r>
      <w:r w:rsidRPr="002B5A92">
        <w:rPr>
          <w:b/>
          <w:szCs w:val="22"/>
        </w:rPr>
        <w:tab/>
      </w:r>
      <w:r w:rsidRPr="002B5A92">
        <w:rPr>
          <w:b/>
          <w:szCs w:val="22"/>
        </w:rPr>
        <w:tab/>
      </w:r>
      <w:r w:rsidRPr="002B5A92">
        <w:rPr>
          <w:b/>
          <w:szCs w:val="22"/>
        </w:rPr>
        <w:tab/>
      </w:r>
      <w:r w:rsidRPr="002B5A92">
        <w:rPr>
          <w:b/>
          <w:szCs w:val="22"/>
        </w:rPr>
        <w:tab/>
      </w:r>
      <w:r w:rsidRPr="002B5A92">
        <w:rPr>
          <w:b/>
          <w:szCs w:val="22"/>
        </w:rPr>
        <w:tab/>
      </w:r>
      <w:r w:rsidRPr="002B5A92">
        <w:rPr>
          <w:b/>
          <w:szCs w:val="22"/>
        </w:rPr>
        <w:tab/>
      </w:r>
      <w:r w:rsidRPr="002B5A92">
        <w:rPr>
          <w:b/>
          <w:szCs w:val="22"/>
        </w:rPr>
        <w:tab/>
      </w:r>
      <w:r w:rsidRPr="002B5A92">
        <w:rPr>
          <w:b/>
          <w:szCs w:val="22"/>
        </w:rPr>
        <w:tab/>
        <w:t>Chief Executive</w:t>
      </w:r>
    </w:p>
    <w:p w14:paraId="28D76BD4" w14:textId="77777777" w:rsidR="00AF3450" w:rsidRDefault="00AF3450" w:rsidP="00AF3450">
      <w:pPr>
        <w:ind w:left="-426"/>
        <w:rPr>
          <w:b/>
          <w:szCs w:val="22"/>
        </w:rPr>
      </w:pPr>
    </w:p>
    <w:p w14:paraId="28D76BD5" w14:textId="77777777" w:rsidR="00AF3450" w:rsidRPr="00EC06E7" w:rsidRDefault="00AF3450" w:rsidP="00AF3450">
      <w:pPr>
        <w:jc w:val="left"/>
        <w:rPr>
          <w:b/>
          <w:szCs w:val="22"/>
        </w:rPr>
      </w:pPr>
    </w:p>
    <w:p w14:paraId="28D76BD6" w14:textId="77777777" w:rsidR="00AF3450" w:rsidRPr="00EC06E7" w:rsidRDefault="00AF3450" w:rsidP="00AF3450">
      <w:pPr>
        <w:jc w:val="left"/>
        <w:rPr>
          <w:b/>
          <w:szCs w:val="22"/>
        </w:rPr>
      </w:pPr>
      <w:r w:rsidRPr="00070AD0">
        <w:rPr>
          <w:b/>
          <w:szCs w:val="22"/>
        </w:rPr>
        <w:t xml:space="preserve">Date: </w:t>
      </w:r>
    </w:p>
    <w:p w14:paraId="28D76BD7" w14:textId="77777777" w:rsidR="00AF3450" w:rsidRPr="00EC06E7" w:rsidRDefault="00AF3450" w:rsidP="00AF3450">
      <w:pPr>
        <w:jc w:val="left"/>
        <w:rPr>
          <w:b/>
          <w:szCs w:val="22"/>
        </w:rPr>
      </w:pPr>
    </w:p>
    <w:p w14:paraId="28D76BD8" w14:textId="77777777" w:rsidR="00AF3450" w:rsidRPr="00EC06E7" w:rsidRDefault="00AF3450" w:rsidP="00AF3450">
      <w:pPr>
        <w:jc w:val="left"/>
        <w:rPr>
          <w:b/>
          <w:szCs w:val="22"/>
        </w:rPr>
      </w:pPr>
      <w:r w:rsidRPr="00EC06E7">
        <w:rPr>
          <w:rFonts w:ascii="ArialMT" w:hAnsi="ArialMT" w:cs="ArialMT"/>
          <w:szCs w:val="22"/>
        </w:rPr>
        <w:t>On behalf of the Members and Senior Officers of South Ribble Borough Council.</w:t>
      </w:r>
      <w:r w:rsidRPr="00EC06E7">
        <w:rPr>
          <w:b/>
          <w:szCs w:val="22"/>
        </w:rPr>
        <w:br w:type="page"/>
      </w:r>
    </w:p>
    <w:p w14:paraId="28D76BD9" w14:textId="77777777" w:rsidR="00AF3450" w:rsidRPr="00EC06E7" w:rsidRDefault="00AF3450" w:rsidP="00AF3450">
      <w:pPr>
        <w:ind w:left="-426"/>
        <w:rPr>
          <w:b/>
          <w:szCs w:val="22"/>
        </w:rPr>
      </w:pPr>
      <w:r>
        <w:rPr>
          <w:b/>
          <w:szCs w:val="22"/>
        </w:rPr>
        <w:lastRenderedPageBreak/>
        <w:t xml:space="preserve">ANNUAL GOVERNANCE STATEMENT ACTION PLAN 2017 </w:t>
      </w:r>
      <w:r>
        <w:rPr>
          <w:b/>
          <w:szCs w:val="22"/>
        </w:rPr>
        <w:tab/>
      </w:r>
      <w:r>
        <w:rPr>
          <w:b/>
          <w:szCs w:val="22"/>
        </w:rPr>
        <w:tab/>
        <w:t xml:space="preserve"> (APPENDIX B)</w:t>
      </w:r>
    </w:p>
    <w:p w14:paraId="28D76BDA" w14:textId="77777777" w:rsidR="00AF3450" w:rsidRPr="00EC06E7" w:rsidRDefault="00AF3450" w:rsidP="00AF3450"/>
    <w:tbl>
      <w:tblPr>
        <w:tblW w:w="10847" w:type="dxa"/>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14"/>
        <w:gridCol w:w="3260"/>
        <w:gridCol w:w="4539"/>
        <w:gridCol w:w="1134"/>
      </w:tblGrid>
      <w:tr w:rsidR="00AF3450" w:rsidRPr="00292781" w14:paraId="28D76BE2" w14:textId="77777777" w:rsidTr="00E620BE">
        <w:trPr>
          <w:tblHeader/>
        </w:trPr>
        <w:tc>
          <w:tcPr>
            <w:tcW w:w="1914" w:type="dxa"/>
            <w:tcBorders>
              <w:top w:val="single" w:sz="4" w:space="0" w:color="auto"/>
              <w:left w:val="single" w:sz="4" w:space="0" w:color="auto"/>
              <w:bottom w:val="single" w:sz="4" w:space="0" w:color="auto"/>
              <w:right w:val="single" w:sz="4" w:space="0" w:color="auto"/>
            </w:tcBorders>
            <w:shd w:val="clear" w:color="auto" w:fill="D9D9D9"/>
            <w:tcMar>
              <w:top w:w="113" w:type="dxa"/>
              <w:bottom w:w="113" w:type="dxa"/>
            </w:tcMar>
          </w:tcPr>
          <w:p w14:paraId="28D76BDB" w14:textId="77777777" w:rsidR="00AF3450" w:rsidRPr="00292781" w:rsidRDefault="00AF3450" w:rsidP="00E620BE">
            <w:pPr>
              <w:jc w:val="center"/>
              <w:rPr>
                <w:b/>
                <w:sz w:val="18"/>
                <w:szCs w:val="18"/>
              </w:rPr>
            </w:pPr>
            <w:r w:rsidRPr="00292781">
              <w:rPr>
                <w:b/>
                <w:sz w:val="18"/>
                <w:szCs w:val="18"/>
              </w:rPr>
              <w:t>Themes</w:t>
            </w:r>
          </w:p>
          <w:p w14:paraId="28D76BDC" w14:textId="77777777" w:rsidR="00AF3450" w:rsidRPr="00292781" w:rsidRDefault="00AF3450" w:rsidP="00E620BE">
            <w:pPr>
              <w:jc w:val="center"/>
              <w:rPr>
                <w:b/>
                <w:sz w:val="18"/>
                <w:szCs w:val="18"/>
              </w:rPr>
            </w:pPr>
          </w:p>
        </w:tc>
        <w:tc>
          <w:tcPr>
            <w:tcW w:w="3260" w:type="dxa"/>
            <w:tcBorders>
              <w:top w:val="single" w:sz="4" w:space="0" w:color="auto"/>
              <w:left w:val="single" w:sz="4" w:space="0" w:color="auto"/>
              <w:bottom w:val="single" w:sz="4" w:space="0" w:color="auto"/>
              <w:right w:val="single" w:sz="4" w:space="0" w:color="auto"/>
            </w:tcBorders>
            <w:shd w:val="clear" w:color="auto" w:fill="D9D9D9"/>
            <w:tcMar>
              <w:top w:w="113" w:type="dxa"/>
              <w:bottom w:w="113" w:type="dxa"/>
            </w:tcMar>
            <w:hideMark/>
          </w:tcPr>
          <w:p w14:paraId="28D76BDD" w14:textId="77777777" w:rsidR="00AF3450" w:rsidRPr="002D0F4F" w:rsidRDefault="00AF3450" w:rsidP="00E620BE">
            <w:pPr>
              <w:jc w:val="center"/>
              <w:rPr>
                <w:b/>
                <w:sz w:val="18"/>
                <w:szCs w:val="18"/>
              </w:rPr>
            </w:pPr>
            <w:r w:rsidRPr="002D0F4F">
              <w:rPr>
                <w:b/>
                <w:sz w:val="18"/>
                <w:szCs w:val="18"/>
              </w:rPr>
              <w:t>Recommended</w:t>
            </w:r>
          </w:p>
          <w:p w14:paraId="28D76BDE" w14:textId="77777777" w:rsidR="00AF3450" w:rsidRPr="002D0F4F" w:rsidRDefault="00AF3450" w:rsidP="00E620BE">
            <w:pPr>
              <w:jc w:val="center"/>
              <w:rPr>
                <w:sz w:val="18"/>
                <w:szCs w:val="18"/>
              </w:rPr>
            </w:pPr>
            <w:r w:rsidRPr="002D0F4F">
              <w:rPr>
                <w:b/>
                <w:sz w:val="18"/>
                <w:szCs w:val="18"/>
              </w:rPr>
              <w:t>Improvements</w:t>
            </w:r>
          </w:p>
        </w:tc>
        <w:tc>
          <w:tcPr>
            <w:tcW w:w="4539" w:type="dxa"/>
            <w:tcBorders>
              <w:top w:val="single" w:sz="4" w:space="0" w:color="auto"/>
              <w:left w:val="single" w:sz="4" w:space="0" w:color="auto"/>
              <w:bottom w:val="single" w:sz="4" w:space="0" w:color="auto"/>
              <w:right w:val="single" w:sz="4" w:space="0" w:color="auto"/>
            </w:tcBorders>
            <w:shd w:val="clear" w:color="auto" w:fill="D9D9D9"/>
            <w:tcMar>
              <w:top w:w="113" w:type="dxa"/>
              <w:bottom w:w="113" w:type="dxa"/>
            </w:tcMar>
            <w:hideMark/>
          </w:tcPr>
          <w:p w14:paraId="28D76BDF" w14:textId="77777777" w:rsidR="00AF3450" w:rsidRPr="002D0F4F" w:rsidRDefault="00AF3450" w:rsidP="00E620BE">
            <w:pPr>
              <w:jc w:val="center"/>
              <w:rPr>
                <w:b/>
                <w:sz w:val="18"/>
                <w:szCs w:val="18"/>
              </w:rPr>
            </w:pPr>
            <w:r w:rsidRPr="002D0F4F">
              <w:rPr>
                <w:b/>
                <w:sz w:val="18"/>
                <w:szCs w:val="18"/>
              </w:rPr>
              <w:t>Actions Taken &amp; In Progress</w:t>
            </w:r>
          </w:p>
          <w:p w14:paraId="28D76BE0" w14:textId="77777777" w:rsidR="00AF3450" w:rsidRPr="002D0F4F" w:rsidRDefault="00AF3450" w:rsidP="00E620BE">
            <w:pPr>
              <w:jc w:val="center"/>
              <w:rPr>
                <w:b/>
                <w:sz w:val="18"/>
                <w:szCs w:val="18"/>
              </w:rPr>
            </w:pPr>
            <w:r w:rsidRPr="002D0F4F">
              <w:rPr>
                <w:b/>
                <w:sz w:val="18"/>
                <w:szCs w:val="18"/>
              </w:rPr>
              <w:t>As At March 2018</w:t>
            </w:r>
          </w:p>
        </w:tc>
        <w:tc>
          <w:tcPr>
            <w:tcW w:w="1134" w:type="dxa"/>
            <w:tcBorders>
              <w:top w:val="single" w:sz="4" w:space="0" w:color="auto"/>
              <w:left w:val="single" w:sz="4" w:space="0" w:color="auto"/>
              <w:bottom w:val="single" w:sz="4" w:space="0" w:color="auto"/>
              <w:right w:val="single" w:sz="4" w:space="0" w:color="auto"/>
            </w:tcBorders>
            <w:shd w:val="clear" w:color="auto" w:fill="D9D9D9"/>
            <w:tcMar>
              <w:top w:w="113" w:type="dxa"/>
              <w:bottom w:w="113" w:type="dxa"/>
            </w:tcMar>
          </w:tcPr>
          <w:p w14:paraId="28D76BE1" w14:textId="77777777" w:rsidR="00AF3450" w:rsidRPr="00292781" w:rsidRDefault="00AF3450" w:rsidP="00E620BE">
            <w:pPr>
              <w:jc w:val="center"/>
              <w:rPr>
                <w:b/>
                <w:sz w:val="18"/>
                <w:szCs w:val="18"/>
              </w:rPr>
            </w:pPr>
            <w:r w:rsidRPr="00292781">
              <w:rPr>
                <w:b/>
                <w:sz w:val="18"/>
                <w:szCs w:val="18"/>
              </w:rPr>
              <w:t>Status</w:t>
            </w:r>
          </w:p>
        </w:tc>
      </w:tr>
      <w:tr w:rsidR="00AF3450" w:rsidRPr="00292781" w14:paraId="28D76BED" w14:textId="77777777" w:rsidTr="00E620BE">
        <w:trPr>
          <w:trHeight w:val="1278"/>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BE3"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Member &amp; Officer Development</w:t>
            </w:r>
          </w:p>
          <w:p w14:paraId="28D76BE4" w14:textId="77777777" w:rsidR="00AF3450" w:rsidRPr="00292781" w:rsidRDefault="00AF3450" w:rsidP="00E620BE">
            <w:pPr>
              <w:ind w:left="249" w:hanging="257"/>
              <w:jc w:val="left"/>
              <w:rPr>
                <w:sz w:val="18"/>
                <w:szCs w:val="18"/>
              </w:rPr>
            </w:pP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BE5" w14:textId="77777777" w:rsidR="00AF3450" w:rsidRPr="00292781" w:rsidRDefault="00AF3450" w:rsidP="00E620BE">
            <w:pPr>
              <w:ind w:left="37"/>
              <w:jc w:val="left"/>
              <w:rPr>
                <w:sz w:val="18"/>
                <w:szCs w:val="18"/>
              </w:rPr>
            </w:pPr>
            <w:r w:rsidRPr="00292781">
              <w:rPr>
                <w:sz w:val="18"/>
                <w:szCs w:val="18"/>
              </w:rPr>
              <w:t>To develop the current level / programme of financial training packages for Budget Holders (&amp; Members) to include use of systems, process improvement and financial management techniques.</w:t>
            </w:r>
          </w:p>
          <w:p w14:paraId="28D76BE6" w14:textId="77777777" w:rsidR="00AF3450" w:rsidRPr="00292781" w:rsidRDefault="00AF3450" w:rsidP="00E620BE">
            <w:pPr>
              <w:ind w:left="249" w:hanging="25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BE7" w14:textId="77777777" w:rsidR="00AF3450" w:rsidRPr="00292781" w:rsidRDefault="00AF3450" w:rsidP="00E620BE">
            <w:pPr>
              <w:ind w:left="37"/>
              <w:jc w:val="left"/>
              <w:rPr>
                <w:sz w:val="18"/>
                <w:szCs w:val="18"/>
              </w:rPr>
            </w:pPr>
            <w:r w:rsidRPr="00292781">
              <w:rPr>
                <w:sz w:val="18"/>
                <w:szCs w:val="18"/>
              </w:rPr>
              <w:t>Training has been provided as follows:</w:t>
            </w:r>
          </w:p>
          <w:p w14:paraId="28D76BE8" w14:textId="77777777" w:rsidR="00AF3450" w:rsidRPr="00292781" w:rsidRDefault="00AF3450" w:rsidP="00E620BE">
            <w:pPr>
              <w:numPr>
                <w:ilvl w:val="0"/>
                <w:numId w:val="33"/>
              </w:numPr>
              <w:spacing w:after="200" w:line="276" w:lineRule="auto"/>
              <w:ind w:left="37" w:firstLine="0"/>
              <w:contextualSpacing/>
              <w:jc w:val="left"/>
              <w:rPr>
                <w:sz w:val="18"/>
                <w:szCs w:val="18"/>
              </w:rPr>
            </w:pPr>
            <w:r w:rsidRPr="00292781">
              <w:rPr>
                <w:sz w:val="18"/>
                <w:szCs w:val="18"/>
              </w:rPr>
              <w:t xml:space="preserve">1-2-1 budget holder sessions </w:t>
            </w:r>
          </w:p>
          <w:p w14:paraId="28D76BE9" w14:textId="77777777" w:rsidR="00AF3450" w:rsidRPr="00292781" w:rsidRDefault="00AF3450" w:rsidP="00E620BE">
            <w:pPr>
              <w:numPr>
                <w:ilvl w:val="0"/>
                <w:numId w:val="33"/>
              </w:numPr>
              <w:spacing w:after="200" w:line="276" w:lineRule="auto"/>
              <w:ind w:left="37" w:firstLine="0"/>
              <w:contextualSpacing/>
              <w:jc w:val="left"/>
              <w:rPr>
                <w:sz w:val="18"/>
                <w:szCs w:val="18"/>
              </w:rPr>
            </w:pPr>
            <w:r w:rsidRPr="00292781">
              <w:rPr>
                <w:sz w:val="18"/>
                <w:szCs w:val="18"/>
              </w:rPr>
              <w:t>New Cabinet Portfolio Holder for Finance.</w:t>
            </w:r>
          </w:p>
          <w:p w14:paraId="28D76BEA" w14:textId="77777777" w:rsidR="00AF3450" w:rsidRPr="00292781" w:rsidRDefault="00AF3450" w:rsidP="00E620BE">
            <w:pPr>
              <w:numPr>
                <w:ilvl w:val="0"/>
                <w:numId w:val="33"/>
              </w:numPr>
              <w:spacing w:after="200" w:line="276" w:lineRule="auto"/>
              <w:ind w:left="37" w:firstLine="0"/>
              <w:contextualSpacing/>
              <w:jc w:val="left"/>
              <w:rPr>
                <w:sz w:val="18"/>
                <w:szCs w:val="18"/>
              </w:rPr>
            </w:pPr>
            <w:r w:rsidRPr="00292781">
              <w:rPr>
                <w:sz w:val="18"/>
                <w:szCs w:val="18"/>
              </w:rPr>
              <w:t>Cross Party Budget Working Group established to raise awareness of the budget process and the budget challenges going forward.</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BEB" w14:textId="77777777" w:rsidR="00AF3450" w:rsidRPr="00292781" w:rsidRDefault="00AF3450" w:rsidP="00E620BE">
            <w:pPr>
              <w:jc w:val="left"/>
              <w:rPr>
                <w:sz w:val="18"/>
                <w:szCs w:val="18"/>
              </w:rPr>
            </w:pPr>
            <w:r w:rsidRPr="00292781">
              <w:rPr>
                <w:sz w:val="18"/>
                <w:szCs w:val="18"/>
              </w:rPr>
              <w:t>Complete</w:t>
            </w:r>
          </w:p>
          <w:p w14:paraId="28D76BEC" w14:textId="77777777" w:rsidR="00AF3450" w:rsidRPr="00292781" w:rsidRDefault="00AF3450" w:rsidP="00E620BE">
            <w:pPr>
              <w:jc w:val="left"/>
              <w:rPr>
                <w:sz w:val="18"/>
                <w:szCs w:val="18"/>
              </w:rPr>
            </w:pPr>
          </w:p>
        </w:tc>
      </w:tr>
      <w:tr w:rsidR="00AF3450" w:rsidRPr="00292781" w14:paraId="28D76BF2" w14:textId="77777777" w:rsidTr="00E620BE">
        <w:trPr>
          <w:trHeight w:val="363"/>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BEE"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BEF"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BF0" w14:textId="77777777" w:rsidR="00AF3450" w:rsidRPr="00292781" w:rsidRDefault="00AF3450" w:rsidP="00E620BE">
            <w:pPr>
              <w:ind w:left="37"/>
              <w:jc w:val="left"/>
              <w:rPr>
                <w:sz w:val="18"/>
                <w:szCs w:val="18"/>
              </w:rPr>
            </w:pPr>
            <w:r w:rsidRPr="00292781">
              <w:rPr>
                <w:sz w:val="18"/>
                <w:szCs w:val="18"/>
              </w:rPr>
              <w:t>Budget member learning hours are being set up for all members to attend</w:t>
            </w: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BF1" w14:textId="77777777" w:rsidR="00AF3450" w:rsidRPr="00292781" w:rsidRDefault="00AF3450" w:rsidP="00E620BE">
            <w:pPr>
              <w:jc w:val="left"/>
              <w:rPr>
                <w:b/>
                <w:sz w:val="18"/>
                <w:szCs w:val="18"/>
              </w:rPr>
            </w:pPr>
            <w:r w:rsidRPr="00292781">
              <w:rPr>
                <w:b/>
                <w:sz w:val="18"/>
                <w:szCs w:val="18"/>
              </w:rPr>
              <w:t>C/FWD  to 2018</w:t>
            </w:r>
          </w:p>
        </w:tc>
      </w:tr>
      <w:tr w:rsidR="00AF3450" w:rsidRPr="00292781" w14:paraId="28D76BF7" w14:textId="77777777" w:rsidTr="00E620BE">
        <w:trPr>
          <w:trHeight w:val="553"/>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BF3"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Customer Care</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BF4" w14:textId="77777777" w:rsidR="00AF3450" w:rsidRPr="00292781" w:rsidRDefault="00AF3450" w:rsidP="00E620BE">
            <w:pPr>
              <w:ind w:left="37"/>
              <w:jc w:val="left"/>
              <w:rPr>
                <w:sz w:val="18"/>
                <w:szCs w:val="18"/>
              </w:rPr>
            </w:pPr>
            <w:r w:rsidRPr="00292781">
              <w:rPr>
                <w:sz w:val="18"/>
                <w:szCs w:val="18"/>
              </w:rPr>
              <w:t>To update the Customer Charter to incorporate all channels of communication and to review target response timescales.</w:t>
            </w: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BF5" w14:textId="77777777" w:rsidR="00AF3450" w:rsidRPr="00292781" w:rsidRDefault="00AF3450" w:rsidP="00E620BE">
            <w:pPr>
              <w:ind w:left="37"/>
              <w:jc w:val="left"/>
              <w:rPr>
                <w:sz w:val="18"/>
                <w:szCs w:val="18"/>
              </w:rPr>
            </w:pPr>
            <w:r w:rsidRPr="00292781">
              <w:rPr>
                <w:sz w:val="18"/>
                <w:szCs w:val="18"/>
              </w:rPr>
              <w:t xml:space="preserve">Review of existing access channels &amp; external review of CRM solution including market analysis of current CRM market.  </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BF6" w14:textId="77777777" w:rsidR="00AF3450" w:rsidRPr="00292781" w:rsidRDefault="00AF3450" w:rsidP="00E620BE">
            <w:pPr>
              <w:jc w:val="left"/>
              <w:rPr>
                <w:sz w:val="18"/>
                <w:szCs w:val="18"/>
              </w:rPr>
            </w:pPr>
            <w:r w:rsidRPr="00292781">
              <w:rPr>
                <w:sz w:val="18"/>
                <w:szCs w:val="18"/>
              </w:rPr>
              <w:t>Complete</w:t>
            </w:r>
          </w:p>
        </w:tc>
      </w:tr>
      <w:tr w:rsidR="00AF3450" w:rsidRPr="00292781" w14:paraId="28D76BFC" w14:textId="77777777" w:rsidTr="00E620BE">
        <w:trPr>
          <w:trHeight w:val="405"/>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BF8"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BF9"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BFA" w14:textId="77777777" w:rsidR="00AF3450" w:rsidRPr="00292781" w:rsidRDefault="00AF3450" w:rsidP="00E620BE">
            <w:pPr>
              <w:ind w:left="37"/>
              <w:jc w:val="left"/>
              <w:rPr>
                <w:sz w:val="18"/>
                <w:szCs w:val="18"/>
              </w:rPr>
            </w:pPr>
            <w:r w:rsidRPr="00292781">
              <w:rPr>
                <w:sz w:val="18"/>
                <w:szCs w:val="18"/>
              </w:rPr>
              <w:t>Promotion of channel shift and impact evaluation completed.</w:t>
            </w:r>
          </w:p>
        </w:tc>
        <w:tc>
          <w:tcPr>
            <w:tcW w:w="1134" w:type="dxa"/>
            <w:tcBorders>
              <w:left w:val="single" w:sz="4" w:space="0" w:color="auto"/>
              <w:bottom w:val="single" w:sz="4" w:space="0" w:color="auto"/>
              <w:right w:val="single" w:sz="4" w:space="0" w:color="auto"/>
            </w:tcBorders>
            <w:shd w:val="clear" w:color="auto" w:fill="92D050"/>
            <w:tcMar>
              <w:top w:w="57" w:type="dxa"/>
              <w:bottom w:w="28" w:type="dxa"/>
            </w:tcMar>
          </w:tcPr>
          <w:p w14:paraId="28D76BFB" w14:textId="77777777" w:rsidR="00AF3450" w:rsidRPr="00292781" w:rsidRDefault="00AF3450" w:rsidP="00E620BE">
            <w:pPr>
              <w:jc w:val="left"/>
              <w:rPr>
                <w:sz w:val="18"/>
                <w:szCs w:val="18"/>
              </w:rPr>
            </w:pPr>
            <w:r w:rsidRPr="00292781">
              <w:rPr>
                <w:sz w:val="18"/>
                <w:szCs w:val="18"/>
              </w:rPr>
              <w:t>Complete</w:t>
            </w:r>
          </w:p>
        </w:tc>
      </w:tr>
      <w:tr w:rsidR="00AF3450" w:rsidRPr="00292781" w14:paraId="28D76C01" w14:textId="77777777" w:rsidTr="00E620BE">
        <w:trPr>
          <w:trHeight w:val="425"/>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hideMark/>
          </w:tcPr>
          <w:p w14:paraId="28D76BFD"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Customer Complaints</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BFE" w14:textId="77777777" w:rsidR="00AF3450" w:rsidRPr="00292781" w:rsidRDefault="00AF3450" w:rsidP="00E620BE">
            <w:pPr>
              <w:ind w:left="37"/>
              <w:jc w:val="left"/>
              <w:rPr>
                <w:sz w:val="18"/>
                <w:szCs w:val="18"/>
              </w:rPr>
            </w:pPr>
            <w:r w:rsidRPr="00292781">
              <w:rPr>
                <w:sz w:val="18"/>
                <w:szCs w:val="18"/>
              </w:rPr>
              <w:t xml:space="preserve">To implement an electronic complaint reporting system. </w:t>
            </w:r>
          </w:p>
        </w:tc>
        <w:tc>
          <w:tcPr>
            <w:tcW w:w="4539" w:type="dxa"/>
            <w:tcBorders>
              <w:top w:val="single" w:sz="4" w:space="0" w:color="auto"/>
              <w:left w:val="single" w:sz="4" w:space="0" w:color="auto"/>
              <w:right w:val="single" w:sz="4" w:space="0" w:color="auto"/>
            </w:tcBorders>
            <w:tcMar>
              <w:top w:w="57" w:type="dxa"/>
              <w:bottom w:w="28" w:type="dxa"/>
            </w:tcMar>
          </w:tcPr>
          <w:p w14:paraId="28D76BFF" w14:textId="77777777" w:rsidR="00AF3450" w:rsidRPr="00292781" w:rsidRDefault="00AF3450" w:rsidP="00E620BE">
            <w:pPr>
              <w:ind w:left="37"/>
              <w:jc w:val="left"/>
              <w:rPr>
                <w:sz w:val="18"/>
                <w:szCs w:val="18"/>
              </w:rPr>
            </w:pPr>
            <w:r w:rsidRPr="00292781">
              <w:rPr>
                <w:sz w:val="18"/>
                <w:szCs w:val="18"/>
              </w:rPr>
              <w:t>New Customer Feedback Strategy has been approved.</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00" w14:textId="77777777" w:rsidR="00AF3450" w:rsidRPr="00292781" w:rsidRDefault="00AF3450" w:rsidP="00E620BE">
            <w:pPr>
              <w:jc w:val="left"/>
              <w:rPr>
                <w:sz w:val="18"/>
                <w:szCs w:val="18"/>
              </w:rPr>
            </w:pPr>
            <w:r w:rsidRPr="00292781">
              <w:rPr>
                <w:sz w:val="18"/>
                <w:szCs w:val="18"/>
              </w:rPr>
              <w:t>Complete</w:t>
            </w:r>
          </w:p>
        </w:tc>
      </w:tr>
      <w:tr w:rsidR="00AF3450" w:rsidRPr="00292781" w14:paraId="28D76C07" w14:textId="77777777" w:rsidTr="00E620BE">
        <w:trPr>
          <w:trHeight w:val="418"/>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0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03"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right w:val="single" w:sz="4" w:space="0" w:color="auto"/>
            </w:tcBorders>
            <w:tcMar>
              <w:top w:w="57" w:type="dxa"/>
              <w:bottom w:w="28" w:type="dxa"/>
            </w:tcMar>
          </w:tcPr>
          <w:p w14:paraId="28D76C04" w14:textId="77777777" w:rsidR="00AF3450" w:rsidRPr="00292781" w:rsidRDefault="00AF3450" w:rsidP="00E620BE">
            <w:pPr>
              <w:ind w:left="37"/>
              <w:jc w:val="left"/>
              <w:rPr>
                <w:sz w:val="18"/>
                <w:szCs w:val="18"/>
              </w:rPr>
            </w:pPr>
            <w:r w:rsidRPr="00292781">
              <w:rPr>
                <w:sz w:val="18"/>
                <w:szCs w:val="18"/>
              </w:rPr>
              <w:t>Implementation complete.</w:t>
            </w:r>
            <w:r w:rsidRPr="00292781">
              <w:rPr>
                <w:sz w:val="18"/>
                <w:szCs w:val="18"/>
              </w:rPr>
              <w:tab/>
            </w:r>
          </w:p>
          <w:p w14:paraId="28D76C05" w14:textId="77777777" w:rsidR="00AF3450" w:rsidRPr="00292781" w:rsidRDefault="00AF3450" w:rsidP="00E620BE">
            <w:pPr>
              <w:ind w:left="37"/>
              <w:jc w:val="left"/>
              <w:rPr>
                <w:sz w:val="18"/>
                <w:szCs w:val="18"/>
              </w:rPr>
            </w:pPr>
          </w:p>
        </w:tc>
        <w:tc>
          <w:tcPr>
            <w:tcW w:w="1134" w:type="dxa"/>
            <w:tcBorders>
              <w:left w:val="single" w:sz="4" w:space="0" w:color="auto"/>
              <w:right w:val="single" w:sz="4" w:space="0" w:color="auto"/>
            </w:tcBorders>
            <w:shd w:val="clear" w:color="auto" w:fill="92D050"/>
            <w:tcMar>
              <w:top w:w="57" w:type="dxa"/>
              <w:bottom w:w="28" w:type="dxa"/>
            </w:tcMar>
          </w:tcPr>
          <w:p w14:paraId="28D76C06" w14:textId="77777777" w:rsidR="00AF3450" w:rsidRPr="00292781" w:rsidRDefault="00AF3450" w:rsidP="00E620BE">
            <w:pPr>
              <w:jc w:val="left"/>
              <w:rPr>
                <w:sz w:val="18"/>
                <w:szCs w:val="18"/>
              </w:rPr>
            </w:pPr>
            <w:r w:rsidRPr="00292781">
              <w:rPr>
                <w:sz w:val="18"/>
                <w:szCs w:val="18"/>
              </w:rPr>
              <w:t>Complete</w:t>
            </w:r>
          </w:p>
        </w:tc>
      </w:tr>
      <w:tr w:rsidR="00AF3450" w:rsidRPr="00292781" w14:paraId="28D76C0C" w14:textId="77777777" w:rsidTr="00E620BE">
        <w:trPr>
          <w:trHeight w:val="288"/>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08"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Transparency</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09" w14:textId="77777777" w:rsidR="00AF3450" w:rsidRPr="00292781" w:rsidRDefault="00AF3450" w:rsidP="00E620BE">
            <w:pPr>
              <w:ind w:left="37"/>
              <w:jc w:val="left"/>
              <w:rPr>
                <w:sz w:val="18"/>
                <w:szCs w:val="18"/>
              </w:rPr>
            </w:pPr>
            <w:r w:rsidRPr="00292781">
              <w:rPr>
                <w:sz w:val="18"/>
                <w:szCs w:val="18"/>
              </w:rPr>
              <w:t>To ensure full compliance with the revised requirements of the Transparency Code.</w:t>
            </w: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0A" w14:textId="77777777" w:rsidR="00AF3450" w:rsidRPr="00292781" w:rsidRDefault="00AF3450" w:rsidP="00E620BE">
            <w:pPr>
              <w:ind w:left="37"/>
              <w:jc w:val="left"/>
              <w:rPr>
                <w:sz w:val="18"/>
                <w:szCs w:val="18"/>
              </w:rPr>
            </w:pPr>
            <w:r w:rsidRPr="00292781">
              <w:rPr>
                <w:sz w:val="18"/>
                <w:szCs w:val="18"/>
              </w:rPr>
              <w:t xml:space="preserve">A review of compliance has been carried out. </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0B" w14:textId="77777777" w:rsidR="00AF3450" w:rsidRPr="00292781" w:rsidRDefault="00AF3450" w:rsidP="00E620BE">
            <w:pPr>
              <w:jc w:val="left"/>
              <w:rPr>
                <w:sz w:val="18"/>
                <w:szCs w:val="18"/>
              </w:rPr>
            </w:pPr>
            <w:r w:rsidRPr="00292781">
              <w:rPr>
                <w:sz w:val="18"/>
                <w:szCs w:val="18"/>
              </w:rPr>
              <w:t>Complete</w:t>
            </w:r>
          </w:p>
        </w:tc>
      </w:tr>
      <w:tr w:rsidR="00AF3450" w:rsidRPr="00292781" w14:paraId="28D76C11" w14:textId="77777777" w:rsidTr="00E620BE">
        <w:trPr>
          <w:trHeight w:val="288"/>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0D"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0E"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0F" w14:textId="77777777" w:rsidR="00AF3450" w:rsidRPr="00292781" w:rsidRDefault="00AF3450" w:rsidP="00E620BE">
            <w:pPr>
              <w:ind w:left="37"/>
              <w:jc w:val="left"/>
              <w:rPr>
                <w:sz w:val="18"/>
                <w:szCs w:val="18"/>
              </w:rPr>
            </w:pPr>
            <w:r w:rsidRPr="00292781">
              <w:rPr>
                <w:sz w:val="18"/>
                <w:szCs w:val="18"/>
              </w:rPr>
              <w:t>A couple of areas of improvement were identified and have been completed</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10" w14:textId="77777777" w:rsidR="00AF3450" w:rsidRPr="00292781" w:rsidRDefault="00AF3450" w:rsidP="00E620BE">
            <w:pPr>
              <w:jc w:val="left"/>
              <w:rPr>
                <w:sz w:val="18"/>
                <w:szCs w:val="18"/>
              </w:rPr>
            </w:pPr>
            <w:r w:rsidRPr="00292781">
              <w:rPr>
                <w:sz w:val="18"/>
                <w:szCs w:val="18"/>
              </w:rPr>
              <w:t>Complete</w:t>
            </w:r>
          </w:p>
        </w:tc>
      </w:tr>
      <w:tr w:rsidR="00AF3450" w:rsidRPr="00292781" w14:paraId="28D76C16" w14:textId="77777777" w:rsidTr="00E620BE">
        <w:trPr>
          <w:trHeight w:val="591"/>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1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Constitution</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13" w14:textId="77777777" w:rsidR="00AF3450" w:rsidRPr="00292781" w:rsidRDefault="00AF3450" w:rsidP="00E620BE">
            <w:pPr>
              <w:ind w:left="37"/>
              <w:jc w:val="left"/>
              <w:rPr>
                <w:sz w:val="18"/>
                <w:szCs w:val="18"/>
              </w:rPr>
            </w:pPr>
            <w:r w:rsidRPr="00292781">
              <w:rPr>
                <w:sz w:val="18"/>
                <w:szCs w:val="18"/>
              </w:rPr>
              <w:t xml:space="preserve">To ensure that the Constitution is as clear as possible, completely up to date and fit for purpose </w:t>
            </w: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14" w14:textId="77777777" w:rsidR="00AF3450" w:rsidRPr="00292781" w:rsidRDefault="00AF3450" w:rsidP="00E620BE">
            <w:pPr>
              <w:ind w:left="37"/>
              <w:jc w:val="left"/>
              <w:rPr>
                <w:sz w:val="18"/>
                <w:szCs w:val="18"/>
              </w:rPr>
            </w:pPr>
            <w:r w:rsidRPr="00292781">
              <w:rPr>
                <w:sz w:val="18"/>
                <w:szCs w:val="18"/>
              </w:rPr>
              <w:t>Both Member and Officer Working Groups have been established to review the Constitution.</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15" w14:textId="77777777" w:rsidR="00AF3450" w:rsidRPr="00292781" w:rsidRDefault="00AF3450" w:rsidP="00E620BE">
            <w:pPr>
              <w:jc w:val="left"/>
              <w:rPr>
                <w:sz w:val="18"/>
                <w:szCs w:val="18"/>
              </w:rPr>
            </w:pPr>
            <w:r w:rsidRPr="00292781">
              <w:rPr>
                <w:sz w:val="18"/>
                <w:szCs w:val="18"/>
              </w:rPr>
              <w:t>Complete</w:t>
            </w:r>
          </w:p>
        </w:tc>
      </w:tr>
      <w:tr w:rsidR="00AF3450" w:rsidRPr="00292781" w14:paraId="28D76C1B" w14:textId="77777777" w:rsidTr="00E620BE">
        <w:trPr>
          <w:trHeight w:val="922"/>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1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18"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19" w14:textId="77777777" w:rsidR="00AF3450" w:rsidRPr="00292781" w:rsidRDefault="00AF3450" w:rsidP="00E620BE">
            <w:pPr>
              <w:ind w:left="37"/>
              <w:jc w:val="left"/>
              <w:rPr>
                <w:sz w:val="18"/>
                <w:szCs w:val="18"/>
              </w:rPr>
            </w:pPr>
            <w:r w:rsidRPr="00292781">
              <w:rPr>
                <w:sz w:val="18"/>
                <w:szCs w:val="18"/>
              </w:rPr>
              <w:t xml:space="preserve">Work to review the Constitution including the Financial Regulations is on-going.  </w:t>
            </w: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1A" w14:textId="77777777" w:rsidR="00AF3450" w:rsidRPr="00292781" w:rsidRDefault="00AF3450" w:rsidP="00E620BE">
            <w:pPr>
              <w:jc w:val="left"/>
              <w:rPr>
                <w:sz w:val="18"/>
                <w:szCs w:val="18"/>
              </w:rPr>
            </w:pPr>
            <w:r w:rsidRPr="00292781">
              <w:rPr>
                <w:b/>
                <w:sz w:val="18"/>
                <w:szCs w:val="18"/>
              </w:rPr>
              <w:t>C/FWD  to 2018</w:t>
            </w:r>
          </w:p>
        </w:tc>
      </w:tr>
      <w:tr w:rsidR="00AF3450" w:rsidRPr="00292781" w14:paraId="28D76C21" w14:textId="77777777" w:rsidTr="00E620BE">
        <w:tc>
          <w:tcPr>
            <w:tcW w:w="191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1C"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Member &amp; Officer Development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1D" w14:textId="77777777" w:rsidR="00AF3450" w:rsidRPr="00292781" w:rsidRDefault="00AF3450" w:rsidP="00E620BE">
            <w:pPr>
              <w:ind w:left="37"/>
              <w:jc w:val="left"/>
              <w:rPr>
                <w:sz w:val="18"/>
                <w:szCs w:val="18"/>
              </w:rPr>
            </w:pPr>
            <w:r w:rsidRPr="00292781">
              <w:rPr>
                <w:sz w:val="18"/>
                <w:szCs w:val="18"/>
              </w:rPr>
              <w:t xml:space="preserve">Member and officer training and development be re-prioritised and extended to include training on roles and responsibilities, council structure, governance arrangements and constitution. The clear distinction between the Cabinet, quasi-judicial and other committees such as licensing is to be emphasised. </w:t>
            </w:r>
          </w:p>
          <w:p w14:paraId="28D76C1E"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1F" w14:textId="77777777" w:rsidR="00AF3450" w:rsidRPr="00292781" w:rsidRDefault="00AF3450" w:rsidP="00E620BE">
            <w:pPr>
              <w:ind w:left="37"/>
              <w:jc w:val="left"/>
              <w:rPr>
                <w:sz w:val="18"/>
                <w:szCs w:val="18"/>
              </w:rPr>
            </w:pPr>
            <w:r w:rsidRPr="00292781">
              <w:rPr>
                <w:sz w:val="18"/>
                <w:szCs w:val="18"/>
              </w:rPr>
              <w:t>The diagnostic undertaken by the Centre for Public Scrutiny and the recent LGA Corporate Peer Challenge has informed a programme of support for members and the development of a new Member and Officer Protocol which was approved at Full Council in March 2018. Details of member support are shown in the Council’s new Improvement Plan. The new Transformation Strategy approved by Cabinet on 27</w:t>
            </w:r>
            <w:r w:rsidRPr="002D0F4F">
              <w:rPr>
                <w:sz w:val="18"/>
                <w:szCs w:val="18"/>
              </w:rPr>
              <w:t>th</w:t>
            </w:r>
            <w:r w:rsidRPr="00292781">
              <w:rPr>
                <w:sz w:val="18"/>
                <w:szCs w:val="18"/>
              </w:rPr>
              <w:t xml:space="preserve"> July includes a number of actions to address more general member training and development. A programme of training has been provided for members of the Licensing Committee.</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20" w14:textId="77777777" w:rsidR="00AF3450" w:rsidRPr="00292781" w:rsidRDefault="00AF3450" w:rsidP="00E620BE">
            <w:pPr>
              <w:jc w:val="left"/>
              <w:rPr>
                <w:b/>
                <w:sz w:val="18"/>
                <w:szCs w:val="18"/>
              </w:rPr>
            </w:pPr>
            <w:r w:rsidRPr="00292781">
              <w:rPr>
                <w:b/>
                <w:sz w:val="18"/>
                <w:szCs w:val="18"/>
              </w:rPr>
              <w:t>Complete</w:t>
            </w:r>
          </w:p>
        </w:tc>
      </w:tr>
      <w:tr w:rsidR="00AF3450" w:rsidRPr="00292781" w14:paraId="28D76C26" w14:textId="77777777" w:rsidTr="00E620BE">
        <w:trPr>
          <w:trHeight w:val="483"/>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2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Ethical Governance</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23" w14:textId="77777777" w:rsidR="00AF3450" w:rsidRPr="00292781" w:rsidRDefault="00AF3450" w:rsidP="00E620BE">
            <w:pPr>
              <w:ind w:left="37"/>
              <w:jc w:val="left"/>
              <w:rPr>
                <w:sz w:val="18"/>
                <w:szCs w:val="18"/>
              </w:rPr>
            </w:pPr>
            <w:r w:rsidRPr="00292781">
              <w:rPr>
                <w:sz w:val="18"/>
                <w:szCs w:val="18"/>
              </w:rPr>
              <w:t>Greater priority, liaison and support be provided to the Scrutiny, Governance and Standards Committees in promoting high ethical, performance and governance standards.</w:t>
            </w: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24" w14:textId="77777777" w:rsidR="00AF3450" w:rsidRPr="00292781" w:rsidRDefault="00AF3450" w:rsidP="00E620BE">
            <w:pPr>
              <w:ind w:left="37"/>
              <w:jc w:val="left"/>
              <w:rPr>
                <w:sz w:val="18"/>
                <w:szCs w:val="18"/>
              </w:rPr>
            </w:pPr>
            <w:r w:rsidRPr="00292781">
              <w:rPr>
                <w:sz w:val="18"/>
                <w:szCs w:val="18"/>
              </w:rPr>
              <w:t>Terms of Reference have been reviewed and work programmes are in place. Lead officers have been identified for each of these committees.</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25" w14:textId="77777777" w:rsidR="00AF3450" w:rsidRPr="00292781" w:rsidRDefault="00AF3450" w:rsidP="00E620BE">
            <w:pPr>
              <w:jc w:val="left"/>
              <w:rPr>
                <w:b/>
                <w:sz w:val="18"/>
                <w:szCs w:val="18"/>
              </w:rPr>
            </w:pPr>
            <w:r w:rsidRPr="00292781">
              <w:rPr>
                <w:b/>
                <w:sz w:val="18"/>
                <w:szCs w:val="18"/>
              </w:rPr>
              <w:t>Complete</w:t>
            </w:r>
          </w:p>
        </w:tc>
      </w:tr>
      <w:tr w:rsidR="00AF3450" w:rsidRPr="00292781" w14:paraId="28D76C2B" w14:textId="77777777" w:rsidTr="00E620BE">
        <w:trPr>
          <w:trHeight w:val="494"/>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2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28"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29" w14:textId="77777777" w:rsidR="00AF3450" w:rsidRPr="00292781" w:rsidRDefault="00AF3450" w:rsidP="00E620BE">
            <w:pPr>
              <w:ind w:left="37"/>
              <w:jc w:val="left"/>
              <w:rPr>
                <w:sz w:val="18"/>
                <w:szCs w:val="18"/>
              </w:rPr>
            </w:pPr>
            <w:r w:rsidRPr="00292781">
              <w:rPr>
                <w:sz w:val="18"/>
                <w:szCs w:val="18"/>
              </w:rPr>
              <w:t>Further training for members and officers is to be identified and undertaken.</w:t>
            </w: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2A" w14:textId="77777777" w:rsidR="00AF3450" w:rsidRPr="00292781" w:rsidRDefault="00AF3450" w:rsidP="00E620BE">
            <w:pPr>
              <w:jc w:val="left"/>
              <w:rPr>
                <w:sz w:val="18"/>
                <w:szCs w:val="18"/>
              </w:rPr>
            </w:pPr>
            <w:r w:rsidRPr="00292781">
              <w:rPr>
                <w:b/>
                <w:sz w:val="18"/>
                <w:szCs w:val="18"/>
              </w:rPr>
              <w:t>C/FWD  to 2018</w:t>
            </w:r>
          </w:p>
        </w:tc>
      </w:tr>
      <w:tr w:rsidR="00AF3450" w:rsidRPr="00292781" w14:paraId="28D76C31" w14:textId="77777777" w:rsidTr="00E620BE">
        <w:trPr>
          <w:trHeight w:val="543"/>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2C"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Ethical Governance</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2D" w14:textId="77777777" w:rsidR="00AF3450" w:rsidRPr="00292781" w:rsidRDefault="00AF3450" w:rsidP="00E620BE">
            <w:pPr>
              <w:ind w:left="37"/>
              <w:jc w:val="left"/>
              <w:rPr>
                <w:sz w:val="18"/>
                <w:szCs w:val="18"/>
              </w:rPr>
            </w:pPr>
            <w:r w:rsidRPr="00292781">
              <w:rPr>
                <w:sz w:val="18"/>
                <w:szCs w:val="18"/>
              </w:rPr>
              <w:t>A Member / Officer relations protocol is developed and political awareness training is provided to Members and Officers.</w:t>
            </w:r>
          </w:p>
          <w:p w14:paraId="28D76C2E"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2F" w14:textId="77777777" w:rsidR="00AF3450" w:rsidRPr="00292781" w:rsidRDefault="00AF3450" w:rsidP="00E620BE">
            <w:pPr>
              <w:ind w:left="37"/>
              <w:jc w:val="left"/>
              <w:rPr>
                <w:sz w:val="18"/>
                <w:szCs w:val="18"/>
              </w:rPr>
            </w:pPr>
            <w:r w:rsidRPr="00292781">
              <w:rPr>
                <w:sz w:val="18"/>
                <w:szCs w:val="18"/>
              </w:rPr>
              <w:t xml:space="preserve">Political awareness workshops for officers were held in July. A consultant was appointed by the LGA to work with officers and members to develop a member / officer protocol. </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30" w14:textId="77777777" w:rsidR="00AF3450" w:rsidRPr="00292781" w:rsidRDefault="00AF3450" w:rsidP="00E620BE">
            <w:pPr>
              <w:jc w:val="left"/>
              <w:rPr>
                <w:b/>
                <w:sz w:val="18"/>
                <w:szCs w:val="18"/>
              </w:rPr>
            </w:pPr>
            <w:r w:rsidRPr="00292781">
              <w:rPr>
                <w:b/>
                <w:sz w:val="18"/>
                <w:szCs w:val="18"/>
              </w:rPr>
              <w:t>Complete</w:t>
            </w:r>
          </w:p>
        </w:tc>
      </w:tr>
      <w:tr w:rsidR="00AF3450" w:rsidRPr="00292781" w14:paraId="28D76C36" w14:textId="77777777" w:rsidTr="00E620BE">
        <w:trPr>
          <w:trHeight w:val="978"/>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3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33"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4" w14:textId="77777777" w:rsidR="00AF3450" w:rsidRPr="00292781" w:rsidRDefault="00AF3450" w:rsidP="00E620BE">
            <w:pPr>
              <w:ind w:left="37"/>
              <w:jc w:val="left"/>
              <w:rPr>
                <w:sz w:val="18"/>
                <w:szCs w:val="18"/>
              </w:rPr>
            </w:pPr>
            <w:r w:rsidRPr="00292781">
              <w:rPr>
                <w:sz w:val="18"/>
                <w:szCs w:val="18"/>
              </w:rPr>
              <w:t>A number of focus groups with members and officers to inform this were held in October before the protocol was taken through the formal governance route for approval / formal adoption.</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35" w14:textId="77777777" w:rsidR="00AF3450" w:rsidRPr="00292781" w:rsidRDefault="00AF3450" w:rsidP="00E620BE">
            <w:pPr>
              <w:jc w:val="left"/>
              <w:rPr>
                <w:sz w:val="18"/>
                <w:szCs w:val="18"/>
              </w:rPr>
            </w:pPr>
            <w:r w:rsidRPr="00292781">
              <w:rPr>
                <w:b/>
                <w:sz w:val="18"/>
                <w:szCs w:val="18"/>
              </w:rPr>
              <w:t>Complete</w:t>
            </w:r>
          </w:p>
        </w:tc>
      </w:tr>
      <w:tr w:rsidR="00AF3450" w:rsidRPr="00292781" w14:paraId="28D76C3C" w14:textId="77777777" w:rsidTr="00E620BE">
        <w:tc>
          <w:tcPr>
            <w:tcW w:w="191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lastRenderedPageBreak/>
              <w:t>Group Leaders</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8" w14:textId="77777777" w:rsidR="00AF3450" w:rsidRPr="00292781" w:rsidRDefault="00AF3450" w:rsidP="00E620BE">
            <w:pPr>
              <w:ind w:left="37"/>
              <w:jc w:val="left"/>
              <w:rPr>
                <w:sz w:val="18"/>
                <w:szCs w:val="18"/>
              </w:rPr>
            </w:pPr>
            <w:r w:rsidRPr="00292781">
              <w:rPr>
                <w:sz w:val="18"/>
                <w:szCs w:val="18"/>
              </w:rPr>
              <w:t>The political group leaders’ work together to stabilise and strengthen the Council’s political leadership.</w:t>
            </w:r>
          </w:p>
          <w:p w14:paraId="28D76C39" w14:textId="77777777" w:rsidR="00AF3450" w:rsidRPr="00292781"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tcMar>
              <w:top w:w="57" w:type="dxa"/>
              <w:bottom w:w="28" w:type="dxa"/>
            </w:tcMar>
          </w:tcPr>
          <w:p w14:paraId="28D76C3A" w14:textId="77777777" w:rsidR="00AF3450" w:rsidRPr="00292781" w:rsidRDefault="00AF3450" w:rsidP="00E620BE">
            <w:pPr>
              <w:ind w:left="37"/>
              <w:jc w:val="left"/>
              <w:rPr>
                <w:sz w:val="18"/>
                <w:szCs w:val="18"/>
              </w:rPr>
            </w:pPr>
            <w:r w:rsidRPr="00292781">
              <w:rPr>
                <w:sz w:val="18"/>
                <w:szCs w:val="18"/>
              </w:rPr>
              <w:t xml:space="preserve"> The actions in the new Improvement Plan developed to address the recommendations of the recent LGA Corporate Peer Challenge addressed this.</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3B" w14:textId="77777777" w:rsidR="00AF3450" w:rsidRPr="00292781" w:rsidRDefault="00AF3450" w:rsidP="00E620BE">
            <w:pPr>
              <w:jc w:val="left"/>
              <w:rPr>
                <w:b/>
                <w:sz w:val="18"/>
                <w:szCs w:val="18"/>
              </w:rPr>
            </w:pPr>
            <w:r w:rsidRPr="00292781">
              <w:rPr>
                <w:b/>
                <w:sz w:val="18"/>
                <w:szCs w:val="18"/>
              </w:rPr>
              <w:t>Complete</w:t>
            </w:r>
          </w:p>
        </w:tc>
      </w:tr>
      <w:tr w:rsidR="00AF3450" w:rsidRPr="00292781" w14:paraId="28D76C41" w14:textId="77777777" w:rsidTr="00E620BE">
        <w:tc>
          <w:tcPr>
            <w:tcW w:w="191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D"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Ethical Governance</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E" w14:textId="77777777" w:rsidR="00AF3450" w:rsidRPr="002D0F4F" w:rsidRDefault="00AF3450" w:rsidP="00E620BE">
            <w:pPr>
              <w:ind w:left="37"/>
              <w:jc w:val="left"/>
              <w:rPr>
                <w:sz w:val="18"/>
                <w:szCs w:val="18"/>
              </w:rPr>
            </w:pPr>
            <w:r w:rsidRPr="002D0F4F">
              <w:rPr>
                <w:sz w:val="18"/>
                <w:szCs w:val="18"/>
              </w:rPr>
              <w:t>That the conduct of the five Members of Cabinet involved in taking unconstitutional decisions be referred to the Monitoring Officer for formal consideration as to whether any breach of the members Code of Conduct has taken place.</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3F" w14:textId="77777777" w:rsidR="00AF3450" w:rsidRPr="002D0F4F" w:rsidRDefault="00AF3450" w:rsidP="00E620BE">
            <w:pPr>
              <w:ind w:left="37"/>
              <w:jc w:val="left"/>
              <w:rPr>
                <w:sz w:val="18"/>
                <w:szCs w:val="18"/>
              </w:rPr>
            </w:pPr>
            <w:r w:rsidRPr="002D0F4F">
              <w:rPr>
                <w:sz w:val="18"/>
                <w:szCs w:val="18"/>
              </w:rPr>
              <w:t>Referral to Standards Committee complete – and process has now been completed</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40" w14:textId="77777777" w:rsidR="00AF3450" w:rsidRPr="00292781" w:rsidRDefault="00AF3450" w:rsidP="00E620BE">
            <w:pPr>
              <w:jc w:val="left"/>
              <w:rPr>
                <w:rFonts w:cs="Arial"/>
                <w:b/>
                <w:sz w:val="18"/>
                <w:szCs w:val="18"/>
              </w:rPr>
            </w:pPr>
            <w:r w:rsidRPr="00292781">
              <w:rPr>
                <w:b/>
                <w:sz w:val="18"/>
                <w:szCs w:val="18"/>
              </w:rPr>
              <w:t>Complete</w:t>
            </w:r>
          </w:p>
        </w:tc>
      </w:tr>
      <w:tr w:rsidR="00AF3450" w:rsidRPr="00292781" w14:paraId="28D76C46" w14:textId="77777777" w:rsidTr="00E620BE">
        <w:trPr>
          <w:trHeight w:val="379"/>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4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Management Structure</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43" w14:textId="77777777" w:rsidR="00AF3450" w:rsidRPr="002D0F4F" w:rsidRDefault="00AF3450" w:rsidP="00E620BE">
            <w:pPr>
              <w:ind w:left="37"/>
              <w:jc w:val="left"/>
              <w:rPr>
                <w:sz w:val="18"/>
                <w:szCs w:val="18"/>
              </w:rPr>
            </w:pPr>
            <w:r w:rsidRPr="002D0F4F">
              <w:rPr>
                <w:sz w:val="18"/>
                <w:szCs w:val="18"/>
              </w:rPr>
              <w:t>The senior management structure is reviewed as a matter of urgency to ensure it is fit for purpose and that senior managers have the necessary skills, qualifications and experience to undertake those roles.</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44" w14:textId="77777777" w:rsidR="00AF3450" w:rsidRPr="002D0F4F" w:rsidRDefault="00AF3450" w:rsidP="00E620BE">
            <w:pPr>
              <w:ind w:left="37"/>
              <w:jc w:val="left"/>
              <w:rPr>
                <w:sz w:val="18"/>
                <w:szCs w:val="18"/>
              </w:rPr>
            </w:pPr>
            <w:r w:rsidRPr="002D0F4F">
              <w:rPr>
                <w:sz w:val="18"/>
                <w:szCs w:val="18"/>
              </w:rPr>
              <w:t xml:space="preserve">Appointment of new Chief Executive was approved by Council. </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45" w14:textId="77777777" w:rsidR="00AF3450" w:rsidRPr="00292781" w:rsidRDefault="00AF3450" w:rsidP="00E620BE">
            <w:pPr>
              <w:spacing w:after="160" w:line="259" w:lineRule="auto"/>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4B" w14:textId="77777777" w:rsidTr="00E620BE">
        <w:trPr>
          <w:trHeight w:val="825"/>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4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48"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49" w14:textId="77777777" w:rsidR="00AF3450" w:rsidRPr="002D0F4F" w:rsidRDefault="00AF3450" w:rsidP="00E620BE">
            <w:pPr>
              <w:ind w:left="37"/>
              <w:jc w:val="left"/>
              <w:rPr>
                <w:sz w:val="18"/>
                <w:szCs w:val="18"/>
              </w:rPr>
            </w:pPr>
            <w:r w:rsidRPr="002D0F4F">
              <w:rPr>
                <w:sz w:val="18"/>
                <w:szCs w:val="18"/>
              </w:rPr>
              <w:t>A new senior management structure was approved by Council in November 2017.</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4A" w14:textId="77777777" w:rsidR="00AF3450" w:rsidRPr="00292781" w:rsidRDefault="00AF3450" w:rsidP="00E620BE">
            <w:pPr>
              <w:spacing w:after="160" w:line="259" w:lineRule="auto"/>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51" w14:textId="77777777" w:rsidTr="00E620BE">
        <w:trPr>
          <w:trHeight w:val="70"/>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4C"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Review of Services</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4D" w14:textId="77777777" w:rsidR="00AF3450" w:rsidRPr="002D0F4F" w:rsidRDefault="00AF3450" w:rsidP="00E620BE">
            <w:pPr>
              <w:ind w:left="37"/>
              <w:jc w:val="left"/>
              <w:rPr>
                <w:sz w:val="18"/>
                <w:szCs w:val="18"/>
              </w:rPr>
            </w:pPr>
            <w:r w:rsidRPr="002D0F4F">
              <w:rPr>
                <w:sz w:val="18"/>
                <w:szCs w:val="18"/>
              </w:rPr>
              <w:t>The role, capability and capacity of the in-house legal and democratic services team and that of Shared Financial Services be reviewed to ensure they provide proactive advice to Members and Officers to ensure compliance with the constitution and governance frameworks.</w:t>
            </w:r>
          </w:p>
          <w:p w14:paraId="28D76C4E"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4F" w14:textId="77777777" w:rsidR="00AF3450" w:rsidRPr="002D0F4F" w:rsidRDefault="00AF3450" w:rsidP="00E620BE">
            <w:pPr>
              <w:ind w:left="37"/>
              <w:jc w:val="left"/>
              <w:rPr>
                <w:sz w:val="18"/>
                <w:szCs w:val="18"/>
              </w:rPr>
            </w:pPr>
            <w:r w:rsidRPr="002D0F4F">
              <w:rPr>
                <w:sz w:val="18"/>
                <w:szCs w:val="18"/>
              </w:rPr>
              <w:t>Review of Democratic Services has been completed and recommendations have been implemented. A new Committee management system was procured and went live in September 2017.</w:t>
            </w: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50" w14:textId="77777777" w:rsidR="00AF3450" w:rsidRPr="00292781" w:rsidRDefault="00AF3450" w:rsidP="00E620BE">
            <w:pPr>
              <w:spacing w:after="160" w:line="259" w:lineRule="auto"/>
              <w:jc w:val="left"/>
              <w:rPr>
                <w:rFonts w:eastAsia="Calibri" w:cs="Arial"/>
                <w:sz w:val="18"/>
                <w:szCs w:val="18"/>
                <w:lang w:eastAsia="en-US"/>
              </w:rPr>
            </w:pPr>
            <w:r w:rsidRPr="00292781">
              <w:rPr>
                <w:rFonts w:eastAsia="Calibri" w:cs="Arial"/>
                <w:b/>
                <w:sz w:val="18"/>
                <w:szCs w:val="18"/>
                <w:lang w:eastAsia="en-US"/>
              </w:rPr>
              <w:t>Complete</w:t>
            </w:r>
          </w:p>
        </w:tc>
      </w:tr>
      <w:tr w:rsidR="00AF3450" w:rsidRPr="00292781" w14:paraId="28D76C58" w14:textId="77777777" w:rsidTr="00E620BE">
        <w:trPr>
          <w:trHeight w:val="1817"/>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5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53"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54" w14:textId="77777777" w:rsidR="00AF3450" w:rsidRPr="002D0F4F" w:rsidRDefault="00AF3450" w:rsidP="00E620BE">
            <w:pPr>
              <w:ind w:left="37"/>
              <w:jc w:val="left"/>
              <w:rPr>
                <w:sz w:val="18"/>
                <w:szCs w:val="18"/>
              </w:rPr>
            </w:pPr>
            <w:r w:rsidRPr="002D0F4F">
              <w:rPr>
                <w:sz w:val="18"/>
                <w:szCs w:val="18"/>
              </w:rPr>
              <w:t>This will be implemented alongside the review of the Council’s structure and review of shared services.</w:t>
            </w:r>
          </w:p>
          <w:p w14:paraId="28D76C55" w14:textId="77777777" w:rsidR="00AF3450" w:rsidRPr="002D0F4F" w:rsidRDefault="00AF3450" w:rsidP="00E620BE">
            <w:pPr>
              <w:ind w:left="37"/>
              <w:jc w:val="left"/>
              <w:rPr>
                <w:sz w:val="18"/>
                <w:szCs w:val="18"/>
              </w:rPr>
            </w:pPr>
            <w:r w:rsidRPr="002D0F4F">
              <w:rPr>
                <w:sz w:val="18"/>
                <w:szCs w:val="18"/>
              </w:rPr>
              <w:t xml:space="preserve">Review of Legal Services will be addressed as part of the review of the council’s organisational structure.    </w:t>
            </w:r>
          </w:p>
          <w:p w14:paraId="28D76C56" w14:textId="77777777" w:rsidR="00AF3450" w:rsidRPr="002D0F4F" w:rsidRDefault="00AF3450" w:rsidP="00E620BE">
            <w:pPr>
              <w:ind w:left="37"/>
              <w:jc w:val="left"/>
              <w:rPr>
                <w:sz w:val="18"/>
                <w:szCs w:val="18"/>
              </w:rPr>
            </w:pPr>
            <w:r w:rsidRPr="002D0F4F">
              <w:rPr>
                <w:sz w:val="18"/>
                <w:szCs w:val="18"/>
              </w:rPr>
              <w:t xml:space="preserve">A review of Shared Financial Services is currently being planned by Chorley </w:t>
            </w:r>
            <w:r>
              <w:rPr>
                <w:sz w:val="18"/>
                <w:szCs w:val="18"/>
              </w:rPr>
              <w:t>and South Ribble c</w:t>
            </w:r>
            <w:r w:rsidRPr="002D0F4F">
              <w:rPr>
                <w:sz w:val="18"/>
                <w:szCs w:val="18"/>
              </w:rPr>
              <w:t>ouncil</w:t>
            </w:r>
            <w:r>
              <w:rPr>
                <w:sz w:val="18"/>
                <w:szCs w:val="18"/>
              </w:rPr>
              <w:t>s</w:t>
            </w:r>
            <w:r w:rsidRPr="002D0F4F">
              <w:rPr>
                <w:sz w:val="18"/>
                <w:szCs w:val="18"/>
              </w:rPr>
              <w:t>.</w:t>
            </w: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57" w14:textId="77777777" w:rsidR="00AF3450" w:rsidRPr="00292781" w:rsidRDefault="00AF3450" w:rsidP="00E620BE">
            <w:pPr>
              <w:spacing w:after="160" w:line="259" w:lineRule="auto"/>
              <w:jc w:val="left"/>
              <w:rPr>
                <w:rFonts w:eastAsia="Calibri" w:cs="Arial"/>
                <w:sz w:val="18"/>
                <w:szCs w:val="18"/>
                <w:lang w:eastAsia="en-US"/>
              </w:rPr>
            </w:pPr>
            <w:r w:rsidRPr="00292781">
              <w:rPr>
                <w:b/>
                <w:sz w:val="18"/>
                <w:szCs w:val="18"/>
              </w:rPr>
              <w:t>C/FWD  to 2018</w:t>
            </w:r>
          </w:p>
        </w:tc>
      </w:tr>
      <w:tr w:rsidR="00AF3450" w:rsidRPr="00292781" w14:paraId="28D76C5F" w14:textId="77777777" w:rsidTr="00E620BE">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59"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Review of Disciplinary Matters</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5A" w14:textId="77777777" w:rsidR="00AF3450" w:rsidRPr="002D0F4F" w:rsidRDefault="00AF3450" w:rsidP="00E620BE">
            <w:pPr>
              <w:ind w:left="37"/>
              <w:jc w:val="left"/>
              <w:rPr>
                <w:sz w:val="18"/>
                <w:szCs w:val="18"/>
              </w:rPr>
            </w:pPr>
            <w:r w:rsidRPr="002D0F4F">
              <w:rPr>
                <w:sz w:val="18"/>
                <w:szCs w:val="18"/>
              </w:rPr>
              <w:t>A review of the way in which the Council has dealt with the disciplinary arrangements be carried out once they are completed.</w:t>
            </w:r>
          </w:p>
          <w:p w14:paraId="28D76C5B"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5C" w14:textId="77777777" w:rsidR="00AF3450" w:rsidRPr="002D0F4F" w:rsidRDefault="00AF3450" w:rsidP="00E620BE">
            <w:pPr>
              <w:ind w:left="37"/>
              <w:jc w:val="left"/>
              <w:rPr>
                <w:sz w:val="18"/>
                <w:szCs w:val="18"/>
              </w:rPr>
            </w:pPr>
            <w:r w:rsidRPr="002D0F4F">
              <w:rPr>
                <w:sz w:val="18"/>
                <w:szCs w:val="18"/>
              </w:rPr>
              <w:t>A review of disciplinary matters conducted by LGA (see IRG Action plan).</w:t>
            </w:r>
          </w:p>
          <w:p w14:paraId="28D76C5D" w14:textId="77777777" w:rsidR="00AF3450" w:rsidRPr="002D0F4F" w:rsidRDefault="00AF3450" w:rsidP="00E620BE">
            <w:pPr>
              <w:ind w:left="37"/>
              <w:jc w:val="left"/>
              <w:rPr>
                <w:sz w:val="18"/>
                <w:szCs w:val="18"/>
              </w:rPr>
            </w:pPr>
          </w:p>
        </w:tc>
        <w:tc>
          <w:tcPr>
            <w:tcW w:w="1134" w:type="dxa"/>
            <w:tcBorders>
              <w:top w:val="single" w:sz="4" w:space="0" w:color="auto"/>
              <w:left w:val="single" w:sz="4" w:space="0" w:color="auto"/>
              <w:right w:val="single" w:sz="4" w:space="0" w:color="auto"/>
            </w:tcBorders>
            <w:shd w:val="clear" w:color="auto" w:fill="92D050"/>
            <w:tcMar>
              <w:top w:w="57" w:type="dxa"/>
              <w:bottom w:w="28" w:type="dxa"/>
            </w:tcMar>
          </w:tcPr>
          <w:p w14:paraId="28D76C5E" w14:textId="77777777" w:rsidR="00AF3450" w:rsidRPr="00292781" w:rsidRDefault="00AF3450" w:rsidP="00E620BE">
            <w:pPr>
              <w:jc w:val="left"/>
              <w:rPr>
                <w:rFonts w:cs="Arial"/>
                <w:sz w:val="18"/>
                <w:szCs w:val="18"/>
              </w:rPr>
            </w:pPr>
            <w:r w:rsidRPr="00292781">
              <w:rPr>
                <w:rFonts w:eastAsia="Calibri" w:cs="Arial"/>
                <w:b/>
                <w:sz w:val="18"/>
                <w:szCs w:val="18"/>
                <w:lang w:eastAsia="en-US"/>
              </w:rPr>
              <w:t>Complete</w:t>
            </w:r>
          </w:p>
        </w:tc>
      </w:tr>
      <w:tr w:rsidR="00AF3450" w:rsidRPr="00292781" w14:paraId="28D76C65" w14:textId="77777777" w:rsidTr="00E620BE">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60"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61"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62" w14:textId="77777777" w:rsidR="00AF3450" w:rsidRPr="002D0F4F" w:rsidRDefault="00AF3450" w:rsidP="00E620BE">
            <w:pPr>
              <w:ind w:left="37"/>
              <w:jc w:val="left"/>
              <w:rPr>
                <w:sz w:val="18"/>
                <w:szCs w:val="18"/>
              </w:rPr>
            </w:pPr>
            <w:r w:rsidRPr="002D0F4F">
              <w:rPr>
                <w:sz w:val="18"/>
                <w:szCs w:val="18"/>
              </w:rPr>
              <w:t>HR policies are to be reviewed as a key action in the new Transformation Strategy approved by the Cabinet on 27th July 2017.  These policies will be reviewed as shared services are rolled out.</w:t>
            </w:r>
          </w:p>
          <w:p w14:paraId="28D76C63" w14:textId="77777777" w:rsidR="00AF3450" w:rsidRPr="002D0F4F" w:rsidRDefault="00AF3450" w:rsidP="00E620BE">
            <w:pPr>
              <w:ind w:left="37"/>
              <w:jc w:val="left"/>
              <w:rPr>
                <w:sz w:val="18"/>
                <w:szCs w:val="18"/>
              </w:rPr>
            </w:pP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64" w14:textId="77777777" w:rsidR="00AF3450" w:rsidRPr="00292781" w:rsidRDefault="00AF3450" w:rsidP="00E620BE">
            <w:pPr>
              <w:jc w:val="left"/>
              <w:rPr>
                <w:b/>
                <w:sz w:val="18"/>
                <w:szCs w:val="18"/>
              </w:rPr>
            </w:pPr>
            <w:r w:rsidRPr="00292781">
              <w:rPr>
                <w:b/>
                <w:sz w:val="18"/>
                <w:szCs w:val="18"/>
              </w:rPr>
              <w:t>C/FWD  to 2018</w:t>
            </w:r>
          </w:p>
        </w:tc>
      </w:tr>
      <w:tr w:rsidR="00AF3450" w:rsidRPr="00292781" w14:paraId="28D76C6D" w14:textId="77777777" w:rsidTr="00E620BE">
        <w:tc>
          <w:tcPr>
            <w:tcW w:w="191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66"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Our People</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67" w14:textId="77777777" w:rsidR="00AF3450" w:rsidRPr="002D0F4F" w:rsidRDefault="00AF3450" w:rsidP="00E620BE">
            <w:pPr>
              <w:ind w:left="37"/>
              <w:jc w:val="left"/>
              <w:rPr>
                <w:sz w:val="18"/>
                <w:szCs w:val="18"/>
              </w:rPr>
            </w:pPr>
            <w:r w:rsidRPr="002D0F4F">
              <w:rPr>
                <w:sz w:val="18"/>
                <w:szCs w:val="18"/>
              </w:rPr>
              <w:t>The Council’s Our People Plan be completely refreshed to support our employees and improve employee morale</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68" w14:textId="77777777" w:rsidR="00AF3450" w:rsidRPr="002D0F4F" w:rsidRDefault="00AF3450" w:rsidP="00E620BE">
            <w:pPr>
              <w:ind w:left="37"/>
              <w:jc w:val="left"/>
              <w:rPr>
                <w:sz w:val="18"/>
                <w:szCs w:val="18"/>
              </w:rPr>
            </w:pPr>
            <w:r w:rsidRPr="002D0F4F">
              <w:rPr>
                <w:sz w:val="18"/>
                <w:szCs w:val="18"/>
              </w:rPr>
              <w:t xml:space="preserve">An employee survey has been undertaken and the results have been used to inform the development of a new Transformation Strategy which was approved by Cabinet on 27th July and which has superseded the Our People Plan. </w:t>
            </w:r>
          </w:p>
          <w:p w14:paraId="28D76C69" w14:textId="77777777" w:rsidR="00AF3450" w:rsidRPr="002D0F4F" w:rsidRDefault="00AF3450" w:rsidP="00E620BE">
            <w:pPr>
              <w:ind w:left="37"/>
              <w:jc w:val="left"/>
              <w:rPr>
                <w:sz w:val="18"/>
                <w:szCs w:val="18"/>
              </w:rPr>
            </w:pPr>
          </w:p>
          <w:p w14:paraId="28D76C6A" w14:textId="77777777" w:rsidR="00AF3450" w:rsidRPr="002D0F4F" w:rsidRDefault="00AF3450" w:rsidP="00E620BE">
            <w:pPr>
              <w:ind w:left="37"/>
              <w:jc w:val="left"/>
              <w:rPr>
                <w:sz w:val="18"/>
                <w:szCs w:val="18"/>
              </w:rPr>
            </w:pPr>
          </w:p>
          <w:p w14:paraId="28D76C6B" w14:textId="77777777" w:rsidR="00AF3450" w:rsidRPr="002D0F4F" w:rsidRDefault="00AF3450" w:rsidP="00E620BE">
            <w:pPr>
              <w:ind w:left="37"/>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6C" w14:textId="77777777" w:rsidR="00AF3450" w:rsidRPr="00292781" w:rsidRDefault="00AF3450" w:rsidP="00E620BE">
            <w:pPr>
              <w:jc w:val="left"/>
              <w:rPr>
                <w:rFonts w:cs="Arial"/>
                <w:sz w:val="18"/>
                <w:szCs w:val="18"/>
              </w:rPr>
            </w:pPr>
            <w:r w:rsidRPr="00292781">
              <w:rPr>
                <w:rFonts w:eastAsia="Calibri" w:cs="Arial"/>
                <w:b/>
                <w:sz w:val="18"/>
                <w:szCs w:val="18"/>
                <w:lang w:eastAsia="en-US"/>
              </w:rPr>
              <w:t>Complete</w:t>
            </w:r>
          </w:p>
        </w:tc>
      </w:tr>
      <w:tr w:rsidR="00AF3450" w:rsidRPr="00292781" w14:paraId="28D76C75" w14:textId="77777777" w:rsidTr="00E620BE">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6E"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Strong and effective political leadership</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6F" w14:textId="77777777" w:rsidR="00AF3450" w:rsidRPr="002D0F4F" w:rsidRDefault="00AF3450" w:rsidP="00E620BE">
            <w:pPr>
              <w:ind w:left="37"/>
              <w:jc w:val="left"/>
              <w:rPr>
                <w:sz w:val="18"/>
                <w:szCs w:val="18"/>
              </w:rPr>
            </w:pPr>
            <w:r w:rsidRPr="002D0F4F">
              <w:rPr>
                <w:sz w:val="18"/>
                <w:szCs w:val="18"/>
              </w:rPr>
              <w:t>Undertake Staff and member survey and delivery of the MTFS work programme (i.e. all decisions made on target), outcomes of member 360 degree appraisal</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70" w14:textId="77777777" w:rsidR="00AF3450" w:rsidRPr="00292781" w:rsidRDefault="00AF3450" w:rsidP="00E620BE">
            <w:pPr>
              <w:ind w:left="37"/>
              <w:jc w:val="left"/>
              <w:rPr>
                <w:sz w:val="18"/>
                <w:szCs w:val="18"/>
              </w:rPr>
            </w:pPr>
            <w:r w:rsidRPr="00292781">
              <w:rPr>
                <w:sz w:val="18"/>
                <w:szCs w:val="18"/>
              </w:rPr>
              <w:t xml:space="preserve">Cross party Improvement Reference Group with external membership has been in place since May 2017 and has meetings scheduled to the end of 2018. </w:t>
            </w:r>
          </w:p>
          <w:p w14:paraId="28D76C71" w14:textId="77777777" w:rsidR="00AF3450" w:rsidRPr="00292781" w:rsidRDefault="00AF3450" w:rsidP="00E620BE">
            <w:pPr>
              <w:ind w:left="37"/>
              <w:jc w:val="left"/>
              <w:rPr>
                <w:sz w:val="18"/>
                <w:szCs w:val="18"/>
              </w:rPr>
            </w:pPr>
            <w:r w:rsidRPr="00292781">
              <w:rPr>
                <w:sz w:val="18"/>
                <w:szCs w:val="18"/>
              </w:rPr>
              <w:t>Externally facilitated workshops for all members to share the Cabinet’s vision and to inform the development of the new Corporate Plan took place in July and November 2017.</w:t>
            </w:r>
          </w:p>
          <w:p w14:paraId="28D76C72" w14:textId="77777777" w:rsidR="00AF3450" w:rsidRPr="00292781" w:rsidRDefault="00AF3450" w:rsidP="00E620BE">
            <w:pPr>
              <w:ind w:left="37"/>
              <w:jc w:val="left"/>
              <w:rPr>
                <w:sz w:val="18"/>
                <w:szCs w:val="18"/>
              </w:rPr>
            </w:pPr>
            <w:r w:rsidRPr="00292781">
              <w:rPr>
                <w:sz w:val="18"/>
                <w:szCs w:val="18"/>
              </w:rPr>
              <w:t xml:space="preserve">Chief Exec. is working with LGA Labour Peer and Leader of the opposition to develop more effective working relationships with the Opposition. </w:t>
            </w:r>
          </w:p>
          <w:p w14:paraId="28D76C73" w14:textId="77777777" w:rsidR="00AF3450" w:rsidRPr="002D0F4F" w:rsidRDefault="00AF3450" w:rsidP="00E620BE">
            <w:pPr>
              <w:ind w:left="37"/>
              <w:jc w:val="left"/>
              <w:rPr>
                <w:sz w:val="18"/>
                <w:szCs w:val="18"/>
              </w:rPr>
            </w:pPr>
            <w:r w:rsidRPr="00292781">
              <w:rPr>
                <w:sz w:val="18"/>
                <w:szCs w:val="18"/>
              </w:rPr>
              <w:t>Cabinet has made effective use of cross party working on key strategic issues.</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74" w14:textId="77777777" w:rsidR="00AF3450" w:rsidRPr="00292781" w:rsidRDefault="00AF3450" w:rsidP="00E620BE">
            <w:pPr>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7A" w14:textId="77777777" w:rsidTr="00E620BE">
        <w:tc>
          <w:tcPr>
            <w:tcW w:w="1914" w:type="dxa"/>
            <w:vMerge/>
            <w:tcBorders>
              <w:left w:val="single" w:sz="4" w:space="0" w:color="auto"/>
              <w:right w:val="single" w:sz="4" w:space="0" w:color="auto"/>
            </w:tcBorders>
            <w:shd w:val="clear" w:color="auto" w:fill="auto"/>
            <w:tcMar>
              <w:top w:w="57" w:type="dxa"/>
              <w:bottom w:w="28" w:type="dxa"/>
            </w:tcMar>
          </w:tcPr>
          <w:p w14:paraId="28D76C76"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77"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78" w14:textId="77777777" w:rsidR="00AF3450" w:rsidRPr="00292781" w:rsidRDefault="00AF3450" w:rsidP="00E620BE">
            <w:pPr>
              <w:ind w:left="37"/>
              <w:jc w:val="left"/>
              <w:rPr>
                <w:sz w:val="18"/>
                <w:szCs w:val="18"/>
              </w:rPr>
            </w:pPr>
            <w:r w:rsidRPr="00292781">
              <w:rPr>
                <w:sz w:val="18"/>
                <w:szCs w:val="18"/>
              </w:rPr>
              <w:t>Externally facilitated workshops with the leading political group, the opposition group, Cabinet and Cabinet/SMT took place in 2017.</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79" w14:textId="77777777" w:rsidR="00AF3450" w:rsidRPr="00292781" w:rsidRDefault="00AF3450" w:rsidP="00E620BE">
            <w:pPr>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7F" w14:textId="77777777" w:rsidTr="00E620BE">
        <w:tc>
          <w:tcPr>
            <w:tcW w:w="1914" w:type="dxa"/>
            <w:vMerge/>
            <w:tcBorders>
              <w:left w:val="single" w:sz="4" w:space="0" w:color="auto"/>
              <w:right w:val="single" w:sz="4" w:space="0" w:color="auto"/>
            </w:tcBorders>
            <w:shd w:val="clear" w:color="auto" w:fill="auto"/>
            <w:tcMar>
              <w:top w:w="57" w:type="dxa"/>
              <w:bottom w:w="28" w:type="dxa"/>
            </w:tcMar>
          </w:tcPr>
          <w:p w14:paraId="28D76C7B"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7C"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7D" w14:textId="77777777" w:rsidR="00AF3450" w:rsidRPr="00292781" w:rsidRDefault="00AF3450" w:rsidP="00E620BE">
            <w:pPr>
              <w:ind w:left="37"/>
              <w:jc w:val="left"/>
              <w:rPr>
                <w:sz w:val="18"/>
                <w:szCs w:val="18"/>
              </w:rPr>
            </w:pPr>
            <w:r w:rsidRPr="00292781">
              <w:rPr>
                <w:sz w:val="18"/>
                <w:szCs w:val="18"/>
              </w:rPr>
              <w:t>Scrutiny Committee developed a work programme for more involvement on key strategic issues.</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7E" w14:textId="77777777" w:rsidR="00AF3450" w:rsidRPr="00292781" w:rsidRDefault="00AF3450" w:rsidP="00E620BE">
            <w:pPr>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84" w14:textId="77777777" w:rsidTr="00E620BE">
        <w:tc>
          <w:tcPr>
            <w:tcW w:w="1914" w:type="dxa"/>
            <w:vMerge/>
            <w:tcBorders>
              <w:left w:val="single" w:sz="4" w:space="0" w:color="auto"/>
              <w:right w:val="single" w:sz="4" w:space="0" w:color="auto"/>
            </w:tcBorders>
            <w:shd w:val="clear" w:color="auto" w:fill="auto"/>
            <w:tcMar>
              <w:top w:w="57" w:type="dxa"/>
              <w:bottom w:w="28" w:type="dxa"/>
            </w:tcMar>
          </w:tcPr>
          <w:p w14:paraId="28D76C80"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81"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82" w14:textId="77777777" w:rsidR="00AF3450" w:rsidRPr="00292781" w:rsidRDefault="00AF3450" w:rsidP="00E620BE">
            <w:pPr>
              <w:ind w:left="37"/>
              <w:jc w:val="left"/>
              <w:rPr>
                <w:sz w:val="18"/>
                <w:szCs w:val="18"/>
              </w:rPr>
            </w:pPr>
            <w:r w:rsidRPr="00292781">
              <w:rPr>
                <w:sz w:val="18"/>
                <w:szCs w:val="18"/>
              </w:rPr>
              <w:t>Member survey undertaken in September 2017.</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83" w14:textId="77777777" w:rsidR="00AF3450" w:rsidRPr="00292781" w:rsidRDefault="00AF3450" w:rsidP="00E620BE">
            <w:pPr>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8A" w14:textId="77777777" w:rsidTr="00E620BE">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85"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86"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87" w14:textId="77777777" w:rsidR="00AF3450" w:rsidRPr="00292781" w:rsidRDefault="00AF3450" w:rsidP="00E620BE">
            <w:pPr>
              <w:ind w:left="37"/>
              <w:jc w:val="left"/>
              <w:rPr>
                <w:sz w:val="18"/>
                <w:szCs w:val="18"/>
              </w:rPr>
            </w:pPr>
            <w:r w:rsidRPr="00292781">
              <w:rPr>
                <w:sz w:val="18"/>
                <w:szCs w:val="18"/>
              </w:rPr>
              <w:t xml:space="preserve">A desktop review of alternative models for Governance Committee has been </w:t>
            </w:r>
            <w:r>
              <w:rPr>
                <w:sz w:val="18"/>
                <w:szCs w:val="18"/>
              </w:rPr>
              <w:t>carried out. More work in this regard will be carried out in the context of the CIPFA guidance document (2018 edition) on audit committees and ultimately this review will</w:t>
            </w:r>
            <w:r w:rsidRPr="00292781">
              <w:rPr>
                <w:sz w:val="18"/>
                <w:szCs w:val="18"/>
              </w:rPr>
              <w:t xml:space="preserve"> be considered by the Improvement Reference Group</w:t>
            </w:r>
            <w:r>
              <w:rPr>
                <w:sz w:val="18"/>
                <w:szCs w:val="18"/>
              </w:rPr>
              <w:t>.</w:t>
            </w:r>
          </w:p>
          <w:p w14:paraId="28D76C88" w14:textId="77777777" w:rsidR="00AF3450" w:rsidRPr="00292781" w:rsidRDefault="00AF3450" w:rsidP="00E620BE">
            <w:pPr>
              <w:ind w:left="37"/>
              <w:jc w:val="left"/>
              <w:rPr>
                <w:sz w:val="18"/>
                <w:szCs w:val="18"/>
              </w:rPr>
            </w:pP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89" w14:textId="77777777" w:rsidR="00AF3450" w:rsidRPr="00292781" w:rsidRDefault="00AF3450" w:rsidP="00E620BE">
            <w:pPr>
              <w:jc w:val="left"/>
              <w:rPr>
                <w:rFonts w:eastAsia="Calibri" w:cs="Arial"/>
                <w:b/>
                <w:sz w:val="18"/>
                <w:szCs w:val="18"/>
                <w:lang w:eastAsia="en-US"/>
              </w:rPr>
            </w:pPr>
            <w:r w:rsidRPr="00292781">
              <w:rPr>
                <w:b/>
                <w:sz w:val="18"/>
                <w:szCs w:val="18"/>
              </w:rPr>
              <w:t>C/FWD  to 2018</w:t>
            </w:r>
          </w:p>
        </w:tc>
      </w:tr>
      <w:tr w:rsidR="00AF3450" w:rsidRPr="00292781" w14:paraId="28D76C8F" w14:textId="77777777" w:rsidTr="00E620BE">
        <w:trPr>
          <w:trHeight w:val="494"/>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8B"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br w:type="page"/>
              <w:t>Strong and effective managerial leadership</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8C" w14:textId="77777777" w:rsidR="00AF3450" w:rsidRPr="002D0F4F" w:rsidRDefault="00AF3450" w:rsidP="00E620BE">
            <w:pPr>
              <w:ind w:left="37"/>
              <w:jc w:val="left"/>
              <w:rPr>
                <w:sz w:val="18"/>
                <w:szCs w:val="18"/>
              </w:rPr>
            </w:pPr>
            <w:r w:rsidRPr="002D0F4F">
              <w:rPr>
                <w:sz w:val="18"/>
                <w:szCs w:val="18"/>
              </w:rPr>
              <w:t>Undertake Staff and member survey: outcomes of managers’ 360 degree appraisals</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8D" w14:textId="77777777" w:rsidR="00AF3450" w:rsidRPr="002D0F4F" w:rsidRDefault="00AF3450" w:rsidP="00E620BE">
            <w:pPr>
              <w:ind w:left="37"/>
              <w:jc w:val="left"/>
              <w:rPr>
                <w:sz w:val="18"/>
                <w:szCs w:val="18"/>
              </w:rPr>
            </w:pPr>
            <w:r w:rsidRPr="002D0F4F">
              <w:rPr>
                <w:sz w:val="18"/>
                <w:szCs w:val="18"/>
              </w:rPr>
              <w:t xml:space="preserve">Two workshops for officers on working in a challenging political environment were held in 2017. </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8E" w14:textId="77777777" w:rsidR="00AF3450" w:rsidRPr="00292781" w:rsidRDefault="00AF3450" w:rsidP="00E620BE">
            <w:pPr>
              <w:jc w:val="left"/>
              <w:rPr>
                <w:rFonts w:cs="Arial"/>
                <w:sz w:val="18"/>
                <w:szCs w:val="18"/>
              </w:rPr>
            </w:pPr>
            <w:r w:rsidRPr="00292781">
              <w:rPr>
                <w:rFonts w:eastAsia="Calibri" w:cs="Arial"/>
                <w:b/>
                <w:sz w:val="18"/>
                <w:szCs w:val="18"/>
                <w:lang w:eastAsia="en-US"/>
              </w:rPr>
              <w:t>Complete</w:t>
            </w:r>
          </w:p>
        </w:tc>
      </w:tr>
      <w:tr w:rsidR="00AF3450" w:rsidRPr="00292781" w14:paraId="28D76C96" w14:textId="77777777" w:rsidTr="00E620BE">
        <w:trPr>
          <w:trHeight w:val="1058"/>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90"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91"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92" w14:textId="77777777" w:rsidR="00AF3450" w:rsidRPr="002D0F4F" w:rsidRDefault="00AF3450" w:rsidP="00E620BE">
            <w:pPr>
              <w:ind w:left="37"/>
              <w:jc w:val="left"/>
              <w:rPr>
                <w:sz w:val="18"/>
                <w:szCs w:val="18"/>
              </w:rPr>
            </w:pPr>
            <w:r w:rsidRPr="002D0F4F">
              <w:rPr>
                <w:sz w:val="18"/>
                <w:szCs w:val="18"/>
              </w:rPr>
              <w:t>SMT/Core Managers’ Away days (on-going).</w:t>
            </w:r>
          </w:p>
          <w:p w14:paraId="28D76C93" w14:textId="77777777" w:rsidR="00AF3450" w:rsidRPr="002D0F4F" w:rsidRDefault="00AF3450" w:rsidP="00E620BE">
            <w:pPr>
              <w:ind w:left="37"/>
              <w:jc w:val="left"/>
              <w:rPr>
                <w:sz w:val="18"/>
                <w:szCs w:val="18"/>
              </w:rPr>
            </w:pPr>
            <w:r w:rsidRPr="002D0F4F">
              <w:rPr>
                <w:sz w:val="18"/>
                <w:szCs w:val="18"/>
              </w:rPr>
              <w:t>Develop a Leadership Development Programme for senior and middle managers (to be delivered as part of the Council’s new Transformation Strategy).</w:t>
            </w:r>
          </w:p>
          <w:p w14:paraId="28D76C94" w14:textId="77777777" w:rsidR="00AF3450" w:rsidRPr="002D0F4F" w:rsidRDefault="00AF3450" w:rsidP="00E620BE">
            <w:pPr>
              <w:ind w:left="37"/>
              <w:jc w:val="left"/>
              <w:rPr>
                <w:sz w:val="18"/>
                <w:szCs w:val="18"/>
              </w:rPr>
            </w:pPr>
            <w:r w:rsidRPr="002D0F4F">
              <w:rPr>
                <w:sz w:val="18"/>
                <w:szCs w:val="18"/>
              </w:rPr>
              <w:t>SMT Away Days, SMT Work Programme, review arrangements for joint working between SMT and Core Managers (on-going).</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95" w14:textId="77777777" w:rsidR="00AF3450" w:rsidRPr="00292781" w:rsidRDefault="00AF3450" w:rsidP="00E620BE">
            <w:pPr>
              <w:jc w:val="left"/>
              <w:rPr>
                <w:rFonts w:cs="Arial"/>
                <w:sz w:val="18"/>
                <w:szCs w:val="18"/>
              </w:rPr>
            </w:pPr>
            <w:r w:rsidRPr="00292781">
              <w:rPr>
                <w:rFonts w:eastAsia="Calibri" w:cs="Arial"/>
                <w:b/>
                <w:sz w:val="18"/>
                <w:szCs w:val="18"/>
                <w:lang w:eastAsia="en-US"/>
              </w:rPr>
              <w:t>Complete</w:t>
            </w:r>
          </w:p>
        </w:tc>
      </w:tr>
      <w:tr w:rsidR="00AF3450" w:rsidRPr="00292781" w14:paraId="28D76C9C" w14:textId="77777777" w:rsidTr="00E620BE">
        <w:trPr>
          <w:trHeight w:val="964"/>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9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New Borough and Council Vision and priorities and new Corporate Plan for 2018-21</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98" w14:textId="77777777" w:rsidR="00AF3450" w:rsidRPr="002D0F4F" w:rsidRDefault="00AF3450" w:rsidP="00E620BE">
            <w:pPr>
              <w:ind w:left="37"/>
              <w:jc w:val="left"/>
              <w:rPr>
                <w:sz w:val="18"/>
                <w:szCs w:val="18"/>
              </w:rPr>
            </w:pPr>
            <w:r w:rsidRPr="002D0F4F">
              <w:rPr>
                <w:sz w:val="18"/>
                <w:szCs w:val="18"/>
              </w:rPr>
              <w:t>Members and Staff to understand and own the vision and priorities and to understand how they contribute to success.</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99" w14:textId="77777777" w:rsidR="00AF3450" w:rsidRPr="00292781" w:rsidRDefault="00AF3450" w:rsidP="00E620BE">
            <w:pPr>
              <w:ind w:left="37"/>
              <w:jc w:val="left"/>
              <w:rPr>
                <w:sz w:val="18"/>
                <w:szCs w:val="18"/>
              </w:rPr>
            </w:pPr>
            <w:r w:rsidRPr="00292781">
              <w:rPr>
                <w:sz w:val="18"/>
                <w:szCs w:val="18"/>
              </w:rPr>
              <w:t xml:space="preserve">Cabinet to propose new council Vision for consultation with other members and other stakeholders (completed).  </w:t>
            </w:r>
          </w:p>
          <w:p w14:paraId="28D76C9A" w14:textId="77777777" w:rsidR="00AF3450" w:rsidRPr="002D0F4F" w:rsidRDefault="00AF3450" w:rsidP="00E620BE">
            <w:pPr>
              <w:ind w:left="37"/>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9B" w14:textId="77777777" w:rsidR="00AF3450" w:rsidRPr="00292781" w:rsidRDefault="00AF3450" w:rsidP="00E620BE">
            <w:pPr>
              <w:jc w:val="left"/>
              <w:rPr>
                <w:sz w:val="18"/>
                <w:szCs w:val="18"/>
              </w:rPr>
            </w:pPr>
            <w:r w:rsidRPr="00292781">
              <w:rPr>
                <w:rFonts w:eastAsia="Calibri" w:cs="Arial"/>
                <w:b/>
                <w:sz w:val="18"/>
                <w:szCs w:val="18"/>
                <w:lang w:eastAsia="en-US"/>
              </w:rPr>
              <w:t>Complete</w:t>
            </w:r>
          </w:p>
        </w:tc>
      </w:tr>
      <w:tr w:rsidR="00AF3450" w:rsidRPr="00292781" w14:paraId="28D76CA1" w14:textId="77777777" w:rsidTr="00E620BE">
        <w:trPr>
          <w:trHeight w:val="964"/>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9D"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9E"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9F" w14:textId="77777777" w:rsidR="00AF3450" w:rsidRPr="00292781" w:rsidRDefault="00AF3450" w:rsidP="00E620BE">
            <w:pPr>
              <w:ind w:left="37"/>
              <w:jc w:val="left"/>
              <w:rPr>
                <w:sz w:val="18"/>
                <w:szCs w:val="18"/>
              </w:rPr>
            </w:pPr>
            <w:r w:rsidRPr="00292781">
              <w:rPr>
                <w:sz w:val="18"/>
                <w:szCs w:val="18"/>
              </w:rPr>
              <w:t>Key words of the Peer Review Team to be built into the Council’s values and culture (to be developed as part of the Transformation Strategy action plan approved by the Cabinet in July).</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A0" w14:textId="77777777" w:rsidR="00AF3450" w:rsidRPr="00292781" w:rsidRDefault="00AF3450" w:rsidP="00E620BE">
            <w:pPr>
              <w:jc w:val="left"/>
              <w:rPr>
                <w:sz w:val="18"/>
                <w:szCs w:val="18"/>
              </w:rPr>
            </w:pPr>
            <w:r w:rsidRPr="00292781">
              <w:rPr>
                <w:rFonts w:eastAsia="Calibri" w:cs="Arial"/>
                <w:b/>
                <w:sz w:val="18"/>
                <w:szCs w:val="18"/>
                <w:lang w:eastAsia="en-US"/>
              </w:rPr>
              <w:t>Complete</w:t>
            </w:r>
          </w:p>
        </w:tc>
      </w:tr>
      <w:tr w:rsidR="00AF3450" w:rsidRPr="00292781" w14:paraId="28D76CA6" w14:textId="77777777" w:rsidTr="00E620BE">
        <w:trPr>
          <w:trHeight w:val="647"/>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A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MTFS to be delivered</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A3" w14:textId="77777777" w:rsidR="00AF3450" w:rsidRPr="002D0F4F" w:rsidRDefault="00AF3450" w:rsidP="00E620BE">
            <w:pPr>
              <w:ind w:left="37"/>
              <w:jc w:val="left"/>
              <w:rPr>
                <w:sz w:val="18"/>
                <w:szCs w:val="18"/>
              </w:rPr>
            </w:pPr>
            <w:r w:rsidRPr="002D0F4F">
              <w:rPr>
                <w:sz w:val="18"/>
                <w:szCs w:val="18"/>
              </w:rPr>
              <w:t>MTFS targets to be achieved</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A4" w14:textId="77777777" w:rsidR="00AF3450" w:rsidRPr="002D0F4F" w:rsidRDefault="00AF3450" w:rsidP="00E620BE">
            <w:pPr>
              <w:ind w:left="37"/>
              <w:jc w:val="left"/>
              <w:rPr>
                <w:sz w:val="18"/>
                <w:szCs w:val="18"/>
              </w:rPr>
            </w:pPr>
            <w:r w:rsidRPr="002D0F4F">
              <w:rPr>
                <w:sz w:val="18"/>
                <w:szCs w:val="18"/>
              </w:rPr>
              <w:t>17-18 budget and 17-18 implementation plan was monitored by the Council’s Programme Board and the Improvement Reference Group.</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A5" w14:textId="77777777" w:rsidR="00AF3450" w:rsidRPr="00292781" w:rsidRDefault="00AF3450" w:rsidP="00E620BE">
            <w:pPr>
              <w:jc w:val="left"/>
              <w:rPr>
                <w:rFonts w:cs="Arial"/>
                <w:sz w:val="18"/>
                <w:szCs w:val="18"/>
              </w:rPr>
            </w:pPr>
            <w:r w:rsidRPr="00292781">
              <w:rPr>
                <w:rFonts w:eastAsia="Calibri" w:cs="Arial"/>
                <w:b/>
                <w:sz w:val="18"/>
                <w:szCs w:val="18"/>
                <w:lang w:eastAsia="en-US"/>
              </w:rPr>
              <w:t>Complete</w:t>
            </w:r>
          </w:p>
        </w:tc>
      </w:tr>
      <w:tr w:rsidR="00AF3450" w:rsidRPr="00292781" w14:paraId="28D76CAB" w14:textId="77777777" w:rsidTr="00E620BE">
        <w:trPr>
          <w:trHeight w:val="365"/>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A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A8"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A9" w14:textId="77777777" w:rsidR="00AF3450" w:rsidRPr="002D0F4F" w:rsidRDefault="00AF3450" w:rsidP="00E620BE">
            <w:pPr>
              <w:ind w:left="37"/>
              <w:jc w:val="left"/>
              <w:rPr>
                <w:sz w:val="18"/>
                <w:szCs w:val="18"/>
              </w:rPr>
            </w:pPr>
            <w:r w:rsidRPr="002D0F4F">
              <w:rPr>
                <w:sz w:val="18"/>
                <w:szCs w:val="18"/>
              </w:rPr>
              <w:t>Monitoring and reporting arrangements operational</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AA" w14:textId="77777777" w:rsidR="00AF3450" w:rsidRPr="00292781" w:rsidRDefault="00AF3450" w:rsidP="00E620BE">
            <w:pPr>
              <w:jc w:val="left"/>
              <w:rPr>
                <w:sz w:val="18"/>
                <w:szCs w:val="18"/>
              </w:rPr>
            </w:pPr>
            <w:r w:rsidRPr="00292781">
              <w:rPr>
                <w:rFonts w:eastAsia="Calibri" w:cs="Arial"/>
                <w:b/>
                <w:sz w:val="18"/>
                <w:szCs w:val="18"/>
                <w:lang w:eastAsia="en-US"/>
              </w:rPr>
              <w:t>Complete</w:t>
            </w:r>
          </w:p>
        </w:tc>
      </w:tr>
      <w:tr w:rsidR="00AF3450" w:rsidRPr="00292781" w14:paraId="28D76CB1" w14:textId="77777777" w:rsidTr="00E620BE">
        <w:trPr>
          <w:trHeight w:val="272"/>
        </w:trPr>
        <w:tc>
          <w:tcPr>
            <w:tcW w:w="1914"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AC"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Business transformation targets in MTFS achieved</w:t>
            </w:r>
          </w:p>
        </w:tc>
        <w:tc>
          <w:tcPr>
            <w:tcW w:w="3260" w:type="dxa"/>
            <w:vMerge w:val="restart"/>
            <w:tcBorders>
              <w:top w:val="single" w:sz="4" w:space="0" w:color="auto"/>
              <w:left w:val="single" w:sz="4" w:space="0" w:color="auto"/>
              <w:right w:val="single" w:sz="4" w:space="0" w:color="auto"/>
            </w:tcBorders>
            <w:shd w:val="clear" w:color="auto" w:fill="auto"/>
            <w:tcMar>
              <w:top w:w="57" w:type="dxa"/>
              <w:bottom w:w="28" w:type="dxa"/>
            </w:tcMar>
          </w:tcPr>
          <w:p w14:paraId="28D76CAD" w14:textId="77777777" w:rsidR="00AF3450" w:rsidRPr="002D0F4F" w:rsidRDefault="00AF3450" w:rsidP="00E620BE">
            <w:pPr>
              <w:ind w:left="37"/>
              <w:jc w:val="left"/>
              <w:rPr>
                <w:sz w:val="18"/>
                <w:szCs w:val="18"/>
              </w:rPr>
            </w:pPr>
            <w:r w:rsidRPr="002D0F4F">
              <w:rPr>
                <w:sz w:val="18"/>
                <w:szCs w:val="18"/>
              </w:rPr>
              <w:t>Savings and income generation targets to be achieved</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AE" w14:textId="77777777" w:rsidR="00AF3450" w:rsidRPr="00292781" w:rsidRDefault="00AF3450" w:rsidP="00E620BE">
            <w:pPr>
              <w:ind w:left="37"/>
              <w:jc w:val="left"/>
              <w:rPr>
                <w:sz w:val="18"/>
                <w:szCs w:val="18"/>
              </w:rPr>
            </w:pPr>
            <w:r w:rsidRPr="00292781">
              <w:rPr>
                <w:sz w:val="18"/>
                <w:szCs w:val="18"/>
              </w:rPr>
              <w:t xml:space="preserve">Transformation Strategy approved by Cabinet in July. </w:t>
            </w:r>
          </w:p>
          <w:p w14:paraId="28D76CAF" w14:textId="77777777" w:rsidR="00AF3450" w:rsidRPr="002D0F4F" w:rsidRDefault="00AF3450" w:rsidP="00E620BE">
            <w:pPr>
              <w:ind w:left="37"/>
              <w:jc w:val="left"/>
              <w:rPr>
                <w:sz w:val="18"/>
                <w:szCs w:val="18"/>
              </w:rPr>
            </w:pPr>
            <w:r w:rsidRPr="00292781">
              <w:rPr>
                <w:sz w:val="18"/>
                <w:szCs w:val="18"/>
              </w:rPr>
              <w:t xml:space="preserve"> </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B0" w14:textId="77777777" w:rsidR="00AF3450" w:rsidRPr="00292781" w:rsidRDefault="00AF3450" w:rsidP="00E620BE">
            <w:pPr>
              <w:contextualSpacing/>
              <w:jc w:val="left"/>
              <w:rPr>
                <w:sz w:val="18"/>
                <w:szCs w:val="18"/>
                <w:lang w:eastAsia="en-US"/>
              </w:rPr>
            </w:pPr>
            <w:r w:rsidRPr="00292781">
              <w:rPr>
                <w:rFonts w:eastAsia="Calibri" w:cs="Arial"/>
                <w:b/>
                <w:sz w:val="18"/>
                <w:szCs w:val="18"/>
                <w:lang w:eastAsia="en-US"/>
              </w:rPr>
              <w:t>Complete</w:t>
            </w:r>
          </w:p>
        </w:tc>
      </w:tr>
      <w:tr w:rsidR="00AF3450" w:rsidRPr="00292781" w14:paraId="28D76CB6" w14:textId="77777777" w:rsidTr="00E620BE">
        <w:trPr>
          <w:trHeight w:val="803"/>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B2"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B3"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B4" w14:textId="77777777" w:rsidR="00AF3450" w:rsidRPr="00292781" w:rsidRDefault="00AF3450" w:rsidP="00E620BE">
            <w:pPr>
              <w:ind w:left="37"/>
              <w:jc w:val="left"/>
              <w:rPr>
                <w:sz w:val="18"/>
                <w:szCs w:val="18"/>
              </w:rPr>
            </w:pPr>
            <w:r w:rsidRPr="00292781">
              <w:rPr>
                <w:sz w:val="18"/>
                <w:szCs w:val="18"/>
              </w:rPr>
              <w:t>Transformation Programme developed and resources to deliver identified (on-going).  All projects started.</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B5" w14:textId="77777777" w:rsidR="00AF3450" w:rsidRPr="00292781" w:rsidRDefault="00AF3450" w:rsidP="00E620BE">
            <w:pPr>
              <w:ind w:left="254" w:hanging="294"/>
              <w:contextualSpacing/>
              <w:jc w:val="left"/>
              <w:rPr>
                <w:sz w:val="18"/>
                <w:szCs w:val="18"/>
                <w:lang w:eastAsia="en-US"/>
              </w:rPr>
            </w:pPr>
            <w:r w:rsidRPr="00292781">
              <w:rPr>
                <w:rFonts w:eastAsia="Calibri" w:cs="Arial"/>
                <w:b/>
                <w:sz w:val="18"/>
                <w:szCs w:val="18"/>
                <w:lang w:eastAsia="en-US"/>
              </w:rPr>
              <w:t>Complete</w:t>
            </w:r>
          </w:p>
        </w:tc>
      </w:tr>
      <w:tr w:rsidR="00AF3450" w:rsidRPr="00292781" w14:paraId="28D76CBC" w14:textId="77777777" w:rsidTr="00E620BE">
        <w:trPr>
          <w:trHeight w:val="307"/>
        </w:trPr>
        <w:tc>
          <w:tcPr>
            <w:tcW w:w="1914" w:type="dxa"/>
            <w:vMerge w:val="restart"/>
            <w:tcBorders>
              <w:left w:val="single" w:sz="4" w:space="0" w:color="auto"/>
              <w:right w:val="single" w:sz="4" w:space="0" w:color="auto"/>
            </w:tcBorders>
            <w:shd w:val="clear" w:color="auto" w:fill="auto"/>
            <w:tcMar>
              <w:top w:w="57" w:type="dxa"/>
              <w:bottom w:w="28" w:type="dxa"/>
            </w:tcMar>
          </w:tcPr>
          <w:p w14:paraId="28D76CB7" w14:textId="77777777" w:rsidR="00AF3450" w:rsidRPr="00292781" w:rsidRDefault="00AF3450" w:rsidP="00E620BE">
            <w:pPr>
              <w:numPr>
                <w:ilvl w:val="0"/>
                <w:numId w:val="34"/>
              </w:numPr>
              <w:spacing w:after="200" w:line="276" w:lineRule="auto"/>
              <w:ind w:left="249" w:hanging="257"/>
              <w:contextualSpacing/>
              <w:jc w:val="left"/>
              <w:rPr>
                <w:sz w:val="18"/>
                <w:szCs w:val="18"/>
                <w:lang w:eastAsia="en-US"/>
              </w:rPr>
            </w:pPr>
            <w:r w:rsidRPr="00292781">
              <w:rPr>
                <w:sz w:val="18"/>
                <w:szCs w:val="18"/>
                <w:lang w:eastAsia="en-US"/>
              </w:rPr>
              <w:t>Compliance with Contract Procedure Rules (CPRs)</w:t>
            </w:r>
          </w:p>
        </w:tc>
        <w:tc>
          <w:tcPr>
            <w:tcW w:w="3260" w:type="dxa"/>
            <w:vMerge w:val="restart"/>
            <w:tcBorders>
              <w:left w:val="single" w:sz="4" w:space="0" w:color="auto"/>
              <w:right w:val="single" w:sz="4" w:space="0" w:color="auto"/>
            </w:tcBorders>
            <w:shd w:val="clear" w:color="auto" w:fill="auto"/>
            <w:tcMar>
              <w:top w:w="57" w:type="dxa"/>
              <w:bottom w:w="28" w:type="dxa"/>
            </w:tcMar>
          </w:tcPr>
          <w:p w14:paraId="28D76CB8" w14:textId="77777777" w:rsidR="00AF3450" w:rsidRPr="002D0F4F" w:rsidRDefault="00AF3450" w:rsidP="00E620BE">
            <w:pPr>
              <w:ind w:left="37"/>
              <w:jc w:val="left"/>
              <w:rPr>
                <w:sz w:val="18"/>
                <w:szCs w:val="18"/>
              </w:rPr>
            </w:pPr>
            <w:r w:rsidRPr="002D0F4F">
              <w:rPr>
                <w:sz w:val="18"/>
                <w:szCs w:val="18"/>
              </w:rPr>
              <w:t>To further embed procurement policies and procedures, and to strengthen the current CPRs.</w:t>
            </w: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B9" w14:textId="77777777" w:rsidR="00AF3450" w:rsidRPr="002D0F4F" w:rsidRDefault="00AF3450" w:rsidP="00E620BE">
            <w:pPr>
              <w:ind w:left="37"/>
              <w:jc w:val="left"/>
              <w:rPr>
                <w:sz w:val="18"/>
                <w:szCs w:val="18"/>
              </w:rPr>
            </w:pPr>
            <w:r w:rsidRPr="002D0F4F">
              <w:rPr>
                <w:sz w:val="18"/>
                <w:szCs w:val="18"/>
              </w:rPr>
              <w:t>Governance Committee Constitutional Task Group to review CPRs</w:t>
            </w:r>
          </w:p>
          <w:p w14:paraId="28D76CBA" w14:textId="77777777" w:rsidR="00AF3450" w:rsidRPr="00292781" w:rsidRDefault="00AF3450" w:rsidP="00E620BE">
            <w:pPr>
              <w:ind w:left="37"/>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BB" w14:textId="77777777" w:rsidR="00AF3450" w:rsidRPr="00292781" w:rsidRDefault="00AF3450" w:rsidP="00E620BE">
            <w:pPr>
              <w:ind w:left="254" w:hanging="294"/>
              <w:contextualSpacing/>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C2" w14:textId="77777777" w:rsidTr="00E620BE">
        <w:trPr>
          <w:trHeight w:val="632"/>
        </w:trPr>
        <w:tc>
          <w:tcPr>
            <w:tcW w:w="1914" w:type="dxa"/>
            <w:vMerge/>
            <w:tcBorders>
              <w:left w:val="single" w:sz="4" w:space="0" w:color="auto"/>
              <w:right w:val="single" w:sz="4" w:space="0" w:color="auto"/>
            </w:tcBorders>
            <w:shd w:val="clear" w:color="auto" w:fill="auto"/>
            <w:tcMar>
              <w:top w:w="57" w:type="dxa"/>
              <w:bottom w:w="28" w:type="dxa"/>
            </w:tcMar>
          </w:tcPr>
          <w:p w14:paraId="28D76CBD"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BE"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BF" w14:textId="77777777" w:rsidR="00AF3450" w:rsidRPr="002D0F4F" w:rsidRDefault="00AF3450" w:rsidP="00E620BE">
            <w:pPr>
              <w:ind w:left="37"/>
              <w:jc w:val="left"/>
              <w:rPr>
                <w:sz w:val="18"/>
                <w:szCs w:val="18"/>
              </w:rPr>
            </w:pPr>
            <w:r w:rsidRPr="002D0F4F">
              <w:rPr>
                <w:sz w:val="18"/>
                <w:szCs w:val="18"/>
              </w:rPr>
              <w:t>Amend CPRs to contain instructions for whenever there is a change in responsible officer mid-contract</w:t>
            </w:r>
          </w:p>
          <w:p w14:paraId="28D76CC0" w14:textId="77777777" w:rsidR="00AF3450" w:rsidRPr="002D0F4F" w:rsidRDefault="00AF3450" w:rsidP="00E620BE">
            <w:pPr>
              <w:ind w:left="37"/>
              <w:jc w:val="left"/>
              <w:rPr>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C1" w14:textId="77777777" w:rsidR="00AF3450" w:rsidRPr="00292781" w:rsidRDefault="00AF3450" w:rsidP="00E620BE">
            <w:pPr>
              <w:ind w:left="254" w:hanging="294"/>
              <w:contextualSpacing/>
              <w:jc w:val="left"/>
              <w:rPr>
                <w:rFonts w:eastAsia="Calibri" w:cs="Arial"/>
                <w:b/>
                <w:sz w:val="18"/>
                <w:szCs w:val="18"/>
                <w:lang w:eastAsia="en-US"/>
              </w:rPr>
            </w:pPr>
            <w:r w:rsidRPr="00292781">
              <w:rPr>
                <w:rFonts w:eastAsia="Calibri" w:cs="Arial"/>
                <w:b/>
                <w:sz w:val="18"/>
                <w:szCs w:val="18"/>
                <w:lang w:eastAsia="en-US"/>
              </w:rPr>
              <w:t>Complete</w:t>
            </w:r>
          </w:p>
        </w:tc>
      </w:tr>
      <w:tr w:rsidR="00AF3450" w:rsidRPr="00292781" w14:paraId="28D76CC9" w14:textId="77777777" w:rsidTr="00E620BE">
        <w:trPr>
          <w:trHeight w:val="632"/>
        </w:trPr>
        <w:tc>
          <w:tcPr>
            <w:tcW w:w="1914" w:type="dxa"/>
            <w:vMerge/>
            <w:tcBorders>
              <w:left w:val="single" w:sz="4" w:space="0" w:color="auto"/>
              <w:right w:val="single" w:sz="4" w:space="0" w:color="auto"/>
            </w:tcBorders>
            <w:shd w:val="clear" w:color="auto" w:fill="auto"/>
            <w:tcMar>
              <w:top w:w="57" w:type="dxa"/>
              <w:bottom w:w="28" w:type="dxa"/>
            </w:tcMar>
          </w:tcPr>
          <w:p w14:paraId="28D76CC3"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right w:val="single" w:sz="4" w:space="0" w:color="auto"/>
            </w:tcBorders>
            <w:shd w:val="clear" w:color="auto" w:fill="auto"/>
            <w:tcMar>
              <w:top w:w="57" w:type="dxa"/>
              <w:bottom w:w="28" w:type="dxa"/>
            </w:tcMar>
          </w:tcPr>
          <w:p w14:paraId="28D76CC4"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C5" w14:textId="77777777" w:rsidR="00AF3450" w:rsidRPr="002D0F4F" w:rsidRDefault="00AF3450" w:rsidP="00E620BE">
            <w:pPr>
              <w:ind w:left="37"/>
              <w:jc w:val="left"/>
              <w:rPr>
                <w:sz w:val="18"/>
                <w:szCs w:val="18"/>
              </w:rPr>
            </w:pPr>
            <w:r w:rsidRPr="002D0F4F">
              <w:rPr>
                <w:sz w:val="18"/>
                <w:szCs w:val="18"/>
              </w:rPr>
              <w:t>Introduce an electronic CPR waiver process including authorisation by S151 Officer and Principal Procurement Officer</w:t>
            </w:r>
          </w:p>
          <w:p w14:paraId="28D76CC6" w14:textId="77777777" w:rsidR="00AF3450" w:rsidRPr="002D0F4F" w:rsidRDefault="00AF3450" w:rsidP="00E620BE">
            <w:pPr>
              <w:ind w:left="37"/>
              <w:jc w:val="left"/>
              <w:rPr>
                <w:sz w:val="18"/>
                <w:szCs w:val="18"/>
              </w:rPr>
            </w:pPr>
            <w:r w:rsidRPr="002D0F4F">
              <w:rPr>
                <w:sz w:val="18"/>
                <w:szCs w:val="18"/>
              </w:rPr>
              <w:t>Communicate agreed changes to CPRs to relevant officers and members</w:t>
            </w:r>
          </w:p>
          <w:p w14:paraId="28D76CC7" w14:textId="77777777" w:rsidR="00AF3450" w:rsidRPr="002D0F4F" w:rsidRDefault="00AF3450" w:rsidP="00E620BE">
            <w:pPr>
              <w:ind w:left="37"/>
              <w:jc w:val="left"/>
              <w:rPr>
                <w:sz w:val="18"/>
                <w:szCs w:val="18"/>
              </w:rPr>
            </w:pPr>
          </w:p>
        </w:tc>
        <w:tc>
          <w:tcPr>
            <w:tcW w:w="1134" w:type="dxa"/>
            <w:tcBorders>
              <w:left w:val="single" w:sz="4" w:space="0" w:color="auto"/>
              <w:bottom w:val="single" w:sz="4" w:space="0" w:color="auto"/>
              <w:right w:val="single" w:sz="4" w:space="0" w:color="auto"/>
            </w:tcBorders>
            <w:shd w:val="clear" w:color="auto" w:fill="FFC000"/>
            <w:tcMar>
              <w:top w:w="57" w:type="dxa"/>
              <w:bottom w:w="28" w:type="dxa"/>
            </w:tcMar>
          </w:tcPr>
          <w:p w14:paraId="28D76CC8" w14:textId="77777777" w:rsidR="00AF3450" w:rsidRPr="00292781" w:rsidRDefault="00AF3450" w:rsidP="00E620BE">
            <w:pPr>
              <w:ind w:left="254" w:hanging="294"/>
              <w:contextualSpacing/>
              <w:jc w:val="left"/>
              <w:rPr>
                <w:rFonts w:eastAsia="Calibri" w:cs="Arial"/>
                <w:b/>
                <w:sz w:val="18"/>
                <w:szCs w:val="18"/>
                <w:lang w:eastAsia="en-US"/>
              </w:rPr>
            </w:pPr>
            <w:r w:rsidRPr="00292781">
              <w:rPr>
                <w:b/>
                <w:sz w:val="18"/>
                <w:szCs w:val="18"/>
                <w:lang w:eastAsia="en-US"/>
              </w:rPr>
              <w:t>C/FWD  to 2018</w:t>
            </w:r>
          </w:p>
        </w:tc>
      </w:tr>
      <w:tr w:rsidR="00AF3450" w:rsidRPr="00292781" w14:paraId="28D76CCE" w14:textId="77777777" w:rsidTr="00E620BE">
        <w:trPr>
          <w:trHeight w:val="632"/>
        </w:trPr>
        <w:tc>
          <w:tcPr>
            <w:tcW w:w="1914"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CA" w14:textId="77777777" w:rsidR="00AF3450" w:rsidRPr="00292781" w:rsidRDefault="00AF3450" w:rsidP="00E620BE">
            <w:pPr>
              <w:spacing w:after="200" w:line="276" w:lineRule="auto"/>
              <w:ind w:left="249" w:hanging="257"/>
              <w:contextualSpacing/>
              <w:jc w:val="left"/>
              <w:rPr>
                <w:sz w:val="18"/>
                <w:szCs w:val="18"/>
                <w:lang w:eastAsia="en-US"/>
              </w:rPr>
            </w:pPr>
          </w:p>
        </w:tc>
        <w:tc>
          <w:tcPr>
            <w:tcW w:w="3260" w:type="dxa"/>
            <w:vMerge/>
            <w:tcBorders>
              <w:left w:val="single" w:sz="4" w:space="0" w:color="auto"/>
              <w:bottom w:val="single" w:sz="4" w:space="0" w:color="auto"/>
              <w:right w:val="single" w:sz="4" w:space="0" w:color="auto"/>
            </w:tcBorders>
            <w:shd w:val="clear" w:color="auto" w:fill="auto"/>
            <w:tcMar>
              <w:top w:w="57" w:type="dxa"/>
              <w:bottom w:w="28" w:type="dxa"/>
            </w:tcMar>
          </w:tcPr>
          <w:p w14:paraId="28D76CCB" w14:textId="77777777" w:rsidR="00AF3450" w:rsidRPr="002D0F4F" w:rsidRDefault="00AF3450" w:rsidP="00E620BE">
            <w:pPr>
              <w:ind w:left="37"/>
              <w:jc w:val="left"/>
              <w:rPr>
                <w:sz w:val="18"/>
                <w:szCs w:val="18"/>
              </w:rPr>
            </w:pPr>
          </w:p>
        </w:tc>
        <w:tc>
          <w:tcPr>
            <w:tcW w:w="4539"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CC" w14:textId="77777777" w:rsidR="00AF3450" w:rsidRPr="002D0F4F" w:rsidRDefault="00AF3450" w:rsidP="00E620BE">
            <w:pPr>
              <w:ind w:left="37"/>
              <w:jc w:val="left"/>
              <w:rPr>
                <w:sz w:val="18"/>
                <w:szCs w:val="18"/>
              </w:rPr>
            </w:pPr>
            <w:r w:rsidRPr="002D0F4F">
              <w:rPr>
                <w:sz w:val="18"/>
                <w:szCs w:val="18"/>
              </w:rPr>
              <w:t>Internal Audit to review compliance with CPRs in future AGS reviews</w:t>
            </w:r>
          </w:p>
        </w:tc>
        <w:tc>
          <w:tcPr>
            <w:tcW w:w="1134" w:type="dxa"/>
            <w:tcBorders>
              <w:top w:val="single" w:sz="4" w:space="0" w:color="auto"/>
              <w:left w:val="single" w:sz="4" w:space="0" w:color="auto"/>
              <w:bottom w:val="single" w:sz="4" w:space="0" w:color="auto"/>
              <w:right w:val="single" w:sz="4" w:space="0" w:color="auto"/>
            </w:tcBorders>
            <w:shd w:val="clear" w:color="auto" w:fill="92D050"/>
            <w:tcMar>
              <w:top w:w="57" w:type="dxa"/>
              <w:bottom w:w="28" w:type="dxa"/>
            </w:tcMar>
          </w:tcPr>
          <w:p w14:paraId="28D76CCD" w14:textId="77777777" w:rsidR="00AF3450" w:rsidRPr="00292781" w:rsidRDefault="00AF3450" w:rsidP="00E620BE">
            <w:pPr>
              <w:ind w:left="254" w:hanging="294"/>
              <w:contextualSpacing/>
              <w:jc w:val="left"/>
              <w:rPr>
                <w:rFonts w:eastAsia="Calibri" w:cs="Arial"/>
                <w:b/>
                <w:sz w:val="18"/>
                <w:szCs w:val="18"/>
                <w:lang w:eastAsia="en-US"/>
              </w:rPr>
            </w:pPr>
            <w:r w:rsidRPr="00292781">
              <w:rPr>
                <w:rFonts w:eastAsia="Calibri" w:cs="Arial"/>
                <w:b/>
                <w:sz w:val="18"/>
                <w:szCs w:val="18"/>
                <w:lang w:eastAsia="en-US"/>
              </w:rPr>
              <w:t>Complete</w:t>
            </w:r>
          </w:p>
        </w:tc>
      </w:tr>
    </w:tbl>
    <w:p w14:paraId="28D76CCF" w14:textId="77777777" w:rsidR="00AF3450" w:rsidRPr="00EC06E7" w:rsidRDefault="00AF3450" w:rsidP="00AF3450"/>
    <w:p w14:paraId="28D76CD0" w14:textId="77777777" w:rsidR="00AF3450" w:rsidRPr="00EC06E7" w:rsidRDefault="00AF3450" w:rsidP="00AF3450">
      <w:pPr>
        <w:jc w:val="left"/>
        <w:rPr>
          <w:b/>
          <w:szCs w:val="22"/>
        </w:rPr>
      </w:pPr>
    </w:p>
    <w:p w14:paraId="28D76CD1" w14:textId="77777777" w:rsidR="00AF3450" w:rsidRDefault="00AF3450" w:rsidP="00AF3450">
      <w:pPr>
        <w:jc w:val="left"/>
        <w:rPr>
          <w:b/>
          <w:szCs w:val="22"/>
        </w:rPr>
      </w:pPr>
      <w:r>
        <w:rPr>
          <w:b/>
          <w:szCs w:val="22"/>
        </w:rPr>
        <w:br w:type="page"/>
      </w:r>
    </w:p>
    <w:p w14:paraId="28D76CD2" w14:textId="77777777" w:rsidR="00AF3450" w:rsidRDefault="00AF3450" w:rsidP="00AF3450">
      <w:pPr>
        <w:ind w:left="-426"/>
        <w:rPr>
          <w:b/>
          <w:szCs w:val="22"/>
        </w:rPr>
      </w:pPr>
      <w:r w:rsidRPr="00292781">
        <w:rPr>
          <w:b/>
          <w:szCs w:val="22"/>
        </w:rPr>
        <w:lastRenderedPageBreak/>
        <w:t>ANNUAL GOVERNANCE STATEMENT ACTION PLAN 2018</w:t>
      </w:r>
      <w:r>
        <w:rPr>
          <w:b/>
          <w:szCs w:val="22"/>
        </w:rPr>
        <w:t xml:space="preserve"> </w:t>
      </w:r>
      <w:r>
        <w:rPr>
          <w:b/>
          <w:szCs w:val="22"/>
        </w:rPr>
        <w:tab/>
      </w:r>
      <w:r>
        <w:rPr>
          <w:b/>
          <w:szCs w:val="22"/>
        </w:rPr>
        <w:tab/>
        <w:t xml:space="preserve"> (APPENDIX C)</w:t>
      </w:r>
    </w:p>
    <w:p w14:paraId="28D76CD3" w14:textId="77777777" w:rsidR="00AF3450" w:rsidRDefault="00AF3450" w:rsidP="00AF3450">
      <w:pPr>
        <w:ind w:left="-426"/>
        <w:rPr>
          <w:b/>
          <w:szCs w:val="22"/>
        </w:rPr>
      </w:pPr>
    </w:p>
    <w:p w14:paraId="28D76CD4" w14:textId="77777777" w:rsidR="00AF3450" w:rsidRPr="00EC06E7" w:rsidRDefault="00AF3450" w:rsidP="00AF3450">
      <w:pPr>
        <w:ind w:left="-426"/>
        <w:rPr>
          <w:b/>
          <w:szCs w:val="22"/>
        </w:rPr>
      </w:pPr>
      <w:r>
        <w:rPr>
          <w:b/>
          <w:bCs/>
          <w:sz w:val="23"/>
          <w:szCs w:val="23"/>
        </w:rPr>
        <w:t>For the sake of clarity the intention is that all actions set out in this Action Plan will be completed by the end of March 2019.</w:t>
      </w:r>
    </w:p>
    <w:p w14:paraId="28D76CD5" w14:textId="77777777" w:rsidR="00AF3450" w:rsidRPr="00EC06E7" w:rsidRDefault="00AF3450" w:rsidP="00AF3450">
      <w:pPr>
        <w:rPr>
          <w:b/>
        </w:rPr>
      </w:pPr>
    </w:p>
    <w:tbl>
      <w:tblPr>
        <w:tblStyle w:val="TableGrid"/>
        <w:tblW w:w="10915" w:type="dxa"/>
        <w:tblInd w:w="-572" w:type="dxa"/>
        <w:tblLayout w:type="fixed"/>
        <w:tblLook w:val="04A0" w:firstRow="1" w:lastRow="0" w:firstColumn="1" w:lastColumn="0" w:noHBand="0" w:noVBand="1"/>
      </w:tblPr>
      <w:tblGrid>
        <w:gridCol w:w="1843"/>
        <w:gridCol w:w="3402"/>
        <w:gridCol w:w="4394"/>
        <w:gridCol w:w="1276"/>
      </w:tblGrid>
      <w:tr w:rsidR="00AF3450" w:rsidRPr="002D0F4F" w14:paraId="28D76CE2" w14:textId="77777777" w:rsidTr="00E620BE">
        <w:trPr>
          <w:trHeight w:val="620"/>
          <w:tblHeader/>
        </w:trPr>
        <w:tc>
          <w:tcPr>
            <w:tcW w:w="1843" w:type="dxa"/>
            <w:tcBorders>
              <w:top w:val="single" w:sz="4" w:space="0" w:color="auto"/>
              <w:left w:val="single" w:sz="4" w:space="0" w:color="auto"/>
              <w:bottom w:val="single" w:sz="4" w:space="0" w:color="auto"/>
              <w:right w:val="single" w:sz="4" w:space="0" w:color="auto"/>
            </w:tcBorders>
            <w:shd w:val="clear" w:color="auto" w:fill="D9D9D9"/>
          </w:tcPr>
          <w:p w14:paraId="28D76CD6" w14:textId="77777777" w:rsidR="00AF3450" w:rsidRPr="002D0F4F" w:rsidRDefault="00AF3450" w:rsidP="00E620BE">
            <w:pPr>
              <w:jc w:val="center"/>
              <w:rPr>
                <w:b/>
                <w:sz w:val="18"/>
                <w:szCs w:val="18"/>
              </w:rPr>
            </w:pPr>
          </w:p>
          <w:p w14:paraId="28D76CD7" w14:textId="77777777" w:rsidR="00AF3450" w:rsidRPr="002D0F4F" w:rsidRDefault="00AF3450" w:rsidP="00E620BE">
            <w:pPr>
              <w:jc w:val="center"/>
              <w:rPr>
                <w:b/>
                <w:sz w:val="18"/>
                <w:szCs w:val="18"/>
              </w:rPr>
            </w:pPr>
            <w:r w:rsidRPr="002D0F4F">
              <w:rPr>
                <w:b/>
                <w:sz w:val="18"/>
                <w:szCs w:val="18"/>
              </w:rPr>
              <w:t>Themes</w:t>
            </w:r>
          </w:p>
          <w:p w14:paraId="28D76CD8" w14:textId="77777777" w:rsidR="00AF3450" w:rsidRPr="002D0F4F" w:rsidRDefault="00AF3450" w:rsidP="00E620BE">
            <w:pPr>
              <w:jc w:val="center"/>
              <w:rPr>
                <w:sz w:val="18"/>
                <w:szCs w:val="18"/>
              </w:rPr>
            </w:pPr>
          </w:p>
        </w:tc>
        <w:tc>
          <w:tcPr>
            <w:tcW w:w="3402" w:type="dxa"/>
            <w:tcBorders>
              <w:top w:val="single" w:sz="4" w:space="0" w:color="auto"/>
              <w:left w:val="single" w:sz="4" w:space="0" w:color="auto"/>
              <w:bottom w:val="single" w:sz="4" w:space="0" w:color="auto"/>
              <w:right w:val="single" w:sz="4" w:space="0" w:color="auto"/>
            </w:tcBorders>
            <w:shd w:val="clear" w:color="auto" w:fill="D9D9D9"/>
          </w:tcPr>
          <w:p w14:paraId="28D76CD9" w14:textId="77777777" w:rsidR="00AF3450" w:rsidRPr="002D0F4F" w:rsidRDefault="00AF3450" w:rsidP="00E620BE">
            <w:pPr>
              <w:jc w:val="center"/>
              <w:rPr>
                <w:b/>
                <w:sz w:val="18"/>
                <w:szCs w:val="18"/>
              </w:rPr>
            </w:pPr>
          </w:p>
          <w:p w14:paraId="28D76CDA" w14:textId="77777777" w:rsidR="00AF3450" w:rsidRPr="002D0F4F" w:rsidRDefault="00AF3450" w:rsidP="00E620BE">
            <w:pPr>
              <w:jc w:val="center"/>
              <w:rPr>
                <w:sz w:val="18"/>
                <w:szCs w:val="18"/>
              </w:rPr>
            </w:pPr>
            <w:r w:rsidRPr="002D0F4F">
              <w:rPr>
                <w:b/>
                <w:sz w:val="18"/>
                <w:szCs w:val="18"/>
              </w:rPr>
              <w:t>Recommended Improvements</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14:paraId="28D76CDB" w14:textId="77777777" w:rsidR="00AF3450" w:rsidRPr="002D0F4F" w:rsidRDefault="00AF3450" w:rsidP="00E620BE">
            <w:pPr>
              <w:jc w:val="center"/>
              <w:rPr>
                <w:b/>
                <w:sz w:val="18"/>
                <w:szCs w:val="18"/>
              </w:rPr>
            </w:pPr>
          </w:p>
          <w:p w14:paraId="28D76CDC" w14:textId="77777777" w:rsidR="00AF3450" w:rsidRPr="002D0F4F" w:rsidRDefault="00AF3450" w:rsidP="00E620BE">
            <w:pPr>
              <w:jc w:val="center"/>
              <w:rPr>
                <w:b/>
                <w:sz w:val="18"/>
                <w:szCs w:val="18"/>
              </w:rPr>
            </w:pPr>
            <w:r w:rsidRPr="002D0F4F">
              <w:rPr>
                <w:b/>
                <w:sz w:val="18"/>
                <w:szCs w:val="18"/>
              </w:rPr>
              <w:t>Proposed</w:t>
            </w:r>
          </w:p>
          <w:p w14:paraId="28D76CDD" w14:textId="77777777" w:rsidR="00AF3450" w:rsidRPr="002D0F4F" w:rsidRDefault="00AF3450" w:rsidP="00E620BE">
            <w:pPr>
              <w:jc w:val="center"/>
              <w:rPr>
                <w:b/>
                <w:sz w:val="18"/>
                <w:szCs w:val="18"/>
              </w:rPr>
            </w:pPr>
            <w:r w:rsidRPr="002D0F4F">
              <w:rPr>
                <w:b/>
                <w:sz w:val="18"/>
                <w:szCs w:val="18"/>
              </w:rPr>
              <w:t>Actions</w:t>
            </w:r>
          </w:p>
          <w:p w14:paraId="28D76CDE" w14:textId="77777777" w:rsidR="00AF3450" w:rsidRPr="002D0F4F" w:rsidRDefault="00AF3450" w:rsidP="00E620BE">
            <w:pPr>
              <w:jc w:val="center"/>
              <w:rPr>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D9D9D9"/>
          </w:tcPr>
          <w:p w14:paraId="28D76CDF" w14:textId="77777777" w:rsidR="00AF3450" w:rsidRPr="002D0F4F" w:rsidRDefault="00AF3450" w:rsidP="00E620BE">
            <w:pPr>
              <w:jc w:val="center"/>
              <w:rPr>
                <w:b/>
                <w:sz w:val="18"/>
                <w:szCs w:val="18"/>
              </w:rPr>
            </w:pPr>
          </w:p>
          <w:p w14:paraId="28D76CE0" w14:textId="77777777" w:rsidR="00AF3450" w:rsidRPr="002D0F4F" w:rsidRDefault="00AF3450" w:rsidP="00E620BE">
            <w:pPr>
              <w:jc w:val="center"/>
              <w:rPr>
                <w:b/>
                <w:sz w:val="18"/>
                <w:szCs w:val="18"/>
              </w:rPr>
            </w:pPr>
            <w:r w:rsidRPr="002D0F4F">
              <w:rPr>
                <w:b/>
                <w:sz w:val="18"/>
                <w:szCs w:val="18"/>
              </w:rPr>
              <w:t>Source</w:t>
            </w:r>
          </w:p>
          <w:p w14:paraId="28D76CE1" w14:textId="77777777" w:rsidR="00AF3450" w:rsidRPr="002D0F4F" w:rsidRDefault="00AF3450" w:rsidP="00E620BE">
            <w:pPr>
              <w:jc w:val="center"/>
              <w:rPr>
                <w:sz w:val="18"/>
                <w:szCs w:val="18"/>
              </w:rPr>
            </w:pPr>
          </w:p>
        </w:tc>
      </w:tr>
      <w:tr w:rsidR="00AF3450" w14:paraId="28D76CE8" w14:textId="77777777" w:rsidTr="00E620BE">
        <w:tc>
          <w:tcPr>
            <w:tcW w:w="1843" w:type="dxa"/>
            <w:tcMar>
              <w:top w:w="57" w:type="dxa"/>
              <w:bottom w:w="28" w:type="dxa"/>
            </w:tcMar>
          </w:tcPr>
          <w:p w14:paraId="28D76CE3"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Member &amp; Officer Development</w:t>
            </w:r>
          </w:p>
          <w:p w14:paraId="28D76CE4" w14:textId="77777777" w:rsidR="00AF3450" w:rsidRPr="002D0F4F" w:rsidRDefault="00AF3450" w:rsidP="00E620BE">
            <w:pPr>
              <w:pStyle w:val="ListParagraph"/>
              <w:ind w:left="317" w:hanging="261"/>
              <w:jc w:val="left"/>
              <w:rPr>
                <w:sz w:val="18"/>
                <w:szCs w:val="18"/>
              </w:rPr>
            </w:pPr>
          </w:p>
        </w:tc>
        <w:tc>
          <w:tcPr>
            <w:tcW w:w="3402" w:type="dxa"/>
            <w:tcBorders>
              <w:top w:val="single" w:sz="4" w:space="0" w:color="auto"/>
              <w:left w:val="single" w:sz="4" w:space="0" w:color="auto"/>
              <w:right w:val="single" w:sz="4" w:space="0" w:color="auto"/>
            </w:tcBorders>
            <w:shd w:val="clear" w:color="auto" w:fill="auto"/>
            <w:tcMar>
              <w:top w:w="57" w:type="dxa"/>
              <w:bottom w:w="28" w:type="dxa"/>
            </w:tcMar>
          </w:tcPr>
          <w:p w14:paraId="28D76CE5" w14:textId="77777777" w:rsidR="00AF3450" w:rsidRPr="002D0F4F" w:rsidRDefault="00AF3450" w:rsidP="00E620BE">
            <w:pPr>
              <w:jc w:val="left"/>
              <w:rPr>
                <w:sz w:val="18"/>
                <w:szCs w:val="18"/>
              </w:rPr>
            </w:pPr>
            <w:r w:rsidRPr="002D0F4F">
              <w:rPr>
                <w:sz w:val="18"/>
                <w:szCs w:val="18"/>
              </w:rPr>
              <w:t>To develop the current level / programme of financial training packages for Budget Holders (&amp; Members) to include use of systems, process improvement and financial management techniques.</w:t>
            </w:r>
          </w:p>
        </w:tc>
        <w:tc>
          <w:tcPr>
            <w:tcW w:w="4394" w:type="dxa"/>
            <w:tcBorders>
              <w:top w:val="single" w:sz="4" w:space="0" w:color="auto"/>
              <w:left w:val="single" w:sz="4" w:space="0" w:color="auto"/>
              <w:bottom w:val="single" w:sz="4" w:space="0" w:color="auto"/>
              <w:right w:val="single" w:sz="4" w:space="0" w:color="auto"/>
            </w:tcBorders>
            <w:tcMar>
              <w:top w:w="57" w:type="dxa"/>
              <w:bottom w:w="28" w:type="dxa"/>
            </w:tcMar>
          </w:tcPr>
          <w:p w14:paraId="28D76CE6" w14:textId="77777777" w:rsidR="00AF3450" w:rsidRPr="002D0F4F" w:rsidRDefault="00AF3450" w:rsidP="00E620BE">
            <w:pPr>
              <w:ind w:left="41"/>
              <w:jc w:val="left"/>
              <w:rPr>
                <w:color w:val="FF0000"/>
                <w:sz w:val="18"/>
                <w:szCs w:val="18"/>
              </w:rPr>
            </w:pPr>
            <w:r w:rsidRPr="002D0F4F">
              <w:rPr>
                <w:sz w:val="18"/>
                <w:szCs w:val="18"/>
              </w:rPr>
              <w:t xml:space="preserve">A review of core finance activities are in place and an approach will be developed in the first quarter of the year.  From this, training will be designed and developed and specifically tailored to meet specific needs, i.e. general budget and finance overview, budget monitoring etc.  A programme of work will be communicated to staff and members.  Member learning hours will also be used to provide training on specific issues as they arise during the year.  </w:t>
            </w:r>
          </w:p>
        </w:tc>
        <w:tc>
          <w:tcPr>
            <w:tcW w:w="1276" w:type="dxa"/>
            <w:tcMar>
              <w:top w:w="57" w:type="dxa"/>
              <w:bottom w:w="28" w:type="dxa"/>
            </w:tcMar>
          </w:tcPr>
          <w:p w14:paraId="28D76CE7" w14:textId="77777777" w:rsidR="00AF3450" w:rsidRPr="002D0F4F" w:rsidRDefault="00AF3450" w:rsidP="00E620BE">
            <w:pPr>
              <w:jc w:val="left"/>
              <w:rPr>
                <w:b/>
                <w:sz w:val="18"/>
                <w:szCs w:val="18"/>
              </w:rPr>
            </w:pPr>
            <w:r w:rsidRPr="002D0F4F">
              <w:rPr>
                <w:b/>
                <w:sz w:val="18"/>
                <w:szCs w:val="18"/>
              </w:rPr>
              <w:t>B/FWD from 2017</w:t>
            </w:r>
          </w:p>
        </w:tc>
      </w:tr>
      <w:tr w:rsidR="00AF3450" w14:paraId="28D76CED" w14:textId="77777777" w:rsidTr="00E620BE">
        <w:tc>
          <w:tcPr>
            <w:tcW w:w="1843" w:type="dxa"/>
            <w:tcMar>
              <w:top w:w="57" w:type="dxa"/>
              <w:bottom w:w="28" w:type="dxa"/>
            </w:tcMar>
          </w:tcPr>
          <w:p w14:paraId="28D76CE9"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Constitution</w:t>
            </w:r>
          </w:p>
        </w:tc>
        <w:tc>
          <w:tcPr>
            <w:tcW w:w="3402" w:type="dxa"/>
            <w:tcMar>
              <w:top w:w="57" w:type="dxa"/>
              <w:bottom w:w="28" w:type="dxa"/>
            </w:tcMar>
          </w:tcPr>
          <w:p w14:paraId="28D76CEA" w14:textId="77777777" w:rsidR="00AF3450" w:rsidRPr="002D0F4F" w:rsidRDefault="00AF3450" w:rsidP="00E620BE">
            <w:pPr>
              <w:jc w:val="left"/>
              <w:rPr>
                <w:sz w:val="18"/>
                <w:szCs w:val="18"/>
              </w:rPr>
            </w:pPr>
            <w:r w:rsidRPr="002D0F4F">
              <w:rPr>
                <w:sz w:val="18"/>
                <w:szCs w:val="18"/>
              </w:rPr>
              <w:t>To ensure that the Constitution is as clear as possible, completely up to date and fit for purpose</w:t>
            </w:r>
          </w:p>
        </w:tc>
        <w:tc>
          <w:tcPr>
            <w:tcW w:w="4394" w:type="dxa"/>
            <w:tcMar>
              <w:top w:w="57" w:type="dxa"/>
              <w:bottom w:w="28" w:type="dxa"/>
            </w:tcMar>
          </w:tcPr>
          <w:p w14:paraId="28D76CEB" w14:textId="77777777" w:rsidR="00AF3450" w:rsidRPr="002D0F4F" w:rsidRDefault="00AF3450" w:rsidP="00E620BE">
            <w:pPr>
              <w:jc w:val="left"/>
              <w:rPr>
                <w:color w:val="FF0000"/>
                <w:sz w:val="18"/>
                <w:szCs w:val="18"/>
              </w:rPr>
            </w:pPr>
            <w:r w:rsidRPr="002D0F4F">
              <w:rPr>
                <w:sz w:val="18"/>
                <w:szCs w:val="18"/>
              </w:rPr>
              <w:t>The review of the constitution will be finalised and will incorporate new financial regulations that support the new organisation structure.</w:t>
            </w:r>
          </w:p>
        </w:tc>
        <w:tc>
          <w:tcPr>
            <w:tcW w:w="1276" w:type="dxa"/>
            <w:tcMar>
              <w:top w:w="57" w:type="dxa"/>
              <w:bottom w:w="28" w:type="dxa"/>
            </w:tcMar>
          </w:tcPr>
          <w:p w14:paraId="28D76CEC" w14:textId="77777777" w:rsidR="00AF3450" w:rsidRPr="002D0F4F" w:rsidRDefault="00AF3450" w:rsidP="00E620BE">
            <w:pPr>
              <w:jc w:val="left"/>
              <w:rPr>
                <w:b/>
                <w:sz w:val="18"/>
                <w:szCs w:val="18"/>
              </w:rPr>
            </w:pPr>
            <w:r w:rsidRPr="002D0F4F">
              <w:rPr>
                <w:b/>
                <w:sz w:val="18"/>
                <w:szCs w:val="18"/>
              </w:rPr>
              <w:t>B/FWD from 2017</w:t>
            </w:r>
          </w:p>
        </w:tc>
      </w:tr>
      <w:tr w:rsidR="00AF3450" w14:paraId="28D76CF2" w14:textId="77777777" w:rsidTr="00E620BE">
        <w:tc>
          <w:tcPr>
            <w:tcW w:w="1843" w:type="dxa"/>
            <w:tcMar>
              <w:top w:w="57" w:type="dxa"/>
              <w:bottom w:w="28" w:type="dxa"/>
            </w:tcMar>
          </w:tcPr>
          <w:p w14:paraId="28D76CEE"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Ethical Governance</w:t>
            </w:r>
          </w:p>
        </w:tc>
        <w:tc>
          <w:tcPr>
            <w:tcW w:w="3402" w:type="dxa"/>
            <w:tcMar>
              <w:top w:w="57" w:type="dxa"/>
              <w:bottom w:w="28" w:type="dxa"/>
            </w:tcMar>
          </w:tcPr>
          <w:p w14:paraId="28D76CEF" w14:textId="77777777" w:rsidR="00AF3450" w:rsidRPr="002D0F4F" w:rsidRDefault="00AF3450" w:rsidP="00E620BE">
            <w:pPr>
              <w:jc w:val="left"/>
              <w:rPr>
                <w:sz w:val="18"/>
                <w:szCs w:val="18"/>
              </w:rPr>
            </w:pPr>
            <w:r w:rsidRPr="002D0F4F">
              <w:rPr>
                <w:sz w:val="18"/>
                <w:szCs w:val="18"/>
              </w:rPr>
              <w:t>Greater priority, liaison and support be provided to the Scrutiny, Governance and Standards Committees in promoting high ethical, performance and governance standards.</w:t>
            </w:r>
          </w:p>
        </w:tc>
        <w:tc>
          <w:tcPr>
            <w:tcW w:w="4394" w:type="dxa"/>
            <w:tcBorders>
              <w:top w:val="single" w:sz="4" w:space="0" w:color="auto"/>
              <w:left w:val="single" w:sz="4" w:space="0" w:color="auto"/>
              <w:bottom w:val="single" w:sz="4" w:space="0" w:color="auto"/>
              <w:right w:val="single" w:sz="4" w:space="0" w:color="auto"/>
            </w:tcBorders>
            <w:tcMar>
              <w:top w:w="57" w:type="dxa"/>
              <w:bottom w:w="28" w:type="dxa"/>
            </w:tcMar>
          </w:tcPr>
          <w:p w14:paraId="28D76CF0" w14:textId="77777777" w:rsidR="00AF3450" w:rsidRPr="002D0F4F" w:rsidRDefault="00AF3450" w:rsidP="00E620BE">
            <w:pPr>
              <w:jc w:val="left"/>
              <w:rPr>
                <w:color w:val="FF0000"/>
                <w:sz w:val="18"/>
                <w:szCs w:val="18"/>
              </w:rPr>
            </w:pPr>
            <w:r w:rsidRPr="002D0F4F">
              <w:rPr>
                <w:sz w:val="18"/>
                <w:szCs w:val="18"/>
              </w:rPr>
              <w:t>Further training for members and officers is to be identified and undertaken.</w:t>
            </w:r>
          </w:p>
        </w:tc>
        <w:tc>
          <w:tcPr>
            <w:tcW w:w="1276" w:type="dxa"/>
            <w:tcMar>
              <w:top w:w="57" w:type="dxa"/>
              <w:bottom w:w="28" w:type="dxa"/>
            </w:tcMar>
          </w:tcPr>
          <w:p w14:paraId="28D76CF1" w14:textId="77777777" w:rsidR="00AF3450" w:rsidRPr="002D0F4F" w:rsidRDefault="00AF3450" w:rsidP="00E620BE">
            <w:pPr>
              <w:jc w:val="left"/>
              <w:rPr>
                <w:b/>
                <w:sz w:val="18"/>
                <w:szCs w:val="18"/>
              </w:rPr>
            </w:pPr>
            <w:r w:rsidRPr="002D0F4F">
              <w:rPr>
                <w:b/>
                <w:sz w:val="18"/>
                <w:szCs w:val="18"/>
              </w:rPr>
              <w:t>B/FWD from 2017</w:t>
            </w:r>
          </w:p>
        </w:tc>
      </w:tr>
      <w:tr w:rsidR="00AF3450" w14:paraId="28D76CF7" w14:textId="77777777" w:rsidTr="00E620BE">
        <w:tc>
          <w:tcPr>
            <w:tcW w:w="1843" w:type="dxa"/>
            <w:tcMar>
              <w:top w:w="57" w:type="dxa"/>
              <w:bottom w:w="28" w:type="dxa"/>
            </w:tcMar>
          </w:tcPr>
          <w:p w14:paraId="28D76CF3"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Review of Services</w:t>
            </w:r>
          </w:p>
        </w:tc>
        <w:tc>
          <w:tcPr>
            <w:tcW w:w="3402" w:type="dxa"/>
            <w:tcMar>
              <w:top w:w="57" w:type="dxa"/>
              <w:bottom w:w="28" w:type="dxa"/>
            </w:tcMar>
          </w:tcPr>
          <w:p w14:paraId="28D76CF4" w14:textId="77777777" w:rsidR="00AF3450" w:rsidRPr="002D0F4F" w:rsidRDefault="00AF3450" w:rsidP="00E620BE">
            <w:pPr>
              <w:jc w:val="left"/>
              <w:rPr>
                <w:sz w:val="18"/>
                <w:szCs w:val="18"/>
              </w:rPr>
            </w:pPr>
            <w:r w:rsidRPr="002D0F4F">
              <w:rPr>
                <w:rFonts w:cs="Arial"/>
                <w:sz w:val="18"/>
                <w:szCs w:val="18"/>
              </w:rPr>
              <w:t>The role, capability and capacity of the in-house legal and democratic services team and that of Shared Financial Services be reviewed to ensure they provide proactive advice to Members and Officers to ensure compliance with the constitution and governance frameworks.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F5" w14:textId="77777777" w:rsidR="00AF3450" w:rsidRPr="002D0F4F" w:rsidRDefault="00AF3450" w:rsidP="00E620BE">
            <w:pPr>
              <w:jc w:val="left"/>
              <w:rPr>
                <w:sz w:val="18"/>
                <w:szCs w:val="18"/>
              </w:rPr>
            </w:pPr>
            <w:r w:rsidRPr="002D0F4F">
              <w:rPr>
                <w:sz w:val="18"/>
                <w:szCs w:val="18"/>
              </w:rPr>
              <w:t>A review of the shared service arrangement will be conducted during the 2018/19 financial year.</w:t>
            </w:r>
          </w:p>
        </w:tc>
        <w:tc>
          <w:tcPr>
            <w:tcW w:w="1276" w:type="dxa"/>
            <w:tcMar>
              <w:top w:w="57" w:type="dxa"/>
              <w:bottom w:w="28" w:type="dxa"/>
            </w:tcMar>
          </w:tcPr>
          <w:p w14:paraId="28D76CF6" w14:textId="77777777" w:rsidR="00AF3450" w:rsidRPr="002D0F4F" w:rsidRDefault="00AF3450" w:rsidP="00E620BE">
            <w:pPr>
              <w:jc w:val="left"/>
              <w:rPr>
                <w:b/>
                <w:sz w:val="18"/>
                <w:szCs w:val="18"/>
              </w:rPr>
            </w:pPr>
            <w:r w:rsidRPr="002D0F4F">
              <w:rPr>
                <w:b/>
                <w:sz w:val="18"/>
                <w:szCs w:val="18"/>
              </w:rPr>
              <w:t>B/FWD from 2017 / Peer Review re-visit</w:t>
            </w:r>
          </w:p>
        </w:tc>
      </w:tr>
      <w:tr w:rsidR="00AF3450" w14:paraId="28D76CFC" w14:textId="77777777" w:rsidTr="00E620BE">
        <w:tc>
          <w:tcPr>
            <w:tcW w:w="1843" w:type="dxa"/>
            <w:tcMar>
              <w:top w:w="57" w:type="dxa"/>
              <w:bottom w:w="28" w:type="dxa"/>
            </w:tcMar>
          </w:tcPr>
          <w:p w14:paraId="28D76CF8"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Review of HR Policies</w:t>
            </w:r>
          </w:p>
        </w:tc>
        <w:tc>
          <w:tcPr>
            <w:tcW w:w="3402" w:type="dxa"/>
            <w:tcMar>
              <w:top w:w="57" w:type="dxa"/>
              <w:bottom w:w="28" w:type="dxa"/>
            </w:tcMar>
          </w:tcPr>
          <w:p w14:paraId="28D76CF9" w14:textId="77777777" w:rsidR="00AF3450" w:rsidRPr="002D0F4F" w:rsidRDefault="00AF3450" w:rsidP="00E620BE">
            <w:pPr>
              <w:jc w:val="left"/>
              <w:rPr>
                <w:rFonts w:cs="Arial"/>
                <w:sz w:val="18"/>
                <w:szCs w:val="18"/>
              </w:rPr>
            </w:pPr>
            <w:r w:rsidRPr="002D0F4F">
              <w:rPr>
                <w:rFonts w:cs="Arial"/>
                <w:sz w:val="18"/>
                <w:szCs w:val="18"/>
              </w:rPr>
              <w:t>Undertake a review of the HR policies.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FA" w14:textId="77777777" w:rsidR="00AF3450" w:rsidRPr="002D0F4F" w:rsidRDefault="00AF3450" w:rsidP="00E620BE">
            <w:pPr>
              <w:jc w:val="left"/>
              <w:rPr>
                <w:rFonts w:eastAsiaTheme="minorHAnsi" w:cs="Arial"/>
                <w:sz w:val="18"/>
                <w:szCs w:val="18"/>
                <w:lang w:eastAsia="en-US"/>
              </w:rPr>
            </w:pPr>
            <w:r w:rsidRPr="002D0F4F">
              <w:rPr>
                <w:rFonts w:cs="Arial"/>
                <w:sz w:val="18"/>
                <w:szCs w:val="18"/>
              </w:rPr>
              <w:t>HR policies are to be reviewed as a key action in the new Transformation Strategy approved by the Cabinet on 27</w:t>
            </w:r>
            <w:r w:rsidRPr="002D0F4F">
              <w:rPr>
                <w:rFonts w:cs="Arial"/>
                <w:sz w:val="18"/>
                <w:szCs w:val="18"/>
                <w:vertAlign w:val="superscript"/>
              </w:rPr>
              <w:t>th</w:t>
            </w:r>
            <w:r w:rsidRPr="002D0F4F">
              <w:rPr>
                <w:rFonts w:cs="Arial"/>
                <w:sz w:val="18"/>
                <w:szCs w:val="18"/>
              </w:rPr>
              <w:t xml:space="preserve"> July 2017.  These policies will be reviewed as shared services are rolled out.</w:t>
            </w:r>
          </w:p>
        </w:tc>
        <w:tc>
          <w:tcPr>
            <w:tcW w:w="1276" w:type="dxa"/>
            <w:tcMar>
              <w:top w:w="57" w:type="dxa"/>
              <w:bottom w:w="28" w:type="dxa"/>
            </w:tcMar>
          </w:tcPr>
          <w:p w14:paraId="28D76CFB" w14:textId="77777777" w:rsidR="00AF3450" w:rsidRPr="002D0F4F" w:rsidRDefault="00AF3450" w:rsidP="00E620BE">
            <w:pPr>
              <w:jc w:val="left"/>
              <w:rPr>
                <w:b/>
                <w:sz w:val="18"/>
                <w:szCs w:val="18"/>
              </w:rPr>
            </w:pPr>
            <w:r w:rsidRPr="002D0F4F">
              <w:rPr>
                <w:b/>
                <w:sz w:val="18"/>
                <w:szCs w:val="18"/>
              </w:rPr>
              <w:t>B/FWD from 2017</w:t>
            </w:r>
          </w:p>
        </w:tc>
      </w:tr>
      <w:tr w:rsidR="00AF3450" w14:paraId="28D76D01" w14:textId="77777777" w:rsidTr="00E620BE">
        <w:tc>
          <w:tcPr>
            <w:tcW w:w="1843" w:type="dxa"/>
            <w:tcMar>
              <w:top w:w="57" w:type="dxa"/>
              <w:bottom w:w="28" w:type="dxa"/>
            </w:tcMar>
          </w:tcPr>
          <w:p w14:paraId="28D76CFD"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Strong and effective political leadership</w:t>
            </w:r>
          </w:p>
        </w:tc>
        <w:tc>
          <w:tcPr>
            <w:tcW w:w="3402" w:type="dxa"/>
            <w:tcMar>
              <w:top w:w="57" w:type="dxa"/>
              <w:bottom w:w="28" w:type="dxa"/>
            </w:tcMar>
          </w:tcPr>
          <w:p w14:paraId="28D76CFE" w14:textId="77777777" w:rsidR="00AF3450" w:rsidRPr="002D0F4F" w:rsidRDefault="00AF3450" w:rsidP="00E620BE">
            <w:pPr>
              <w:jc w:val="left"/>
              <w:rPr>
                <w:rFonts w:cs="Arial"/>
                <w:sz w:val="18"/>
                <w:szCs w:val="18"/>
              </w:rPr>
            </w:pPr>
            <w:r w:rsidRPr="002D0F4F">
              <w:rPr>
                <w:sz w:val="18"/>
                <w:szCs w:val="18"/>
              </w:rPr>
              <w:t>Review alternative models for Governance Committee.</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CFF" w14:textId="77777777" w:rsidR="00AF3450" w:rsidRPr="002D0F4F" w:rsidRDefault="00AF3450" w:rsidP="00E620BE">
            <w:pPr>
              <w:jc w:val="left"/>
              <w:rPr>
                <w:rFonts w:cs="Arial"/>
                <w:sz w:val="18"/>
                <w:szCs w:val="18"/>
              </w:rPr>
            </w:pPr>
            <w:r w:rsidRPr="002D0F4F">
              <w:rPr>
                <w:sz w:val="18"/>
                <w:szCs w:val="18"/>
              </w:rPr>
              <w:t>Discuss outcome of the desktop review at the meeting of the Improvement Reference Group in May 2017 and develop an action plan to complete the review and to implement the recommendations.</w:t>
            </w:r>
          </w:p>
        </w:tc>
        <w:tc>
          <w:tcPr>
            <w:tcW w:w="1276" w:type="dxa"/>
            <w:tcMar>
              <w:top w:w="57" w:type="dxa"/>
              <w:bottom w:w="28" w:type="dxa"/>
            </w:tcMar>
          </w:tcPr>
          <w:p w14:paraId="28D76D00" w14:textId="77777777" w:rsidR="00AF3450" w:rsidRPr="002D0F4F" w:rsidRDefault="00AF3450" w:rsidP="00E620BE">
            <w:pPr>
              <w:jc w:val="left"/>
              <w:rPr>
                <w:b/>
                <w:sz w:val="18"/>
                <w:szCs w:val="18"/>
              </w:rPr>
            </w:pPr>
            <w:r w:rsidRPr="002D0F4F">
              <w:rPr>
                <w:b/>
                <w:sz w:val="18"/>
                <w:szCs w:val="18"/>
              </w:rPr>
              <w:t>B/FWD from 2017  / Peer Review re-visit</w:t>
            </w:r>
          </w:p>
        </w:tc>
      </w:tr>
      <w:tr w:rsidR="00AF3450" w14:paraId="28D76D07" w14:textId="77777777" w:rsidTr="00E620BE">
        <w:tc>
          <w:tcPr>
            <w:tcW w:w="1843" w:type="dxa"/>
            <w:vMerge w:val="restart"/>
            <w:tcMar>
              <w:top w:w="57" w:type="dxa"/>
              <w:bottom w:w="28" w:type="dxa"/>
            </w:tcMar>
          </w:tcPr>
          <w:p w14:paraId="28D76D02"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Compliance with Contract Procedure Rules (CPRs)</w:t>
            </w:r>
          </w:p>
        </w:tc>
        <w:tc>
          <w:tcPr>
            <w:tcW w:w="3402" w:type="dxa"/>
            <w:vMerge w:val="restart"/>
            <w:tcMar>
              <w:top w:w="57" w:type="dxa"/>
              <w:bottom w:w="28" w:type="dxa"/>
            </w:tcMar>
          </w:tcPr>
          <w:p w14:paraId="28D76D03" w14:textId="77777777" w:rsidR="00AF3450" w:rsidRPr="002D0F4F" w:rsidRDefault="00AF3450" w:rsidP="00E620BE">
            <w:pPr>
              <w:jc w:val="left"/>
              <w:rPr>
                <w:rFonts w:cs="Arial"/>
                <w:sz w:val="18"/>
                <w:szCs w:val="18"/>
              </w:rPr>
            </w:pPr>
            <w:r w:rsidRPr="002D0F4F">
              <w:rPr>
                <w:rFonts w:cs="Arial"/>
                <w:sz w:val="18"/>
                <w:szCs w:val="18"/>
              </w:rPr>
              <w:t>To further embed procurement policies and procedures, and to strengthen the current CPRs.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04" w14:textId="77777777" w:rsidR="00AF3450" w:rsidRPr="002D0F4F" w:rsidRDefault="00AF3450" w:rsidP="00E620BE">
            <w:pPr>
              <w:jc w:val="left"/>
              <w:rPr>
                <w:rFonts w:cs="Arial"/>
                <w:sz w:val="18"/>
                <w:szCs w:val="18"/>
              </w:rPr>
            </w:pPr>
            <w:r w:rsidRPr="002D0F4F">
              <w:rPr>
                <w:rFonts w:cs="Arial"/>
                <w:sz w:val="18"/>
                <w:szCs w:val="18"/>
              </w:rPr>
              <w:t>Introduce an electronic CPR waiver process including authorisation by S151 Officer and Principal Procurement Officer</w:t>
            </w:r>
          </w:p>
          <w:p w14:paraId="28D76D05" w14:textId="77777777" w:rsidR="00AF3450" w:rsidRPr="002D0F4F" w:rsidRDefault="00AF3450" w:rsidP="00E620BE">
            <w:pPr>
              <w:jc w:val="left"/>
              <w:rPr>
                <w:sz w:val="18"/>
                <w:szCs w:val="18"/>
              </w:rPr>
            </w:pPr>
            <w:r w:rsidRPr="002D0F4F">
              <w:rPr>
                <w:rFonts w:cs="Arial"/>
                <w:sz w:val="18"/>
                <w:szCs w:val="18"/>
              </w:rPr>
              <w:t>Communicate agreed changes to CPRs to relevant officers and members</w:t>
            </w:r>
          </w:p>
        </w:tc>
        <w:tc>
          <w:tcPr>
            <w:tcW w:w="1276" w:type="dxa"/>
            <w:tcMar>
              <w:top w:w="57" w:type="dxa"/>
              <w:bottom w:w="28" w:type="dxa"/>
            </w:tcMar>
          </w:tcPr>
          <w:p w14:paraId="28D76D06" w14:textId="77777777" w:rsidR="00AF3450" w:rsidRPr="002D0F4F" w:rsidRDefault="00AF3450" w:rsidP="00E620BE">
            <w:pPr>
              <w:jc w:val="left"/>
              <w:rPr>
                <w:b/>
                <w:sz w:val="18"/>
                <w:szCs w:val="18"/>
              </w:rPr>
            </w:pPr>
            <w:r w:rsidRPr="002D0F4F">
              <w:rPr>
                <w:b/>
                <w:sz w:val="18"/>
                <w:szCs w:val="18"/>
              </w:rPr>
              <w:t>B/FWD from 2017</w:t>
            </w:r>
          </w:p>
        </w:tc>
      </w:tr>
      <w:tr w:rsidR="00AF3450" w14:paraId="28D76D0D" w14:textId="77777777" w:rsidTr="00E620BE">
        <w:tc>
          <w:tcPr>
            <w:tcW w:w="1843" w:type="dxa"/>
            <w:vMerge/>
            <w:tcMar>
              <w:top w:w="57" w:type="dxa"/>
              <w:bottom w:w="28" w:type="dxa"/>
            </w:tcMar>
          </w:tcPr>
          <w:p w14:paraId="28D76D08"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p>
        </w:tc>
        <w:tc>
          <w:tcPr>
            <w:tcW w:w="3402" w:type="dxa"/>
            <w:vMerge/>
            <w:tcMar>
              <w:top w:w="57" w:type="dxa"/>
              <w:bottom w:w="28" w:type="dxa"/>
            </w:tcMar>
          </w:tcPr>
          <w:p w14:paraId="28D76D09" w14:textId="77777777" w:rsidR="00AF3450" w:rsidRPr="002D0F4F" w:rsidRDefault="00AF3450" w:rsidP="00E620BE">
            <w:pPr>
              <w:jc w:val="left"/>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0A" w14:textId="77777777" w:rsidR="00AF3450" w:rsidRPr="002D0F4F" w:rsidRDefault="00AF3450" w:rsidP="00E620BE">
            <w:pPr>
              <w:jc w:val="left"/>
              <w:rPr>
                <w:sz w:val="18"/>
                <w:szCs w:val="18"/>
              </w:rPr>
            </w:pPr>
            <w:r w:rsidRPr="002D0F4F">
              <w:rPr>
                <w:sz w:val="18"/>
                <w:szCs w:val="18"/>
              </w:rPr>
              <w:t>Implement a simple central corporate contract management system to help prevent and mitigate the risk of lost contract documents, missed review and notice deadlines, loss of knowledge and information due to staff changes etc.</w:t>
            </w:r>
          </w:p>
          <w:p w14:paraId="28D76D0B" w14:textId="77777777" w:rsidR="00AF3450" w:rsidRPr="002D0F4F" w:rsidRDefault="00AF3450" w:rsidP="00E620BE">
            <w:pPr>
              <w:jc w:val="left"/>
              <w:rPr>
                <w:rFonts w:cs="Arial"/>
                <w:sz w:val="18"/>
                <w:szCs w:val="18"/>
              </w:rPr>
            </w:pPr>
          </w:p>
        </w:tc>
        <w:tc>
          <w:tcPr>
            <w:tcW w:w="1276" w:type="dxa"/>
            <w:tcMar>
              <w:top w:w="57" w:type="dxa"/>
              <w:bottom w:w="28" w:type="dxa"/>
            </w:tcMar>
          </w:tcPr>
          <w:p w14:paraId="28D76D0C" w14:textId="77777777" w:rsidR="00AF3450" w:rsidRPr="002D0F4F" w:rsidRDefault="00AF3450" w:rsidP="00E620BE">
            <w:pPr>
              <w:jc w:val="left"/>
              <w:rPr>
                <w:b/>
                <w:sz w:val="18"/>
                <w:szCs w:val="18"/>
              </w:rPr>
            </w:pPr>
            <w:r w:rsidRPr="002D0F4F">
              <w:rPr>
                <w:b/>
                <w:sz w:val="18"/>
                <w:szCs w:val="18"/>
              </w:rPr>
              <w:t>Spend Analysis</w:t>
            </w:r>
          </w:p>
        </w:tc>
      </w:tr>
      <w:tr w:rsidR="00AF3450" w14:paraId="28D76D14" w14:textId="77777777" w:rsidTr="00E620BE">
        <w:trPr>
          <w:trHeight w:val="274"/>
        </w:trPr>
        <w:tc>
          <w:tcPr>
            <w:tcW w:w="1843" w:type="dxa"/>
            <w:vMerge/>
            <w:tcMar>
              <w:top w:w="57" w:type="dxa"/>
              <w:bottom w:w="28" w:type="dxa"/>
            </w:tcMar>
          </w:tcPr>
          <w:p w14:paraId="28D76D0E"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p>
        </w:tc>
        <w:tc>
          <w:tcPr>
            <w:tcW w:w="3402" w:type="dxa"/>
            <w:vMerge/>
            <w:tcMar>
              <w:top w:w="57" w:type="dxa"/>
              <w:bottom w:w="28" w:type="dxa"/>
            </w:tcMar>
          </w:tcPr>
          <w:p w14:paraId="28D76D0F" w14:textId="77777777" w:rsidR="00AF3450" w:rsidRPr="002D0F4F" w:rsidRDefault="00AF3450" w:rsidP="00E620BE">
            <w:pPr>
              <w:jc w:val="left"/>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10" w14:textId="77777777" w:rsidR="00AF3450" w:rsidRPr="002D0F4F" w:rsidRDefault="00AF3450" w:rsidP="00E620BE">
            <w:pPr>
              <w:jc w:val="left"/>
              <w:rPr>
                <w:sz w:val="18"/>
                <w:szCs w:val="18"/>
              </w:rPr>
            </w:pPr>
            <w:r w:rsidRPr="002D0F4F">
              <w:rPr>
                <w:sz w:val="18"/>
                <w:szCs w:val="18"/>
              </w:rPr>
              <w:t xml:space="preserve">ELT include provision on their agenda plan for a quarterly review of </w:t>
            </w:r>
          </w:p>
          <w:p w14:paraId="28D76D11" w14:textId="77777777" w:rsidR="00AF3450" w:rsidRPr="002D0F4F" w:rsidRDefault="00AF3450" w:rsidP="00E620BE">
            <w:pPr>
              <w:pStyle w:val="ListParagraph"/>
              <w:numPr>
                <w:ilvl w:val="1"/>
                <w:numId w:val="64"/>
              </w:numPr>
              <w:spacing w:after="200" w:line="276" w:lineRule="auto"/>
              <w:ind w:left="399" w:firstLine="0"/>
              <w:contextualSpacing/>
              <w:jc w:val="left"/>
              <w:rPr>
                <w:sz w:val="18"/>
                <w:szCs w:val="18"/>
              </w:rPr>
            </w:pPr>
            <w:r w:rsidRPr="002D0F4F">
              <w:rPr>
                <w:sz w:val="18"/>
                <w:szCs w:val="18"/>
              </w:rPr>
              <w:t xml:space="preserve">the Procurement Plan referencing a forward look of not less than 12 months </w:t>
            </w:r>
          </w:p>
          <w:p w14:paraId="28D76D12" w14:textId="77777777" w:rsidR="00AF3450" w:rsidRPr="002D0F4F" w:rsidRDefault="00AF3450" w:rsidP="00E620BE">
            <w:pPr>
              <w:pStyle w:val="ListParagraph"/>
              <w:numPr>
                <w:ilvl w:val="1"/>
                <w:numId w:val="64"/>
              </w:numPr>
              <w:spacing w:after="200" w:line="276" w:lineRule="auto"/>
              <w:ind w:left="399" w:firstLine="0"/>
              <w:contextualSpacing/>
              <w:jc w:val="left"/>
              <w:rPr>
                <w:rFonts w:cs="Arial"/>
                <w:sz w:val="18"/>
                <w:szCs w:val="18"/>
              </w:rPr>
            </w:pPr>
            <w:r w:rsidRPr="002D0F4F">
              <w:rPr>
                <w:sz w:val="18"/>
                <w:szCs w:val="18"/>
              </w:rPr>
              <w:t>the Contracts Transparency register.</w:t>
            </w:r>
          </w:p>
        </w:tc>
        <w:tc>
          <w:tcPr>
            <w:tcW w:w="1276" w:type="dxa"/>
            <w:tcMar>
              <w:top w:w="57" w:type="dxa"/>
              <w:bottom w:w="28" w:type="dxa"/>
            </w:tcMar>
          </w:tcPr>
          <w:p w14:paraId="28D76D13" w14:textId="77777777" w:rsidR="00AF3450" w:rsidRPr="002D0F4F" w:rsidRDefault="00AF3450" w:rsidP="00E620BE">
            <w:pPr>
              <w:jc w:val="left"/>
              <w:rPr>
                <w:b/>
                <w:sz w:val="18"/>
                <w:szCs w:val="18"/>
              </w:rPr>
            </w:pPr>
            <w:r w:rsidRPr="002D0F4F">
              <w:rPr>
                <w:b/>
                <w:sz w:val="18"/>
                <w:szCs w:val="18"/>
              </w:rPr>
              <w:t>Spend Analysis</w:t>
            </w:r>
          </w:p>
        </w:tc>
      </w:tr>
      <w:tr w:rsidR="00AF3450" w14:paraId="28D76D19" w14:textId="77777777" w:rsidTr="00E620BE">
        <w:tc>
          <w:tcPr>
            <w:tcW w:w="1843" w:type="dxa"/>
            <w:vMerge/>
            <w:tcMar>
              <w:top w:w="57" w:type="dxa"/>
              <w:bottom w:w="28" w:type="dxa"/>
            </w:tcMar>
          </w:tcPr>
          <w:p w14:paraId="28D76D15"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p>
        </w:tc>
        <w:tc>
          <w:tcPr>
            <w:tcW w:w="3402" w:type="dxa"/>
            <w:vMerge/>
            <w:tcMar>
              <w:top w:w="57" w:type="dxa"/>
              <w:bottom w:w="28" w:type="dxa"/>
            </w:tcMar>
          </w:tcPr>
          <w:p w14:paraId="28D76D16" w14:textId="77777777" w:rsidR="00AF3450" w:rsidRPr="002D0F4F" w:rsidRDefault="00AF3450" w:rsidP="00E620BE">
            <w:pPr>
              <w:jc w:val="left"/>
              <w:rPr>
                <w:rFonts w:cs="Arial"/>
                <w:sz w:val="18"/>
                <w:szCs w:val="18"/>
              </w:rPr>
            </w:pP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17" w14:textId="77777777" w:rsidR="00AF3450" w:rsidRPr="002D0F4F" w:rsidRDefault="00AF3450" w:rsidP="00E620BE">
            <w:pPr>
              <w:jc w:val="left"/>
              <w:rPr>
                <w:rFonts w:cs="Arial"/>
                <w:sz w:val="18"/>
                <w:szCs w:val="18"/>
              </w:rPr>
            </w:pPr>
            <w:r w:rsidRPr="002D0F4F">
              <w:rPr>
                <w:sz w:val="18"/>
                <w:szCs w:val="18"/>
              </w:rPr>
              <w:t xml:space="preserve">ELT review / implement a list of Authorised Officers including the extent of their delegated authority and applicable financial thresholds and ensure that this </w:t>
            </w:r>
            <w:r w:rsidRPr="002D0F4F">
              <w:rPr>
                <w:sz w:val="18"/>
                <w:szCs w:val="18"/>
              </w:rPr>
              <w:lastRenderedPageBreak/>
              <w:t>is appropriately communicated to the officers concerned as required by CPR 5.1</w:t>
            </w:r>
          </w:p>
        </w:tc>
        <w:tc>
          <w:tcPr>
            <w:tcW w:w="1276" w:type="dxa"/>
            <w:tcMar>
              <w:top w:w="57" w:type="dxa"/>
              <w:bottom w:w="28" w:type="dxa"/>
            </w:tcMar>
          </w:tcPr>
          <w:p w14:paraId="28D76D18" w14:textId="77777777" w:rsidR="00AF3450" w:rsidRPr="002D0F4F" w:rsidRDefault="00AF3450" w:rsidP="00E620BE">
            <w:pPr>
              <w:jc w:val="left"/>
              <w:rPr>
                <w:b/>
                <w:sz w:val="18"/>
                <w:szCs w:val="18"/>
              </w:rPr>
            </w:pPr>
            <w:r w:rsidRPr="002D0F4F">
              <w:rPr>
                <w:b/>
                <w:sz w:val="18"/>
                <w:szCs w:val="18"/>
              </w:rPr>
              <w:lastRenderedPageBreak/>
              <w:t>Spend Analysis</w:t>
            </w:r>
          </w:p>
        </w:tc>
      </w:tr>
      <w:tr w:rsidR="00AF3450" w14:paraId="28D76D1E" w14:textId="77777777" w:rsidTr="00E620BE">
        <w:tc>
          <w:tcPr>
            <w:tcW w:w="1843" w:type="dxa"/>
            <w:tcMar>
              <w:top w:w="57" w:type="dxa"/>
              <w:bottom w:w="28" w:type="dxa"/>
            </w:tcMar>
          </w:tcPr>
          <w:p w14:paraId="28D76D1A"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Fraud</w:t>
            </w:r>
          </w:p>
        </w:tc>
        <w:tc>
          <w:tcPr>
            <w:tcW w:w="3402" w:type="dxa"/>
            <w:tcMar>
              <w:top w:w="57" w:type="dxa"/>
              <w:bottom w:w="28" w:type="dxa"/>
            </w:tcMar>
          </w:tcPr>
          <w:p w14:paraId="28D76D1B" w14:textId="77777777" w:rsidR="00AF3450" w:rsidRPr="002D0F4F" w:rsidRDefault="00AF3450" w:rsidP="00E620BE">
            <w:pPr>
              <w:jc w:val="left"/>
              <w:rPr>
                <w:rFonts w:cs="Arial"/>
                <w:sz w:val="18"/>
                <w:szCs w:val="18"/>
              </w:rPr>
            </w:pPr>
            <w:r w:rsidRPr="002D0F4F">
              <w:rPr>
                <w:rFonts w:cs="Arial"/>
                <w:sz w:val="18"/>
                <w:szCs w:val="18"/>
              </w:rPr>
              <w:t>Increased fraud awareness.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1C" w14:textId="77777777" w:rsidR="00AF3450" w:rsidRPr="002D0F4F" w:rsidRDefault="00AF3450" w:rsidP="00E620BE">
            <w:pPr>
              <w:jc w:val="left"/>
              <w:rPr>
                <w:rFonts w:cs="Arial"/>
                <w:sz w:val="18"/>
                <w:szCs w:val="18"/>
              </w:rPr>
            </w:pPr>
            <w:r w:rsidRPr="002D0F4F">
              <w:rPr>
                <w:rFonts w:cs="Arial"/>
                <w:sz w:val="18"/>
                <w:szCs w:val="18"/>
              </w:rPr>
              <w:t>Fraud awareness training to be delivered to all relevant officers using MILO e-learning modules.</w:t>
            </w:r>
          </w:p>
        </w:tc>
        <w:tc>
          <w:tcPr>
            <w:tcW w:w="1276" w:type="dxa"/>
            <w:tcMar>
              <w:top w:w="57" w:type="dxa"/>
              <w:bottom w:w="28" w:type="dxa"/>
            </w:tcMar>
          </w:tcPr>
          <w:p w14:paraId="28D76D1D" w14:textId="77777777" w:rsidR="00AF3450" w:rsidRPr="002D0F4F" w:rsidRDefault="00AF3450" w:rsidP="00E620BE">
            <w:pPr>
              <w:jc w:val="left"/>
              <w:rPr>
                <w:b/>
                <w:sz w:val="18"/>
                <w:szCs w:val="18"/>
              </w:rPr>
            </w:pPr>
            <w:r w:rsidRPr="002D0F4F">
              <w:rPr>
                <w:b/>
                <w:sz w:val="18"/>
                <w:szCs w:val="18"/>
              </w:rPr>
              <w:t>Service Assurance Statements</w:t>
            </w:r>
          </w:p>
        </w:tc>
      </w:tr>
      <w:tr w:rsidR="00AF3450" w14:paraId="28D76D24" w14:textId="77777777" w:rsidTr="00E620BE">
        <w:tc>
          <w:tcPr>
            <w:tcW w:w="1843" w:type="dxa"/>
            <w:tcMar>
              <w:top w:w="57" w:type="dxa"/>
              <w:bottom w:w="28" w:type="dxa"/>
            </w:tcMar>
          </w:tcPr>
          <w:p w14:paraId="28D76D1F"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Data Management</w:t>
            </w:r>
          </w:p>
        </w:tc>
        <w:tc>
          <w:tcPr>
            <w:tcW w:w="3402" w:type="dxa"/>
            <w:tcMar>
              <w:top w:w="57" w:type="dxa"/>
              <w:bottom w:w="28" w:type="dxa"/>
            </w:tcMar>
          </w:tcPr>
          <w:p w14:paraId="28D76D20" w14:textId="77777777" w:rsidR="00AF3450" w:rsidRPr="002D0F4F" w:rsidRDefault="00AF3450" w:rsidP="00E620BE">
            <w:pPr>
              <w:jc w:val="left"/>
              <w:rPr>
                <w:rFonts w:cs="Arial"/>
                <w:sz w:val="18"/>
                <w:szCs w:val="18"/>
              </w:rPr>
            </w:pPr>
            <w:r w:rsidRPr="002D0F4F">
              <w:rPr>
                <w:rFonts w:cs="Arial"/>
                <w:sz w:val="18"/>
                <w:szCs w:val="18"/>
              </w:rPr>
              <w:t>Compliance with General Data Protection Regulations (GDPR)</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21" w14:textId="77777777" w:rsidR="00AF3450" w:rsidRPr="002D0F4F" w:rsidRDefault="00AF3450" w:rsidP="00E620BE">
            <w:pPr>
              <w:jc w:val="left"/>
              <w:rPr>
                <w:rFonts w:cs="Arial"/>
                <w:sz w:val="18"/>
                <w:szCs w:val="18"/>
              </w:rPr>
            </w:pPr>
            <w:r w:rsidRPr="002D0F4F">
              <w:rPr>
                <w:rFonts w:cs="Arial"/>
                <w:sz w:val="18"/>
                <w:szCs w:val="18"/>
              </w:rPr>
              <w:t xml:space="preserve">Compliance delivery action plan in place, to be overseen by programme board and report into </w:t>
            </w:r>
            <w:r>
              <w:rPr>
                <w:rFonts w:cs="Arial"/>
                <w:sz w:val="18"/>
                <w:szCs w:val="18"/>
              </w:rPr>
              <w:t>I</w:t>
            </w:r>
            <w:r w:rsidRPr="002D0F4F">
              <w:rPr>
                <w:rFonts w:cs="Arial"/>
                <w:sz w:val="18"/>
                <w:szCs w:val="18"/>
              </w:rPr>
              <w:t>nphase.</w:t>
            </w:r>
          </w:p>
        </w:tc>
        <w:tc>
          <w:tcPr>
            <w:tcW w:w="1276" w:type="dxa"/>
            <w:tcMar>
              <w:top w:w="57" w:type="dxa"/>
              <w:bottom w:w="28" w:type="dxa"/>
            </w:tcMar>
          </w:tcPr>
          <w:p w14:paraId="28D76D22" w14:textId="77777777" w:rsidR="00AF3450" w:rsidRPr="002D0F4F" w:rsidRDefault="00AF3450" w:rsidP="00E620BE">
            <w:pPr>
              <w:jc w:val="left"/>
              <w:rPr>
                <w:b/>
                <w:sz w:val="18"/>
                <w:szCs w:val="18"/>
              </w:rPr>
            </w:pPr>
            <w:r w:rsidRPr="002D0F4F">
              <w:rPr>
                <w:b/>
                <w:sz w:val="18"/>
                <w:szCs w:val="18"/>
              </w:rPr>
              <w:t>Corp Assess</w:t>
            </w:r>
          </w:p>
          <w:p w14:paraId="28D76D23" w14:textId="77777777" w:rsidR="00AF3450" w:rsidRPr="002D0F4F" w:rsidRDefault="00AF3450" w:rsidP="00E620BE">
            <w:pPr>
              <w:jc w:val="left"/>
              <w:rPr>
                <w:b/>
                <w:sz w:val="18"/>
                <w:szCs w:val="18"/>
              </w:rPr>
            </w:pPr>
          </w:p>
        </w:tc>
      </w:tr>
      <w:tr w:rsidR="00AF3450" w14:paraId="28D76D29" w14:textId="77777777" w:rsidTr="00E620BE">
        <w:tc>
          <w:tcPr>
            <w:tcW w:w="1843" w:type="dxa"/>
            <w:tcMar>
              <w:top w:w="57" w:type="dxa"/>
              <w:bottom w:w="28" w:type="dxa"/>
            </w:tcMar>
          </w:tcPr>
          <w:p w14:paraId="28D76D25"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Communication</w:t>
            </w:r>
          </w:p>
        </w:tc>
        <w:tc>
          <w:tcPr>
            <w:tcW w:w="3402" w:type="dxa"/>
            <w:tcMar>
              <w:top w:w="57" w:type="dxa"/>
              <w:bottom w:w="28" w:type="dxa"/>
            </w:tcMar>
          </w:tcPr>
          <w:p w14:paraId="28D76D26" w14:textId="77777777" w:rsidR="00AF3450" w:rsidRPr="002D0F4F" w:rsidRDefault="00AF3450" w:rsidP="00E620BE">
            <w:pPr>
              <w:jc w:val="left"/>
              <w:rPr>
                <w:rFonts w:cs="Arial"/>
                <w:sz w:val="18"/>
                <w:szCs w:val="18"/>
              </w:rPr>
            </w:pPr>
            <w:r w:rsidRPr="002D0F4F">
              <w:rPr>
                <w:rFonts w:cs="Arial"/>
                <w:sz w:val="18"/>
                <w:szCs w:val="18"/>
              </w:rPr>
              <w:t>To improve internal communication and clarity with staff about the vision and next steps for transformation</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27" w14:textId="77777777" w:rsidR="00AF3450" w:rsidRPr="002D0F4F" w:rsidRDefault="00AF3450" w:rsidP="00E620BE">
            <w:pPr>
              <w:jc w:val="left"/>
              <w:rPr>
                <w:rFonts w:cs="Arial"/>
                <w:sz w:val="18"/>
                <w:szCs w:val="18"/>
              </w:rPr>
            </w:pPr>
            <w:r w:rsidRPr="002D0F4F">
              <w:rPr>
                <w:rFonts w:cs="Arial"/>
                <w:sz w:val="18"/>
                <w:szCs w:val="18"/>
              </w:rPr>
              <w:t>This will be addressed as part of our new Transformation and Organisational Strategy</w:t>
            </w:r>
          </w:p>
        </w:tc>
        <w:tc>
          <w:tcPr>
            <w:tcW w:w="1276" w:type="dxa"/>
            <w:tcMar>
              <w:top w:w="57" w:type="dxa"/>
              <w:bottom w:w="28" w:type="dxa"/>
            </w:tcMar>
          </w:tcPr>
          <w:p w14:paraId="28D76D28" w14:textId="77777777" w:rsidR="00AF3450" w:rsidRPr="002D0F4F" w:rsidRDefault="00AF3450" w:rsidP="00E620BE">
            <w:pPr>
              <w:jc w:val="left"/>
              <w:rPr>
                <w:b/>
                <w:sz w:val="18"/>
                <w:szCs w:val="18"/>
              </w:rPr>
            </w:pPr>
            <w:r w:rsidRPr="002D0F4F">
              <w:rPr>
                <w:b/>
                <w:sz w:val="18"/>
                <w:szCs w:val="18"/>
              </w:rPr>
              <w:t>Peer Review re-visit &amp; Corp. Assess</w:t>
            </w:r>
          </w:p>
        </w:tc>
      </w:tr>
      <w:tr w:rsidR="00AF3450" w14:paraId="28D76D2E" w14:textId="77777777" w:rsidTr="00E620BE">
        <w:tc>
          <w:tcPr>
            <w:tcW w:w="1843" w:type="dxa"/>
            <w:tcMar>
              <w:top w:w="57" w:type="dxa"/>
              <w:bottom w:w="28" w:type="dxa"/>
            </w:tcMar>
          </w:tcPr>
          <w:p w14:paraId="28D76D2A"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Strong and effective political leadership</w:t>
            </w:r>
          </w:p>
        </w:tc>
        <w:tc>
          <w:tcPr>
            <w:tcW w:w="3402" w:type="dxa"/>
            <w:tcMar>
              <w:top w:w="57" w:type="dxa"/>
              <w:bottom w:w="28" w:type="dxa"/>
            </w:tcMar>
          </w:tcPr>
          <w:p w14:paraId="28D76D2B" w14:textId="77777777" w:rsidR="00AF3450" w:rsidRPr="002D0F4F" w:rsidRDefault="00AF3450" w:rsidP="00E620BE">
            <w:pPr>
              <w:jc w:val="left"/>
              <w:rPr>
                <w:rFonts w:cs="Arial"/>
                <w:sz w:val="18"/>
                <w:szCs w:val="18"/>
              </w:rPr>
            </w:pPr>
            <w:r w:rsidRPr="002D0F4F">
              <w:rPr>
                <w:rFonts w:cs="Arial"/>
                <w:sz w:val="18"/>
                <w:szCs w:val="18"/>
              </w:rPr>
              <w:t>To renew the focus of and commitment to the Improvement Reference Group (IRG)</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2C" w14:textId="77777777" w:rsidR="00AF3450" w:rsidRPr="002D0F4F" w:rsidRDefault="00AF3450" w:rsidP="00E620BE">
            <w:pPr>
              <w:jc w:val="left"/>
              <w:rPr>
                <w:rFonts w:cs="Arial"/>
                <w:sz w:val="18"/>
                <w:szCs w:val="18"/>
              </w:rPr>
            </w:pPr>
            <w:r w:rsidRPr="002D0F4F">
              <w:rPr>
                <w:rFonts w:cs="Arial"/>
                <w:sz w:val="18"/>
                <w:szCs w:val="18"/>
              </w:rPr>
              <w:t>Review the way the IRG works to maximise the impact of the collective expertise of the Group</w:t>
            </w:r>
          </w:p>
        </w:tc>
        <w:tc>
          <w:tcPr>
            <w:tcW w:w="1276" w:type="dxa"/>
            <w:tcMar>
              <w:top w:w="57" w:type="dxa"/>
              <w:bottom w:w="28" w:type="dxa"/>
            </w:tcMar>
          </w:tcPr>
          <w:p w14:paraId="28D76D2D" w14:textId="77777777" w:rsidR="00AF3450" w:rsidRPr="002D0F4F" w:rsidRDefault="00AF3450" w:rsidP="00E620BE">
            <w:pPr>
              <w:jc w:val="left"/>
              <w:rPr>
                <w:b/>
                <w:sz w:val="18"/>
                <w:szCs w:val="18"/>
              </w:rPr>
            </w:pPr>
            <w:r w:rsidRPr="002D0F4F">
              <w:rPr>
                <w:b/>
                <w:sz w:val="18"/>
                <w:szCs w:val="18"/>
              </w:rPr>
              <w:t>Peer Review re-visit &amp; Corp. Assess</w:t>
            </w:r>
          </w:p>
        </w:tc>
      </w:tr>
      <w:tr w:rsidR="00AF3450" w14:paraId="28D76D36" w14:textId="77777777" w:rsidTr="00E620BE">
        <w:tc>
          <w:tcPr>
            <w:tcW w:w="1843" w:type="dxa"/>
            <w:tcMar>
              <w:top w:w="57" w:type="dxa"/>
              <w:bottom w:w="28" w:type="dxa"/>
            </w:tcMar>
          </w:tcPr>
          <w:p w14:paraId="28D76D2F"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 xml:space="preserve">Strong and effective political leadership </w:t>
            </w:r>
          </w:p>
        </w:tc>
        <w:tc>
          <w:tcPr>
            <w:tcW w:w="3402" w:type="dxa"/>
            <w:tcMar>
              <w:top w:w="57" w:type="dxa"/>
              <w:bottom w:w="28" w:type="dxa"/>
            </w:tcMar>
          </w:tcPr>
          <w:p w14:paraId="28D76D30" w14:textId="77777777" w:rsidR="00AF3450" w:rsidRPr="002D0F4F" w:rsidRDefault="00AF3450" w:rsidP="00E620BE">
            <w:pPr>
              <w:jc w:val="left"/>
              <w:rPr>
                <w:rFonts w:cs="Arial"/>
                <w:sz w:val="18"/>
                <w:szCs w:val="18"/>
              </w:rPr>
            </w:pPr>
            <w:r w:rsidRPr="002D0F4F">
              <w:rPr>
                <w:rFonts w:cs="Arial"/>
                <w:sz w:val="18"/>
                <w:szCs w:val="18"/>
              </w:rPr>
              <w:t>To resolve the ongoing political tensions.  For example through robust implementation of the new officer/member protocol.</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31" w14:textId="77777777" w:rsidR="00AF3450" w:rsidRPr="002D0F4F" w:rsidRDefault="00AF3450" w:rsidP="00E620BE">
            <w:pPr>
              <w:jc w:val="left"/>
              <w:rPr>
                <w:rFonts w:cs="Arial"/>
                <w:sz w:val="18"/>
                <w:szCs w:val="18"/>
              </w:rPr>
            </w:pPr>
            <w:r w:rsidRPr="002D0F4F">
              <w:rPr>
                <w:rFonts w:cs="Arial"/>
                <w:sz w:val="18"/>
                <w:szCs w:val="18"/>
              </w:rPr>
              <w:t>Protocol to be signed by all members and relevant officers.</w:t>
            </w:r>
          </w:p>
          <w:p w14:paraId="28D76D32" w14:textId="77777777" w:rsidR="00AF3450" w:rsidRPr="002D0F4F" w:rsidRDefault="00AF3450" w:rsidP="00E620BE">
            <w:pPr>
              <w:jc w:val="left"/>
              <w:rPr>
                <w:rFonts w:cs="Arial"/>
                <w:sz w:val="18"/>
                <w:szCs w:val="18"/>
              </w:rPr>
            </w:pPr>
            <w:r w:rsidRPr="002D0F4F">
              <w:rPr>
                <w:rFonts w:cs="Arial"/>
                <w:sz w:val="18"/>
                <w:szCs w:val="18"/>
              </w:rPr>
              <w:t>Impact of the protocol to be monitored by ELT through the quarterly performance report</w:t>
            </w:r>
          </w:p>
          <w:p w14:paraId="28D76D33" w14:textId="77777777" w:rsidR="00AF3450" w:rsidRPr="002D0F4F" w:rsidRDefault="00AF3450" w:rsidP="00E620BE">
            <w:pPr>
              <w:jc w:val="left"/>
              <w:rPr>
                <w:rFonts w:cs="Arial"/>
                <w:sz w:val="18"/>
                <w:szCs w:val="18"/>
              </w:rPr>
            </w:pPr>
            <w:r w:rsidRPr="002D0F4F">
              <w:rPr>
                <w:rFonts w:cs="Arial"/>
                <w:sz w:val="18"/>
                <w:szCs w:val="18"/>
              </w:rPr>
              <w:t>Joint Cabinet / Shadow Cabinet meetings to be held quarterly to review impact of the Protocol</w:t>
            </w:r>
          </w:p>
          <w:p w14:paraId="28D76D34" w14:textId="77777777" w:rsidR="00AF3450" w:rsidRPr="002D0F4F" w:rsidRDefault="00AF3450" w:rsidP="00E620BE">
            <w:pPr>
              <w:jc w:val="left"/>
              <w:rPr>
                <w:rFonts w:cs="Arial"/>
                <w:sz w:val="18"/>
                <w:szCs w:val="18"/>
              </w:rPr>
            </w:pPr>
            <w:r w:rsidRPr="002D0F4F">
              <w:rPr>
                <w:rFonts w:cs="Arial"/>
                <w:sz w:val="18"/>
                <w:szCs w:val="18"/>
              </w:rPr>
              <w:t>Member development programme to be developed and implemented.</w:t>
            </w:r>
          </w:p>
        </w:tc>
        <w:tc>
          <w:tcPr>
            <w:tcW w:w="1276" w:type="dxa"/>
            <w:tcMar>
              <w:top w:w="57" w:type="dxa"/>
              <w:bottom w:w="28" w:type="dxa"/>
            </w:tcMar>
          </w:tcPr>
          <w:p w14:paraId="28D76D35" w14:textId="77777777" w:rsidR="00AF3450" w:rsidRPr="002D0F4F" w:rsidRDefault="00AF3450" w:rsidP="00E620BE">
            <w:pPr>
              <w:jc w:val="left"/>
              <w:rPr>
                <w:b/>
                <w:sz w:val="18"/>
                <w:szCs w:val="18"/>
              </w:rPr>
            </w:pPr>
            <w:r w:rsidRPr="002D0F4F">
              <w:rPr>
                <w:b/>
                <w:sz w:val="18"/>
                <w:szCs w:val="18"/>
              </w:rPr>
              <w:t>Peer Review re-visit</w:t>
            </w:r>
          </w:p>
        </w:tc>
      </w:tr>
      <w:tr w:rsidR="00AF3450" w14:paraId="28D76D3B" w14:textId="77777777" w:rsidTr="00E620BE">
        <w:tc>
          <w:tcPr>
            <w:tcW w:w="1843" w:type="dxa"/>
            <w:tcMar>
              <w:top w:w="57" w:type="dxa"/>
              <w:bottom w:w="28" w:type="dxa"/>
            </w:tcMar>
          </w:tcPr>
          <w:p w14:paraId="28D76D37"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Strong and effective leadership</w:t>
            </w:r>
          </w:p>
        </w:tc>
        <w:tc>
          <w:tcPr>
            <w:tcW w:w="3402" w:type="dxa"/>
            <w:tcMar>
              <w:top w:w="57" w:type="dxa"/>
              <w:bottom w:w="28" w:type="dxa"/>
            </w:tcMar>
          </w:tcPr>
          <w:p w14:paraId="28D76D38" w14:textId="77777777" w:rsidR="00AF3450" w:rsidRPr="002D0F4F" w:rsidRDefault="00AF3450" w:rsidP="00E620BE">
            <w:pPr>
              <w:jc w:val="left"/>
              <w:rPr>
                <w:rFonts w:cs="Arial"/>
                <w:sz w:val="18"/>
                <w:szCs w:val="18"/>
              </w:rPr>
            </w:pPr>
            <w:r w:rsidRPr="002D0F4F">
              <w:rPr>
                <w:rFonts w:cs="Arial"/>
                <w:sz w:val="18"/>
                <w:szCs w:val="18"/>
              </w:rPr>
              <w:t>Align political and officer processes to ensure decisions are implemented with no last minute changes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39" w14:textId="77777777" w:rsidR="00AF3450" w:rsidRPr="002D0F4F" w:rsidRDefault="00AF3450" w:rsidP="00E620BE">
            <w:pPr>
              <w:jc w:val="left"/>
              <w:rPr>
                <w:rFonts w:cs="Arial"/>
                <w:sz w:val="18"/>
                <w:szCs w:val="18"/>
              </w:rPr>
            </w:pPr>
            <w:r w:rsidRPr="002D0F4F">
              <w:rPr>
                <w:rFonts w:cs="Arial"/>
                <w:sz w:val="18"/>
                <w:szCs w:val="18"/>
              </w:rPr>
              <w:t>IRG to jointly develop an agreed approach to how much and when information is shared between political groups to ensure that all members have the information they need to make decisions in a timely way</w:t>
            </w:r>
          </w:p>
        </w:tc>
        <w:tc>
          <w:tcPr>
            <w:tcW w:w="1276" w:type="dxa"/>
            <w:tcMar>
              <w:top w:w="57" w:type="dxa"/>
              <w:bottom w:w="28" w:type="dxa"/>
            </w:tcMar>
          </w:tcPr>
          <w:p w14:paraId="28D76D3A" w14:textId="77777777" w:rsidR="00AF3450" w:rsidRPr="002D0F4F" w:rsidRDefault="00AF3450" w:rsidP="00E620BE">
            <w:pPr>
              <w:jc w:val="left"/>
              <w:rPr>
                <w:b/>
                <w:sz w:val="18"/>
                <w:szCs w:val="18"/>
              </w:rPr>
            </w:pPr>
            <w:r w:rsidRPr="002D0F4F">
              <w:rPr>
                <w:b/>
                <w:sz w:val="18"/>
                <w:szCs w:val="18"/>
              </w:rPr>
              <w:t>Peer Review re-visit</w:t>
            </w:r>
          </w:p>
        </w:tc>
      </w:tr>
      <w:tr w:rsidR="00AF3450" w14:paraId="28D76D40" w14:textId="77777777" w:rsidTr="00E620BE">
        <w:tc>
          <w:tcPr>
            <w:tcW w:w="1843" w:type="dxa"/>
            <w:tcMar>
              <w:top w:w="57" w:type="dxa"/>
              <w:bottom w:w="28" w:type="dxa"/>
            </w:tcMar>
          </w:tcPr>
          <w:p w14:paraId="28D76D3C"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Strong and effective leadership</w:t>
            </w:r>
          </w:p>
        </w:tc>
        <w:tc>
          <w:tcPr>
            <w:tcW w:w="3402" w:type="dxa"/>
            <w:tcMar>
              <w:top w:w="57" w:type="dxa"/>
              <w:bottom w:w="28" w:type="dxa"/>
            </w:tcMar>
          </w:tcPr>
          <w:p w14:paraId="28D76D3D" w14:textId="77777777" w:rsidR="00AF3450" w:rsidRPr="002D0F4F" w:rsidRDefault="00AF3450" w:rsidP="00E620BE">
            <w:pPr>
              <w:jc w:val="left"/>
              <w:rPr>
                <w:rFonts w:cs="Arial"/>
                <w:sz w:val="18"/>
                <w:szCs w:val="18"/>
              </w:rPr>
            </w:pPr>
            <w:r w:rsidRPr="002D0F4F">
              <w:rPr>
                <w:rFonts w:cs="Arial"/>
                <w:sz w:val="18"/>
                <w:szCs w:val="18"/>
              </w:rPr>
              <w:t>Support and develop the new Cabinet to be appointed in May 2018</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3E" w14:textId="77777777" w:rsidR="00AF3450" w:rsidRPr="002D0F4F" w:rsidRDefault="00AF3450" w:rsidP="00E620BE">
            <w:pPr>
              <w:jc w:val="left"/>
              <w:rPr>
                <w:rFonts w:cs="Arial"/>
                <w:sz w:val="18"/>
                <w:szCs w:val="18"/>
              </w:rPr>
            </w:pPr>
            <w:r w:rsidRPr="002D0F4F">
              <w:rPr>
                <w:rFonts w:cs="Arial"/>
                <w:sz w:val="18"/>
                <w:szCs w:val="18"/>
              </w:rPr>
              <w:t>The development and training needs of the new Cabinet to be identified and delivered on</w:t>
            </w:r>
          </w:p>
        </w:tc>
        <w:tc>
          <w:tcPr>
            <w:tcW w:w="1276" w:type="dxa"/>
            <w:tcMar>
              <w:top w:w="57" w:type="dxa"/>
              <w:bottom w:w="28" w:type="dxa"/>
            </w:tcMar>
          </w:tcPr>
          <w:p w14:paraId="28D76D3F" w14:textId="77777777" w:rsidR="00AF3450" w:rsidRPr="002D0F4F" w:rsidRDefault="00AF3450" w:rsidP="00E620BE">
            <w:pPr>
              <w:jc w:val="left"/>
              <w:rPr>
                <w:b/>
                <w:sz w:val="18"/>
                <w:szCs w:val="18"/>
              </w:rPr>
            </w:pPr>
            <w:r w:rsidRPr="002D0F4F">
              <w:rPr>
                <w:b/>
                <w:sz w:val="18"/>
                <w:szCs w:val="18"/>
              </w:rPr>
              <w:t>Chief Executive</w:t>
            </w:r>
          </w:p>
        </w:tc>
      </w:tr>
      <w:tr w:rsidR="00AF3450" w14:paraId="28D76D45" w14:textId="77777777" w:rsidTr="00E620BE">
        <w:tc>
          <w:tcPr>
            <w:tcW w:w="1843" w:type="dxa"/>
            <w:tcMar>
              <w:top w:w="57" w:type="dxa"/>
              <w:bottom w:w="28" w:type="dxa"/>
            </w:tcMar>
          </w:tcPr>
          <w:p w14:paraId="28D76D41"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Strong and effective leadership</w:t>
            </w:r>
          </w:p>
        </w:tc>
        <w:tc>
          <w:tcPr>
            <w:tcW w:w="3402" w:type="dxa"/>
            <w:tcMar>
              <w:top w:w="57" w:type="dxa"/>
              <w:bottom w:w="28" w:type="dxa"/>
            </w:tcMar>
          </w:tcPr>
          <w:p w14:paraId="28D76D42" w14:textId="77777777" w:rsidR="00AF3450" w:rsidRPr="002D0F4F" w:rsidRDefault="00AF3450" w:rsidP="00E620BE">
            <w:pPr>
              <w:jc w:val="left"/>
              <w:rPr>
                <w:rFonts w:cs="Arial"/>
                <w:sz w:val="18"/>
                <w:szCs w:val="18"/>
              </w:rPr>
            </w:pPr>
            <w:r w:rsidRPr="002D0F4F">
              <w:rPr>
                <w:rFonts w:cs="Arial"/>
                <w:sz w:val="18"/>
                <w:szCs w:val="18"/>
              </w:rPr>
              <w:t>Greater support to the shadow Cabinet</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43" w14:textId="77777777" w:rsidR="00AF3450" w:rsidRPr="002D0F4F" w:rsidRDefault="00AF3450" w:rsidP="00E620BE">
            <w:pPr>
              <w:jc w:val="left"/>
              <w:rPr>
                <w:rFonts w:cs="Arial"/>
                <w:sz w:val="18"/>
                <w:szCs w:val="18"/>
              </w:rPr>
            </w:pPr>
            <w:r w:rsidRPr="002D0F4F">
              <w:rPr>
                <w:rFonts w:cs="Arial"/>
                <w:sz w:val="18"/>
                <w:szCs w:val="18"/>
              </w:rPr>
              <w:t>Shadow Cabinet to be provided with briefings on all Cabinet reports (once published)</w:t>
            </w:r>
          </w:p>
        </w:tc>
        <w:tc>
          <w:tcPr>
            <w:tcW w:w="1276" w:type="dxa"/>
            <w:tcMar>
              <w:top w:w="57" w:type="dxa"/>
              <w:bottom w:w="28" w:type="dxa"/>
            </w:tcMar>
          </w:tcPr>
          <w:p w14:paraId="28D76D44" w14:textId="77777777" w:rsidR="00AF3450" w:rsidRPr="002D0F4F" w:rsidRDefault="00AF3450" w:rsidP="00E620BE">
            <w:pPr>
              <w:jc w:val="left"/>
              <w:rPr>
                <w:b/>
                <w:sz w:val="18"/>
                <w:szCs w:val="18"/>
              </w:rPr>
            </w:pPr>
            <w:r w:rsidRPr="002D0F4F">
              <w:rPr>
                <w:b/>
                <w:sz w:val="18"/>
                <w:szCs w:val="18"/>
              </w:rPr>
              <w:t>Chief Executive</w:t>
            </w:r>
          </w:p>
        </w:tc>
      </w:tr>
      <w:tr w:rsidR="00AF3450" w14:paraId="28D76D4A" w14:textId="77777777" w:rsidTr="00E620BE">
        <w:tc>
          <w:tcPr>
            <w:tcW w:w="1843" w:type="dxa"/>
            <w:tcMar>
              <w:top w:w="57" w:type="dxa"/>
              <w:bottom w:w="28" w:type="dxa"/>
            </w:tcMar>
          </w:tcPr>
          <w:p w14:paraId="28D76D46"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Management Structure</w:t>
            </w:r>
          </w:p>
        </w:tc>
        <w:tc>
          <w:tcPr>
            <w:tcW w:w="3402" w:type="dxa"/>
            <w:tcMar>
              <w:top w:w="57" w:type="dxa"/>
              <w:bottom w:w="28" w:type="dxa"/>
            </w:tcMar>
          </w:tcPr>
          <w:p w14:paraId="28D76D47" w14:textId="77777777" w:rsidR="00AF3450" w:rsidRPr="002D0F4F" w:rsidRDefault="00AF3450" w:rsidP="00E620BE">
            <w:pPr>
              <w:jc w:val="left"/>
              <w:rPr>
                <w:rFonts w:cs="Arial"/>
                <w:sz w:val="18"/>
                <w:szCs w:val="18"/>
              </w:rPr>
            </w:pPr>
            <w:r w:rsidRPr="002D0F4F">
              <w:rPr>
                <w:rFonts w:cs="Arial"/>
                <w:sz w:val="18"/>
                <w:szCs w:val="18"/>
              </w:rPr>
              <w:t>Implement the new senior management structure</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48" w14:textId="77777777" w:rsidR="00AF3450" w:rsidRPr="002D0F4F" w:rsidRDefault="00AF3450" w:rsidP="00E620BE">
            <w:pPr>
              <w:jc w:val="left"/>
              <w:rPr>
                <w:rFonts w:cs="Arial"/>
                <w:sz w:val="18"/>
                <w:szCs w:val="18"/>
              </w:rPr>
            </w:pPr>
            <w:r w:rsidRPr="002D0F4F">
              <w:rPr>
                <w:rFonts w:cs="Arial"/>
                <w:sz w:val="18"/>
                <w:szCs w:val="18"/>
              </w:rPr>
              <w:t>Fully implement the management structure approved by Full Council.</w:t>
            </w:r>
          </w:p>
        </w:tc>
        <w:tc>
          <w:tcPr>
            <w:tcW w:w="1276" w:type="dxa"/>
            <w:tcMar>
              <w:top w:w="57" w:type="dxa"/>
              <w:bottom w:w="28" w:type="dxa"/>
            </w:tcMar>
          </w:tcPr>
          <w:p w14:paraId="28D76D49" w14:textId="77777777" w:rsidR="00AF3450" w:rsidRPr="002D0F4F" w:rsidRDefault="00AF3450" w:rsidP="00E620BE">
            <w:pPr>
              <w:jc w:val="left"/>
              <w:rPr>
                <w:b/>
                <w:color w:val="FF0000"/>
                <w:sz w:val="18"/>
                <w:szCs w:val="18"/>
              </w:rPr>
            </w:pPr>
            <w:r w:rsidRPr="002D0F4F">
              <w:rPr>
                <w:b/>
                <w:sz w:val="18"/>
                <w:szCs w:val="18"/>
              </w:rPr>
              <w:t>Peer Review re-visit</w:t>
            </w:r>
          </w:p>
        </w:tc>
      </w:tr>
      <w:tr w:rsidR="00AF3450" w14:paraId="28D76D4F" w14:textId="77777777" w:rsidTr="00E620BE">
        <w:tc>
          <w:tcPr>
            <w:tcW w:w="1843" w:type="dxa"/>
            <w:tcMar>
              <w:top w:w="57" w:type="dxa"/>
              <w:bottom w:w="28" w:type="dxa"/>
            </w:tcMar>
          </w:tcPr>
          <w:p w14:paraId="28D76D4B" w14:textId="77777777" w:rsidR="00AF3450" w:rsidRPr="002D0F4F" w:rsidRDefault="00AF3450" w:rsidP="00E620BE">
            <w:pPr>
              <w:pStyle w:val="ListParagraph"/>
              <w:numPr>
                <w:ilvl w:val="0"/>
                <w:numId w:val="64"/>
              </w:numPr>
              <w:spacing w:after="200" w:line="276" w:lineRule="auto"/>
              <w:ind w:left="317" w:hanging="261"/>
              <w:contextualSpacing/>
              <w:jc w:val="left"/>
              <w:rPr>
                <w:sz w:val="18"/>
                <w:szCs w:val="18"/>
              </w:rPr>
            </w:pPr>
            <w:r w:rsidRPr="002D0F4F">
              <w:rPr>
                <w:sz w:val="18"/>
                <w:szCs w:val="18"/>
              </w:rPr>
              <w:t>Leadership development</w:t>
            </w:r>
          </w:p>
        </w:tc>
        <w:tc>
          <w:tcPr>
            <w:tcW w:w="3402" w:type="dxa"/>
            <w:tcMar>
              <w:top w:w="57" w:type="dxa"/>
              <w:bottom w:w="28" w:type="dxa"/>
            </w:tcMar>
          </w:tcPr>
          <w:p w14:paraId="28D76D4C" w14:textId="77777777" w:rsidR="00AF3450" w:rsidRPr="002D0F4F" w:rsidRDefault="00AF3450" w:rsidP="00E620BE">
            <w:pPr>
              <w:jc w:val="left"/>
              <w:rPr>
                <w:rFonts w:cs="Arial"/>
                <w:sz w:val="18"/>
                <w:szCs w:val="18"/>
              </w:rPr>
            </w:pPr>
            <w:r w:rsidRPr="002D0F4F">
              <w:rPr>
                <w:rFonts w:cs="Arial"/>
                <w:sz w:val="18"/>
                <w:szCs w:val="18"/>
              </w:rPr>
              <w:t>Develop the leadership potential of the new senior team to take forward the place, strategic finance and transformation agendas</w:t>
            </w:r>
          </w:p>
        </w:tc>
        <w:tc>
          <w:tcPr>
            <w:tcW w:w="4394" w:type="dxa"/>
            <w:tcBorders>
              <w:top w:val="single" w:sz="4" w:space="0" w:color="auto"/>
              <w:left w:val="single" w:sz="4" w:space="0" w:color="auto"/>
              <w:bottom w:val="single" w:sz="4" w:space="0" w:color="auto"/>
              <w:right w:val="single" w:sz="4" w:space="0" w:color="auto"/>
            </w:tcBorders>
            <w:shd w:val="clear" w:color="auto" w:fill="auto"/>
            <w:tcMar>
              <w:top w:w="57" w:type="dxa"/>
              <w:bottom w:w="28" w:type="dxa"/>
            </w:tcMar>
          </w:tcPr>
          <w:p w14:paraId="28D76D4D" w14:textId="77777777" w:rsidR="00AF3450" w:rsidRPr="002D0F4F" w:rsidRDefault="00AF3450" w:rsidP="00E620BE">
            <w:pPr>
              <w:jc w:val="left"/>
              <w:rPr>
                <w:rFonts w:cs="Arial"/>
                <w:sz w:val="18"/>
                <w:szCs w:val="18"/>
              </w:rPr>
            </w:pPr>
            <w:r w:rsidRPr="002D0F4F">
              <w:rPr>
                <w:rFonts w:cs="Arial"/>
                <w:sz w:val="18"/>
                <w:szCs w:val="18"/>
              </w:rPr>
              <w:t>To develop a leadership development programme for the senior management team to ensure that senior managers have the necessary skills to take forward the transformation agendas</w:t>
            </w:r>
          </w:p>
        </w:tc>
        <w:tc>
          <w:tcPr>
            <w:tcW w:w="1276" w:type="dxa"/>
            <w:tcMar>
              <w:top w:w="57" w:type="dxa"/>
              <w:bottom w:w="28" w:type="dxa"/>
            </w:tcMar>
          </w:tcPr>
          <w:p w14:paraId="28D76D4E" w14:textId="77777777" w:rsidR="00AF3450" w:rsidRPr="002D0F4F" w:rsidRDefault="00AF3450" w:rsidP="00E620BE">
            <w:pPr>
              <w:jc w:val="left"/>
              <w:rPr>
                <w:b/>
                <w:sz w:val="18"/>
                <w:szCs w:val="18"/>
              </w:rPr>
            </w:pPr>
            <w:r w:rsidRPr="002D0F4F">
              <w:rPr>
                <w:b/>
                <w:sz w:val="18"/>
                <w:szCs w:val="18"/>
              </w:rPr>
              <w:t>Peer Review re-visit</w:t>
            </w:r>
          </w:p>
        </w:tc>
      </w:tr>
    </w:tbl>
    <w:p w14:paraId="28D76D50" w14:textId="77777777" w:rsidR="00AF3450" w:rsidRPr="00EC06E7" w:rsidRDefault="00AF3450" w:rsidP="00AF3450">
      <w:pPr>
        <w:rPr>
          <w:b/>
          <w:szCs w:val="22"/>
        </w:rPr>
      </w:pPr>
    </w:p>
    <w:p w14:paraId="28D76D51" w14:textId="77777777" w:rsidR="00AF3450" w:rsidRPr="00EC06E7" w:rsidRDefault="00AF3450" w:rsidP="00AF3450">
      <w:pPr>
        <w:rPr>
          <w:b/>
        </w:rPr>
      </w:pPr>
    </w:p>
    <w:p w14:paraId="28D76D52" w14:textId="77777777" w:rsidR="00AF3450" w:rsidRPr="00292781" w:rsidRDefault="00AF3450" w:rsidP="00AF3450">
      <w:pPr>
        <w:rPr>
          <w:b/>
          <w:u w:val="single"/>
        </w:rPr>
      </w:pPr>
      <w:r w:rsidRPr="00292781">
        <w:rPr>
          <w:b/>
          <w:snapToGrid w:val="0"/>
          <w:szCs w:val="20"/>
          <w:u w:val="single"/>
          <w:lang w:eastAsia="en-US"/>
        </w:rPr>
        <w:br w:type="page"/>
      </w:r>
    </w:p>
    <w:p w14:paraId="28D76D53" w14:textId="77777777" w:rsidR="00CD3E1F" w:rsidRPr="00EC06E7" w:rsidRDefault="00126247" w:rsidP="00D37754">
      <w:pPr>
        <w:pStyle w:val="Heading1"/>
      </w:pPr>
      <w:r w:rsidRPr="00EC06E7">
        <w:lastRenderedPageBreak/>
        <w:t>Statement of Responsibilities</w:t>
      </w:r>
      <w:bookmarkEnd w:id="8"/>
      <w:bookmarkEnd w:id="9"/>
    </w:p>
    <w:p w14:paraId="28D76D54" w14:textId="77777777" w:rsidR="001763B7" w:rsidRPr="00EC06E7" w:rsidRDefault="001763B7" w:rsidP="000764C7"/>
    <w:p w14:paraId="28D76D55" w14:textId="77777777" w:rsidR="00CD3E1F" w:rsidRPr="00EC06E7" w:rsidRDefault="00CD3E1F" w:rsidP="000764C7">
      <w:r w:rsidRPr="00EC06E7">
        <w:t>Th</w:t>
      </w:r>
      <w:r w:rsidR="005038A7" w:rsidRPr="00EC06E7">
        <w:t>is statement defines the</w:t>
      </w:r>
      <w:r w:rsidRPr="00EC06E7">
        <w:t xml:space="preserve"> responsibilities </w:t>
      </w:r>
      <w:r w:rsidR="005038A7" w:rsidRPr="00EC06E7">
        <w:t>of</w:t>
      </w:r>
      <w:r w:rsidRPr="00EC06E7">
        <w:t xml:space="preserve"> the Council and the </w:t>
      </w:r>
      <w:r w:rsidR="005038A7" w:rsidRPr="00EC06E7">
        <w:t>Responsible Financial</w:t>
      </w:r>
      <w:r w:rsidRPr="00EC06E7">
        <w:t xml:space="preserve"> Officer in </w:t>
      </w:r>
      <w:r w:rsidR="005038A7" w:rsidRPr="00EC06E7">
        <w:t>respect of</w:t>
      </w:r>
      <w:r w:rsidRPr="00EC06E7">
        <w:t xml:space="preserve"> the Council’s financial affairs.</w:t>
      </w:r>
    </w:p>
    <w:p w14:paraId="28D76D56" w14:textId="77777777" w:rsidR="000764C7" w:rsidRPr="00EC06E7" w:rsidRDefault="000764C7" w:rsidP="000764C7">
      <w:pPr>
        <w:rPr>
          <w:sz w:val="16"/>
          <w:szCs w:val="16"/>
        </w:rPr>
      </w:pPr>
    </w:p>
    <w:p w14:paraId="28D76D57" w14:textId="77777777" w:rsidR="000764C7" w:rsidRPr="00EC06E7" w:rsidRDefault="000764C7" w:rsidP="000764C7">
      <w:pPr>
        <w:rPr>
          <w:sz w:val="16"/>
          <w:szCs w:val="16"/>
        </w:rPr>
      </w:pPr>
    </w:p>
    <w:p w14:paraId="28D76D58" w14:textId="77777777" w:rsidR="00CD3E1F" w:rsidRPr="00EC06E7" w:rsidRDefault="00CD3E1F" w:rsidP="000764C7">
      <w:pPr>
        <w:pStyle w:val="Heading3"/>
      </w:pPr>
      <w:r w:rsidRPr="00EC06E7">
        <w:t>The Council’s Responsibilities</w:t>
      </w:r>
    </w:p>
    <w:p w14:paraId="28D76D59" w14:textId="77777777" w:rsidR="002878CB" w:rsidRPr="00EC06E7" w:rsidRDefault="002878CB" w:rsidP="002878CB">
      <w:pPr>
        <w:rPr>
          <w:b/>
        </w:rPr>
      </w:pPr>
    </w:p>
    <w:p w14:paraId="28D76D5A" w14:textId="77777777" w:rsidR="00CD3E1F" w:rsidRPr="00EC06E7" w:rsidRDefault="00CD3E1F" w:rsidP="00CD3E1F">
      <w:r w:rsidRPr="00EC06E7">
        <w:t>The Council shall:</w:t>
      </w:r>
    </w:p>
    <w:p w14:paraId="28D76D5B" w14:textId="77777777" w:rsidR="000764C7" w:rsidRPr="00EC06E7" w:rsidRDefault="000764C7" w:rsidP="00D364DB">
      <w:pPr>
        <w:pStyle w:val="ListParagraph"/>
        <w:numPr>
          <w:ilvl w:val="0"/>
          <w:numId w:val="22"/>
        </w:numPr>
      </w:pPr>
      <w:r w:rsidRPr="00EC06E7">
        <w:t>Make</w:t>
      </w:r>
      <w:r w:rsidR="00CD3E1F" w:rsidRPr="00EC06E7">
        <w:t xml:space="preserve"> arrangements for the proper administratio</w:t>
      </w:r>
      <w:r w:rsidR="005038A7" w:rsidRPr="00EC06E7">
        <w:t xml:space="preserve">n of its financial affairs and </w:t>
      </w:r>
      <w:r w:rsidR="00CD3E1F" w:rsidRPr="00EC06E7">
        <w:t>secure that one of its officers has the responsibility for the administration of those affairs. In this Council, that officer is the</w:t>
      </w:r>
      <w:r w:rsidR="00CD3E1F" w:rsidRPr="001422EA">
        <w:t xml:space="preserve"> </w:t>
      </w:r>
      <w:r w:rsidR="00D364DB" w:rsidRPr="00D364DB">
        <w:t>Interim Deputy Chief Executive (Resources and Transformation) and S151 Officer</w:t>
      </w:r>
      <w:r w:rsidR="00CD3E1F" w:rsidRPr="00EC06E7">
        <w:t>.</w:t>
      </w:r>
    </w:p>
    <w:p w14:paraId="28D76D5C" w14:textId="77777777" w:rsidR="000764C7" w:rsidRPr="00EC06E7" w:rsidRDefault="000764C7" w:rsidP="003B3704">
      <w:pPr>
        <w:pStyle w:val="ListParagraph"/>
        <w:numPr>
          <w:ilvl w:val="0"/>
          <w:numId w:val="22"/>
        </w:numPr>
      </w:pPr>
      <w:r w:rsidRPr="00EC06E7">
        <w:t>Manage</w:t>
      </w:r>
      <w:r w:rsidR="00CD3E1F" w:rsidRPr="00EC06E7">
        <w:t xml:space="preserve"> its affairs to secure economic, efficient and effective use of resources and safeguard its assets.</w:t>
      </w:r>
    </w:p>
    <w:p w14:paraId="28D76D5D" w14:textId="77777777" w:rsidR="00CD3E1F" w:rsidRPr="00EC06E7" w:rsidRDefault="000764C7" w:rsidP="003B3704">
      <w:pPr>
        <w:pStyle w:val="ListParagraph"/>
        <w:numPr>
          <w:ilvl w:val="0"/>
          <w:numId w:val="22"/>
        </w:numPr>
      </w:pPr>
      <w:r w:rsidRPr="00EC06E7">
        <w:t>Approve</w:t>
      </w:r>
      <w:r w:rsidR="00B46D78" w:rsidRPr="00EC06E7">
        <w:t xml:space="preserve"> the S</w:t>
      </w:r>
      <w:r w:rsidR="00CD3E1F" w:rsidRPr="00EC06E7">
        <w:t xml:space="preserve">tatement of </w:t>
      </w:r>
      <w:r w:rsidR="00B46D78" w:rsidRPr="00EC06E7">
        <w:t>A</w:t>
      </w:r>
      <w:r w:rsidR="00CD3E1F" w:rsidRPr="00EC06E7">
        <w:t>ccounts.</w:t>
      </w:r>
    </w:p>
    <w:p w14:paraId="28D76D5E" w14:textId="77777777" w:rsidR="002878CB" w:rsidRPr="00EC06E7" w:rsidRDefault="002878CB" w:rsidP="002878CB">
      <w:pPr>
        <w:rPr>
          <w:sz w:val="16"/>
          <w:szCs w:val="16"/>
        </w:rPr>
      </w:pPr>
    </w:p>
    <w:p w14:paraId="28D76D5F" w14:textId="77777777" w:rsidR="000764C7" w:rsidRPr="00EC06E7" w:rsidRDefault="000764C7" w:rsidP="002878CB">
      <w:pPr>
        <w:rPr>
          <w:sz w:val="16"/>
          <w:szCs w:val="16"/>
        </w:rPr>
      </w:pPr>
    </w:p>
    <w:p w14:paraId="28D76D60" w14:textId="77777777" w:rsidR="00CD3E1F" w:rsidRPr="00EC06E7" w:rsidRDefault="00CD3E1F" w:rsidP="000764C7">
      <w:pPr>
        <w:pStyle w:val="Heading3"/>
      </w:pPr>
      <w:r w:rsidRPr="00EC06E7">
        <w:t xml:space="preserve">The </w:t>
      </w:r>
      <w:r w:rsidR="001422EA">
        <w:t>Interim</w:t>
      </w:r>
      <w:r w:rsidR="001F1E39" w:rsidRPr="00EC06E7">
        <w:t xml:space="preserve"> </w:t>
      </w:r>
      <w:r w:rsidRPr="00EC06E7">
        <w:t xml:space="preserve">Chief </w:t>
      </w:r>
      <w:r w:rsidR="00AB452D" w:rsidRPr="00EC06E7">
        <w:t>Financial Officer</w:t>
      </w:r>
      <w:r w:rsidR="00EA5EF8" w:rsidRPr="00EC06E7">
        <w:t>’s</w:t>
      </w:r>
      <w:r w:rsidRPr="00EC06E7">
        <w:t xml:space="preserve"> Responsibilities</w:t>
      </w:r>
    </w:p>
    <w:p w14:paraId="28D76D61" w14:textId="77777777" w:rsidR="002878CB" w:rsidRPr="00EC06E7" w:rsidRDefault="002878CB" w:rsidP="00CD3E1F"/>
    <w:p w14:paraId="28D76D62" w14:textId="77777777" w:rsidR="00CD3E1F" w:rsidRPr="00EC06E7" w:rsidRDefault="00E435A6" w:rsidP="00CD3E1F">
      <w:pPr>
        <w:rPr>
          <w:b/>
        </w:rPr>
      </w:pPr>
      <w:r w:rsidRPr="00EC06E7">
        <w:t>The</w:t>
      </w:r>
      <w:r w:rsidR="00CD3E1F" w:rsidRPr="00EC06E7">
        <w:t xml:space="preserve"> </w:t>
      </w:r>
      <w:r w:rsidR="001422EA" w:rsidRPr="001422EA">
        <w:t xml:space="preserve">Interim </w:t>
      </w:r>
      <w:r w:rsidR="001422EA">
        <w:t>Deputy Chief Executive</w:t>
      </w:r>
      <w:r w:rsidR="001B2B07">
        <w:t xml:space="preserve"> </w:t>
      </w:r>
      <w:r w:rsidR="001B2B07" w:rsidRPr="001B2B07">
        <w:t>(Resources and Transformation) and S151 Officer</w:t>
      </w:r>
      <w:r w:rsidR="001422EA" w:rsidRPr="00EC06E7">
        <w:t xml:space="preserve"> </w:t>
      </w:r>
      <w:r w:rsidRPr="00EC06E7">
        <w:t>is</w:t>
      </w:r>
      <w:r w:rsidR="00CD3E1F" w:rsidRPr="00EC06E7">
        <w:t xml:space="preserve"> responsible for the preparation of the </w:t>
      </w:r>
      <w:r w:rsidR="005038A7" w:rsidRPr="00EC06E7">
        <w:t>Authority</w:t>
      </w:r>
      <w:r w:rsidR="00CD3E1F" w:rsidRPr="00EC06E7">
        <w:t xml:space="preserve">’s Statement of Accounts in accordance with proper practices as set out in the Chartered Institute of Public Finance and Accountancy (CIPFA) Code of Practice on Local Authority Accounting in the United Kingdom </w:t>
      </w:r>
      <w:r w:rsidR="008120EF" w:rsidRPr="00EC06E7">
        <w:t>201</w:t>
      </w:r>
      <w:r w:rsidR="00255FA7">
        <w:t>7/18</w:t>
      </w:r>
      <w:r w:rsidR="00CD3E1F" w:rsidRPr="00EC06E7">
        <w:t xml:space="preserve"> (the Code)</w:t>
      </w:r>
      <w:r w:rsidR="00B46D78" w:rsidRPr="00EC06E7">
        <w:t>.</w:t>
      </w:r>
    </w:p>
    <w:p w14:paraId="28D76D63" w14:textId="77777777" w:rsidR="00CD3E1F" w:rsidRPr="00EC06E7" w:rsidRDefault="00CD3E1F" w:rsidP="00CD3E1F"/>
    <w:p w14:paraId="28D76D64" w14:textId="77777777" w:rsidR="00CD3E1F" w:rsidRPr="00EC06E7" w:rsidRDefault="005038A7" w:rsidP="00CD3E1F">
      <w:r w:rsidRPr="00EC06E7">
        <w:t>In preparing this S</w:t>
      </w:r>
      <w:r w:rsidR="00CD3E1F" w:rsidRPr="00EC06E7">
        <w:t xml:space="preserve">tatement of </w:t>
      </w:r>
      <w:r w:rsidRPr="00EC06E7">
        <w:t>A</w:t>
      </w:r>
      <w:r w:rsidR="00CD3E1F" w:rsidRPr="00EC06E7">
        <w:t>ccount</w:t>
      </w:r>
      <w:r w:rsidRPr="00EC06E7">
        <w:t>s</w:t>
      </w:r>
      <w:r w:rsidR="00CD3E1F" w:rsidRPr="00EC06E7">
        <w:t xml:space="preserve">, </w:t>
      </w:r>
      <w:r w:rsidR="00C70D9C" w:rsidRPr="00EC06E7">
        <w:t>Sh</w:t>
      </w:r>
      <w:r w:rsidR="00E435A6" w:rsidRPr="00EC06E7">
        <w:t xml:space="preserve">e </w:t>
      </w:r>
      <w:r w:rsidR="00C11517" w:rsidRPr="00EC06E7">
        <w:t>has</w:t>
      </w:r>
      <w:r w:rsidR="00CD3E1F" w:rsidRPr="00EC06E7">
        <w:t>:</w:t>
      </w:r>
    </w:p>
    <w:p w14:paraId="28D76D65" w14:textId="77777777" w:rsidR="000764C7" w:rsidRPr="00EC06E7" w:rsidRDefault="00E435A6" w:rsidP="003B3704">
      <w:pPr>
        <w:pStyle w:val="ListParagraph"/>
        <w:numPr>
          <w:ilvl w:val="0"/>
          <w:numId w:val="23"/>
        </w:numPr>
      </w:pPr>
      <w:r w:rsidRPr="00EC06E7">
        <w:t>S</w:t>
      </w:r>
      <w:r w:rsidR="00CD3E1F" w:rsidRPr="00EC06E7">
        <w:t>elect</w:t>
      </w:r>
      <w:r w:rsidR="00C11517" w:rsidRPr="00EC06E7">
        <w:t>ed</w:t>
      </w:r>
      <w:r w:rsidR="00CD3E1F" w:rsidRPr="00EC06E7">
        <w:t xml:space="preserve"> suitable accounting policies and appl</w:t>
      </w:r>
      <w:r w:rsidR="00C11517" w:rsidRPr="00EC06E7">
        <w:t>ied</w:t>
      </w:r>
      <w:r w:rsidR="00CD3E1F" w:rsidRPr="00EC06E7">
        <w:t xml:space="preserve"> them consistently;</w:t>
      </w:r>
    </w:p>
    <w:p w14:paraId="28D76D66" w14:textId="77777777" w:rsidR="000764C7" w:rsidRPr="00EC06E7" w:rsidRDefault="00E435A6" w:rsidP="003B3704">
      <w:pPr>
        <w:pStyle w:val="ListParagraph"/>
        <w:numPr>
          <w:ilvl w:val="0"/>
          <w:numId w:val="23"/>
        </w:numPr>
      </w:pPr>
      <w:r w:rsidRPr="00EC06E7">
        <w:t>Ma</w:t>
      </w:r>
      <w:r w:rsidR="00C11517" w:rsidRPr="00EC06E7">
        <w:t>d</w:t>
      </w:r>
      <w:r w:rsidR="00CD3E1F" w:rsidRPr="00EC06E7">
        <w:t xml:space="preserve">e judgements and estimates that </w:t>
      </w:r>
      <w:r w:rsidRPr="00EC06E7">
        <w:t>are</w:t>
      </w:r>
      <w:r w:rsidR="00CD3E1F" w:rsidRPr="00EC06E7">
        <w:t xml:space="preserve"> reasonable and prudent;</w:t>
      </w:r>
    </w:p>
    <w:p w14:paraId="28D76D67" w14:textId="77777777" w:rsidR="000764C7" w:rsidRPr="00EC06E7" w:rsidRDefault="00E435A6" w:rsidP="003B3704">
      <w:pPr>
        <w:pStyle w:val="ListParagraph"/>
        <w:numPr>
          <w:ilvl w:val="0"/>
          <w:numId w:val="23"/>
        </w:numPr>
      </w:pPr>
      <w:r w:rsidRPr="00EC06E7">
        <w:t>C</w:t>
      </w:r>
      <w:r w:rsidR="00CD3E1F" w:rsidRPr="00EC06E7">
        <w:t>ompl</w:t>
      </w:r>
      <w:r w:rsidR="00C11517" w:rsidRPr="00EC06E7">
        <w:t>ied</w:t>
      </w:r>
      <w:r w:rsidR="00CD3E1F" w:rsidRPr="00EC06E7">
        <w:t xml:space="preserve"> with the</w:t>
      </w:r>
      <w:r w:rsidR="00EA5EF8" w:rsidRPr="00EC06E7">
        <w:t xml:space="preserve"> local authority</w:t>
      </w:r>
      <w:r w:rsidR="00CD3E1F" w:rsidRPr="00EC06E7">
        <w:t xml:space="preserve"> Code</w:t>
      </w:r>
      <w:r w:rsidR="00B46D78" w:rsidRPr="00EC06E7">
        <w:t>;</w:t>
      </w:r>
      <w:r w:rsidR="00CD3E1F" w:rsidRPr="00EC06E7">
        <w:t xml:space="preserve"> </w:t>
      </w:r>
    </w:p>
    <w:p w14:paraId="28D76D68" w14:textId="77777777" w:rsidR="000764C7" w:rsidRPr="00EC06E7" w:rsidRDefault="00B46D78" w:rsidP="003B3704">
      <w:pPr>
        <w:pStyle w:val="ListParagraph"/>
        <w:numPr>
          <w:ilvl w:val="0"/>
          <w:numId w:val="23"/>
        </w:numPr>
      </w:pPr>
      <w:r w:rsidRPr="00EC06E7">
        <w:t>K</w:t>
      </w:r>
      <w:r w:rsidR="00CD3E1F" w:rsidRPr="00EC06E7">
        <w:t>ep</w:t>
      </w:r>
      <w:r w:rsidR="00C11517" w:rsidRPr="00EC06E7">
        <w:t>t</w:t>
      </w:r>
      <w:r w:rsidR="00CD3E1F" w:rsidRPr="00EC06E7">
        <w:t xml:space="preserve"> proper accounting records which are up to date;</w:t>
      </w:r>
      <w:r w:rsidRPr="00EC06E7">
        <w:t xml:space="preserve"> and</w:t>
      </w:r>
    </w:p>
    <w:p w14:paraId="28D76D69" w14:textId="77777777" w:rsidR="00CD3E1F" w:rsidRPr="00EC06E7" w:rsidRDefault="00E435A6" w:rsidP="003B3704">
      <w:pPr>
        <w:pStyle w:val="ListParagraph"/>
        <w:numPr>
          <w:ilvl w:val="0"/>
          <w:numId w:val="23"/>
        </w:numPr>
      </w:pPr>
      <w:r w:rsidRPr="00EC06E7">
        <w:t>T</w:t>
      </w:r>
      <w:r w:rsidR="00CD3E1F" w:rsidRPr="00EC06E7">
        <w:t>ake</w:t>
      </w:r>
      <w:r w:rsidR="00C11517" w:rsidRPr="00EC06E7">
        <w:t>n</w:t>
      </w:r>
      <w:r w:rsidR="00CD3E1F" w:rsidRPr="00EC06E7">
        <w:t xml:space="preserve"> reasonable steps for the prevention and detection of fraud and other irregularities.</w:t>
      </w:r>
    </w:p>
    <w:p w14:paraId="28D76D6A" w14:textId="77777777" w:rsidR="002878CB" w:rsidRPr="00EC06E7" w:rsidRDefault="002878CB" w:rsidP="002878CB">
      <w:pPr>
        <w:rPr>
          <w:sz w:val="16"/>
          <w:szCs w:val="16"/>
        </w:rPr>
      </w:pPr>
    </w:p>
    <w:p w14:paraId="28D76D6B" w14:textId="77777777" w:rsidR="000764C7" w:rsidRPr="00EC06E7" w:rsidRDefault="000764C7" w:rsidP="002878CB">
      <w:pPr>
        <w:rPr>
          <w:sz w:val="16"/>
          <w:szCs w:val="16"/>
        </w:rPr>
      </w:pPr>
    </w:p>
    <w:p w14:paraId="28D76D6C" w14:textId="77777777" w:rsidR="00CD3E1F" w:rsidRPr="00EC06E7" w:rsidRDefault="00CD3E1F" w:rsidP="000764C7">
      <w:pPr>
        <w:pStyle w:val="Heading3"/>
      </w:pPr>
      <w:r w:rsidRPr="00EC06E7">
        <w:t>Further Information</w:t>
      </w:r>
    </w:p>
    <w:p w14:paraId="28D76D6D" w14:textId="77777777" w:rsidR="002878CB" w:rsidRPr="00EC06E7" w:rsidRDefault="002878CB" w:rsidP="00CD3E1F"/>
    <w:p w14:paraId="28D76D6E" w14:textId="77777777" w:rsidR="00CD3E1F" w:rsidRPr="00EC06E7" w:rsidRDefault="00CD3E1F" w:rsidP="00CD3E1F">
      <w:r w:rsidRPr="00EC06E7">
        <w:t>Further information about the accounts is available from the Shared Financial Services Team, Civic Centre, West Paddock, Leyland, Lancashire, PR25 1DH</w:t>
      </w:r>
    </w:p>
    <w:p w14:paraId="28D76D6F" w14:textId="77777777" w:rsidR="002878CB" w:rsidRPr="00EC06E7" w:rsidRDefault="002878CB" w:rsidP="00CD3E1F">
      <w:pPr>
        <w:rPr>
          <w:sz w:val="16"/>
          <w:szCs w:val="16"/>
        </w:rPr>
      </w:pPr>
    </w:p>
    <w:p w14:paraId="28D76D70" w14:textId="77777777" w:rsidR="000764C7" w:rsidRPr="00EC06E7" w:rsidRDefault="000764C7" w:rsidP="00CD3E1F">
      <w:pPr>
        <w:rPr>
          <w:sz w:val="16"/>
          <w:szCs w:val="16"/>
        </w:rPr>
      </w:pPr>
    </w:p>
    <w:p w14:paraId="28D76D71" w14:textId="77777777" w:rsidR="00C27765" w:rsidRPr="00EC06E7" w:rsidRDefault="00C27765" w:rsidP="000764C7">
      <w:pPr>
        <w:pStyle w:val="Heading3"/>
      </w:pPr>
      <w:r w:rsidRPr="00EC06E7">
        <w:t>Certification</w:t>
      </w:r>
    </w:p>
    <w:p w14:paraId="28D76D72" w14:textId="77777777" w:rsidR="00C27765" w:rsidRPr="00EC06E7" w:rsidRDefault="00C27765" w:rsidP="00C27765"/>
    <w:p w14:paraId="28D76D73" w14:textId="77777777" w:rsidR="00C27765" w:rsidRPr="00EC06E7" w:rsidRDefault="00C27765" w:rsidP="00C27765">
      <w:r w:rsidRPr="00EC06E7">
        <w:t xml:space="preserve">I certify that the Statement of Accounts gives a true and fair view of the financial position of South Ribble Borough Council as at </w:t>
      </w:r>
      <w:r w:rsidR="00255FA7">
        <w:t>31 March 2018</w:t>
      </w:r>
      <w:r w:rsidRPr="00EC06E7">
        <w:t xml:space="preserve"> and its Income and Expenditure </w:t>
      </w:r>
      <w:r w:rsidR="00C70D9C" w:rsidRPr="00EC06E7">
        <w:t xml:space="preserve">for the year ended </w:t>
      </w:r>
      <w:r w:rsidR="00255FA7">
        <w:t>31 March 2018</w:t>
      </w:r>
      <w:r w:rsidRPr="00EC06E7">
        <w:t>.</w:t>
      </w:r>
    </w:p>
    <w:p w14:paraId="28D76D74" w14:textId="77777777" w:rsidR="00C27765" w:rsidRPr="00EC06E7" w:rsidRDefault="00C27765" w:rsidP="00C27765"/>
    <w:p w14:paraId="28D76D75" w14:textId="77777777" w:rsidR="00C27765" w:rsidRDefault="00C27765" w:rsidP="00C27765"/>
    <w:p w14:paraId="28D76D76" w14:textId="77777777" w:rsidR="00C27765" w:rsidRPr="00EC06E7" w:rsidRDefault="00255FA7" w:rsidP="00C27765">
      <w:r>
        <w:t>L</w:t>
      </w:r>
      <w:r w:rsidR="00D364DB">
        <w:t>isa</w:t>
      </w:r>
      <w:r>
        <w:t xml:space="preserve"> Kitto</w:t>
      </w:r>
      <w:r w:rsidR="00C27765" w:rsidRPr="00EC06E7">
        <w:t xml:space="preserve"> </w:t>
      </w:r>
      <w:r w:rsidR="001B2B07">
        <w:t>FCCA</w:t>
      </w:r>
    </w:p>
    <w:p w14:paraId="28D76D77" w14:textId="77777777" w:rsidR="00D364DB" w:rsidRDefault="00D364DB" w:rsidP="00C27765">
      <w:r w:rsidRPr="00D364DB">
        <w:t>Interim Deputy Chief Executive (Resources and Transformation) and S151 Officer</w:t>
      </w:r>
    </w:p>
    <w:p w14:paraId="28D76D78" w14:textId="77777777" w:rsidR="00C27765" w:rsidRDefault="00C70D9C" w:rsidP="00C27765">
      <w:r w:rsidRPr="00EC06E7">
        <w:t>Date</w:t>
      </w:r>
      <w:r w:rsidR="002A2E4B" w:rsidRPr="00EC06E7">
        <w:t xml:space="preserve"> </w:t>
      </w:r>
      <w:r w:rsidR="001422EA" w:rsidRPr="001422EA">
        <w:t>24</w:t>
      </w:r>
      <w:r w:rsidR="00654557" w:rsidRPr="001422EA">
        <w:t xml:space="preserve"> </w:t>
      </w:r>
      <w:r w:rsidR="00255FA7" w:rsidRPr="001422EA">
        <w:t>May 2018</w:t>
      </w:r>
    </w:p>
    <w:p w14:paraId="28D76D79" w14:textId="77777777" w:rsidR="002E6061" w:rsidRDefault="002E6061" w:rsidP="00C27765"/>
    <w:p w14:paraId="28D76D7A" w14:textId="77777777" w:rsidR="002E6061" w:rsidRPr="0027246B" w:rsidRDefault="0027246B" w:rsidP="00C27765">
      <w:pPr>
        <w:rPr>
          <w:b/>
        </w:rPr>
      </w:pPr>
      <w:r w:rsidRPr="0027246B">
        <w:rPr>
          <w:b/>
        </w:rPr>
        <w:t>Change of s151 Officer</w:t>
      </w:r>
    </w:p>
    <w:p w14:paraId="28D76D7B" w14:textId="77777777" w:rsidR="0027246B" w:rsidRDefault="0027246B" w:rsidP="00C27765"/>
    <w:p w14:paraId="28D76D7C" w14:textId="77777777" w:rsidR="002E6061" w:rsidRPr="00255FA7" w:rsidRDefault="002E6061" w:rsidP="00C27765">
      <w:pPr>
        <w:rPr>
          <w:color w:val="FF0000"/>
        </w:rPr>
      </w:pPr>
      <w:r>
        <w:t>Helen Seechurn CPFA</w:t>
      </w:r>
    </w:p>
    <w:p w14:paraId="28D76D7D" w14:textId="77777777" w:rsidR="00583B7F" w:rsidRPr="00EC06E7" w:rsidRDefault="002E6061" w:rsidP="00C27765">
      <w:r w:rsidRPr="00D364DB">
        <w:t>Interim Deputy Chief Executive (Resources and Transformation) and S151 Officer</w:t>
      </w:r>
      <w:r>
        <w:t xml:space="preserve"> </w:t>
      </w:r>
      <w:r>
        <w:rPr>
          <w:rFonts w:cs="Arial"/>
          <w:szCs w:val="22"/>
        </w:rPr>
        <w:t>(with effect from 3 July 2018)</w:t>
      </w:r>
      <w:r>
        <w:t xml:space="preserve"> </w:t>
      </w:r>
    </w:p>
    <w:p w14:paraId="28D76D7E" w14:textId="77777777" w:rsidR="00B46D78" w:rsidRPr="00EC06E7" w:rsidRDefault="002E6061">
      <w:pPr>
        <w:rPr>
          <w:rFonts w:cs="Courier New"/>
          <w:szCs w:val="22"/>
        </w:rPr>
      </w:pPr>
      <w:r>
        <w:rPr>
          <w:rFonts w:cs="Courier New"/>
          <w:szCs w:val="22"/>
        </w:rPr>
        <w:t xml:space="preserve">Date 26 July 2018 </w:t>
      </w:r>
      <w:r w:rsidR="00B46D78" w:rsidRPr="00EC06E7">
        <w:rPr>
          <w:rFonts w:cs="Courier New"/>
          <w:szCs w:val="22"/>
        </w:rPr>
        <w:br w:type="page"/>
      </w:r>
    </w:p>
    <w:p w14:paraId="28D76D7F" w14:textId="77777777" w:rsidR="009C3574" w:rsidRPr="001422EA" w:rsidRDefault="00C70D9C" w:rsidP="00196F8D">
      <w:pPr>
        <w:pStyle w:val="Heading1"/>
      </w:pPr>
      <w:bookmarkStart w:id="10" w:name="_Ref482026748"/>
      <w:bookmarkStart w:id="11" w:name="_Ref482026757"/>
      <w:bookmarkStart w:id="12" w:name="_Ref482026786"/>
      <w:bookmarkStart w:id="13" w:name="_Ref483576167"/>
      <w:bookmarkStart w:id="14" w:name="_Ref494287157"/>
      <w:bookmarkStart w:id="15" w:name="_Toc515007535"/>
      <w:r w:rsidRPr="001422EA">
        <w:lastRenderedPageBreak/>
        <w:t>Expenditure and Funding Analysis</w:t>
      </w:r>
      <w:bookmarkEnd w:id="10"/>
      <w:bookmarkEnd w:id="11"/>
      <w:bookmarkEnd w:id="12"/>
      <w:r w:rsidR="000873C5" w:rsidRPr="001422EA">
        <w:t xml:space="preserve"> – </w:t>
      </w:r>
      <w:r w:rsidR="00FD596C" w:rsidRPr="001422EA">
        <w:t>Note</w:t>
      </w:r>
      <w:bookmarkEnd w:id="13"/>
      <w:r w:rsidR="00C11FC3" w:rsidRPr="001422EA">
        <w:t xml:space="preserve"> 1</w:t>
      </w:r>
      <w:r w:rsidR="000873C5" w:rsidRPr="001422EA">
        <w:t xml:space="preserve"> to the Financial Statements</w:t>
      </w:r>
      <w:bookmarkEnd w:id="14"/>
      <w:bookmarkEnd w:id="15"/>
    </w:p>
    <w:p w14:paraId="28D76D80" w14:textId="77777777" w:rsidR="00C11FC3" w:rsidRPr="001422EA" w:rsidRDefault="00C11FC3" w:rsidP="00C11FC3"/>
    <w:p w14:paraId="28D76D81" w14:textId="77777777" w:rsidR="00C11FC3" w:rsidRPr="001422EA" w:rsidRDefault="00C11FC3" w:rsidP="00C11FC3">
      <w:pPr>
        <w:pStyle w:val="Heading2"/>
      </w:pPr>
      <w:bookmarkStart w:id="16" w:name="_Ref513734489"/>
      <w:bookmarkStart w:id="17" w:name="_Toc515007536"/>
      <w:r w:rsidRPr="001422EA">
        <w:t>Expenditure and Funding Analysis</w:t>
      </w:r>
      <w:bookmarkEnd w:id="16"/>
      <w:bookmarkEnd w:id="17"/>
    </w:p>
    <w:p w14:paraId="28D76D82" w14:textId="77777777" w:rsidR="00C11FC3" w:rsidRPr="00C11FC3" w:rsidRDefault="00C11FC3" w:rsidP="00C11FC3"/>
    <w:p w14:paraId="28D76D83" w14:textId="77777777" w:rsidR="00C70D9C" w:rsidRPr="00EC06E7" w:rsidRDefault="00C70D9C" w:rsidP="00C70D9C">
      <w:pPr>
        <w:rPr>
          <w:rFonts w:cs="Arial"/>
          <w:szCs w:val="22"/>
        </w:rPr>
      </w:pPr>
      <w:r w:rsidRPr="00EC06E7">
        <w:rPr>
          <w:rFonts w:cs="Arial"/>
          <w:szCs w:val="22"/>
        </w:rPr>
        <w:t xml:space="preserve">The Expenditure and Funding Analysis </w:t>
      </w:r>
      <w:r w:rsidR="005D5170" w:rsidRPr="00EC06E7">
        <w:rPr>
          <w:rFonts w:cs="Arial"/>
          <w:szCs w:val="22"/>
        </w:rPr>
        <w:t>N</w:t>
      </w:r>
      <w:r w:rsidR="00C626C6" w:rsidRPr="00EC06E7">
        <w:rPr>
          <w:rFonts w:cs="Arial"/>
          <w:szCs w:val="22"/>
        </w:rPr>
        <w:t>ote</w:t>
      </w:r>
      <w:r w:rsidR="005D5170" w:rsidRPr="00EC06E7">
        <w:rPr>
          <w:rFonts w:cs="Arial"/>
          <w:szCs w:val="22"/>
        </w:rPr>
        <w:t>, which is a note to the core financial statements,</w:t>
      </w:r>
      <w:r w:rsidR="00C626C6" w:rsidRPr="00EC06E7">
        <w:rPr>
          <w:rFonts w:cs="Arial"/>
          <w:szCs w:val="22"/>
        </w:rPr>
        <w:t xml:space="preserve"> </w:t>
      </w:r>
      <w:r w:rsidRPr="00EC06E7">
        <w:rPr>
          <w:rFonts w:cs="Arial"/>
          <w:szCs w:val="22"/>
        </w:rPr>
        <w:t>shows how annual expenditure is used and funded from resources (government grants, rents, council tax and business rates) by local authorities in comparison with those resources consumed or earned by authorities in accordance with generally accepted accounting practices. It also shows how this expenditure is allocated for decision making purposes between the council’s directorates.</w:t>
      </w:r>
    </w:p>
    <w:p w14:paraId="28D76D84" w14:textId="77777777" w:rsidR="00C70D9C" w:rsidRPr="00EC06E7" w:rsidRDefault="00C70D9C" w:rsidP="00C70D9C">
      <w:pPr>
        <w:rPr>
          <w:rFonts w:cs="Arial"/>
          <w:szCs w:val="22"/>
        </w:rPr>
      </w:pPr>
    </w:p>
    <w:p w14:paraId="28D76D85" w14:textId="77777777" w:rsidR="00072015" w:rsidRPr="00EC06E7" w:rsidRDefault="00C70D9C" w:rsidP="00C70D9C">
      <w:pPr>
        <w:rPr>
          <w:rFonts w:cs="Arial"/>
          <w:szCs w:val="22"/>
        </w:rPr>
      </w:pPr>
      <w:r w:rsidRPr="00EC06E7">
        <w:rPr>
          <w:rFonts w:cs="Arial"/>
          <w:szCs w:val="22"/>
        </w:rPr>
        <w:t>Income and expenditure accounted for under generally accepted accounting practices is presented more fully in the Comprehensive Income and Expenditure Statement</w:t>
      </w:r>
      <w:r w:rsidR="00143808" w:rsidRPr="00EC06E7">
        <w:rPr>
          <w:rFonts w:cs="Arial"/>
          <w:szCs w:val="22"/>
        </w:rPr>
        <w:t xml:space="preserve"> (CIES)</w:t>
      </w:r>
      <w:r w:rsidRPr="00EC06E7">
        <w:rPr>
          <w:rFonts w:cs="Arial"/>
          <w:szCs w:val="22"/>
        </w:rPr>
        <w:t>.</w:t>
      </w:r>
      <w:r w:rsidR="0070131A" w:rsidRPr="00EC06E7">
        <w:rPr>
          <w:rFonts w:cs="Arial"/>
          <w:szCs w:val="22"/>
        </w:rPr>
        <w:t xml:space="preserve"> More information on the adjustments between expenditure charged to the General Fund and the CIES is provided in notes </w:t>
      </w:r>
      <w:r w:rsidR="0070131A" w:rsidRPr="00EC06E7">
        <w:rPr>
          <w:rFonts w:cs="Arial"/>
          <w:szCs w:val="22"/>
        </w:rPr>
        <w:fldChar w:fldCharType="begin"/>
      </w:r>
      <w:r w:rsidR="0070131A" w:rsidRPr="00EC06E7">
        <w:rPr>
          <w:rFonts w:cs="Arial"/>
          <w:szCs w:val="22"/>
        </w:rPr>
        <w:instrText xml:space="preserve"> REF _Ref483392374 \r \h </w:instrText>
      </w:r>
      <w:r w:rsidR="00EC06E7">
        <w:rPr>
          <w:rFonts w:cs="Arial"/>
          <w:szCs w:val="22"/>
        </w:rPr>
        <w:instrText xml:space="preserve"> \* MERGEFORMAT </w:instrText>
      </w:r>
      <w:r w:rsidR="0070131A" w:rsidRPr="00EC06E7">
        <w:rPr>
          <w:rFonts w:cs="Arial"/>
          <w:szCs w:val="22"/>
        </w:rPr>
      </w:r>
      <w:r w:rsidR="0070131A" w:rsidRPr="00EC06E7">
        <w:rPr>
          <w:rFonts w:cs="Arial"/>
          <w:szCs w:val="22"/>
        </w:rPr>
        <w:fldChar w:fldCharType="separate"/>
      </w:r>
      <w:r w:rsidR="003A2844">
        <w:rPr>
          <w:rFonts w:cs="Arial"/>
          <w:szCs w:val="22"/>
        </w:rPr>
        <w:t>8</w:t>
      </w:r>
      <w:r w:rsidR="0070131A" w:rsidRPr="00EC06E7">
        <w:rPr>
          <w:rFonts w:cs="Arial"/>
          <w:szCs w:val="22"/>
        </w:rPr>
        <w:fldChar w:fldCharType="end"/>
      </w:r>
      <w:r w:rsidR="0070131A" w:rsidRPr="00EC06E7">
        <w:rPr>
          <w:rFonts w:cs="Arial"/>
          <w:szCs w:val="22"/>
        </w:rPr>
        <w:t xml:space="preserve"> and </w:t>
      </w:r>
      <w:r w:rsidR="0070131A" w:rsidRPr="00EC06E7">
        <w:rPr>
          <w:rFonts w:cs="Arial"/>
          <w:szCs w:val="22"/>
        </w:rPr>
        <w:fldChar w:fldCharType="begin"/>
      </w:r>
      <w:r w:rsidR="0070131A" w:rsidRPr="00EC06E7">
        <w:rPr>
          <w:rFonts w:cs="Arial"/>
          <w:szCs w:val="22"/>
        </w:rPr>
        <w:instrText xml:space="preserve"> REF _Ref483389149 \r \h </w:instrText>
      </w:r>
      <w:r w:rsidR="00EC06E7">
        <w:rPr>
          <w:rFonts w:cs="Arial"/>
          <w:szCs w:val="22"/>
        </w:rPr>
        <w:instrText xml:space="preserve"> \* MERGEFORMAT </w:instrText>
      </w:r>
      <w:r w:rsidR="0070131A" w:rsidRPr="00EC06E7">
        <w:rPr>
          <w:rFonts w:cs="Arial"/>
          <w:szCs w:val="22"/>
        </w:rPr>
      </w:r>
      <w:r w:rsidR="0070131A" w:rsidRPr="00EC06E7">
        <w:rPr>
          <w:rFonts w:cs="Arial"/>
          <w:szCs w:val="22"/>
        </w:rPr>
        <w:fldChar w:fldCharType="separate"/>
      </w:r>
      <w:r w:rsidR="003A2844">
        <w:rPr>
          <w:rFonts w:cs="Arial"/>
          <w:szCs w:val="22"/>
        </w:rPr>
        <w:t>10</w:t>
      </w:r>
      <w:r w:rsidR="0070131A" w:rsidRPr="00EC06E7">
        <w:rPr>
          <w:rFonts w:cs="Arial"/>
          <w:szCs w:val="22"/>
        </w:rPr>
        <w:fldChar w:fldCharType="end"/>
      </w:r>
      <w:r w:rsidR="0070131A" w:rsidRPr="00EC06E7">
        <w:rPr>
          <w:rFonts w:cs="Arial"/>
          <w:szCs w:val="22"/>
        </w:rPr>
        <w:t>.</w:t>
      </w:r>
    </w:p>
    <w:p w14:paraId="28D76D86" w14:textId="77777777" w:rsidR="00845291" w:rsidRPr="00EC06E7" w:rsidRDefault="00845291">
      <w:pPr>
        <w:rPr>
          <w:rFonts w:cs="Arial"/>
          <w:szCs w:val="22"/>
        </w:rPr>
      </w:pPr>
    </w:p>
    <w:tbl>
      <w:tblPr>
        <w:tblW w:w="9638"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07"/>
        <w:gridCol w:w="907"/>
        <w:gridCol w:w="907"/>
        <w:gridCol w:w="4196"/>
        <w:gridCol w:w="907"/>
        <w:gridCol w:w="907"/>
        <w:gridCol w:w="907"/>
      </w:tblGrid>
      <w:tr w:rsidR="00ED32D1" w:rsidRPr="00EC06E7" w14:paraId="28D76D8A" w14:textId="77777777" w:rsidTr="00BF2B14">
        <w:trPr>
          <w:cantSplit/>
          <w:trHeight w:val="315"/>
          <w:jc w:val="center"/>
        </w:trPr>
        <w:tc>
          <w:tcPr>
            <w:tcW w:w="2721" w:type="dxa"/>
            <w:gridSpan w:val="3"/>
            <w:tcBorders>
              <w:top w:val="single" w:sz="4" w:space="0" w:color="auto"/>
              <w:left w:val="single" w:sz="4" w:space="0" w:color="auto"/>
              <w:bottom w:val="nil"/>
              <w:right w:val="single" w:sz="4" w:space="0" w:color="auto"/>
            </w:tcBorders>
            <w:shd w:val="clear" w:color="auto" w:fill="B8CCE4" w:themeFill="accent1" w:themeFillTint="66"/>
            <w:vAlign w:val="center"/>
          </w:tcPr>
          <w:p w14:paraId="28D76D87" w14:textId="77777777" w:rsidR="00ED32D1" w:rsidRPr="00EC06E7" w:rsidRDefault="00255FA7" w:rsidP="00B35B2E">
            <w:pPr>
              <w:jc w:val="center"/>
              <w:rPr>
                <w:rFonts w:cs="Courier New"/>
                <w:b/>
                <w:sz w:val="18"/>
                <w:szCs w:val="22"/>
              </w:rPr>
            </w:pPr>
            <w:r>
              <w:rPr>
                <w:rFonts w:cs="Courier New"/>
                <w:b/>
                <w:sz w:val="18"/>
                <w:szCs w:val="22"/>
              </w:rPr>
              <w:t>2016/17</w:t>
            </w:r>
          </w:p>
        </w:tc>
        <w:tc>
          <w:tcPr>
            <w:tcW w:w="4196" w:type="dxa"/>
            <w:tcBorders>
              <w:top w:val="single" w:sz="4" w:space="0" w:color="auto"/>
              <w:left w:val="single" w:sz="4" w:space="0" w:color="auto"/>
              <w:bottom w:val="nil"/>
              <w:right w:val="single" w:sz="4" w:space="0" w:color="auto"/>
            </w:tcBorders>
            <w:shd w:val="clear" w:color="auto" w:fill="B8CCE4" w:themeFill="accent1" w:themeFillTint="66"/>
          </w:tcPr>
          <w:p w14:paraId="28D76D88" w14:textId="77777777" w:rsidR="00ED32D1" w:rsidRPr="00EC06E7" w:rsidRDefault="00ED32D1" w:rsidP="00AF444D">
            <w:pPr>
              <w:rPr>
                <w:rFonts w:cs="Courier New"/>
                <w:sz w:val="20"/>
                <w:szCs w:val="22"/>
              </w:rPr>
            </w:pPr>
          </w:p>
        </w:tc>
        <w:tc>
          <w:tcPr>
            <w:tcW w:w="2721" w:type="dxa"/>
            <w:gridSpan w:val="3"/>
            <w:tcBorders>
              <w:top w:val="single" w:sz="4" w:space="0" w:color="auto"/>
              <w:left w:val="single" w:sz="4" w:space="0" w:color="auto"/>
              <w:bottom w:val="nil"/>
            </w:tcBorders>
            <w:shd w:val="clear" w:color="auto" w:fill="B8CCE4" w:themeFill="accent1" w:themeFillTint="66"/>
            <w:vAlign w:val="center"/>
          </w:tcPr>
          <w:p w14:paraId="28D76D89" w14:textId="77777777" w:rsidR="00ED32D1" w:rsidRPr="00EC06E7" w:rsidRDefault="00255FA7" w:rsidP="00B35B2E">
            <w:pPr>
              <w:jc w:val="center"/>
              <w:rPr>
                <w:rFonts w:cs="Courier New"/>
                <w:b/>
                <w:sz w:val="18"/>
                <w:szCs w:val="22"/>
              </w:rPr>
            </w:pPr>
            <w:r>
              <w:rPr>
                <w:rFonts w:cs="Courier New"/>
                <w:b/>
                <w:sz w:val="18"/>
                <w:szCs w:val="22"/>
              </w:rPr>
              <w:t>2017/18</w:t>
            </w:r>
          </w:p>
        </w:tc>
      </w:tr>
      <w:tr w:rsidR="00ED32D1" w:rsidRPr="00EC06E7" w14:paraId="28D76D92" w14:textId="77777777" w:rsidTr="0070131A">
        <w:trPr>
          <w:cantSplit/>
          <w:trHeight w:val="2529"/>
          <w:jc w:val="center"/>
        </w:trPr>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D8B" w14:textId="77777777" w:rsidR="00ED32D1" w:rsidRPr="00EC06E7" w:rsidRDefault="00ED32D1" w:rsidP="00E24DA1">
            <w:pPr>
              <w:ind w:left="113" w:right="113"/>
              <w:jc w:val="left"/>
              <w:rPr>
                <w:rFonts w:cs="Courier New"/>
                <w:b/>
                <w:sz w:val="18"/>
                <w:szCs w:val="18"/>
              </w:rPr>
            </w:pPr>
            <w:r w:rsidRPr="00EC06E7">
              <w:rPr>
                <w:rFonts w:cs="Courier New"/>
                <w:b/>
                <w:sz w:val="18"/>
                <w:szCs w:val="18"/>
              </w:rPr>
              <w:t xml:space="preserve">Net Expenditure </w:t>
            </w:r>
            <w:r w:rsidR="00143808" w:rsidRPr="00EC06E7">
              <w:rPr>
                <w:rFonts w:cs="Courier New"/>
                <w:b/>
                <w:sz w:val="18"/>
                <w:szCs w:val="18"/>
              </w:rPr>
              <w:t>c</w:t>
            </w:r>
            <w:r w:rsidRPr="00EC06E7">
              <w:rPr>
                <w:rFonts w:cs="Courier New"/>
                <w:b/>
                <w:sz w:val="18"/>
                <w:szCs w:val="18"/>
              </w:rPr>
              <w:t>hargeable to the General Fund Balance</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D8C" w14:textId="77777777" w:rsidR="00ED32D1" w:rsidRPr="00EC06E7" w:rsidRDefault="00ED32D1" w:rsidP="0070131A">
            <w:pPr>
              <w:ind w:left="113" w:right="113"/>
              <w:jc w:val="left"/>
              <w:rPr>
                <w:rFonts w:cs="Courier New"/>
                <w:b/>
                <w:sz w:val="18"/>
                <w:szCs w:val="22"/>
              </w:rPr>
            </w:pPr>
            <w:r w:rsidRPr="00EC06E7">
              <w:rPr>
                <w:rFonts w:cs="Courier New"/>
                <w:b/>
                <w:sz w:val="18"/>
                <w:szCs w:val="22"/>
              </w:rPr>
              <w:t xml:space="preserve">Adjustments between the </w:t>
            </w:r>
            <w:r w:rsidR="0070131A" w:rsidRPr="00EC06E7">
              <w:rPr>
                <w:rFonts w:cs="Courier New"/>
                <w:b/>
                <w:sz w:val="18"/>
                <w:szCs w:val="22"/>
              </w:rPr>
              <w:t xml:space="preserve"> </w:t>
            </w:r>
            <w:r w:rsidRPr="00EC06E7">
              <w:rPr>
                <w:rFonts w:cs="Courier New"/>
                <w:b/>
                <w:sz w:val="18"/>
                <w:szCs w:val="22"/>
              </w:rPr>
              <w:t>Funding and Accounting Basis</w:t>
            </w:r>
            <w:r w:rsidR="0070131A" w:rsidRPr="00EC06E7">
              <w:rPr>
                <w:rFonts w:cs="Courier New"/>
                <w:b/>
                <w:sz w:val="18"/>
                <w:szCs w:val="22"/>
              </w:rPr>
              <w:t xml:space="preserve"> (note </w:t>
            </w:r>
            <w:r w:rsidR="0070131A" w:rsidRPr="00EC06E7">
              <w:rPr>
                <w:rFonts w:cs="Courier New"/>
                <w:b/>
                <w:sz w:val="18"/>
                <w:szCs w:val="22"/>
              </w:rPr>
              <w:fldChar w:fldCharType="begin"/>
            </w:r>
            <w:r w:rsidR="0070131A" w:rsidRPr="00EC06E7">
              <w:rPr>
                <w:rFonts w:cs="Courier New"/>
                <w:b/>
                <w:sz w:val="18"/>
                <w:szCs w:val="22"/>
              </w:rPr>
              <w:instrText xml:space="preserve"> REF _Ref483392214 \r \h  \* MERGEFORMAT </w:instrText>
            </w:r>
            <w:r w:rsidR="0070131A" w:rsidRPr="00EC06E7">
              <w:rPr>
                <w:rFonts w:cs="Courier New"/>
                <w:b/>
                <w:sz w:val="18"/>
                <w:szCs w:val="22"/>
              </w:rPr>
            </w:r>
            <w:r w:rsidR="0070131A" w:rsidRPr="00EC06E7">
              <w:rPr>
                <w:rFonts w:cs="Courier New"/>
                <w:b/>
                <w:sz w:val="18"/>
                <w:szCs w:val="22"/>
              </w:rPr>
              <w:fldChar w:fldCharType="separate"/>
            </w:r>
            <w:r w:rsidR="003A2844">
              <w:rPr>
                <w:rFonts w:cs="Courier New"/>
                <w:b/>
                <w:sz w:val="18"/>
                <w:szCs w:val="22"/>
              </w:rPr>
              <w:t>8</w:t>
            </w:r>
            <w:r w:rsidR="0070131A" w:rsidRPr="00EC06E7">
              <w:rPr>
                <w:rFonts w:cs="Courier New"/>
                <w:b/>
                <w:sz w:val="18"/>
                <w:szCs w:val="22"/>
              </w:rPr>
              <w:fldChar w:fldCharType="end"/>
            </w:r>
            <w:r w:rsidR="0070131A" w:rsidRPr="00EC06E7">
              <w:rPr>
                <w:rFonts w:cs="Courier New"/>
                <w:b/>
                <w:sz w:val="18"/>
                <w:szCs w:val="22"/>
              </w:rPr>
              <w:t xml:space="preserve"> and </w:t>
            </w:r>
            <w:r w:rsidR="0070131A" w:rsidRPr="00EC06E7">
              <w:rPr>
                <w:rFonts w:cs="Courier New"/>
                <w:b/>
                <w:sz w:val="18"/>
                <w:szCs w:val="22"/>
              </w:rPr>
              <w:fldChar w:fldCharType="begin"/>
            </w:r>
            <w:r w:rsidR="0070131A" w:rsidRPr="00EC06E7">
              <w:rPr>
                <w:rFonts w:cs="Courier New"/>
                <w:b/>
                <w:sz w:val="18"/>
                <w:szCs w:val="22"/>
              </w:rPr>
              <w:instrText xml:space="preserve"> REF _Ref483389149 \r \h  \* MERGEFORMAT </w:instrText>
            </w:r>
            <w:r w:rsidR="0070131A" w:rsidRPr="00EC06E7">
              <w:rPr>
                <w:rFonts w:cs="Courier New"/>
                <w:b/>
                <w:sz w:val="18"/>
                <w:szCs w:val="22"/>
              </w:rPr>
            </w:r>
            <w:r w:rsidR="0070131A" w:rsidRPr="00EC06E7">
              <w:rPr>
                <w:rFonts w:cs="Courier New"/>
                <w:b/>
                <w:sz w:val="18"/>
                <w:szCs w:val="22"/>
              </w:rPr>
              <w:fldChar w:fldCharType="separate"/>
            </w:r>
            <w:r w:rsidR="003A2844">
              <w:rPr>
                <w:rFonts w:cs="Courier New"/>
                <w:b/>
                <w:sz w:val="18"/>
                <w:szCs w:val="22"/>
              </w:rPr>
              <w:t>10</w:t>
            </w:r>
            <w:r w:rsidR="0070131A" w:rsidRPr="00EC06E7">
              <w:rPr>
                <w:rFonts w:cs="Courier New"/>
                <w:b/>
                <w:sz w:val="18"/>
                <w:szCs w:val="22"/>
              </w:rPr>
              <w:fldChar w:fldCharType="end"/>
            </w:r>
            <w:r w:rsidR="0070131A" w:rsidRPr="00EC06E7">
              <w:rPr>
                <w:rFonts w:cs="Courier New"/>
                <w:b/>
                <w:sz w:val="18"/>
                <w:szCs w:val="22"/>
              </w:rPr>
              <w:t>)</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D8D" w14:textId="77777777" w:rsidR="00ED32D1" w:rsidRPr="00EC06E7" w:rsidRDefault="00ED32D1" w:rsidP="00E24DA1">
            <w:pPr>
              <w:ind w:left="113" w:right="113"/>
              <w:jc w:val="left"/>
              <w:rPr>
                <w:rFonts w:cs="Courier New"/>
                <w:b/>
                <w:sz w:val="18"/>
                <w:szCs w:val="22"/>
              </w:rPr>
            </w:pPr>
            <w:r w:rsidRPr="00EC06E7">
              <w:rPr>
                <w:rFonts w:cs="Courier New"/>
                <w:b/>
                <w:sz w:val="18"/>
                <w:szCs w:val="22"/>
              </w:rPr>
              <w:t xml:space="preserve">Net Expenditure in the </w:t>
            </w:r>
            <w:r w:rsidR="00143808" w:rsidRPr="00EC06E7">
              <w:rPr>
                <w:rFonts w:cs="Courier New"/>
                <w:b/>
                <w:sz w:val="18"/>
                <w:szCs w:val="22"/>
              </w:rPr>
              <w:t>CIES</w:t>
            </w:r>
          </w:p>
        </w:tc>
        <w:tc>
          <w:tcPr>
            <w:tcW w:w="4196" w:type="dxa"/>
            <w:tcBorders>
              <w:top w:val="nil"/>
              <w:left w:val="single" w:sz="4" w:space="0" w:color="auto"/>
              <w:bottom w:val="nil"/>
              <w:right w:val="single" w:sz="4" w:space="0" w:color="auto"/>
            </w:tcBorders>
            <w:shd w:val="clear" w:color="auto" w:fill="B8CCE4" w:themeFill="accent1" w:themeFillTint="66"/>
            <w:vAlign w:val="bottom"/>
          </w:tcPr>
          <w:p w14:paraId="28D76D8E" w14:textId="77777777" w:rsidR="00ED32D1" w:rsidRPr="00EC06E7" w:rsidRDefault="00ED32D1" w:rsidP="00E24DA1">
            <w:pPr>
              <w:jc w:val="left"/>
              <w:rPr>
                <w:rFonts w:cs="Courier New"/>
                <w:b/>
                <w:sz w:val="20"/>
                <w:szCs w:val="22"/>
              </w:rPr>
            </w:pP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D8F" w14:textId="77777777" w:rsidR="00ED32D1" w:rsidRPr="00EC06E7" w:rsidRDefault="00ED32D1" w:rsidP="00E24DA1">
            <w:pPr>
              <w:ind w:left="113" w:right="113"/>
              <w:jc w:val="left"/>
              <w:rPr>
                <w:rFonts w:cs="Courier New"/>
                <w:b/>
                <w:sz w:val="18"/>
                <w:szCs w:val="22"/>
              </w:rPr>
            </w:pPr>
            <w:r w:rsidRPr="00EC06E7">
              <w:rPr>
                <w:rFonts w:cs="Courier New"/>
                <w:b/>
                <w:sz w:val="18"/>
                <w:szCs w:val="22"/>
              </w:rPr>
              <w:t xml:space="preserve">Net Expenditure </w:t>
            </w:r>
            <w:r w:rsidR="00143808" w:rsidRPr="00EC06E7">
              <w:rPr>
                <w:rFonts w:cs="Courier New"/>
                <w:b/>
                <w:sz w:val="18"/>
                <w:szCs w:val="22"/>
              </w:rPr>
              <w:t>c</w:t>
            </w:r>
            <w:r w:rsidRPr="00EC06E7">
              <w:rPr>
                <w:rFonts w:cs="Courier New"/>
                <w:b/>
                <w:sz w:val="18"/>
                <w:szCs w:val="22"/>
              </w:rPr>
              <w:t>hargeable to the General Fund Balance</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D90" w14:textId="77777777" w:rsidR="00ED32D1" w:rsidRPr="00EC06E7" w:rsidRDefault="00ED32D1" w:rsidP="003B0068">
            <w:pPr>
              <w:ind w:left="113" w:right="113"/>
              <w:jc w:val="left"/>
              <w:rPr>
                <w:rFonts w:cs="Courier New"/>
                <w:b/>
                <w:sz w:val="18"/>
                <w:szCs w:val="22"/>
              </w:rPr>
            </w:pPr>
            <w:r w:rsidRPr="00EC06E7">
              <w:rPr>
                <w:rFonts w:cs="Courier New"/>
                <w:b/>
                <w:sz w:val="18"/>
                <w:szCs w:val="22"/>
              </w:rPr>
              <w:t>Adjustments between the F</w:t>
            </w:r>
            <w:r w:rsidR="003B0068" w:rsidRPr="00EC06E7">
              <w:rPr>
                <w:rFonts w:cs="Courier New"/>
                <w:b/>
                <w:sz w:val="18"/>
                <w:szCs w:val="22"/>
              </w:rPr>
              <w:t>u</w:t>
            </w:r>
            <w:r w:rsidRPr="00EC06E7">
              <w:rPr>
                <w:rFonts w:cs="Courier New"/>
                <w:b/>
                <w:sz w:val="18"/>
                <w:szCs w:val="22"/>
              </w:rPr>
              <w:t>nding and Accounting Basis</w:t>
            </w:r>
            <w:r w:rsidR="0070131A" w:rsidRPr="00EC06E7">
              <w:rPr>
                <w:rFonts w:cs="Courier New"/>
                <w:b/>
                <w:sz w:val="18"/>
                <w:szCs w:val="22"/>
              </w:rPr>
              <w:t xml:space="preserve"> (note </w:t>
            </w:r>
            <w:r w:rsidR="0070131A" w:rsidRPr="00EC06E7">
              <w:rPr>
                <w:rFonts w:cs="Courier New"/>
                <w:b/>
                <w:sz w:val="18"/>
                <w:szCs w:val="22"/>
              </w:rPr>
              <w:fldChar w:fldCharType="begin"/>
            </w:r>
            <w:r w:rsidR="0070131A" w:rsidRPr="00EC06E7">
              <w:rPr>
                <w:rFonts w:cs="Courier New"/>
                <w:b/>
                <w:sz w:val="18"/>
                <w:szCs w:val="22"/>
              </w:rPr>
              <w:instrText xml:space="preserve"> REF _Ref483392411 \r \h </w:instrText>
            </w:r>
            <w:r w:rsidR="00EC06E7">
              <w:rPr>
                <w:rFonts w:cs="Courier New"/>
                <w:b/>
                <w:sz w:val="18"/>
                <w:szCs w:val="22"/>
              </w:rPr>
              <w:instrText xml:space="preserve"> \* MERGEFORMAT </w:instrText>
            </w:r>
            <w:r w:rsidR="0070131A" w:rsidRPr="00EC06E7">
              <w:rPr>
                <w:rFonts w:cs="Courier New"/>
                <w:b/>
                <w:sz w:val="18"/>
                <w:szCs w:val="22"/>
              </w:rPr>
            </w:r>
            <w:r w:rsidR="0070131A" w:rsidRPr="00EC06E7">
              <w:rPr>
                <w:rFonts w:cs="Courier New"/>
                <w:b/>
                <w:sz w:val="18"/>
                <w:szCs w:val="22"/>
              </w:rPr>
              <w:fldChar w:fldCharType="separate"/>
            </w:r>
            <w:r w:rsidR="003A2844">
              <w:rPr>
                <w:rFonts w:cs="Courier New"/>
                <w:b/>
                <w:sz w:val="18"/>
                <w:szCs w:val="22"/>
              </w:rPr>
              <w:t>8</w:t>
            </w:r>
            <w:r w:rsidR="0070131A" w:rsidRPr="00EC06E7">
              <w:rPr>
                <w:rFonts w:cs="Courier New"/>
                <w:b/>
                <w:sz w:val="18"/>
                <w:szCs w:val="22"/>
              </w:rPr>
              <w:fldChar w:fldCharType="end"/>
            </w:r>
            <w:r w:rsidR="0070131A" w:rsidRPr="00EC06E7">
              <w:rPr>
                <w:rFonts w:cs="Courier New"/>
                <w:b/>
                <w:sz w:val="18"/>
                <w:szCs w:val="22"/>
              </w:rPr>
              <w:t xml:space="preserve"> and </w:t>
            </w:r>
            <w:r w:rsidR="0070131A" w:rsidRPr="00EC06E7">
              <w:rPr>
                <w:rFonts w:cs="Courier New"/>
                <w:b/>
                <w:sz w:val="18"/>
                <w:szCs w:val="22"/>
              </w:rPr>
              <w:fldChar w:fldCharType="begin"/>
            </w:r>
            <w:r w:rsidR="0070131A" w:rsidRPr="00EC06E7">
              <w:rPr>
                <w:rFonts w:cs="Courier New"/>
                <w:b/>
                <w:sz w:val="18"/>
                <w:szCs w:val="22"/>
              </w:rPr>
              <w:instrText xml:space="preserve"> REF _Ref483389149 \r \h </w:instrText>
            </w:r>
            <w:r w:rsidR="00EC06E7">
              <w:rPr>
                <w:rFonts w:cs="Courier New"/>
                <w:b/>
                <w:sz w:val="18"/>
                <w:szCs w:val="22"/>
              </w:rPr>
              <w:instrText xml:space="preserve"> \* MERGEFORMAT </w:instrText>
            </w:r>
            <w:r w:rsidR="0070131A" w:rsidRPr="00EC06E7">
              <w:rPr>
                <w:rFonts w:cs="Courier New"/>
                <w:b/>
                <w:sz w:val="18"/>
                <w:szCs w:val="22"/>
              </w:rPr>
            </w:r>
            <w:r w:rsidR="0070131A" w:rsidRPr="00EC06E7">
              <w:rPr>
                <w:rFonts w:cs="Courier New"/>
                <w:b/>
                <w:sz w:val="18"/>
                <w:szCs w:val="22"/>
              </w:rPr>
              <w:fldChar w:fldCharType="separate"/>
            </w:r>
            <w:r w:rsidR="003A2844">
              <w:rPr>
                <w:rFonts w:cs="Courier New"/>
                <w:b/>
                <w:sz w:val="18"/>
                <w:szCs w:val="22"/>
              </w:rPr>
              <w:t>10</w:t>
            </w:r>
            <w:r w:rsidR="0070131A" w:rsidRPr="00EC06E7">
              <w:rPr>
                <w:rFonts w:cs="Courier New"/>
                <w:b/>
                <w:sz w:val="18"/>
                <w:szCs w:val="22"/>
              </w:rPr>
              <w:fldChar w:fldCharType="end"/>
            </w:r>
            <w:r w:rsidR="0070131A" w:rsidRPr="00EC06E7">
              <w:rPr>
                <w:rFonts w:cs="Courier New"/>
                <w:b/>
                <w:sz w:val="18"/>
                <w:szCs w:val="22"/>
              </w:rPr>
              <w:t>)</w:t>
            </w:r>
          </w:p>
        </w:tc>
        <w:tc>
          <w:tcPr>
            <w:tcW w:w="907" w:type="dxa"/>
            <w:tcBorders>
              <w:top w:val="single" w:sz="4" w:space="0" w:color="auto"/>
              <w:left w:val="single" w:sz="4" w:space="0" w:color="auto"/>
              <w:bottom w:val="nil"/>
            </w:tcBorders>
            <w:shd w:val="clear" w:color="auto" w:fill="B8CCE4" w:themeFill="accent1" w:themeFillTint="66"/>
            <w:textDirection w:val="btLr"/>
            <w:vAlign w:val="center"/>
          </w:tcPr>
          <w:p w14:paraId="28D76D91" w14:textId="77777777" w:rsidR="00ED32D1" w:rsidRPr="00EC06E7" w:rsidRDefault="00ED32D1" w:rsidP="00E24DA1">
            <w:pPr>
              <w:ind w:left="113" w:right="113"/>
              <w:jc w:val="left"/>
              <w:rPr>
                <w:rFonts w:cs="Courier New"/>
                <w:b/>
                <w:sz w:val="18"/>
                <w:szCs w:val="22"/>
              </w:rPr>
            </w:pPr>
            <w:r w:rsidRPr="00EC06E7">
              <w:rPr>
                <w:rFonts w:cs="Courier New"/>
                <w:b/>
                <w:sz w:val="18"/>
                <w:szCs w:val="22"/>
              </w:rPr>
              <w:t xml:space="preserve">Net Expenditure in the </w:t>
            </w:r>
            <w:r w:rsidR="00143808" w:rsidRPr="00EC06E7">
              <w:rPr>
                <w:rFonts w:cs="Courier New"/>
                <w:b/>
                <w:sz w:val="18"/>
                <w:szCs w:val="22"/>
              </w:rPr>
              <w:t>CIES</w:t>
            </w:r>
          </w:p>
        </w:tc>
      </w:tr>
      <w:tr w:rsidR="00ED32D1" w:rsidRPr="00EC06E7" w14:paraId="28D76D9A" w14:textId="77777777" w:rsidTr="00A50EC9">
        <w:trPr>
          <w:jc w:val="center"/>
        </w:trPr>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D93" w14:textId="77777777" w:rsidR="00ED32D1" w:rsidRPr="00EC06E7" w:rsidRDefault="00ED32D1" w:rsidP="00ED32D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D94" w14:textId="77777777" w:rsidR="00ED32D1" w:rsidRPr="00EC06E7" w:rsidRDefault="00ED32D1" w:rsidP="00ED32D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D95" w14:textId="77777777" w:rsidR="00ED32D1" w:rsidRPr="00EC06E7" w:rsidRDefault="00ED32D1" w:rsidP="00ED32D1">
            <w:pPr>
              <w:jc w:val="center"/>
              <w:rPr>
                <w:rFonts w:cs="Arial"/>
                <w:b/>
                <w:sz w:val="20"/>
                <w:szCs w:val="20"/>
              </w:rPr>
            </w:pPr>
            <w:r w:rsidRPr="00EC06E7">
              <w:rPr>
                <w:rFonts w:cs="Arial"/>
                <w:b/>
                <w:sz w:val="20"/>
                <w:szCs w:val="20"/>
              </w:rPr>
              <w:t>£'000</w:t>
            </w:r>
          </w:p>
        </w:tc>
        <w:tc>
          <w:tcPr>
            <w:tcW w:w="4196" w:type="dxa"/>
            <w:tcBorders>
              <w:top w:val="nil"/>
              <w:left w:val="single" w:sz="4" w:space="0" w:color="auto"/>
              <w:bottom w:val="single" w:sz="4" w:space="0" w:color="auto"/>
              <w:right w:val="single" w:sz="4" w:space="0" w:color="auto"/>
            </w:tcBorders>
            <w:shd w:val="clear" w:color="auto" w:fill="B8CCE4" w:themeFill="accent1" w:themeFillTint="66"/>
          </w:tcPr>
          <w:p w14:paraId="28D76D96" w14:textId="77777777" w:rsidR="00ED32D1" w:rsidRPr="00EC06E7" w:rsidRDefault="00ED32D1" w:rsidP="00ED32D1">
            <w:pPr>
              <w:rPr>
                <w:rFonts w:cs="Courier New"/>
                <w:b/>
                <w:sz w:val="20"/>
                <w:szCs w:val="22"/>
              </w:rPr>
            </w:pP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D97" w14:textId="77777777" w:rsidR="00ED32D1" w:rsidRPr="00EC06E7" w:rsidRDefault="00ED32D1" w:rsidP="00ED32D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D98" w14:textId="77777777" w:rsidR="00ED32D1" w:rsidRPr="00EC06E7" w:rsidRDefault="00ED32D1" w:rsidP="00ED32D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tcBorders>
            <w:shd w:val="clear" w:color="auto" w:fill="B8CCE4" w:themeFill="accent1" w:themeFillTint="66"/>
            <w:vAlign w:val="bottom"/>
          </w:tcPr>
          <w:p w14:paraId="28D76D99" w14:textId="77777777" w:rsidR="00ED32D1" w:rsidRPr="00EC06E7" w:rsidRDefault="00ED32D1" w:rsidP="00ED32D1">
            <w:pPr>
              <w:jc w:val="center"/>
              <w:rPr>
                <w:rFonts w:cs="Arial"/>
                <w:b/>
                <w:sz w:val="20"/>
                <w:szCs w:val="20"/>
              </w:rPr>
            </w:pPr>
            <w:r w:rsidRPr="00EC06E7">
              <w:rPr>
                <w:rFonts w:cs="Arial"/>
                <w:b/>
                <w:sz w:val="20"/>
                <w:szCs w:val="20"/>
              </w:rPr>
              <w:t>£'000</w:t>
            </w:r>
          </w:p>
        </w:tc>
      </w:tr>
      <w:tr w:rsidR="001279C4" w:rsidRPr="00EC06E7" w14:paraId="28D76DA2" w14:textId="77777777" w:rsidTr="00A50EC9">
        <w:trPr>
          <w:trHeight w:val="567"/>
          <w:jc w:val="center"/>
        </w:trPr>
        <w:tc>
          <w:tcPr>
            <w:tcW w:w="907"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D9B" w14:textId="77777777" w:rsidR="001279C4" w:rsidRPr="00EC06E7" w:rsidRDefault="001279C4" w:rsidP="001279C4">
            <w:pPr>
              <w:jc w:val="right"/>
              <w:rPr>
                <w:rFonts w:cs="Arial"/>
                <w:sz w:val="18"/>
                <w:szCs w:val="18"/>
              </w:rPr>
            </w:pPr>
            <w:r w:rsidRPr="00EC06E7">
              <w:rPr>
                <w:rFonts w:cs="Arial"/>
                <w:sz w:val="18"/>
                <w:szCs w:val="18"/>
              </w:rPr>
              <w:t>2,041</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9C" w14:textId="77777777" w:rsidR="001279C4" w:rsidRPr="00EC06E7" w:rsidRDefault="001279C4" w:rsidP="001279C4">
            <w:pPr>
              <w:jc w:val="right"/>
              <w:rPr>
                <w:rFonts w:cs="Arial"/>
                <w:sz w:val="18"/>
                <w:szCs w:val="18"/>
              </w:rPr>
            </w:pPr>
            <w:r w:rsidRPr="00EC06E7">
              <w:rPr>
                <w:rFonts w:cs="Arial"/>
                <w:sz w:val="18"/>
                <w:szCs w:val="18"/>
              </w:rPr>
              <w:t>153</w:t>
            </w:r>
          </w:p>
        </w:tc>
        <w:tc>
          <w:tcPr>
            <w:tcW w:w="907"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6D9D" w14:textId="77777777" w:rsidR="001279C4" w:rsidRPr="00EC06E7" w:rsidRDefault="001279C4" w:rsidP="001279C4">
            <w:pPr>
              <w:jc w:val="right"/>
              <w:rPr>
                <w:rFonts w:cs="Arial"/>
                <w:sz w:val="18"/>
                <w:szCs w:val="18"/>
              </w:rPr>
            </w:pPr>
            <w:r w:rsidRPr="00EC06E7">
              <w:rPr>
                <w:rFonts w:cs="Arial"/>
                <w:sz w:val="18"/>
                <w:szCs w:val="18"/>
              </w:rPr>
              <w:t>2,194</w:t>
            </w:r>
          </w:p>
        </w:tc>
        <w:tc>
          <w:tcPr>
            <w:tcW w:w="41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9E" w14:textId="77777777" w:rsidR="001279C4" w:rsidRPr="00EC06E7" w:rsidRDefault="001279C4" w:rsidP="001279C4">
            <w:pPr>
              <w:rPr>
                <w:rFonts w:cs="Courier New"/>
                <w:sz w:val="18"/>
                <w:szCs w:val="22"/>
              </w:rPr>
            </w:pPr>
            <w:r w:rsidRPr="00EC06E7">
              <w:rPr>
                <w:rFonts w:cs="Courier New"/>
                <w:sz w:val="18"/>
                <w:szCs w:val="22"/>
              </w:rPr>
              <w:t>Chief Executive</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9F" w14:textId="77777777" w:rsidR="001279C4" w:rsidRPr="00EC06E7" w:rsidRDefault="001279C4" w:rsidP="001279C4">
            <w:pPr>
              <w:jc w:val="right"/>
              <w:rPr>
                <w:rFonts w:cs="Arial"/>
                <w:sz w:val="18"/>
                <w:szCs w:val="18"/>
              </w:rPr>
            </w:pPr>
            <w:r w:rsidRPr="00EC06E7">
              <w:rPr>
                <w:rFonts w:cs="Arial"/>
                <w:sz w:val="18"/>
                <w:szCs w:val="18"/>
              </w:rPr>
              <w:t>2,</w:t>
            </w:r>
            <w:r>
              <w:rPr>
                <w:rFonts w:cs="Arial"/>
                <w:sz w:val="18"/>
                <w:szCs w:val="18"/>
              </w:rPr>
              <w:t>848</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0" w14:textId="77777777" w:rsidR="001279C4" w:rsidRPr="00EC06E7" w:rsidRDefault="001279C4" w:rsidP="001279C4">
            <w:pPr>
              <w:jc w:val="right"/>
              <w:rPr>
                <w:rFonts w:cs="Arial"/>
                <w:sz w:val="18"/>
                <w:szCs w:val="18"/>
              </w:rPr>
            </w:pPr>
            <w:r w:rsidRPr="00EC06E7">
              <w:rPr>
                <w:rFonts w:cs="Arial"/>
                <w:sz w:val="18"/>
                <w:szCs w:val="18"/>
              </w:rPr>
              <w:t>1</w:t>
            </w:r>
            <w:r>
              <w:rPr>
                <w:rFonts w:cs="Arial"/>
                <w:sz w:val="18"/>
                <w:szCs w:val="18"/>
              </w:rPr>
              <w:t>42</w:t>
            </w:r>
          </w:p>
        </w:tc>
        <w:tc>
          <w:tcPr>
            <w:tcW w:w="907"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6DA1" w14:textId="77777777" w:rsidR="001279C4" w:rsidRPr="00EC06E7" w:rsidRDefault="001279C4" w:rsidP="001279C4">
            <w:pPr>
              <w:jc w:val="right"/>
              <w:rPr>
                <w:rFonts w:cs="Arial"/>
                <w:sz w:val="18"/>
                <w:szCs w:val="18"/>
              </w:rPr>
            </w:pPr>
            <w:r w:rsidRPr="00EC06E7">
              <w:rPr>
                <w:rFonts w:cs="Arial"/>
                <w:sz w:val="18"/>
                <w:szCs w:val="18"/>
              </w:rPr>
              <w:t>2,</w:t>
            </w:r>
            <w:r>
              <w:rPr>
                <w:rFonts w:cs="Arial"/>
                <w:sz w:val="18"/>
                <w:szCs w:val="18"/>
              </w:rPr>
              <w:t>990</w:t>
            </w:r>
          </w:p>
        </w:tc>
      </w:tr>
      <w:tr w:rsidR="001279C4" w:rsidRPr="00EC06E7" w14:paraId="28D76DAA" w14:textId="77777777" w:rsidTr="00A50EC9">
        <w:trPr>
          <w:trHeight w:val="567"/>
          <w:jc w:val="center"/>
        </w:trPr>
        <w:tc>
          <w:tcPr>
            <w:tcW w:w="90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DA3" w14:textId="77777777" w:rsidR="001279C4" w:rsidRPr="00EC06E7" w:rsidRDefault="001279C4" w:rsidP="001279C4">
            <w:pPr>
              <w:jc w:val="right"/>
              <w:rPr>
                <w:rFonts w:cs="Arial"/>
                <w:sz w:val="18"/>
                <w:szCs w:val="18"/>
              </w:rPr>
            </w:pPr>
            <w:r w:rsidRPr="00EC06E7">
              <w:rPr>
                <w:rFonts w:cs="Arial"/>
                <w:sz w:val="18"/>
                <w:szCs w:val="18"/>
              </w:rPr>
              <w:t>4,250</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4" w14:textId="77777777" w:rsidR="001279C4" w:rsidRPr="00EC06E7" w:rsidRDefault="001279C4" w:rsidP="001279C4">
            <w:pPr>
              <w:jc w:val="right"/>
              <w:rPr>
                <w:rFonts w:cs="Arial"/>
                <w:sz w:val="18"/>
                <w:szCs w:val="18"/>
              </w:rPr>
            </w:pPr>
            <w:r w:rsidRPr="00EC06E7">
              <w:rPr>
                <w:rFonts w:cs="Arial"/>
                <w:sz w:val="18"/>
                <w:szCs w:val="18"/>
              </w:rPr>
              <w:t>1,953</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A5" w14:textId="77777777" w:rsidR="001279C4" w:rsidRPr="00EC06E7" w:rsidRDefault="001279C4" w:rsidP="001279C4">
            <w:pPr>
              <w:jc w:val="right"/>
              <w:rPr>
                <w:rFonts w:cs="Arial"/>
                <w:sz w:val="18"/>
                <w:szCs w:val="18"/>
              </w:rPr>
            </w:pPr>
            <w:r w:rsidRPr="00EC06E7">
              <w:rPr>
                <w:rFonts w:cs="Arial"/>
                <w:sz w:val="18"/>
                <w:szCs w:val="18"/>
              </w:rPr>
              <w:t>6,203</w:t>
            </w:r>
          </w:p>
        </w:tc>
        <w:tc>
          <w:tcPr>
            <w:tcW w:w="41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6" w14:textId="77777777" w:rsidR="001279C4" w:rsidRPr="00EC06E7" w:rsidRDefault="001279C4" w:rsidP="001279C4">
            <w:pPr>
              <w:rPr>
                <w:rFonts w:cs="Courier New"/>
                <w:sz w:val="18"/>
                <w:szCs w:val="22"/>
              </w:rPr>
            </w:pPr>
            <w:r w:rsidRPr="00EC06E7">
              <w:rPr>
                <w:rFonts w:cs="Courier New"/>
                <w:sz w:val="18"/>
                <w:szCs w:val="22"/>
              </w:rPr>
              <w:t>Neighbourhood, Environment and Asset Management</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7" w14:textId="77777777" w:rsidR="001279C4" w:rsidRPr="00EC06E7" w:rsidRDefault="001279C4" w:rsidP="001279C4">
            <w:pPr>
              <w:jc w:val="right"/>
              <w:rPr>
                <w:rFonts w:cs="Arial"/>
                <w:sz w:val="18"/>
                <w:szCs w:val="18"/>
              </w:rPr>
            </w:pPr>
            <w:r w:rsidRPr="00EC06E7">
              <w:rPr>
                <w:rFonts w:cs="Arial"/>
                <w:sz w:val="18"/>
                <w:szCs w:val="18"/>
              </w:rPr>
              <w:t>4,</w:t>
            </w:r>
            <w:r>
              <w:rPr>
                <w:rFonts w:cs="Arial"/>
                <w:sz w:val="18"/>
                <w:szCs w:val="18"/>
              </w:rPr>
              <w:t>771</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8" w14:textId="77777777" w:rsidR="001279C4" w:rsidRPr="00EC06E7" w:rsidRDefault="001279C4" w:rsidP="001279C4">
            <w:pPr>
              <w:jc w:val="right"/>
              <w:rPr>
                <w:rFonts w:cs="Arial"/>
                <w:sz w:val="18"/>
                <w:szCs w:val="18"/>
              </w:rPr>
            </w:pPr>
            <w:r w:rsidRPr="00EC06E7">
              <w:rPr>
                <w:rFonts w:cs="Arial"/>
                <w:sz w:val="18"/>
                <w:szCs w:val="18"/>
              </w:rPr>
              <w:t>1,</w:t>
            </w:r>
            <w:r>
              <w:rPr>
                <w:rFonts w:cs="Arial"/>
                <w:sz w:val="18"/>
                <w:szCs w:val="18"/>
              </w:rPr>
              <w:t>390</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A9" w14:textId="77777777" w:rsidR="001279C4" w:rsidRPr="00EC06E7" w:rsidRDefault="001279C4" w:rsidP="001279C4">
            <w:pPr>
              <w:jc w:val="right"/>
              <w:rPr>
                <w:rFonts w:cs="Arial"/>
                <w:sz w:val="18"/>
                <w:szCs w:val="18"/>
              </w:rPr>
            </w:pPr>
            <w:r w:rsidRPr="00EC06E7">
              <w:rPr>
                <w:rFonts w:cs="Arial"/>
                <w:sz w:val="18"/>
                <w:szCs w:val="18"/>
              </w:rPr>
              <w:t>6,</w:t>
            </w:r>
            <w:r>
              <w:rPr>
                <w:rFonts w:cs="Arial"/>
                <w:sz w:val="18"/>
                <w:szCs w:val="18"/>
              </w:rPr>
              <w:t>161</w:t>
            </w:r>
          </w:p>
        </w:tc>
      </w:tr>
      <w:tr w:rsidR="001279C4" w:rsidRPr="00EC06E7" w14:paraId="28D76DB2" w14:textId="77777777" w:rsidTr="00A50EC9">
        <w:trPr>
          <w:trHeight w:val="567"/>
          <w:jc w:val="center"/>
        </w:trPr>
        <w:tc>
          <w:tcPr>
            <w:tcW w:w="90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DAB" w14:textId="77777777" w:rsidR="001279C4" w:rsidRPr="00EC06E7" w:rsidRDefault="001279C4" w:rsidP="001279C4">
            <w:pPr>
              <w:jc w:val="right"/>
              <w:rPr>
                <w:rFonts w:cs="Arial"/>
                <w:sz w:val="18"/>
                <w:szCs w:val="18"/>
              </w:rPr>
            </w:pPr>
            <w:r w:rsidRPr="00EC06E7">
              <w:rPr>
                <w:rFonts w:cs="Arial"/>
                <w:sz w:val="18"/>
                <w:szCs w:val="18"/>
              </w:rPr>
              <w:t>1,335</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C" w14:textId="77777777" w:rsidR="001279C4" w:rsidRPr="00EC06E7" w:rsidRDefault="001279C4" w:rsidP="001279C4">
            <w:pPr>
              <w:jc w:val="right"/>
              <w:rPr>
                <w:rFonts w:cs="Arial"/>
                <w:sz w:val="18"/>
                <w:szCs w:val="18"/>
              </w:rPr>
            </w:pPr>
            <w:r w:rsidRPr="00EC06E7">
              <w:rPr>
                <w:rFonts w:cs="Arial"/>
                <w:sz w:val="18"/>
                <w:szCs w:val="18"/>
              </w:rPr>
              <w:t>724</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AD" w14:textId="77777777" w:rsidR="001279C4" w:rsidRPr="00EC06E7" w:rsidRDefault="001279C4" w:rsidP="001279C4">
            <w:pPr>
              <w:jc w:val="right"/>
              <w:rPr>
                <w:rFonts w:cs="Arial"/>
                <w:sz w:val="18"/>
                <w:szCs w:val="18"/>
              </w:rPr>
            </w:pPr>
            <w:r w:rsidRPr="00EC06E7">
              <w:rPr>
                <w:rFonts w:cs="Arial"/>
                <w:sz w:val="18"/>
                <w:szCs w:val="18"/>
              </w:rPr>
              <w:t>2,059</w:t>
            </w:r>
          </w:p>
        </w:tc>
        <w:tc>
          <w:tcPr>
            <w:tcW w:w="41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E" w14:textId="77777777" w:rsidR="001279C4" w:rsidRPr="00EC06E7" w:rsidRDefault="001279C4" w:rsidP="001279C4">
            <w:pPr>
              <w:rPr>
                <w:rFonts w:cs="Courier New"/>
                <w:sz w:val="18"/>
                <w:szCs w:val="22"/>
              </w:rPr>
            </w:pPr>
            <w:r w:rsidRPr="00EC06E7">
              <w:rPr>
                <w:rFonts w:cs="Courier New"/>
                <w:sz w:val="18"/>
                <w:szCs w:val="22"/>
              </w:rPr>
              <w:t>Development, Enterprise and Communities</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AF" w14:textId="77777777" w:rsidR="001279C4" w:rsidRPr="00EC06E7" w:rsidRDefault="001279C4" w:rsidP="001279C4">
            <w:pPr>
              <w:jc w:val="right"/>
              <w:rPr>
                <w:rFonts w:cs="Arial"/>
                <w:sz w:val="18"/>
                <w:szCs w:val="18"/>
              </w:rPr>
            </w:pPr>
            <w:r w:rsidRPr="00EC06E7">
              <w:rPr>
                <w:rFonts w:cs="Arial"/>
                <w:sz w:val="18"/>
                <w:szCs w:val="18"/>
              </w:rPr>
              <w:t>1,</w:t>
            </w:r>
            <w:r>
              <w:rPr>
                <w:rFonts w:cs="Arial"/>
                <w:sz w:val="18"/>
                <w:szCs w:val="18"/>
              </w:rPr>
              <w:t>692</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B0" w14:textId="77777777" w:rsidR="001279C4" w:rsidRPr="00EC06E7" w:rsidRDefault="001279C4" w:rsidP="001279C4">
            <w:pPr>
              <w:jc w:val="right"/>
              <w:rPr>
                <w:rFonts w:cs="Arial"/>
                <w:sz w:val="18"/>
                <w:szCs w:val="18"/>
              </w:rPr>
            </w:pPr>
            <w:r>
              <w:rPr>
                <w:rFonts w:cs="Arial"/>
                <w:sz w:val="18"/>
                <w:szCs w:val="18"/>
              </w:rPr>
              <w:t>1,039</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B1" w14:textId="77777777" w:rsidR="001279C4" w:rsidRPr="00EC06E7" w:rsidRDefault="001279C4" w:rsidP="001279C4">
            <w:pPr>
              <w:jc w:val="right"/>
              <w:rPr>
                <w:rFonts w:cs="Arial"/>
                <w:sz w:val="18"/>
                <w:szCs w:val="18"/>
              </w:rPr>
            </w:pPr>
            <w:r w:rsidRPr="00EC06E7">
              <w:rPr>
                <w:rFonts w:cs="Arial"/>
                <w:sz w:val="18"/>
                <w:szCs w:val="18"/>
              </w:rPr>
              <w:t>2,</w:t>
            </w:r>
            <w:r>
              <w:rPr>
                <w:rFonts w:cs="Arial"/>
                <w:sz w:val="18"/>
                <w:szCs w:val="18"/>
              </w:rPr>
              <w:t>731</w:t>
            </w:r>
          </w:p>
        </w:tc>
      </w:tr>
      <w:tr w:rsidR="001279C4" w:rsidRPr="00EC06E7" w14:paraId="28D76DBA" w14:textId="77777777" w:rsidTr="00A50EC9">
        <w:trPr>
          <w:trHeight w:val="567"/>
          <w:jc w:val="center"/>
        </w:trPr>
        <w:tc>
          <w:tcPr>
            <w:tcW w:w="90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DB3" w14:textId="77777777" w:rsidR="001279C4" w:rsidRPr="00EC06E7" w:rsidRDefault="001279C4" w:rsidP="001279C4">
            <w:pPr>
              <w:jc w:val="right"/>
              <w:rPr>
                <w:rFonts w:cs="Arial"/>
                <w:sz w:val="18"/>
                <w:szCs w:val="18"/>
              </w:rPr>
            </w:pPr>
            <w:r w:rsidRPr="00EC06E7">
              <w:rPr>
                <w:rFonts w:cs="Arial"/>
                <w:sz w:val="18"/>
                <w:szCs w:val="18"/>
              </w:rPr>
              <w:t>2,588</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B4" w14:textId="77777777" w:rsidR="001279C4" w:rsidRPr="00EC06E7" w:rsidRDefault="001279C4" w:rsidP="001279C4">
            <w:pPr>
              <w:jc w:val="right"/>
              <w:rPr>
                <w:rFonts w:cs="Arial"/>
                <w:sz w:val="18"/>
                <w:szCs w:val="18"/>
              </w:rPr>
            </w:pPr>
            <w:r w:rsidRPr="00EC06E7">
              <w:rPr>
                <w:rFonts w:cs="Arial"/>
                <w:sz w:val="18"/>
                <w:szCs w:val="18"/>
              </w:rPr>
              <w:t>215</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B5" w14:textId="77777777" w:rsidR="001279C4" w:rsidRPr="00EC06E7" w:rsidRDefault="001279C4" w:rsidP="001279C4">
            <w:pPr>
              <w:jc w:val="right"/>
              <w:rPr>
                <w:rFonts w:cs="Arial"/>
                <w:sz w:val="18"/>
                <w:szCs w:val="18"/>
              </w:rPr>
            </w:pPr>
            <w:r w:rsidRPr="00EC06E7">
              <w:rPr>
                <w:rFonts w:cs="Arial"/>
                <w:sz w:val="18"/>
                <w:szCs w:val="18"/>
              </w:rPr>
              <w:t>2,803</w:t>
            </w:r>
          </w:p>
        </w:tc>
        <w:tc>
          <w:tcPr>
            <w:tcW w:w="41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B6" w14:textId="77777777" w:rsidR="001279C4" w:rsidRPr="00EC06E7" w:rsidRDefault="001279C4" w:rsidP="001279C4">
            <w:pPr>
              <w:rPr>
                <w:rFonts w:cs="Courier New"/>
                <w:sz w:val="18"/>
                <w:szCs w:val="22"/>
              </w:rPr>
            </w:pPr>
            <w:r w:rsidRPr="00EC06E7">
              <w:rPr>
                <w:rFonts w:cs="Courier New"/>
                <w:sz w:val="18"/>
                <w:szCs w:val="22"/>
              </w:rPr>
              <w:t>Governance and Business Transformation</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B7" w14:textId="77777777" w:rsidR="001279C4" w:rsidRPr="00EC06E7" w:rsidRDefault="001279C4" w:rsidP="001279C4">
            <w:pPr>
              <w:jc w:val="right"/>
              <w:rPr>
                <w:rFonts w:cs="Arial"/>
                <w:sz w:val="18"/>
                <w:szCs w:val="18"/>
              </w:rPr>
            </w:pPr>
            <w:r w:rsidRPr="00EC06E7">
              <w:rPr>
                <w:rFonts w:cs="Arial"/>
                <w:sz w:val="18"/>
                <w:szCs w:val="18"/>
              </w:rPr>
              <w:t>2,</w:t>
            </w:r>
            <w:r>
              <w:rPr>
                <w:rFonts w:cs="Arial"/>
                <w:sz w:val="18"/>
                <w:szCs w:val="18"/>
              </w:rPr>
              <w:t>814</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B8" w14:textId="77777777" w:rsidR="001279C4" w:rsidRPr="00EC06E7" w:rsidRDefault="001279C4" w:rsidP="001279C4">
            <w:pPr>
              <w:jc w:val="right"/>
              <w:rPr>
                <w:rFonts w:cs="Arial"/>
                <w:sz w:val="18"/>
                <w:szCs w:val="18"/>
              </w:rPr>
            </w:pPr>
            <w:r>
              <w:rPr>
                <w:rFonts w:cs="Arial"/>
                <w:sz w:val="18"/>
                <w:szCs w:val="18"/>
              </w:rPr>
              <w:t>240</w:t>
            </w:r>
          </w:p>
        </w:tc>
        <w:tc>
          <w:tcPr>
            <w:tcW w:w="907"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6DB9" w14:textId="77777777" w:rsidR="001279C4" w:rsidRPr="00EC06E7" w:rsidRDefault="001279C4" w:rsidP="001279C4">
            <w:pPr>
              <w:jc w:val="right"/>
              <w:rPr>
                <w:rFonts w:cs="Arial"/>
                <w:sz w:val="18"/>
                <w:szCs w:val="18"/>
              </w:rPr>
            </w:pPr>
            <w:r>
              <w:rPr>
                <w:rFonts w:cs="Arial"/>
                <w:sz w:val="18"/>
                <w:szCs w:val="18"/>
              </w:rPr>
              <w:t>3</w:t>
            </w:r>
            <w:r w:rsidRPr="00EC06E7">
              <w:rPr>
                <w:rFonts w:cs="Arial"/>
                <w:sz w:val="18"/>
                <w:szCs w:val="18"/>
              </w:rPr>
              <w:t>,</w:t>
            </w:r>
            <w:r>
              <w:rPr>
                <w:rFonts w:cs="Arial"/>
                <w:sz w:val="18"/>
                <w:szCs w:val="18"/>
              </w:rPr>
              <w:t>054</w:t>
            </w:r>
          </w:p>
        </w:tc>
      </w:tr>
      <w:tr w:rsidR="001279C4" w:rsidRPr="00EC06E7" w14:paraId="28D76DC2" w14:textId="77777777" w:rsidTr="00A50EC9">
        <w:trPr>
          <w:trHeight w:val="567"/>
          <w:jc w:val="center"/>
        </w:trPr>
        <w:tc>
          <w:tcPr>
            <w:tcW w:w="907"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auto"/>
            <w:vAlign w:val="center"/>
          </w:tcPr>
          <w:p w14:paraId="28D76DBB" w14:textId="77777777" w:rsidR="001279C4" w:rsidRPr="00EC06E7" w:rsidRDefault="001279C4" w:rsidP="001279C4">
            <w:pPr>
              <w:jc w:val="right"/>
              <w:rPr>
                <w:rFonts w:cs="Arial"/>
                <w:sz w:val="18"/>
                <w:szCs w:val="18"/>
              </w:rPr>
            </w:pPr>
            <w:r>
              <w:rPr>
                <w:rFonts w:cs="Arial"/>
                <w:sz w:val="18"/>
                <w:szCs w:val="18"/>
              </w:rPr>
              <w:t>0</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BC" w14:textId="77777777" w:rsidR="001279C4" w:rsidRPr="00EC06E7" w:rsidRDefault="001279C4" w:rsidP="001279C4">
            <w:pPr>
              <w:jc w:val="right"/>
              <w:rPr>
                <w:rFonts w:cs="Arial"/>
                <w:sz w:val="18"/>
                <w:szCs w:val="18"/>
              </w:rPr>
            </w:pPr>
            <w:r>
              <w:rPr>
                <w:rFonts w:cs="Arial"/>
                <w:sz w:val="18"/>
                <w:szCs w:val="18"/>
              </w:rPr>
              <w:t>0</w:t>
            </w:r>
          </w:p>
        </w:tc>
        <w:tc>
          <w:tcPr>
            <w:tcW w:w="907"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6DBD" w14:textId="77777777" w:rsidR="001279C4" w:rsidRPr="00EC06E7" w:rsidRDefault="001279C4" w:rsidP="001279C4">
            <w:pPr>
              <w:jc w:val="right"/>
              <w:rPr>
                <w:rFonts w:cs="Arial"/>
                <w:sz w:val="18"/>
                <w:szCs w:val="18"/>
              </w:rPr>
            </w:pPr>
            <w:r>
              <w:rPr>
                <w:rFonts w:cs="Arial"/>
                <w:sz w:val="18"/>
                <w:szCs w:val="18"/>
              </w:rPr>
              <w:t>0</w:t>
            </w:r>
          </w:p>
        </w:tc>
        <w:tc>
          <w:tcPr>
            <w:tcW w:w="419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BE" w14:textId="77777777" w:rsidR="001279C4" w:rsidRPr="00EC06E7" w:rsidRDefault="00A50EC9" w:rsidP="001279C4">
            <w:pPr>
              <w:rPr>
                <w:rFonts w:cs="Courier New"/>
                <w:sz w:val="18"/>
                <w:szCs w:val="22"/>
              </w:rPr>
            </w:pPr>
            <w:r>
              <w:rPr>
                <w:rFonts w:cs="Courier New"/>
                <w:sz w:val="18"/>
                <w:szCs w:val="22"/>
              </w:rPr>
              <w:t>Budgets not in directorates</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BF" w14:textId="77777777" w:rsidR="001279C4" w:rsidRPr="00EC06E7" w:rsidRDefault="001279C4" w:rsidP="001279C4">
            <w:pPr>
              <w:jc w:val="right"/>
              <w:rPr>
                <w:rFonts w:cs="Arial"/>
                <w:sz w:val="18"/>
                <w:szCs w:val="18"/>
              </w:rPr>
            </w:pPr>
            <w:r>
              <w:rPr>
                <w:rFonts w:cs="Arial"/>
                <w:sz w:val="18"/>
                <w:szCs w:val="18"/>
              </w:rPr>
              <w:t>538</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C0" w14:textId="77777777" w:rsidR="001279C4" w:rsidRPr="00EC06E7" w:rsidRDefault="001279C4" w:rsidP="001279C4">
            <w:pPr>
              <w:jc w:val="right"/>
              <w:rPr>
                <w:rFonts w:cs="Arial"/>
                <w:sz w:val="18"/>
                <w:szCs w:val="18"/>
              </w:rPr>
            </w:pPr>
            <w:r>
              <w:rPr>
                <w:rFonts w:cs="Arial"/>
                <w:sz w:val="18"/>
                <w:szCs w:val="18"/>
              </w:rPr>
              <w:t>122</w:t>
            </w:r>
          </w:p>
        </w:tc>
        <w:tc>
          <w:tcPr>
            <w:tcW w:w="907"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6DC1" w14:textId="77777777" w:rsidR="001279C4" w:rsidRPr="00EC06E7" w:rsidRDefault="001279C4" w:rsidP="001279C4">
            <w:pPr>
              <w:jc w:val="right"/>
              <w:rPr>
                <w:rFonts w:cs="Arial"/>
                <w:sz w:val="18"/>
                <w:szCs w:val="18"/>
              </w:rPr>
            </w:pPr>
            <w:r>
              <w:rPr>
                <w:rFonts w:cs="Arial"/>
                <w:sz w:val="18"/>
                <w:szCs w:val="18"/>
              </w:rPr>
              <w:t>660</w:t>
            </w:r>
          </w:p>
        </w:tc>
      </w:tr>
      <w:tr w:rsidR="001279C4" w:rsidRPr="00EC06E7" w14:paraId="28D76DCA" w14:textId="77777777" w:rsidTr="00A50EC9">
        <w:trPr>
          <w:trHeight w:val="567"/>
          <w:jc w:val="center"/>
        </w:trPr>
        <w:tc>
          <w:tcPr>
            <w:tcW w:w="907"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6DC3" w14:textId="77777777" w:rsidR="001279C4" w:rsidRPr="00EC06E7" w:rsidRDefault="001279C4" w:rsidP="001279C4">
            <w:pPr>
              <w:jc w:val="right"/>
              <w:rPr>
                <w:rFonts w:cs="Arial"/>
                <w:b/>
                <w:sz w:val="18"/>
                <w:szCs w:val="18"/>
              </w:rPr>
            </w:pPr>
            <w:r w:rsidRPr="00EC06E7">
              <w:rPr>
                <w:rFonts w:cs="Arial"/>
                <w:b/>
                <w:sz w:val="18"/>
                <w:szCs w:val="18"/>
              </w:rPr>
              <w:t>10,214</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C4" w14:textId="77777777" w:rsidR="001279C4" w:rsidRPr="00EC06E7" w:rsidRDefault="001279C4" w:rsidP="001279C4">
            <w:pPr>
              <w:jc w:val="right"/>
              <w:rPr>
                <w:rFonts w:cs="Arial"/>
                <w:b/>
                <w:sz w:val="18"/>
                <w:szCs w:val="18"/>
              </w:rPr>
            </w:pPr>
            <w:r w:rsidRPr="00EC06E7">
              <w:rPr>
                <w:rFonts w:cs="Arial"/>
                <w:b/>
                <w:sz w:val="18"/>
                <w:szCs w:val="18"/>
              </w:rPr>
              <w:t>3,045</w:t>
            </w:r>
          </w:p>
        </w:tc>
        <w:tc>
          <w:tcPr>
            <w:tcW w:w="9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DC5" w14:textId="77777777" w:rsidR="001279C4" w:rsidRPr="00EC06E7" w:rsidRDefault="001279C4" w:rsidP="001279C4">
            <w:pPr>
              <w:jc w:val="right"/>
              <w:rPr>
                <w:rFonts w:cs="Arial"/>
                <w:b/>
                <w:sz w:val="18"/>
                <w:szCs w:val="18"/>
              </w:rPr>
            </w:pPr>
            <w:r w:rsidRPr="00EC06E7">
              <w:rPr>
                <w:rFonts w:cs="Arial"/>
                <w:b/>
                <w:sz w:val="18"/>
                <w:szCs w:val="18"/>
              </w:rPr>
              <w:t>13,259</w:t>
            </w:r>
          </w:p>
        </w:tc>
        <w:tc>
          <w:tcPr>
            <w:tcW w:w="41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C6" w14:textId="77777777" w:rsidR="001279C4" w:rsidRPr="00EC06E7" w:rsidRDefault="001279C4" w:rsidP="001279C4">
            <w:pPr>
              <w:rPr>
                <w:rFonts w:cs="Courier New"/>
                <w:b/>
                <w:sz w:val="18"/>
                <w:szCs w:val="22"/>
              </w:rPr>
            </w:pPr>
            <w:r w:rsidRPr="00EC06E7">
              <w:rPr>
                <w:rFonts w:cs="Courier New"/>
                <w:b/>
                <w:sz w:val="18"/>
                <w:szCs w:val="22"/>
              </w:rPr>
              <w:t>Net cost of Service</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C7" w14:textId="77777777" w:rsidR="001279C4" w:rsidRPr="00EC06E7" w:rsidRDefault="00A50EC9" w:rsidP="001279C4">
            <w:pPr>
              <w:jc w:val="right"/>
              <w:rPr>
                <w:rFonts w:cs="Arial"/>
                <w:b/>
                <w:sz w:val="18"/>
                <w:szCs w:val="18"/>
              </w:rPr>
            </w:pPr>
            <w:r>
              <w:rPr>
                <w:rFonts w:cs="Arial"/>
                <w:b/>
                <w:sz w:val="18"/>
                <w:szCs w:val="18"/>
              </w:rPr>
              <w:t>12,663</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C8" w14:textId="77777777" w:rsidR="001279C4" w:rsidRPr="00EC06E7" w:rsidRDefault="00A50EC9" w:rsidP="001279C4">
            <w:pPr>
              <w:jc w:val="right"/>
              <w:rPr>
                <w:rFonts w:cs="Arial"/>
                <w:b/>
                <w:sz w:val="18"/>
                <w:szCs w:val="18"/>
              </w:rPr>
            </w:pPr>
            <w:r>
              <w:rPr>
                <w:rFonts w:cs="Arial"/>
                <w:b/>
                <w:sz w:val="18"/>
                <w:szCs w:val="18"/>
              </w:rPr>
              <w:t>2</w:t>
            </w:r>
            <w:r w:rsidR="001279C4" w:rsidRPr="00EC06E7">
              <w:rPr>
                <w:rFonts w:cs="Arial"/>
                <w:b/>
                <w:sz w:val="18"/>
                <w:szCs w:val="18"/>
              </w:rPr>
              <w:t>,</w:t>
            </w:r>
            <w:r>
              <w:rPr>
                <w:rFonts w:cs="Arial"/>
                <w:b/>
                <w:sz w:val="18"/>
                <w:szCs w:val="18"/>
              </w:rPr>
              <w:t>933</w:t>
            </w:r>
          </w:p>
        </w:tc>
        <w:tc>
          <w:tcPr>
            <w:tcW w:w="9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DC9" w14:textId="77777777" w:rsidR="001279C4" w:rsidRPr="00EC06E7" w:rsidRDefault="00A50EC9" w:rsidP="00A50EC9">
            <w:pPr>
              <w:jc w:val="right"/>
              <w:rPr>
                <w:rFonts w:cs="Arial"/>
                <w:b/>
                <w:sz w:val="18"/>
                <w:szCs w:val="18"/>
              </w:rPr>
            </w:pPr>
            <w:r>
              <w:rPr>
                <w:rFonts w:cs="Arial"/>
                <w:b/>
                <w:sz w:val="18"/>
                <w:szCs w:val="18"/>
              </w:rPr>
              <w:t>15</w:t>
            </w:r>
            <w:r w:rsidR="001279C4" w:rsidRPr="00EC06E7">
              <w:rPr>
                <w:rFonts w:cs="Arial"/>
                <w:b/>
                <w:sz w:val="18"/>
                <w:szCs w:val="18"/>
              </w:rPr>
              <w:t>,</w:t>
            </w:r>
            <w:r>
              <w:rPr>
                <w:rFonts w:cs="Arial"/>
                <w:b/>
                <w:sz w:val="18"/>
                <w:szCs w:val="18"/>
              </w:rPr>
              <w:t>596</w:t>
            </w:r>
          </w:p>
        </w:tc>
      </w:tr>
      <w:tr w:rsidR="001279C4" w:rsidRPr="00EC06E7" w14:paraId="28D76DD2" w14:textId="77777777" w:rsidTr="00A50EC9">
        <w:trPr>
          <w:trHeight w:val="567"/>
          <w:jc w:val="center"/>
        </w:trPr>
        <w:tc>
          <w:tcPr>
            <w:tcW w:w="907" w:type="dxa"/>
            <w:tcBorders>
              <w:top w:val="single" w:sz="4" w:space="0" w:color="auto"/>
              <w:left w:val="single" w:sz="4" w:space="0" w:color="auto"/>
              <w:bottom w:val="nil"/>
              <w:right w:val="single" w:sz="4" w:space="0" w:color="BFBFBF" w:themeColor="background1" w:themeShade="BF"/>
            </w:tcBorders>
            <w:shd w:val="clear" w:color="auto" w:fill="auto"/>
            <w:vAlign w:val="center"/>
          </w:tcPr>
          <w:p w14:paraId="28D76DCB" w14:textId="77777777" w:rsidR="001279C4" w:rsidRPr="00EC06E7" w:rsidRDefault="001279C4" w:rsidP="001279C4">
            <w:pPr>
              <w:jc w:val="right"/>
              <w:rPr>
                <w:rFonts w:cs="Arial"/>
                <w:sz w:val="18"/>
                <w:szCs w:val="18"/>
              </w:rPr>
            </w:pPr>
            <w:r w:rsidRPr="00EC06E7">
              <w:rPr>
                <w:rFonts w:cs="Arial"/>
                <w:sz w:val="18"/>
                <w:szCs w:val="18"/>
              </w:rPr>
              <w:t>(13,029)</w:t>
            </w:r>
          </w:p>
        </w:tc>
        <w:tc>
          <w:tcPr>
            <w:tcW w:w="907"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tcPr>
          <w:p w14:paraId="28D76DCC" w14:textId="77777777" w:rsidR="001279C4" w:rsidRPr="00EC06E7" w:rsidRDefault="001279C4" w:rsidP="001279C4">
            <w:pPr>
              <w:jc w:val="right"/>
              <w:rPr>
                <w:rFonts w:cs="Arial"/>
                <w:sz w:val="18"/>
                <w:szCs w:val="18"/>
              </w:rPr>
            </w:pPr>
            <w:r w:rsidRPr="00EC06E7">
              <w:rPr>
                <w:rFonts w:cs="Arial"/>
                <w:sz w:val="18"/>
                <w:szCs w:val="18"/>
              </w:rPr>
              <w:t>(1,519)</w:t>
            </w:r>
          </w:p>
        </w:tc>
        <w:tc>
          <w:tcPr>
            <w:tcW w:w="907" w:type="dxa"/>
            <w:tcBorders>
              <w:top w:val="single" w:sz="4" w:space="0" w:color="auto"/>
              <w:left w:val="single" w:sz="4" w:space="0" w:color="BFBFBF" w:themeColor="background1" w:themeShade="BF"/>
              <w:bottom w:val="nil"/>
            </w:tcBorders>
            <w:shd w:val="clear" w:color="auto" w:fill="auto"/>
            <w:vAlign w:val="center"/>
          </w:tcPr>
          <w:p w14:paraId="28D76DCD" w14:textId="77777777" w:rsidR="001279C4" w:rsidRPr="00EC06E7" w:rsidRDefault="001279C4" w:rsidP="001279C4">
            <w:pPr>
              <w:rPr>
                <w:rFonts w:cs="Arial"/>
                <w:sz w:val="18"/>
                <w:szCs w:val="18"/>
              </w:rPr>
            </w:pPr>
            <w:r w:rsidRPr="00EC06E7">
              <w:rPr>
                <w:rFonts w:cs="Arial"/>
                <w:sz w:val="18"/>
                <w:szCs w:val="18"/>
              </w:rPr>
              <w:t>(14,548)</w:t>
            </w:r>
          </w:p>
        </w:tc>
        <w:tc>
          <w:tcPr>
            <w:tcW w:w="4196"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tcPr>
          <w:p w14:paraId="28D76DCE" w14:textId="77777777" w:rsidR="001279C4" w:rsidRPr="00EC06E7" w:rsidRDefault="001279C4" w:rsidP="001279C4">
            <w:pPr>
              <w:rPr>
                <w:rFonts w:cs="Courier New"/>
                <w:b/>
                <w:sz w:val="18"/>
                <w:szCs w:val="22"/>
              </w:rPr>
            </w:pPr>
            <w:r w:rsidRPr="00EC06E7">
              <w:rPr>
                <w:rFonts w:cs="Courier New"/>
                <w:sz w:val="18"/>
                <w:szCs w:val="22"/>
              </w:rPr>
              <w:t xml:space="preserve">Other Income and Expenditure </w:t>
            </w:r>
          </w:p>
        </w:tc>
        <w:tc>
          <w:tcPr>
            <w:tcW w:w="907"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tcPr>
          <w:p w14:paraId="28D76DCF" w14:textId="77777777" w:rsidR="001279C4" w:rsidRPr="00EC06E7" w:rsidRDefault="00A50EC9" w:rsidP="001279C4">
            <w:pPr>
              <w:jc w:val="right"/>
              <w:rPr>
                <w:rFonts w:cs="Arial"/>
                <w:sz w:val="18"/>
                <w:szCs w:val="18"/>
              </w:rPr>
            </w:pPr>
            <w:r>
              <w:rPr>
                <w:rFonts w:cs="Arial"/>
                <w:sz w:val="18"/>
                <w:szCs w:val="18"/>
              </w:rPr>
              <w:t>(13,058</w:t>
            </w:r>
            <w:r w:rsidR="001279C4" w:rsidRPr="00EC06E7">
              <w:rPr>
                <w:rFonts w:cs="Arial"/>
                <w:sz w:val="18"/>
                <w:szCs w:val="18"/>
              </w:rPr>
              <w:t>)</w:t>
            </w:r>
          </w:p>
        </w:tc>
        <w:tc>
          <w:tcPr>
            <w:tcW w:w="907" w:type="dxa"/>
            <w:tcBorders>
              <w:top w:val="single" w:sz="4" w:space="0" w:color="auto"/>
              <w:left w:val="single" w:sz="4" w:space="0" w:color="BFBFBF" w:themeColor="background1" w:themeShade="BF"/>
              <w:bottom w:val="nil"/>
              <w:right w:val="single" w:sz="4" w:space="0" w:color="BFBFBF" w:themeColor="background1" w:themeShade="BF"/>
            </w:tcBorders>
            <w:shd w:val="clear" w:color="auto" w:fill="auto"/>
            <w:vAlign w:val="center"/>
          </w:tcPr>
          <w:p w14:paraId="28D76DD0" w14:textId="77777777" w:rsidR="001279C4" w:rsidRPr="00EC06E7" w:rsidRDefault="001279C4" w:rsidP="00A50EC9">
            <w:pPr>
              <w:jc w:val="right"/>
              <w:rPr>
                <w:rFonts w:cs="Arial"/>
                <w:sz w:val="18"/>
                <w:szCs w:val="18"/>
              </w:rPr>
            </w:pPr>
            <w:r w:rsidRPr="00EC06E7">
              <w:rPr>
                <w:rFonts w:cs="Arial"/>
                <w:sz w:val="18"/>
                <w:szCs w:val="18"/>
              </w:rPr>
              <w:t>(</w:t>
            </w:r>
            <w:r w:rsidR="00A50EC9">
              <w:rPr>
                <w:rFonts w:cs="Arial"/>
                <w:sz w:val="18"/>
                <w:szCs w:val="18"/>
              </w:rPr>
              <w:t>3</w:t>
            </w:r>
            <w:r w:rsidRPr="00EC06E7">
              <w:rPr>
                <w:rFonts w:cs="Arial"/>
                <w:sz w:val="18"/>
                <w:szCs w:val="18"/>
              </w:rPr>
              <w:t>,</w:t>
            </w:r>
            <w:r w:rsidR="00A50EC9">
              <w:rPr>
                <w:rFonts w:cs="Arial"/>
                <w:sz w:val="18"/>
                <w:szCs w:val="18"/>
              </w:rPr>
              <w:t>859</w:t>
            </w:r>
            <w:r w:rsidRPr="00EC06E7">
              <w:rPr>
                <w:rFonts w:cs="Arial"/>
                <w:sz w:val="18"/>
                <w:szCs w:val="18"/>
              </w:rPr>
              <w:t>)</w:t>
            </w:r>
          </w:p>
        </w:tc>
        <w:tc>
          <w:tcPr>
            <w:tcW w:w="907" w:type="dxa"/>
            <w:tcBorders>
              <w:top w:val="single" w:sz="4" w:space="0" w:color="auto"/>
              <w:left w:val="single" w:sz="4" w:space="0" w:color="BFBFBF" w:themeColor="background1" w:themeShade="BF"/>
              <w:bottom w:val="nil"/>
            </w:tcBorders>
            <w:shd w:val="clear" w:color="auto" w:fill="auto"/>
            <w:vAlign w:val="center"/>
          </w:tcPr>
          <w:p w14:paraId="28D76DD1" w14:textId="77777777" w:rsidR="001279C4" w:rsidRPr="00EC06E7" w:rsidRDefault="001279C4" w:rsidP="00A50EC9">
            <w:pPr>
              <w:rPr>
                <w:rFonts w:cs="Arial"/>
                <w:sz w:val="18"/>
                <w:szCs w:val="18"/>
              </w:rPr>
            </w:pPr>
            <w:r w:rsidRPr="00EC06E7">
              <w:rPr>
                <w:rFonts w:cs="Arial"/>
                <w:sz w:val="18"/>
                <w:szCs w:val="18"/>
              </w:rPr>
              <w:t>(</w:t>
            </w:r>
            <w:r w:rsidR="00A50EC9">
              <w:rPr>
                <w:rFonts w:cs="Arial"/>
                <w:sz w:val="18"/>
                <w:szCs w:val="18"/>
              </w:rPr>
              <w:t>16</w:t>
            </w:r>
            <w:r w:rsidRPr="00EC06E7">
              <w:rPr>
                <w:rFonts w:cs="Arial"/>
                <w:sz w:val="18"/>
                <w:szCs w:val="18"/>
              </w:rPr>
              <w:t>,</w:t>
            </w:r>
            <w:r w:rsidR="00A50EC9">
              <w:rPr>
                <w:rFonts w:cs="Arial"/>
                <w:sz w:val="18"/>
                <w:szCs w:val="18"/>
              </w:rPr>
              <w:t>917</w:t>
            </w:r>
            <w:r w:rsidRPr="00EC06E7">
              <w:rPr>
                <w:rFonts w:cs="Arial"/>
                <w:sz w:val="18"/>
                <w:szCs w:val="18"/>
              </w:rPr>
              <w:t>)</w:t>
            </w:r>
          </w:p>
        </w:tc>
      </w:tr>
      <w:tr w:rsidR="001279C4" w:rsidRPr="00EC06E7" w14:paraId="28D76DDA" w14:textId="77777777" w:rsidTr="00A50EC9">
        <w:trPr>
          <w:trHeight w:val="567"/>
          <w:jc w:val="center"/>
        </w:trPr>
        <w:tc>
          <w:tcPr>
            <w:tcW w:w="907"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6DD3" w14:textId="77777777" w:rsidR="001279C4" w:rsidRPr="00EC06E7" w:rsidRDefault="001279C4" w:rsidP="001279C4">
            <w:pPr>
              <w:jc w:val="right"/>
              <w:rPr>
                <w:rFonts w:cs="Arial"/>
                <w:b/>
                <w:sz w:val="18"/>
                <w:szCs w:val="18"/>
              </w:rPr>
            </w:pPr>
            <w:r w:rsidRPr="00EC06E7">
              <w:rPr>
                <w:rFonts w:cs="Arial"/>
                <w:b/>
                <w:sz w:val="18"/>
                <w:szCs w:val="18"/>
              </w:rPr>
              <w:t>(2,815)</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D4" w14:textId="77777777" w:rsidR="001279C4" w:rsidRPr="00EC06E7" w:rsidRDefault="001279C4" w:rsidP="001279C4">
            <w:pPr>
              <w:jc w:val="right"/>
              <w:rPr>
                <w:rFonts w:cs="Arial"/>
                <w:b/>
                <w:sz w:val="18"/>
                <w:szCs w:val="18"/>
              </w:rPr>
            </w:pPr>
            <w:r w:rsidRPr="00EC06E7">
              <w:rPr>
                <w:rFonts w:cs="Arial"/>
                <w:b/>
                <w:sz w:val="18"/>
                <w:szCs w:val="18"/>
              </w:rPr>
              <w:t>1,526</w:t>
            </w:r>
          </w:p>
        </w:tc>
        <w:tc>
          <w:tcPr>
            <w:tcW w:w="9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DD5" w14:textId="77777777" w:rsidR="001279C4" w:rsidRPr="00EC06E7" w:rsidRDefault="001279C4" w:rsidP="001279C4">
            <w:pPr>
              <w:jc w:val="right"/>
              <w:rPr>
                <w:rFonts w:cs="Arial"/>
                <w:b/>
                <w:sz w:val="18"/>
                <w:szCs w:val="18"/>
              </w:rPr>
            </w:pPr>
            <w:r w:rsidRPr="00EC06E7">
              <w:rPr>
                <w:rFonts w:cs="Arial"/>
                <w:b/>
                <w:sz w:val="18"/>
                <w:szCs w:val="18"/>
              </w:rPr>
              <w:t>(1,289)</w:t>
            </w:r>
          </w:p>
        </w:tc>
        <w:tc>
          <w:tcPr>
            <w:tcW w:w="41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D6" w14:textId="77777777" w:rsidR="001279C4" w:rsidRPr="00EC06E7" w:rsidRDefault="001279C4" w:rsidP="001279C4">
            <w:pPr>
              <w:rPr>
                <w:rFonts w:cs="Courier New"/>
                <w:b/>
                <w:sz w:val="18"/>
                <w:szCs w:val="22"/>
              </w:rPr>
            </w:pPr>
            <w:r w:rsidRPr="00EC06E7">
              <w:rPr>
                <w:rFonts w:cs="Courier New"/>
                <w:b/>
                <w:sz w:val="18"/>
                <w:szCs w:val="22"/>
              </w:rPr>
              <w:t>(Surplus) / Deficit in year</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D7" w14:textId="77777777" w:rsidR="001279C4" w:rsidRPr="00EC06E7" w:rsidRDefault="001279C4" w:rsidP="00A50EC9">
            <w:pPr>
              <w:jc w:val="right"/>
              <w:rPr>
                <w:rFonts w:cs="Arial"/>
                <w:b/>
                <w:sz w:val="18"/>
                <w:szCs w:val="18"/>
              </w:rPr>
            </w:pPr>
            <w:r w:rsidRPr="00EC06E7">
              <w:rPr>
                <w:rFonts w:cs="Arial"/>
                <w:b/>
                <w:sz w:val="18"/>
                <w:szCs w:val="18"/>
              </w:rPr>
              <w:t>(</w:t>
            </w:r>
            <w:r w:rsidR="00A50EC9">
              <w:rPr>
                <w:rFonts w:cs="Arial"/>
                <w:b/>
                <w:sz w:val="18"/>
                <w:szCs w:val="18"/>
              </w:rPr>
              <w:t>395</w:t>
            </w:r>
            <w:r w:rsidRPr="00EC06E7">
              <w:rPr>
                <w:rFonts w:cs="Arial"/>
                <w:b/>
                <w:sz w:val="18"/>
                <w:szCs w:val="18"/>
              </w:rPr>
              <w:t>)</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DD8" w14:textId="77777777" w:rsidR="001279C4" w:rsidRPr="00EC06E7" w:rsidRDefault="001B2B07" w:rsidP="001279C4">
            <w:pPr>
              <w:jc w:val="right"/>
              <w:rPr>
                <w:rFonts w:cs="Arial"/>
                <w:b/>
                <w:sz w:val="18"/>
                <w:szCs w:val="18"/>
              </w:rPr>
            </w:pPr>
            <w:r>
              <w:rPr>
                <w:rFonts w:cs="Arial"/>
                <w:b/>
                <w:sz w:val="18"/>
                <w:szCs w:val="18"/>
              </w:rPr>
              <w:t>(</w:t>
            </w:r>
            <w:r w:rsidR="00A50EC9">
              <w:rPr>
                <w:rFonts w:cs="Arial"/>
                <w:b/>
                <w:sz w:val="18"/>
                <w:szCs w:val="18"/>
              </w:rPr>
              <w:t>9</w:t>
            </w:r>
            <w:r w:rsidR="001279C4" w:rsidRPr="00EC06E7">
              <w:rPr>
                <w:rFonts w:cs="Arial"/>
                <w:b/>
                <w:sz w:val="18"/>
                <w:szCs w:val="18"/>
              </w:rPr>
              <w:t>26</w:t>
            </w:r>
            <w:r>
              <w:rPr>
                <w:rFonts w:cs="Arial"/>
                <w:b/>
                <w:sz w:val="18"/>
                <w:szCs w:val="18"/>
              </w:rPr>
              <w:t>)</w:t>
            </w:r>
          </w:p>
        </w:tc>
        <w:tc>
          <w:tcPr>
            <w:tcW w:w="9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DD9" w14:textId="77777777" w:rsidR="001279C4" w:rsidRPr="00EC06E7" w:rsidRDefault="001279C4" w:rsidP="00A50EC9">
            <w:pPr>
              <w:jc w:val="right"/>
              <w:rPr>
                <w:rFonts w:cs="Arial"/>
                <w:b/>
                <w:sz w:val="18"/>
                <w:szCs w:val="18"/>
              </w:rPr>
            </w:pPr>
            <w:r w:rsidRPr="00EC06E7">
              <w:rPr>
                <w:rFonts w:cs="Arial"/>
                <w:b/>
                <w:sz w:val="18"/>
                <w:szCs w:val="18"/>
              </w:rPr>
              <w:t>(1,</w:t>
            </w:r>
            <w:r w:rsidR="00A50EC9">
              <w:rPr>
                <w:rFonts w:cs="Arial"/>
                <w:b/>
                <w:sz w:val="18"/>
                <w:szCs w:val="18"/>
              </w:rPr>
              <w:t>321</w:t>
            </w:r>
            <w:r w:rsidRPr="00EC06E7">
              <w:rPr>
                <w:rFonts w:cs="Arial"/>
                <w:b/>
                <w:sz w:val="18"/>
                <w:szCs w:val="18"/>
              </w:rPr>
              <w:t>)</w:t>
            </w:r>
          </w:p>
        </w:tc>
      </w:tr>
      <w:tr w:rsidR="001279C4" w:rsidRPr="00EC06E7" w14:paraId="28D76DE2" w14:textId="77777777" w:rsidTr="00A50EC9">
        <w:trPr>
          <w:trHeight w:val="567"/>
          <w:jc w:val="center"/>
        </w:trPr>
        <w:tc>
          <w:tcPr>
            <w:tcW w:w="907"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DDB" w14:textId="77777777" w:rsidR="001279C4" w:rsidRPr="00EC06E7" w:rsidRDefault="001279C4" w:rsidP="001279C4">
            <w:pPr>
              <w:jc w:val="right"/>
              <w:rPr>
                <w:rFonts w:cs="Arial"/>
                <w:sz w:val="18"/>
                <w:szCs w:val="18"/>
              </w:rPr>
            </w:pPr>
            <w:r w:rsidRPr="00EC06E7">
              <w:rPr>
                <w:rFonts w:cs="Arial"/>
                <w:sz w:val="18"/>
                <w:szCs w:val="18"/>
              </w:rPr>
              <w:t>(15,778)</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DC" w14:textId="77777777" w:rsidR="001279C4" w:rsidRPr="00EC06E7" w:rsidRDefault="001279C4" w:rsidP="001279C4">
            <w:pPr>
              <w:jc w:val="right"/>
              <w:rPr>
                <w:rFonts w:cs="Arial"/>
                <w:sz w:val="18"/>
                <w:szCs w:val="18"/>
              </w:rPr>
            </w:pP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DD" w14:textId="77777777" w:rsidR="001279C4" w:rsidRPr="00EC06E7" w:rsidRDefault="001279C4" w:rsidP="001279C4">
            <w:pPr>
              <w:jc w:val="right"/>
              <w:rPr>
                <w:rFonts w:cs="Arial"/>
                <w:sz w:val="18"/>
                <w:szCs w:val="18"/>
              </w:rPr>
            </w:pPr>
          </w:p>
        </w:tc>
        <w:tc>
          <w:tcPr>
            <w:tcW w:w="41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DE" w14:textId="77777777" w:rsidR="001279C4" w:rsidRPr="00EC06E7" w:rsidRDefault="001279C4" w:rsidP="001279C4">
            <w:pPr>
              <w:rPr>
                <w:rFonts w:cs="Courier New"/>
                <w:sz w:val="18"/>
                <w:szCs w:val="22"/>
              </w:rPr>
            </w:pPr>
            <w:r w:rsidRPr="00EC06E7">
              <w:rPr>
                <w:rFonts w:cs="Courier New"/>
                <w:sz w:val="18"/>
                <w:szCs w:val="22"/>
              </w:rPr>
              <w:t>Opening General Fund Balance at 1 April 2016</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DF" w14:textId="77777777" w:rsidR="001279C4" w:rsidRPr="00EC06E7" w:rsidRDefault="001279C4" w:rsidP="00A50EC9">
            <w:pPr>
              <w:jc w:val="right"/>
              <w:rPr>
                <w:rFonts w:cs="Arial"/>
                <w:sz w:val="18"/>
                <w:szCs w:val="18"/>
              </w:rPr>
            </w:pPr>
            <w:r w:rsidRPr="00EC06E7">
              <w:rPr>
                <w:rFonts w:cs="Arial"/>
                <w:sz w:val="18"/>
                <w:szCs w:val="18"/>
              </w:rPr>
              <w:t>(</w:t>
            </w:r>
            <w:r w:rsidR="00A50EC9">
              <w:rPr>
                <w:rFonts w:cs="Arial"/>
                <w:sz w:val="18"/>
                <w:szCs w:val="18"/>
              </w:rPr>
              <w:t>18</w:t>
            </w:r>
            <w:r w:rsidRPr="00EC06E7">
              <w:rPr>
                <w:rFonts w:cs="Arial"/>
                <w:sz w:val="18"/>
                <w:szCs w:val="18"/>
              </w:rPr>
              <w:t>,</w:t>
            </w:r>
            <w:r w:rsidR="00A50EC9">
              <w:rPr>
                <w:rFonts w:cs="Arial"/>
                <w:sz w:val="18"/>
                <w:szCs w:val="18"/>
              </w:rPr>
              <w:t>593</w:t>
            </w:r>
            <w:r w:rsidRPr="00EC06E7">
              <w:rPr>
                <w:rFonts w:cs="Arial"/>
                <w:sz w:val="18"/>
                <w:szCs w:val="18"/>
              </w:rPr>
              <w:t>)</w:t>
            </w:r>
          </w:p>
        </w:tc>
        <w:tc>
          <w:tcPr>
            <w:tcW w:w="90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DE0" w14:textId="77777777" w:rsidR="001279C4" w:rsidRPr="00EC06E7" w:rsidRDefault="001279C4" w:rsidP="001279C4">
            <w:pPr>
              <w:jc w:val="right"/>
              <w:rPr>
                <w:rFonts w:cs="Arial"/>
                <w:sz w:val="18"/>
                <w:szCs w:val="18"/>
              </w:rPr>
            </w:pPr>
          </w:p>
        </w:tc>
        <w:tc>
          <w:tcPr>
            <w:tcW w:w="907"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6DE1" w14:textId="77777777" w:rsidR="001279C4" w:rsidRPr="00EC06E7" w:rsidRDefault="001279C4" w:rsidP="001279C4">
            <w:pPr>
              <w:jc w:val="right"/>
              <w:rPr>
                <w:rFonts w:cs="Arial"/>
                <w:sz w:val="18"/>
                <w:szCs w:val="18"/>
              </w:rPr>
            </w:pPr>
          </w:p>
        </w:tc>
      </w:tr>
      <w:tr w:rsidR="001279C4" w:rsidRPr="00EC06E7" w14:paraId="28D76DEA" w14:textId="77777777" w:rsidTr="00A50EC9">
        <w:trPr>
          <w:trHeight w:val="567"/>
          <w:jc w:val="center"/>
        </w:trPr>
        <w:tc>
          <w:tcPr>
            <w:tcW w:w="907" w:type="dxa"/>
            <w:tcBorders>
              <w:top w:val="single" w:sz="4" w:space="0" w:color="BFBFBF" w:themeColor="background1" w:themeShade="BF"/>
              <w:left w:val="single" w:sz="4" w:space="0" w:color="auto"/>
              <w:bottom w:val="single" w:sz="4" w:space="0" w:color="auto"/>
              <w:right w:val="single" w:sz="4" w:space="0" w:color="BFBFBF" w:themeColor="background1" w:themeShade="BF"/>
            </w:tcBorders>
            <w:shd w:val="clear" w:color="auto" w:fill="auto"/>
            <w:vAlign w:val="center"/>
          </w:tcPr>
          <w:p w14:paraId="28D76DE3" w14:textId="77777777" w:rsidR="001279C4" w:rsidRPr="00EC06E7" w:rsidRDefault="001279C4" w:rsidP="001279C4">
            <w:pPr>
              <w:jc w:val="right"/>
              <w:rPr>
                <w:rFonts w:cs="Arial"/>
                <w:sz w:val="18"/>
                <w:szCs w:val="18"/>
              </w:rPr>
            </w:pPr>
            <w:r w:rsidRPr="00EC06E7">
              <w:rPr>
                <w:rFonts w:cs="Arial"/>
                <w:sz w:val="18"/>
                <w:szCs w:val="18"/>
              </w:rPr>
              <w:t>(2,815)</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E4" w14:textId="77777777" w:rsidR="001279C4" w:rsidRPr="00EC06E7" w:rsidRDefault="001279C4" w:rsidP="001279C4">
            <w:pPr>
              <w:jc w:val="right"/>
              <w:rPr>
                <w:rFonts w:cs="Arial"/>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E5" w14:textId="77777777" w:rsidR="001279C4" w:rsidRPr="00EC06E7" w:rsidRDefault="001279C4" w:rsidP="001279C4">
            <w:pPr>
              <w:jc w:val="right"/>
              <w:rPr>
                <w:rFonts w:cs="Arial"/>
                <w:sz w:val="18"/>
                <w:szCs w:val="18"/>
              </w:rPr>
            </w:pPr>
          </w:p>
        </w:tc>
        <w:tc>
          <w:tcPr>
            <w:tcW w:w="419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E6" w14:textId="77777777" w:rsidR="001279C4" w:rsidRPr="00EC06E7" w:rsidRDefault="001279C4" w:rsidP="001279C4">
            <w:pPr>
              <w:rPr>
                <w:rFonts w:cs="Courier New"/>
                <w:sz w:val="18"/>
                <w:szCs w:val="22"/>
              </w:rPr>
            </w:pPr>
            <w:r w:rsidRPr="00EC06E7">
              <w:rPr>
                <w:rFonts w:cs="Courier New"/>
                <w:sz w:val="18"/>
                <w:szCs w:val="22"/>
              </w:rPr>
              <w:t>Add Surplus / Less Deficit on General Fund Balance in Year</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E7" w14:textId="77777777" w:rsidR="001279C4" w:rsidRPr="00EC06E7" w:rsidRDefault="00A50EC9" w:rsidP="00A50EC9">
            <w:pPr>
              <w:jc w:val="right"/>
              <w:rPr>
                <w:rFonts w:cs="Arial"/>
                <w:sz w:val="18"/>
                <w:szCs w:val="18"/>
              </w:rPr>
            </w:pPr>
            <w:r>
              <w:rPr>
                <w:rFonts w:cs="Arial"/>
                <w:sz w:val="18"/>
                <w:szCs w:val="18"/>
              </w:rPr>
              <w:t>(395</w:t>
            </w:r>
            <w:r w:rsidR="001279C4" w:rsidRPr="00EC06E7">
              <w:rPr>
                <w:rFonts w:cs="Arial"/>
                <w:sz w:val="18"/>
                <w:szCs w:val="18"/>
              </w:rPr>
              <w:t>)</w:t>
            </w:r>
          </w:p>
        </w:tc>
        <w:tc>
          <w:tcPr>
            <w:tcW w:w="90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6DE8" w14:textId="77777777" w:rsidR="001279C4" w:rsidRPr="00EC06E7" w:rsidRDefault="001279C4" w:rsidP="001279C4">
            <w:pPr>
              <w:jc w:val="right"/>
              <w:rPr>
                <w:rFonts w:cs="Arial"/>
                <w:sz w:val="18"/>
                <w:szCs w:val="18"/>
              </w:rPr>
            </w:pPr>
          </w:p>
        </w:tc>
        <w:tc>
          <w:tcPr>
            <w:tcW w:w="907"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6DE9" w14:textId="77777777" w:rsidR="001279C4" w:rsidRPr="00EC06E7" w:rsidRDefault="001279C4" w:rsidP="001279C4">
            <w:pPr>
              <w:jc w:val="right"/>
              <w:rPr>
                <w:rFonts w:cs="Arial"/>
                <w:sz w:val="18"/>
                <w:szCs w:val="18"/>
              </w:rPr>
            </w:pPr>
          </w:p>
        </w:tc>
      </w:tr>
      <w:tr w:rsidR="001279C4" w:rsidRPr="00EC06E7" w14:paraId="28D76DF2" w14:textId="77777777" w:rsidTr="00A50EC9">
        <w:trPr>
          <w:trHeight w:val="567"/>
          <w:jc w:val="center"/>
        </w:trPr>
        <w:tc>
          <w:tcPr>
            <w:tcW w:w="90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6DEB" w14:textId="77777777" w:rsidR="001279C4" w:rsidRPr="00EC06E7" w:rsidRDefault="001279C4" w:rsidP="001279C4">
            <w:pPr>
              <w:jc w:val="right"/>
              <w:rPr>
                <w:rFonts w:cs="Arial"/>
                <w:b/>
                <w:sz w:val="18"/>
                <w:szCs w:val="18"/>
              </w:rPr>
            </w:pPr>
            <w:r w:rsidRPr="00EC06E7">
              <w:rPr>
                <w:rFonts w:cs="Arial"/>
                <w:b/>
                <w:sz w:val="18"/>
                <w:szCs w:val="18"/>
              </w:rPr>
              <w:t>(18,593)</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DEC" w14:textId="77777777" w:rsidR="001279C4" w:rsidRPr="00EC06E7" w:rsidRDefault="001279C4" w:rsidP="001279C4">
            <w:pPr>
              <w:jc w:val="right"/>
              <w:rPr>
                <w:rFonts w:cs="Arial"/>
                <w:b/>
                <w:sz w:val="18"/>
                <w:szCs w:val="18"/>
              </w:rPr>
            </w:pP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DED" w14:textId="77777777" w:rsidR="001279C4" w:rsidRPr="00EC06E7" w:rsidRDefault="001279C4" w:rsidP="001279C4">
            <w:pPr>
              <w:jc w:val="right"/>
              <w:rPr>
                <w:rFonts w:cs="Arial"/>
                <w:b/>
                <w:sz w:val="18"/>
                <w:szCs w:val="18"/>
              </w:rPr>
            </w:pPr>
          </w:p>
        </w:tc>
        <w:tc>
          <w:tcPr>
            <w:tcW w:w="41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DEE" w14:textId="77777777" w:rsidR="001279C4" w:rsidRPr="00EC06E7" w:rsidRDefault="001279C4" w:rsidP="001279C4">
            <w:pPr>
              <w:rPr>
                <w:rFonts w:cs="Courier New"/>
                <w:b/>
                <w:sz w:val="18"/>
                <w:szCs w:val="22"/>
              </w:rPr>
            </w:pPr>
            <w:r w:rsidRPr="00EC06E7">
              <w:rPr>
                <w:rFonts w:cs="Courier New"/>
                <w:b/>
                <w:sz w:val="18"/>
                <w:szCs w:val="22"/>
              </w:rPr>
              <w:t xml:space="preserve">Closing General Fund Balance at </w:t>
            </w:r>
            <w:r>
              <w:rPr>
                <w:rFonts w:cs="Courier New"/>
                <w:b/>
                <w:sz w:val="18"/>
                <w:szCs w:val="22"/>
              </w:rPr>
              <w:t>31 March 2018</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DEF" w14:textId="77777777" w:rsidR="001279C4" w:rsidRPr="00EC06E7" w:rsidRDefault="001279C4" w:rsidP="00A50EC9">
            <w:pPr>
              <w:jc w:val="right"/>
              <w:rPr>
                <w:rFonts w:cs="Arial"/>
                <w:b/>
                <w:sz w:val="18"/>
                <w:szCs w:val="18"/>
              </w:rPr>
            </w:pPr>
            <w:r w:rsidRPr="00EC06E7">
              <w:rPr>
                <w:rFonts w:cs="Arial"/>
                <w:b/>
                <w:sz w:val="18"/>
                <w:szCs w:val="18"/>
              </w:rPr>
              <w:t>(18,</w:t>
            </w:r>
            <w:r w:rsidR="00A50EC9">
              <w:rPr>
                <w:rFonts w:cs="Arial"/>
                <w:b/>
                <w:sz w:val="18"/>
                <w:szCs w:val="18"/>
              </w:rPr>
              <w:t>988</w:t>
            </w:r>
            <w:r w:rsidRPr="00EC06E7">
              <w:rPr>
                <w:rFonts w:cs="Arial"/>
                <w:b/>
                <w:sz w:val="18"/>
                <w:szCs w:val="18"/>
              </w:rPr>
              <w:t>)</w:t>
            </w:r>
          </w:p>
        </w:tc>
        <w:tc>
          <w:tcPr>
            <w:tcW w:w="90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DF0" w14:textId="77777777" w:rsidR="001279C4" w:rsidRPr="00EC06E7" w:rsidRDefault="001279C4" w:rsidP="001279C4">
            <w:pPr>
              <w:jc w:val="right"/>
              <w:rPr>
                <w:rFonts w:cs="Arial"/>
                <w:b/>
                <w:sz w:val="18"/>
                <w:szCs w:val="18"/>
              </w:rPr>
            </w:pPr>
          </w:p>
        </w:tc>
        <w:tc>
          <w:tcPr>
            <w:tcW w:w="907"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6DF1" w14:textId="77777777" w:rsidR="001279C4" w:rsidRPr="00EC06E7" w:rsidRDefault="001279C4" w:rsidP="001279C4">
            <w:pPr>
              <w:jc w:val="right"/>
              <w:rPr>
                <w:rFonts w:cs="Arial"/>
                <w:b/>
                <w:sz w:val="18"/>
                <w:szCs w:val="18"/>
              </w:rPr>
            </w:pPr>
          </w:p>
        </w:tc>
      </w:tr>
    </w:tbl>
    <w:p w14:paraId="28D76DF3" w14:textId="77777777" w:rsidR="00C37FCF" w:rsidRPr="001B0A39" w:rsidRDefault="00A5315B" w:rsidP="00D37754">
      <w:pPr>
        <w:pStyle w:val="Heading1"/>
        <w:rPr>
          <w:sz w:val="22"/>
          <w:szCs w:val="22"/>
        </w:rPr>
      </w:pPr>
      <w:r w:rsidRPr="00EC06E7">
        <w:br w:type="page"/>
      </w:r>
      <w:bookmarkStart w:id="18" w:name="_Ref454395844"/>
      <w:bookmarkStart w:id="19" w:name="_Toc515007537"/>
      <w:r w:rsidR="00C37FCF" w:rsidRPr="001422EA">
        <w:lastRenderedPageBreak/>
        <w:t>Comprehensive Income and Expenditure Statement</w:t>
      </w:r>
      <w:bookmarkEnd w:id="18"/>
      <w:bookmarkEnd w:id="19"/>
    </w:p>
    <w:p w14:paraId="28D76DF4" w14:textId="77777777" w:rsidR="0085437C" w:rsidRPr="00EC06E7" w:rsidRDefault="0085437C">
      <w:pPr>
        <w:rPr>
          <w:rFonts w:cs="Courier New"/>
          <w:szCs w:val="22"/>
        </w:rPr>
      </w:pPr>
    </w:p>
    <w:p w14:paraId="28D76DF5" w14:textId="77777777" w:rsidR="003A24C8" w:rsidRPr="00EC06E7" w:rsidRDefault="003A24C8" w:rsidP="00AD389B">
      <w:pPr>
        <w:rPr>
          <w:rFonts w:cs="Courier New"/>
          <w:szCs w:val="22"/>
        </w:rPr>
      </w:pPr>
      <w:r w:rsidRPr="00EC06E7">
        <w:rPr>
          <w:rFonts w:cs="Courier New"/>
          <w:szCs w:val="22"/>
        </w:rPr>
        <w:t>This statement shows the accounting cost in the year of providing services in accordance with generally accepted accounting practices</w:t>
      </w:r>
      <w:r w:rsidR="004F5253" w:rsidRPr="00EC06E7">
        <w:rPr>
          <w:rFonts w:cs="Courier New"/>
          <w:szCs w:val="22"/>
        </w:rPr>
        <w:t>. This is not the amount to be funded from taxation, since authorities raise taxation to cover expenditure in accordance with regulations. The taxation position is shown in the Movement in Reserves Statement</w:t>
      </w:r>
      <w:r w:rsidR="007D2977" w:rsidRPr="00EC06E7">
        <w:rPr>
          <w:rFonts w:cs="Courier New"/>
          <w:szCs w:val="22"/>
        </w:rPr>
        <w:t>.</w:t>
      </w:r>
    </w:p>
    <w:p w14:paraId="28D76DF6" w14:textId="77777777" w:rsidR="004B2E21" w:rsidRPr="00EC06E7" w:rsidRDefault="004B2E21" w:rsidP="00AD389B">
      <w:pPr>
        <w:rPr>
          <w:rFonts w:cs="Courier New"/>
          <w:szCs w:val="22"/>
        </w:rPr>
      </w:pPr>
    </w:p>
    <w:tbl>
      <w:tblPr>
        <w:tblW w:w="9638" w:type="dxa"/>
        <w:tblLayout w:type="fixed"/>
        <w:tblLook w:val="01E0" w:firstRow="1" w:lastRow="1" w:firstColumn="1" w:lastColumn="1" w:noHBand="0" w:noVBand="0"/>
      </w:tblPr>
      <w:tblGrid>
        <w:gridCol w:w="898"/>
        <w:gridCol w:w="898"/>
        <w:gridCol w:w="897"/>
        <w:gridCol w:w="3692"/>
        <w:gridCol w:w="562"/>
        <w:gridCol w:w="897"/>
        <w:gridCol w:w="897"/>
        <w:gridCol w:w="897"/>
      </w:tblGrid>
      <w:tr w:rsidR="00010CA7" w:rsidRPr="00EC06E7" w14:paraId="28D76DFB" w14:textId="77777777" w:rsidTr="00C81DF2">
        <w:trPr>
          <w:trHeight w:val="378"/>
        </w:trPr>
        <w:tc>
          <w:tcPr>
            <w:tcW w:w="2693"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DF7" w14:textId="77777777" w:rsidR="00010CA7" w:rsidRPr="00EC06E7" w:rsidRDefault="00255FA7" w:rsidP="000A25E2">
            <w:pPr>
              <w:jc w:val="center"/>
              <w:rPr>
                <w:rFonts w:cs="Courier New"/>
                <w:b/>
                <w:sz w:val="18"/>
                <w:szCs w:val="18"/>
              </w:rPr>
            </w:pPr>
            <w:r>
              <w:rPr>
                <w:rFonts w:cs="Courier New"/>
                <w:b/>
                <w:sz w:val="18"/>
                <w:szCs w:val="18"/>
              </w:rPr>
              <w:t>2016/17</w:t>
            </w:r>
          </w:p>
        </w:tc>
        <w:tc>
          <w:tcPr>
            <w:tcW w:w="3692" w:type="dxa"/>
            <w:tcBorders>
              <w:top w:val="single" w:sz="4" w:space="0" w:color="auto"/>
              <w:left w:val="single" w:sz="4" w:space="0" w:color="auto"/>
              <w:right w:val="single" w:sz="4" w:space="0" w:color="auto"/>
            </w:tcBorders>
            <w:shd w:val="clear" w:color="auto" w:fill="B8CCE4" w:themeFill="accent1" w:themeFillTint="66"/>
            <w:vAlign w:val="center"/>
          </w:tcPr>
          <w:p w14:paraId="28D76DF8" w14:textId="77777777" w:rsidR="00010CA7" w:rsidRPr="00EC06E7" w:rsidRDefault="00010CA7" w:rsidP="00A1794A">
            <w:pPr>
              <w:jc w:val="center"/>
              <w:rPr>
                <w:rFonts w:cs="Courier New"/>
                <w:sz w:val="18"/>
                <w:szCs w:val="18"/>
              </w:rPr>
            </w:pPr>
          </w:p>
        </w:tc>
        <w:tc>
          <w:tcPr>
            <w:tcW w:w="562" w:type="dxa"/>
            <w:tcBorders>
              <w:top w:val="single" w:sz="4" w:space="0" w:color="auto"/>
              <w:left w:val="single" w:sz="4" w:space="0" w:color="auto"/>
              <w:right w:val="single" w:sz="4" w:space="0" w:color="auto"/>
            </w:tcBorders>
            <w:shd w:val="clear" w:color="auto" w:fill="B8CCE4" w:themeFill="accent1" w:themeFillTint="66"/>
          </w:tcPr>
          <w:p w14:paraId="28D76DF9" w14:textId="77777777" w:rsidR="00010CA7" w:rsidRPr="00EC06E7" w:rsidRDefault="00010CA7" w:rsidP="006C15C9">
            <w:pPr>
              <w:jc w:val="center"/>
              <w:rPr>
                <w:rFonts w:cs="Courier New"/>
                <w:b/>
                <w:sz w:val="18"/>
                <w:szCs w:val="18"/>
              </w:rPr>
            </w:pPr>
          </w:p>
        </w:tc>
        <w:tc>
          <w:tcPr>
            <w:tcW w:w="2691"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DFA" w14:textId="77777777" w:rsidR="00010CA7" w:rsidRPr="00EC06E7" w:rsidRDefault="00255FA7" w:rsidP="006C15C9">
            <w:pPr>
              <w:jc w:val="center"/>
              <w:rPr>
                <w:rFonts w:cs="Courier New"/>
                <w:b/>
                <w:sz w:val="18"/>
                <w:szCs w:val="18"/>
              </w:rPr>
            </w:pPr>
            <w:r>
              <w:rPr>
                <w:rFonts w:cs="Courier New"/>
                <w:b/>
                <w:sz w:val="18"/>
                <w:szCs w:val="18"/>
              </w:rPr>
              <w:t>2017/18</w:t>
            </w:r>
          </w:p>
        </w:tc>
      </w:tr>
      <w:tr w:rsidR="00031A11" w:rsidRPr="00EC06E7" w14:paraId="28D76E04" w14:textId="77777777" w:rsidTr="00C81DF2">
        <w:trPr>
          <w:cantSplit/>
          <w:trHeight w:val="1508"/>
        </w:trPr>
        <w:tc>
          <w:tcPr>
            <w:tcW w:w="898"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DFC" w14:textId="77777777" w:rsidR="00031A11" w:rsidRPr="00EC06E7" w:rsidRDefault="00031A11" w:rsidP="00010CA7">
            <w:pPr>
              <w:ind w:left="113" w:right="113"/>
              <w:rPr>
                <w:rFonts w:cs="Courier New"/>
                <w:b/>
                <w:sz w:val="18"/>
                <w:szCs w:val="18"/>
              </w:rPr>
            </w:pPr>
            <w:r w:rsidRPr="00EC06E7">
              <w:rPr>
                <w:rFonts w:cs="Courier New"/>
                <w:b/>
                <w:sz w:val="18"/>
                <w:szCs w:val="18"/>
              </w:rPr>
              <w:t>Gross</w:t>
            </w:r>
            <w:r w:rsidR="00010CA7" w:rsidRPr="00EC06E7">
              <w:rPr>
                <w:rFonts w:cs="Courier New"/>
                <w:b/>
                <w:sz w:val="18"/>
                <w:szCs w:val="18"/>
              </w:rPr>
              <w:t xml:space="preserve"> </w:t>
            </w:r>
            <w:r w:rsidRPr="00EC06E7">
              <w:rPr>
                <w:rFonts w:cs="Courier New"/>
                <w:b/>
                <w:sz w:val="18"/>
                <w:szCs w:val="18"/>
              </w:rPr>
              <w:t>Expenditure</w:t>
            </w:r>
          </w:p>
        </w:tc>
        <w:tc>
          <w:tcPr>
            <w:tcW w:w="898"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DFD" w14:textId="77777777" w:rsidR="00031A11" w:rsidRPr="00EC06E7" w:rsidRDefault="00031A11" w:rsidP="00010CA7">
            <w:pPr>
              <w:ind w:left="113" w:right="113"/>
              <w:rPr>
                <w:rFonts w:cs="Courier New"/>
                <w:b/>
                <w:sz w:val="18"/>
                <w:szCs w:val="18"/>
              </w:rPr>
            </w:pPr>
            <w:r w:rsidRPr="00EC06E7">
              <w:rPr>
                <w:rFonts w:cs="Courier New"/>
                <w:b/>
                <w:sz w:val="18"/>
                <w:szCs w:val="18"/>
              </w:rPr>
              <w:t>Gross</w:t>
            </w:r>
            <w:r w:rsidR="00010CA7" w:rsidRPr="00EC06E7">
              <w:rPr>
                <w:rFonts w:cs="Courier New"/>
                <w:b/>
                <w:sz w:val="18"/>
                <w:szCs w:val="18"/>
              </w:rPr>
              <w:t xml:space="preserve"> </w:t>
            </w:r>
            <w:r w:rsidRPr="00EC06E7">
              <w:rPr>
                <w:rFonts w:cs="Courier New"/>
                <w:b/>
                <w:sz w:val="18"/>
                <w:szCs w:val="18"/>
              </w:rPr>
              <w:t>Income</w:t>
            </w:r>
          </w:p>
        </w:tc>
        <w:tc>
          <w:tcPr>
            <w:tcW w:w="897"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DFE" w14:textId="77777777" w:rsidR="00031A11" w:rsidRPr="00EC06E7" w:rsidRDefault="00031A11" w:rsidP="00010CA7">
            <w:pPr>
              <w:ind w:left="113" w:right="113"/>
              <w:rPr>
                <w:rFonts w:cs="Courier New"/>
                <w:b/>
                <w:sz w:val="18"/>
                <w:szCs w:val="18"/>
              </w:rPr>
            </w:pPr>
            <w:r w:rsidRPr="00EC06E7">
              <w:rPr>
                <w:rFonts w:cs="Courier New"/>
                <w:b/>
                <w:sz w:val="18"/>
                <w:szCs w:val="18"/>
              </w:rPr>
              <w:t>Net Expenditure</w:t>
            </w:r>
          </w:p>
        </w:tc>
        <w:tc>
          <w:tcPr>
            <w:tcW w:w="3692" w:type="dxa"/>
            <w:tcBorders>
              <w:left w:val="single" w:sz="4" w:space="0" w:color="auto"/>
              <w:right w:val="single" w:sz="4" w:space="0" w:color="auto"/>
            </w:tcBorders>
            <w:shd w:val="clear" w:color="auto" w:fill="B8CCE4" w:themeFill="accent1" w:themeFillTint="66"/>
            <w:textDirection w:val="btLr"/>
            <w:vAlign w:val="center"/>
          </w:tcPr>
          <w:p w14:paraId="28D76DFF" w14:textId="77777777" w:rsidR="00031A11" w:rsidRPr="00EC06E7" w:rsidRDefault="00031A11" w:rsidP="00010CA7">
            <w:pPr>
              <w:ind w:left="113" w:right="113"/>
              <w:jc w:val="center"/>
              <w:rPr>
                <w:rFonts w:cs="Courier New"/>
                <w:sz w:val="18"/>
                <w:szCs w:val="18"/>
              </w:rPr>
            </w:pPr>
          </w:p>
        </w:tc>
        <w:tc>
          <w:tcPr>
            <w:tcW w:w="562" w:type="dxa"/>
            <w:tcBorders>
              <w:left w:val="single" w:sz="4" w:space="0" w:color="auto"/>
              <w:right w:val="single" w:sz="4" w:space="0" w:color="auto"/>
            </w:tcBorders>
            <w:shd w:val="clear" w:color="auto" w:fill="B8CCE4" w:themeFill="accent1" w:themeFillTint="66"/>
            <w:textDirection w:val="btLr"/>
            <w:vAlign w:val="center"/>
          </w:tcPr>
          <w:p w14:paraId="28D76E00" w14:textId="77777777" w:rsidR="00031A11" w:rsidRPr="00EC06E7" w:rsidRDefault="00010CA7" w:rsidP="00010CA7">
            <w:pPr>
              <w:ind w:left="113" w:right="113"/>
              <w:rPr>
                <w:rFonts w:cs="Courier New"/>
                <w:b/>
                <w:sz w:val="18"/>
                <w:szCs w:val="18"/>
              </w:rPr>
            </w:pPr>
            <w:r w:rsidRPr="00EC06E7">
              <w:rPr>
                <w:rFonts w:cs="Courier New"/>
                <w:b/>
                <w:sz w:val="18"/>
                <w:szCs w:val="18"/>
              </w:rPr>
              <w:t>Note</w:t>
            </w:r>
          </w:p>
        </w:tc>
        <w:tc>
          <w:tcPr>
            <w:tcW w:w="897"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E01" w14:textId="77777777" w:rsidR="00031A11" w:rsidRPr="00EC06E7" w:rsidRDefault="00031A11" w:rsidP="00010CA7">
            <w:pPr>
              <w:ind w:left="113" w:right="113"/>
              <w:rPr>
                <w:rFonts w:cs="Courier New"/>
                <w:b/>
                <w:sz w:val="18"/>
                <w:szCs w:val="18"/>
              </w:rPr>
            </w:pPr>
            <w:r w:rsidRPr="00EC06E7">
              <w:rPr>
                <w:rFonts w:cs="Courier New"/>
                <w:b/>
                <w:sz w:val="18"/>
                <w:szCs w:val="18"/>
              </w:rPr>
              <w:t>Gross</w:t>
            </w:r>
            <w:r w:rsidR="00010CA7" w:rsidRPr="00EC06E7">
              <w:rPr>
                <w:rFonts w:cs="Courier New"/>
                <w:b/>
                <w:sz w:val="18"/>
                <w:szCs w:val="18"/>
              </w:rPr>
              <w:t xml:space="preserve"> </w:t>
            </w:r>
            <w:r w:rsidRPr="00EC06E7">
              <w:rPr>
                <w:rFonts w:cs="Courier New"/>
                <w:b/>
                <w:sz w:val="18"/>
                <w:szCs w:val="18"/>
              </w:rPr>
              <w:t>Expenditure</w:t>
            </w:r>
          </w:p>
        </w:tc>
        <w:tc>
          <w:tcPr>
            <w:tcW w:w="897"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E02" w14:textId="77777777" w:rsidR="00031A11" w:rsidRPr="00EC06E7" w:rsidRDefault="00031A11" w:rsidP="00010CA7">
            <w:pPr>
              <w:ind w:left="113" w:right="113"/>
              <w:rPr>
                <w:rFonts w:cs="Courier New"/>
                <w:b/>
                <w:sz w:val="18"/>
                <w:szCs w:val="18"/>
              </w:rPr>
            </w:pPr>
            <w:r w:rsidRPr="00EC06E7">
              <w:rPr>
                <w:rFonts w:cs="Courier New"/>
                <w:b/>
                <w:sz w:val="18"/>
                <w:szCs w:val="18"/>
              </w:rPr>
              <w:t>Gross</w:t>
            </w:r>
            <w:r w:rsidR="00010CA7" w:rsidRPr="00EC06E7">
              <w:rPr>
                <w:rFonts w:cs="Courier New"/>
                <w:b/>
                <w:sz w:val="18"/>
                <w:szCs w:val="18"/>
              </w:rPr>
              <w:t xml:space="preserve"> </w:t>
            </w:r>
            <w:r w:rsidRPr="00EC06E7">
              <w:rPr>
                <w:rFonts w:cs="Courier New"/>
                <w:b/>
                <w:sz w:val="18"/>
                <w:szCs w:val="18"/>
              </w:rPr>
              <w:t>Income</w:t>
            </w:r>
          </w:p>
        </w:tc>
        <w:tc>
          <w:tcPr>
            <w:tcW w:w="897" w:type="dxa"/>
            <w:tcBorders>
              <w:top w:val="single" w:sz="4" w:space="0" w:color="auto"/>
              <w:left w:val="single" w:sz="4" w:space="0" w:color="auto"/>
              <w:right w:val="single" w:sz="4" w:space="0" w:color="auto"/>
            </w:tcBorders>
            <w:shd w:val="clear" w:color="auto" w:fill="B8CCE4" w:themeFill="accent1" w:themeFillTint="66"/>
            <w:tcMar>
              <w:left w:w="28" w:type="dxa"/>
              <w:right w:w="28" w:type="dxa"/>
            </w:tcMar>
            <w:textDirection w:val="btLr"/>
            <w:vAlign w:val="center"/>
          </w:tcPr>
          <w:p w14:paraId="28D76E03" w14:textId="77777777" w:rsidR="00031A11" w:rsidRPr="00EC06E7" w:rsidRDefault="00031A11" w:rsidP="00010CA7">
            <w:pPr>
              <w:ind w:left="113" w:right="113"/>
              <w:rPr>
                <w:rFonts w:cs="Courier New"/>
                <w:b/>
                <w:sz w:val="18"/>
                <w:szCs w:val="18"/>
              </w:rPr>
            </w:pPr>
            <w:r w:rsidRPr="00EC06E7">
              <w:rPr>
                <w:rFonts w:cs="Courier New"/>
                <w:b/>
                <w:sz w:val="18"/>
                <w:szCs w:val="18"/>
              </w:rPr>
              <w:t>Net</w:t>
            </w:r>
            <w:r w:rsidR="00010CA7" w:rsidRPr="00EC06E7">
              <w:rPr>
                <w:rFonts w:cs="Courier New"/>
                <w:b/>
                <w:sz w:val="18"/>
                <w:szCs w:val="18"/>
              </w:rPr>
              <w:t xml:space="preserve"> </w:t>
            </w:r>
            <w:r w:rsidRPr="00EC06E7">
              <w:rPr>
                <w:rFonts w:cs="Courier New"/>
                <w:b/>
                <w:sz w:val="18"/>
                <w:szCs w:val="18"/>
              </w:rPr>
              <w:t>Expenditure</w:t>
            </w:r>
          </w:p>
        </w:tc>
      </w:tr>
      <w:tr w:rsidR="00031A11" w:rsidRPr="00EC06E7" w14:paraId="28D76E0D" w14:textId="77777777" w:rsidTr="00A50EC9">
        <w:trPr>
          <w:trHeight w:val="360"/>
        </w:trPr>
        <w:tc>
          <w:tcPr>
            <w:tcW w:w="898"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5" w14:textId="77777777" w:rsidR="00031A11" w:rsidRPr="00EC06E7" w:rsidRDefault="00031A11" w:rsidP="00A1794A">
            <w:pPr>
              <w:jc w:val="center"/>
              <w:rPr>
                <w:rFonts w:cs="Courier New"/>
                <w:b/>
                <w:sz w:val="18"/>
                <w:szCs w:val="18"/>
              </w:rPr>
            </w:pPr>
            <w:r w:rsidRPr="00EC06E7">
              <w:rPr>
                <w:rFonts w:cs="Courier New"/>
                <w:b/>
                <w:sz w:val="18"/>
                <w:szCs w:val="18"/>
              </w:rPr>
              <w:t>£’000</w:t>
            </w:r>
          </w:p>
        </w:tc>
        <w:tc>
          <w:tcPr>
            <w:tcW w:w="898"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6" w14:textId="77777777" w:rsidR="00031A11" w:rsidRPr="00EC06E7" w:rsidRDefault="00031A11" w:rsidP="00A1794A">
            <w:pPr>
              <w:jc w:val="center"/>
              <w:rPr>
                <w:rFonts w:cs="Courier New"/>
                <w:b/>
                <w:sz w:val="18"/>
                <w:szCs w:val="18"/>
              </w:rPr>
            </w:pPr>
            <w:r w:rsidRPr="00EC06E7">
              <w:rPr>
                <w:rFonts w:cs="Courier New"/>
                <w:b/>
                <w:sz w:val="18"/>
                <w:szCs w:val="18"/>
              </w:rPr>
              <w:t>£’000</w:t>
            </w:r>
          </w:p>
        </w:tc>
        <w:tc>
          <w:tcPr>
            <w:tcW w:w="897"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7" w14:textId="77777777" w:rsidR="00031A11" w:rsidRPr="00EC06E7" w:rsidRDefault="00031A11" w:rsidP="00A1794A">
            <w:pPr>
              <w:jc w:val="center"/>
              <w:rPr>
                <w:rFonts w:cs="Courier New"/>
                <w:b/>
                <w:sz w:val="18"/>
                <w:szCs w:val="18"/>
              </w:rPr>
            </w:pPr>
            <w:r w:rsidRPr="00EC06E7">
              <w:rPr>
                <w:rFonts w:cs="Courier New"/>
                <w:b/>
                <w:sz w:val="18"/>
                <w:szCs w:val="18"/>
              </w:rPr>
              <w:t>£’000</w:t>
            </w:r>
          </w:p>
        </w:tc>
        <w:tc>
          <w:tcPr>
            <w:tcW w:w="3692" w:type="dxa"/>
            <w:tcBorders>
              <w:left w:val="single" w:sz="4" w:space="0" w:color="auto"/>
              <w:bottom w:val="single" w:sz="4" w:space="0" w:color="auto"/>
              <w:right w:val="single" w:sz="4" w:space="0" w:color="auto"/>
            </w:tcBorders>
            <w:shd w:val="clear" w:color="auto" w:fill="B8CCE4" w:themeFill="accent1" w:themeFillTint="66"/>
            <w:vAlign w:val="center"/>
          </w:tcPr>
          <w:p w14:paraId="28D76E08" w14:textId="77777777" w:rsidR="00031A11" w:rsidRPr="00EC06E7" w:rsidRDefault="00031A11" w:rsidP="00A1794A">
            <w:pPr>
              <w:jc w:val="center"/>
              <w:rPr>
                <w:rFonts w:cs="Courier New"/>
                <w:sz w:val="18"/>
                <w:szCs w:val="18"/>
              </w:rPr>
            </w:pPr>
          </w:p>
        </w:tc>
        <w:tc>
          <w:tcPr>
            <w:tcW w:w="562" w:type="dxa"/>
            <w:tcBorders>
              <w:left w:val="single" w:sz="4" w:space="0" w:color="auto"/>
              <w:bottom w:val="single" w:sz="4" w:space="0" w:color="auto"/>
              <w:right w:val="single" w:sz="4" w:space="0" w:color="auto"/>
            </w:tcBorders>
            <w:shd w:val="clear" w:color="auto" w:fill="B8CCE4" w:themeFill="accent1" w:themeFillTint="66"/>
          </w:tcPr>
          <w:p w14:paraId="28D76E09" w14:textId="77777777" w:rsidR="00031A11" w:rsidRPr="00EC06E7" w:rsidRDefault="00031A11" w:rsidP="00A1794A">
            <w:pPr>
              <w:jc w:val="center"/>
              <w:rPr>
                <w:rFonts w:cs="Courier New"/>
                <w:b/>
                <w:sz w:val="18"/>
                <w:szCs w:val="18"/>
              </w:rPr>
            </w:pPr>
          </w:p>
        </w:tc>
        <w:tc>
          <w:tcPr>
            <w:tcW w:w="897"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A" w14:textId="77777777" w:rsidR="00031A11" w:rsidRPr="00EC06E7" w:rsidRDefault="00031A11" w:rsidP="00A1794A">
            <w:pPr>
              <w:jc w:val="center"/>
              <w:rPr>
                <w:rFonts w:cs="Courier New"/>
                <w:b/>
                <w:sz w:val="18"/>
                <w:szCs w:val="18"/>
              </w:rPr>
            </w:pPr>
            <w:r w:rsidRPr="00EC06E7">
              <w:rPr>
                <w:rFonts w:cs="Courier New"/>
                <w:b/>
                <w:sz w:val="18"/>
                <w:szCs w:val="18"/>
              </w:rPr>
              <w:t>£’000</w:t>
            </w:r>
          </w:p>
        </w:tc>
        <w:tc>
          <w:tcPr>
            <w:tcW w:w="897"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B" w14:textId="77777777" w:rsidR="00031A11" w:rsidRPr="00EC06E7" w:rsidRDefault="00031A11" w:rsidP="00A1794A">
            <w:pPr>
              <w:jc w:val="center"/>
              <w:rPr>
                <w:rFonts w:cs="Courier New"/>
                <w:b/>
                <w:sz w:val="18"/>
                <w:szCs w:val="18"/>
              </w:rPr>
            </w:pPr>
            <w:r w:rsidRPr="00EC06E7">
              <w:rPr>
                <w:rFonts w:cs="Courier New"/>
                <w:b/>
                <w:sz w:val="18"/>
                <w:szCs w:val="18"/>
              </w:rPr>
              <w:t>£’000</w:t>
            </w:r>
          </w:p>
        </w:tc>
        <w:tc>
          <w:tcPr>
            <w:tcW w:w="897" w:type="dxa"/>
            <w:tcBorders>
              <w:left w:val="single" w:sz="4" w:space="0" w:color="auto"/>
              <w:bottom w:val="single" w:sz="4" w:space="0" w:color="auto"/>
              <w:right w:val="single" w:sz="4" w:space="0" w:color="auto"/>
            </w:tcBorders>
            <w:shd w:val="clear" w:color="auto" w:fill="B8CCE4" w:themeFill="accent1" w:themeFillTint="66"/>
            <w:tcMar>
              <w:left w:w="28" w:type="dxa"/>
              <w:right w:w="28" w:type="dxa"/>
            </w:tcMar>
            <w:vAlign w:val="center"/>
          </w:tcPr>
          <w:p w14:paraId="28D76E0C" w14:textId="77777777" w:rsidR="00031A11" w:rsidRPr="00EC06E7" w:rsidRDefault="00031A11" w:rsidP="00A1794A">
            <w:pPr>
              <w:jc w:val="center"/>
              <w:rPr>
                <w:rFonts w:cs="Courier New"/>
                <w:b/>
                <w:sz w:val="18"/>
                <w:szCs w:val="18"/>
              </w:rPr>
            </w:pPr>
            <w:r w:rsidRPr="00EC06E7">
              <w:rPr>
                <w:rFonts w:cs="Courier New"/>
                <w:b/>
                <w:sz w:val="18"/>
                <w:szCs w:val="18"/>
              </w:rPr>
              <w:t>£’000</w:t>
            </w:r>
          </w:p>
        </w:tc>
      </w:tr>
      <w:tr w:rsidR="00A50EC9" w:rsidRPr="00EC06E7" w14:paraId="28D76E16" w14:textId="77777777" w:rsidTr="00A50EC9">
        <w:trPr>
          <w:trHeight w:val="615"/>
        </w:trPr>
        <w:tc>
          <w:tcPr>
            <w:tcW w:w="898" w:type="dxa"/>
            <w:tcBorders>
              <w:top w:val="single" w:sz="4" w:space="0" w:color="auto"/>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E0E" w14:textId="77777777" w:rsidR="00A50EC9" w:rsidRPr="00EC06E7" w:rsidRDefault="00A50EC9" w:rsidP="00A50EC9">
            <w:pPr>
              <w:jc w:val="right"/>
              <w:rPr>
                <w:rFonts w:cs="Courier New"/>
                <w:sz w:val="18"/>
                <w:szCs w:val="18"/>
              </w:rPr>
            </w:pPr>
            <w:r w:rsidRPr="00EC06E7">
              <w:rPr>
                <w:rFonts w:cs="Courier New"/>
                <w:sz w:val="18"/>
                <w:szCs w:val="18"/>
              </w:rPr>
              <w:t>2,508</w:t>
            </w:r>
          </w:p>
        </w:tc>
        <w:tc>
          <w:tcPr>
            <w:tcW w:w="89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0F" w14:textId="77777777" w:rsidR="00A50EC9" w:rsidRPr="00EC06E7" w:rsidRDefault="00A50EC9" w:rsidP="00A50EC9">
            <w:pPr>
              <w:jc w:val="right"/>
              <w:rPr>
                <w:rFonts w:cs="Courier New"/>
                <w:sz w:val="18"/>
                <w:szCs w:val="18"/>
              </w:rPr>
            </w:pPr>
            <w:r w:rsidRPr="00EC06E7">
              <w:rPr>
                <w:rFonts w:cs="Courier New"/>
                <w:sz w:val="18"/>
                <w:szCs w:val="18"/>
              </w:rPr>
              <w:t>(314)</w:t>
            </w:r>
          </w:p>
        </w:tc>
        <w:tc>
          <w:tcPr>
            <w:tcW w:w="89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0" w14:textId="77777777" w:rsidR="00A50EC9" w:rsidRPr="00EC06E7" w:rsidRDefault="00A50EC9" w:rsidP="00A50EC9">
            <w:pPr>
              <w:jc w:val="right"/>
              <w:rPr>
                <w:rFonts w:cs="Courier New"/>
                <w:sz w:val="18"/>
                <w:szCs w:val="18"/>
              </w:rPr>
            </w:pPr>
            <w:r w:rsidRPr="00EC06E7">
              <w:rPr>
                <w:rFonts w:cs="Courier New"/>
                <w:sz w:val="18"/>
                <w:szCs w:val="18"/>
              </w:rPr>
              <w:t>2,194</w:t>
            </w:r>
          </w:p>
        </w:tc>
        <w:tc>
          <w:tcPr>
            <w:tcW w:w="36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11" w14:textId="77777777" w:rsidR="00A50EC9" w:rsidRPr="00EC06E7" w:rsidRDefault="00A50EC9" w:rsidP="00A50EC9">
            <w:pPr>
              <w:rPr>
                <w:rFonts w:cs="Arial"/>
                <w:sz w:val="18"/>
                <w:szCs w:val="18"/>
              </w:rPr>
            </w:pPr>
            <w:r w:rsidRPr="00EC06E7">
              <w:rPr>
                <w:rFonts w:cs="Arial"/>
                <w:sz w:val="18"/>
                <w:szCs w:val="18"/>
              </w:rPr>
              <w:t>Chief Executives</w:t>
            </w:r>
          </w:p>
        </w:tc>
        <w:tc>
          <w:tcPr>
            <w:tcW w:w="56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12" w14:textId="77777777" w:rsidR="00A50EC9" w:rsidRPr="00EC06E7" w:rsidRDefault="00A50EC9" w:rsidP="00A50EC9">
            <w:pPr>
              <w:jc w:val="right"/>
              <w:rPr>
                <w:rFonts w:cs="Courier New"/>
                <w:sz w:val="18"/>
                <w:szCs w:val="18"/>
              </w:rPr>
            </w:pPr>
          </w:p>
        </w:tc>
        <w:tc>
          <w:tcPr>
            <w:tcW w:w="89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3" w14:textId="77777777" w:rsidR="00A50EC9" w:rsidRPr="00EC06E7" w:rsidRDefault="00A50EC9" w:rsidP="00A50EC9">
            <w:pPr>
              <w:jc w:val="right"/>
              <w:rPr>
                <w:rFonts w:cs="Courier New"/>
                <w:sz w:val="18"/>
                <w:szCs w:val="18"/>
              </w:rPr>
            </w:pPr>
            <w:r>
              <w:rPr>
                <w:rFonts w:cs="Courier New"/>
                <w:sz w:val="18"/>
                <w:szCs w:val="18"/>
              </w:rPr>
              <w:t>3</w:t>
            </w:r>
            <w:r w:rsidRPr="00EC06E7">
              <w:rPr>
                <w:rFonts w:cs="Courier New"/>
                <w:sz w:val="18"/>
                <w:szCs w:val="18"/>
              </w:rPr>
              <w:t>,</w:t>
            </w:r>
            <w:r>
              <w:rPr>
                <w:rFonts w:cs="Courier New"/>
                <w:sz w:val="18"/>
                <w:szCs w:val="18"/>
              </w:rPr>
              <w:t>190</w:t>
            </w:r>
          </w:p>
        </w:tc>
        <w:tc>
          <w:tcPr>
            <w:tcW w:w="89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4" w14:textId="77777777" w:rsidR="00A50EC9" w:rsidRPr="00EC06E7" w:rsidRDefault="00A50EC9" w:rsidP="00A50EC9">
            <w:pPr>
              <w:jc w:val="right"/>
              <w:rPr>
                <w:rFonts w:cs="Courier New"/>
                <w:sz w:val="18"/>
                <w:szCs w:val="18"/>
              </w:rPr>
            </w:pPr>
            <w:r w:rsidRPr="00EC06E7">
              <w:rPr>
                <w:rFonts w:cs="Courier New"/>
                <w:sz w:val="18"/>
                <w:szCs w:val="18"/>
              </w:rPr>
              <w:t>(</w:t>
            </w:r>
            <w:r>
              <w:rPr>
                <w:rFonts w:cs="Courier New"/>
                <w:sz w:val="18"/>
                <w:szCs w:val="18"/>
              </w:rPr>
              <w:t>200</w:t>
            </w:r>
            <w:r w:rsidRPr="00EC06E7">
              <w:rPr>
                <w:rFonts w:cs="Courier New"/>
                <w:sz w:val="18"/>
                <w:szCs w:val="18"/>
              </w:rPr>
              <w:t>)</w:t>
            </w:r>
          </w:p>
        </w:tc>
        <w:tc>
          <w:tcPr>
            <w:tcW w:w="897" w:type="dxa"/>
            <w:tcBorders>
              <w:top w:val="single" w:sz="4" w:space="0" w:color="auto"/>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6E15" w14:textId="77777777" w:rsidR="00A50EC9" w:rsidRPr="00EC06E7" w:rsidRDefault="00A50EC9" w:rsidP="00A50EC9">
            <w:pPr>
              <w:jc w:val="right"/>
              <w:rPr>
                <w:rFonts w:cs="Courier New"/>
                <w:sz w:val="18"/>
                <w:szCs w:val="18"/>
              </w:rPr>
            </w:pPr>
            <w:r w:rsidRPr="00EC06E7">
              <w:rPr>
                <w:rFonts w:cs="Courier New"/>
                <w:sz w:val="18"/>
                <w:szCs w:val="18"/>
              </w:rPr>
              <w:t>2,</w:t>
            </w:r>
            <w:r>
              <w:rPr>
                <w:rFonts w:cs="Courier New"/>
                <w:sz w:val="18"/>
                <w:szCs w:val="18"/>
              </w:rPr>
              <w:t>990</w:t>
            </w:r>
          </w:p>
        </w:tc>
      </w:tr>
      <w:tr w:rsidR="00A50EC9" w:rsidRPr="00EC06E7" w14:paraId="28D76E1F" w14:textId="77777777" w:rsidTr="00A50EC9">
        <w:trPr>
          <w:trHeight w:val="593"/>
        </w:trPr>
        <w:tc>
          <w:tcPr>
            <w:tcW w:w="89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E17" w14:textId="77777777" w:rsidR="00A50EC9" w:rsidRPr="00EC06E7" w:rsidRDefault="00A50EC9" w:rsidP="00A50EC9">
            <w:pPr>
              <w:jc w:val="right"/>
              <w:rPr>
                <w:rFonts w:cs="Courier New"/>
                <w:sz w:val="18"/>
                <w:szCs w:val="18"/>
              </w:rPr>
            </w:pPr>
            <w:r w:rsidRPr="00EC06E7">
              <w:rPr>
                <w:rFonts w:cs="Courier New"/>
                <w:sz w:val="18"/>
                <w:szCs w:val="18"/>
              </w:rPr>
              <w:t>9,572</w:t>
            </w:r>
          </w:p>
        </w:tc>
        <w:tc>
          <w:tcPr>
            <w:tcW w:w="8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8" w14:textId="77777777" w:rsidR="00A50EC9" w:rsidRPr="00EC06E7" w:rsidRDefault="00A50EC9" w:rsidP="00A50EC9">
            <w:pPr>
              <w:jc w:val="right"/>
              <w:rPr>
                <w:rFonts w:cs="Courier New"/>
                <w:sz w:val="18"/>
                <w:szCs w:val="18"/>
              </w:rPr>
            </w:pPr>
            <w:r w:rsidRPr="00EC06E7">
              <w:rPr>
                <w:rFonts w:cs="Courier New"/>
                <w:sz w:val="18"/>
                <w:szCs w:val="18"/>
              </w:rPr>
              <w:t>(3,369)</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9" w14:textId="77777777" w:rsidR="00A50EC9" w:rsidRPr="00EC06E7" w:rsidRDefault="00A50EC9" w:rsidP="00A50EC9">
            <w:pPr>
              <w:jc w:val="right"/>
              <w:rPr>
                <w:rFonts w:cs="Courier New"/>
                <w:sz w:val="18"/>
                <w:szCs w:val="18"/>
              </w:rPr>
            </w:pPr>
            <w:r w:rsidRPr="00EC06E7">
              <w:rPr>
                <w:rFonts w:cs="Courier New"/>
                <w:sz w:val="18"/>
                <w:szCs w:val="18"/>
              </w:rPr>
              <w:t>6,203</w:t>
            </w:r>
          </w:p>
        </w:tc>
        <w:tc>
          <w:tcPr>
            <w:tcW w:w="3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1A" w14:textId="77777777" w:rsidR="00A50EC9" w:rsidRPr="00EC06E7" w:rsidRDefault="00A50EC9" w:rsidP="00A50EC9">
            <w:pPr>
              <w:rPr>
                <w:rFonts w:cs="Arial"/>
                <w:sz w:val="18"/>
                <w:szCs w:val="18"/>
              </w:rPr>
            </w:pPr>
            <w:r w:rsidRPr="00EC06E7">
              <w:rPr>
                <w:rFonts w:cs="Arial"/>
                <w:sz w:val="18"/>
                <w:szCs w:val="18"/>
              </w:rPr>
              <w:t>Neighbourhoods, Environment and Asset Management</w:t>
            </w:r>
          </w:p>
        </w:tc>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1B"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C" w14:textId="77777777" w:rsidR="00A50EC9" w:rsidRPr="00EC06E7" w:rsidRDefault="00A50EC9" w:rsidP="00A50EC9">
            <w:pPr>
              <w:jc w:val="right"/>
              <w:rPr>
                <w:rFonts w:cs="Courier New"/>
                <w:sz w:val="18"/>
                <w:szCs w:val="18"/>
              </w:rPr>
            </w:pPr>
            <w:r w:rsidRPr="00EC06E7">
              <w:rPr>
                <w:rFonts w:cs="Courier New"/>
                <w:sz w:val="18"/>
                <w:szCs w:val="18"/>
              </w:rPr>
              <w:t>9,</w:t>
            </w:r>
            <w:r>
              <w:rPr>
                <w:rFonts w:cs="Courier New"/>
                <w:sz w:val="18"/>
                <w:szCs w:val="18"/>
              </w:rPr>
              <w:t>012</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1D" w14:textId="77777777" w:rsidR="00A50EC9" w:rsidRPr="00EC06E7" w:rsidRDefault="00A50EC9" w:rsidP="00A50EC9">
            <w:pPr>
              <w:jc w:val="right"/>
              <w:rPr>
                <w:rFonts w:cs="Courier New"/>
                <w:sz w:val="18"/>
                <w:szCs w:val="18"/>
              </w:rPr>
            </w:pPr>
            <w:r w:rsidRPr="00EC06E7">
              <w:rPr>
                <w:rFonts w:cs="Courier New"/>
                <w:sz w:val="18"/>
                <w:szCs w:val="18"/>
              </w:rPr>
              <w:t>(</w:t>
            </w:r>
            <w:r>
              <w:rPr>
                <w:rFonts w:cs="Courier New"/>
                <w:sz w:val="18"/>
                <w:szCs w:val="18"/>
              </w:rPr>
              <w:t>2</w:t>
            </w:r>
            <w:r w:rsidRPr="00EC06E7">
              <w:rPr>
                <w:rFonts w:cs="Courier New"/>
                <w:sz w:val="18"/>
                <w:szCs w:val="18"/>
              </w:rPr>
              <w:t>,</w:t>
            </w:r>
            <w:r>
              <w:rPr>
                <w:rFonts w:cs="Courier New"/>
                <w:sz w:val="18"/>
                <w:szCs w:val="18"/>
              </w:rPr>
              <w:t>851</w:t>
            </w:r>
            <w:r w:rsidRPr="00EC06E7">
              <w:rPr>
                <w:rFonts w:cs="Courier New"/>
                <w:sz w:val="18"/>
                <w:szCs w:val="18"/>
              </w:rPr>
              <w:t>)</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6E1E" w14:textId="77777777" w:rsidR="00A50EC9" w:rsidRPr="00EC06E7" w:rsidRDefault="00A50EC9" w:rsidP="00A50EC9">
            <w:pPr>
              <w:jc w:val="right"/>
              <w:rPr>
                <w:rFonts w:cs="Courier New"/>
                <w:sz w:val="18"/>
                <w:szCs w:val="18"/>
              </w:rPr>
            </w:pPr>
            <w:r w:rsidRPr="00EC06E7">
              <w:rPr>
                <w:rFonts w:cs="Courier New"/>
                <w:sz w:val="18"/>
                <w:szCs w:val="18"/>
              </w:rPr>
              <w:t>6,</w:t>
            </w:r>
            <w:r>
              <w:rPr>
                <w:rFonts w:cs="Courier New"/>
                <w:sz w:val="18"/>
                <w:szCs w:val="18"/>
              </w:rPr>
              <w:t>161</w:t>
            </w:r>
          </w:p>
        </w:tc>
      </w:tr>
      <w:tr w:rsidR="00A50EC9" w:rsidRPr="00EC06E7" w14:paraId="28D76E28" w14:textId="77777777" w:rsidTr="00A50EC9">
        <w:trPr>
          <w:trHeight w:val="519"/>
        </w:trPr>
        <w:tc>
          <w:tcPr>
            <w:tcW w:w="89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E20" w14:textId="77777777" w:rsidR="00A50EC9" w:rsidRPr="00EC06E7" w:rsidRDefault="00A50EC9" w:rsidP="00A50EC9">
            <w:pPr>
              <w:jc w:val="right"/>
              <w:rPr>
                <w:rFonts w:cs="Courier New"/>
                <w:sz w:val="18"/>
                <w:szCs w:val="18"/>
              </w:rPr>
            </w:pPr>
            <w:r w:rsidRPr="00EC06E7">
              <w:rPr>
                <w:rFonts w:cs="Courier New"/>
                <w:sz w:val="18"/>
                <w:szCs w:val="18"/>
              </w:rPr>
              <w:t>4,250</w:t>
            </w:r>
          </w:p>
        </w:tc>
        <w:tc>
          <w:tcPr>
            <w:tcW w:w="8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1" w14:textId="77777777" w:rsidR="00A50EC9" w:rsidRPr="00EC06E7" w:rsidRDefault="00A50EC9" w:rsidP="00A50EC9">
            <w:pPr>
              <w:jc w:val="right"/>
              <w:rPr>
                <w:rFonts w:cs="Courier New"/>
                <w:sz w:val="18"/>
                <w:szCs w:val="18"/>
              </w:rPr>
            </w:pPr>
            <w:r w:rsidRPr="00EC06E7">
              <w:rPr>
                <w:rFonts w:cs="Courier New"/>
                <w:sz w:val="18"/>
                <w:szCs w:val="18"/>
              </w:rPr>
              <w:t>(2,191)</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2" w14:textId="77777777" w:rsidR="00A50EC9" w:rsidRPr="00EC06E7" w:rsidRDefault="00A50EC9" w:rsidP="00A50EC9">
            <w:pPr>
              <w:jc w:val="right"/>
              <w:rPr>
                <w:rFonts w:cs="Courier New"/>
                <w:sz w:val="18"/>
                <w:szCs w:val="18"/>
              </w:rPr>
            </w:pPr>
            <w:r w:rsidRPr="00EC06E7">
              <w:rPr>
                <w:rFonts w:cs="Courier New"/>
                <w:sz w:val="18"/>
                <w:szCs w:val="18"/>
              </w:rPr>
              <w:t>2,059</w:t>
            </w:r>
          </w:p>
        </w:tc>
        <w:tc>
          <w:tcPr>
            <w:tcW w:w="3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23" w14:textId="77777777" w:rsidR="00A50EC9" w:rsidRPr="00EC06E7" w:rsidRDefault="00A50EC9" w:rsidP="00A50EC9">
            <w:pPr>
              <w:rPr>
                <w:rFonts w:cs="Arial"/>
                <w:sz w:val="18"/>
                <w:szCs w:val="18"/>
              </w:rPr>
            </w:pPr>
            <w:r w:rsidRPr="00EC06E7">
              <w:rPr>
                <w:rFonts w:cs="Arial"/>
                <w:sz w:val="18"/>
                <w:szCs w:val="18"/>
              </w:rPr>
              <w:t>Development, Enterprise and Communities</w:t>
            </w:r>
          </w:p>
        </w:tc>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24"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5" w14:textId="77777777" w:rsidR="00A50EC9" w:rsidRPr="00EC06E7" w:rsidRDefault="00A50EC9" w:rsidP="00A50EC9">
            <w:pPr>
              <w:jc w:val="right"/>
              <w:rPr>
                <w:rFonts w:cs="Courier New"/>
                <w:sz w:val="18"/>
                <w:szCs w:val="18"/>
              </w:rPr>
            </w:pPr>
            <w:r>
              <w:rPr>
                <w:rFonts w:cs="Courier New"/>
                <w:sz w:val="18"/>
                <w:szCs w:val="18"/>
              </w:rPr>
              <w:t>5</w:t>
            </w:r>
            <w:r w:rsidRPr="00EC06E7">
              <w:rPr>
                <w:rFonts w:cs="Courier New"/>
                <w:sz w:val="18"/>
                <w:szCs w:val="18"/>
              </w:rPr>
              <w:t>,2</w:t>
            </w:r>
            <w:r>
              <w:rPr>
                <w:rFonts w:cs="Courier New"/>
                <w:sz w:val="18"/>
                <w:szCs w:val="18"/>
              </w:rPr>
              <w:t>66</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6" w14:textId="77777777" w:rsidR="00A50EC9" w:rsidRPr="00EC06E7" w:rsidRDefault="00A50EC9" w:rsidP="00A50EC9">
            <w:pPr>
              <w:jc w:val="right"/>
              <w:rPr>
                <w:rFonts w:cs="Courier New"/>
                <w:sz w:val="18"/>
                <w:szCs w:val="18"/>
              </w:rPr>
            </w:pPr>
            <w:r w:rsidRPr="00EC06E7">
              <w:rPr>
                <w:rFonts w:cs="Courier New"/>
                <w:sz w:val="18"/>
                <w:szCs w:val="18"/>
              </w:rPr>
              <w:t>(2,</w:t>
            </w:r>
            <w:r>
              <w:rPr>
                <w:rFonts w:cs="Courier New"/>
                <w:sz w:val="18"/>
                <w:szCs w:val="18"/>
              </w:rPr>
              <w:t>535</w:t>
            </w:r>
            <w:r w:rsidRPr="00EC06E7">
              <w:rPr>
                <w:rFonts w:cs="Courier New"/>
                <w:sz w:val="18"/>
                <w:szCs w:val="18"/>
              </w:rPr>
              <w:t>)</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6E27" w14:textId="77777777" w:rsidR="00A50EC9" w:rsidRPr="00EC06E7" w:rsidRDefault="00A50EC9" w:rsidP="00A50EC9">
            <w:pPr>
              <w:jc w:val="right"/>
              <w:rPr>
                <w:rFonts w:cs="Courier New"/>
                <w:sz w:val="18"/>
                <w:szCs w:val="18"/>
              </w:rPr>
            </w:pPr>
            <w:r w:rsidRPr="00EC06E7">
              <w:rPr>
                <w:rFonts w:cs="Courier New"/>
                <w:sz w:val="18"/>
                <w:szCs w:val="18"/>
              </w:rPr>
              <w:t>2,</w:t>
            </w:r>
            <w:r>
              <w:rPr>
                <w:rFonts w:cs="Courier New"/>
                <w:sz w:val="18"/>
                <w:szCs w:val="18"/>
              </w:rPr>
              <w:t>731</w:t>
            </w:r>
          </w:p>
        </w:tc>
      </w:tr>
      <w:tr w:rsidR="00A50EC9" w:rsidRPr="00EC06E7" w14:paraId="28D76E31" w14:textId="77777777" w:rsidTr="00A50EC9">
        <w:trPr>
          <w:trHeight w:val="711"/>
        </w:trPr>
        <w:tc>
          <w:tcPr>
            <w:tcW w:w="89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E29" w14:textId="77777777" w:rsidR="00A50EC9" w:rsidRPr="00EC06E7" w:rsidRDefault="00A50EC9" w:rsidP="00A50EC9">
            <w:pPr>
              <w:jc w:val="right"/>
              <w:rPr>
                <w:rFonts w:cs="Courier New"/>
                <w:sz w:val="18"/>
                <w:szCs w:val="18"/>
              </w:rPr>
            </w:pPr>
            <w:r w:rsidRPr="00EC06E7">
              <w:rPr>
                <w:rFonts w:cs="Courier New"/>
                <w:sz w:val="18"/>
                <w:szCs w:val="18"/>
              </w:rPr>
              <w:t>26,185</w:t>
            </w:r>
          </w:p>
        </w:tc>
        <w:tc>
          <w:tcPr>
            <w:tcW w:w="8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A" w14:textId="77777777" w:rsidR="00A50EC9" w:rsidRPr="00EC06E7" w:rsidRDefault="00A50EC9" w:rsidP="00A50EC9">
            <w:pPr>
              <w:jc w:val="right"/>
              <w:rPr>
                <w:rFonts w:cs="Courier New"/>
                <w:sz w:val="18"/>
                <w:szCs w:val="18"/>
              </w:rPr>
            </w:pPr>
            <w:r w:rsidRPr="00EC06E7">
              <w:rPr>
                <w:rFonts w:cs="Courier New"/>
                <w:sz w:val="18"/>
                <w:szCs w:val="18"/>
              </w:rPr>
              <w:t>(23,382)</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B" w14:textId="77777777" w:rsidR="00A50EC9" w:rsidRPr="00EC06E7" w:rsidRDefault="00A50EC9" w:rsidP="00A50EC9">
            <w:pPr>
              <w:jc w:val="right"/>
              <w:rPr>
                <w:rFonts w:cs="Courier New"/>
                <w:sz w:val="18"/>
                <w:szCs w:val="18"/>
              </w:rPr>
            </w:pPr>
            <w:r w:rsidRPr="00EC06E7">
              <w:rPr>
                <w:rFonts w:cs="Courier New"/>
                <w:sz w:val="18"/>
                <w:szCs w:val="18"/>
              </w:rPr>
              <w:t>2,803</w:t>
            </w:r>
          </w:p>
        </w:tc>
        <w:tc>
          <w:tcPr>
            <w:tcW w:w="3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2C" w14:textId="77777777" w:rsidR="00A50EC9" w:rsidRPr="00EC06E7" w:rsidRDefault="00A50EC9" w:rsidP="00A50EC9">
            <w:pPr>
              <w:rPr>
                <w:rFonts w:cs="Arial"/>
                <w:sz w:val="18"/>
                <w:szCs w:val="18"/>
              </w:rPr>
            </w:pPr>
            <w:r w:rsidRPr="00EC06E7">
              <w:rPr>
                <w:rFonts w:cs="Arial"/>
                <w:sz w:val="18"/>
                <w:szCs w:val="18"/>
              </w:rPr>
              <w:t>Governance and Business Transformation</w:t>
            </w:r>
          </w:p>
        </w:tc>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2D"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E" w14:textId="77777777" w:rsidR="00A50EC9" w:rsidRPr="00EC06E7" w:rsidRDefault="00A50EC9" w:rsidP="00A50EC9">
            <w:pPr>
              <w:jc w:val="right"/>
              <w:rPr>
                <w:rFonts w:cs="Courier New"/>
                <w:sz w:val="18"/>
                <w:szCs w:val="18"/>
              </w:rPr>
            </w:pPr>
            <w:r>
              <w:rPr>
                <w:rFonts w:cs="Courier New"/>
                <w:sz w:val="18"/>
                <w:szCs w:val="18"/>
              </w:rPr>
              <w:t>25</w:t>
            </w:r>
            <w:r w:rsidRPr="00EC06E7">
              <w:rPr>
                <w:rFonts w:cs="Courier New"/>
                <w:sz w:val="18"/>
                <w:szCs w:val="18"/>
              </w:rPr>
              <w:t>,</w:t>
            </w:r>
            <w:r>
              <w:rPr>
                <w:rFonts w:cs="Courier New"/>
                <w:sz w:val="18"/>
                <w:szCs w:val="18"/>
              </w:rPr>
              <w:t>050</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2F" w14:textId="77777777" w:rsidR="00A50EC9" w:rsidRPr="00EC06E7" w:rsidRDefault="00A50EC9" w:rsidP="00A50EC9">
            <w:pPr>
              <w:jc w:val="right"/>
              <w:rPr>
                <w:rFonts w:cs="Courier New"/>
                <w:sz w:val="18"/>
                <w:szCs w:val="18"/>
              </w:rPr>
            </w:pPr>
            <w:r w:rsidRPr="00EC06E7">
              <w:rPr>
                <w:rFonts w:cs="Courier New"/>
                <w:sz w:val="18"/>
                <w:szCs w:val="18"/>
              </w:rPr>
              <w:t>(2</w:t>
            </w:r>
            <w:r>
              <w:rPr>
                <w:rFonts w:cs="Courier New"/>
                <w:sz w:val="18"/>
                <w:szCs w:val="18"/>
              </w:rPr>
              <w:t>1</w:t>
            </w:r>
            <w:r w:rsidRPr="00EC06E7">
              <w:rPr>
                <w:rFonts w:cs="Courier New"/>
                <w:sz w:val="18"/>
                <w:szCs w:val="18"/>
              </w:rPr>
              <w:t>,</w:t>
            </w:r>
            <w:r>
              <w:rPr>
                <w:rFonts w:cs="Courier New"/>
                <w:sz w:val="18"/>
                <w:szCs w:val="18"/>
              </w:rPr>
              <w:t>996</w:t>
            </w:r>
            <w:r w:rsidRPr="00EC06E7">
              <w:rPr>
                <w:rFonts w:cs="Courier New"/>
                <w:sz w:val="18"/>
                <w:szCs w:val="18"/>
              </w:rPr>
              <w:t>)</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6E30" w14:textId="77777777" w:rsidR="00A50EC9" w:rsidRPr="00EC06E7" w:rsidRDefault="00A50EC9" w:rsidP="00A50EC9">
            <w:pPr>
              <w:jc w:val="right"/>
              <w:rPr>
                <w:rFonts w:cs="Courier New"/>
                <w:sz w:val="18"/>
                <w:szCs w:val="18"/>
              </w:rPr>
            </w:pPr>
            <w:r>
              <w:rPr>
                <w:rFonts w:cs="Courier New"/>
                <w:sz w:val="18"/>
                <w:szCs w:val="18"/>
              </w:rPr>
              <w:t>3</w:t>
            </w:r>
            <w:r w:rsidRPr="00EC06E7">
              <w:rPr>
                <w:rFonts w:cs="Courier New"/>
                <w:sz w:val="18"/>
                <w:szCs w:val="18"/>
              </w:rPr>
              <w:t>,</w:t>
            </w:r>
            <w:r>
              <w:rPr>
                <w:rFonts w:cs="Courier New"/>
                <w:sz w:val="18"/>
                <w:szCs w:val="18"/>
              </w:rPr>
              <w:t>054</w:t>
            </w:r>
          </w:p>
        </w:tc>
      </w:tr>
      <w:tr w:rsidR="00A50EC9" w:rsidRPr="00EC06E7" w14:paraId="28D76E3A" w14:textId="77777777" w:rsidTr="00A50EC9">
        <w:trPr>
          <w:trHeight w:val="711"/>
        </w:trPr>
        <w:tc>
          <w:tcPr>
            <w:tcW w:w="89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shd w:val="clear" w:color="auto" w:fill="auto"/>
            <w:vAlign w:val="center"/>
          </w:tcPr>
          <w:p w14:paraId="28D76E32" w14:textId="77777777" w:rsidR="00A50EC9" w:rsidRPr="00EC06E7" w:rsidRDefault="00A50EC9" w:rsidP="00A50EC9">
            <w:pPr>
              <w:jc w:val="right"/>
              <w:rPr>
                <w:rFonts w:cs="Courier New"/>
                <w:sz w:val="18"/>
                <w:szCs w:val="18"/>
              </w:rPr>
            </w:pPr>
            <w:r>
              <w:rPr>
                <w:rFonts w:cs="Courier New"/>
                <w:sz w:val="18"/>
                <w:szCs w:val="18"/>
              </w:rPr>
              <w:t>0</w:t>
            </w:r>
          </w:p>
        </w:tc>
        <w:tc>
          <w:tcPr>
            <w:tcW w:w="8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33" w14:textId="77777777" w:rsidR="00A50EC9" w:rsidRPr="00EC06E7" w:rsidRDefault="00A50EC9" w:rsidP="00A50EC9">
            <w:pPr>
              <w:jc w:val="right"/>
              <w:rPr>
                <w:rFonts w:cs="Courier New"/>
                <w:sz w:val="18"/>
                <w:szCs w:val="18"/>
              </w:rPr>
            </w:pPr>
            <w:r>
              <w:rPr>
                <w:rFonts w:cs="Courier New"/>
                <w:sz w:val="18"/>
                <w:szCs w:val="18"/>
              </w:rPr>
              <w:t>0</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34" w14:textId="77777777" w:rsidR="00A50EC9" w:rsidRPr="00EC06E7" w:rsidRDefault="00A50EC9" w:rsidP="00A50EC9">
            <w:pPr>
              <w:jc w:val="right"/>
              <w:rPr>
                <w:rFonts w:cs="Courier New"/>
                <w:sz w:val="18"/>
                <w:szCs w:val="18"/>
              </w:rPr>
            </w:pPr>
            <w:r>
              <w:rPr>
                <w:rFonts w:cs="Courier New"/>
                <w:sz w:val="18"/>
                <w:szCs w:val="18"/>
              </w:rPr>
              <w:t>0</w:t>
            </w:r>
          </w:p>
        </w:tc>
        <w:tc>
          <w:tcPr>
            <w:tcW w:w="3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35" w14:textId="77777777" w:rsidR="00A50EC9" w:rsidRPr="00EC06E7" w:rsidRDefault="00A50EC9" w:rsidP="00A50EC9">
            <w:pPr>
              <w:rPr>
                <w:rFonts w:cs="Arial"/>
                <w:sz w:val="18"/>
                <w:szCs w:val="18"/>
              </w:rPr>
            </w:pPr>
            <w:r>
              <w:rPr>
                <w:rFonts w:cs="Arial"/>
                <w:sz w:val="18"/>
                <w:szCs w:val="18"/>
              </w:rPr>
              <w:t>Budgets not in directorates</w:t>
            </w:r>
          </w:p>
        </w:tc>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36"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37" w14:textId="77777777" w:rsidR="00A50EC9" w:rsidRPr="00EC06E7" w:rsidRDefault="00A50EC9" w:rsidP="00A50EC9">
            <w:pPr>
              <w:jc w:val="right"/>
              <w:rPr>
                <w:rFonts w:cs="Courier New"/>
                <w:sz w:val="18"/>
                <w:szCs w:val="18"/>
              </w:rPr>
            </w:pPr>
            <w:r>
              <w:rPr>
                <w:rFonts w:cs="Courier New"/>
                <w:sz w:val="18"/>
                <w:szCs w:val="18"/>
              </w:rPr>
              <w:t>660</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6E38" w14:textId="77777777" w:rsidR="00A50EC9" w:rsidRPr="00EC06E7" w:rsidRDefault="00A50EC9" w:rsidP="00A50EC9">
            <w:pPr>
              <w:jc w:val="right"/>
              <w:rPr>
                <w:rFonts w:cs="Courier New"/>
                <w:sz w:val="18"/>
                <w:szCs w:val="18"/>
              </w:rPr>
            </w:pPr>
            <w:r>
              <w:rPr>
                <w:rFonts w:cs="Courier New"/>
                <w:sz w:val="18"/>
                <w:szCs w:val="18"/>
              </w:rPr>
              <w:t>0</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6E39" w14:textId="77777777" w:rsidR="00A50EC9" w:rsidRPr="00EC06E7" w:rsidRDefault="00A50EC9" w:rsidP="00A50EC9">
            <w:pPr>
              <w:jc w:val="right"/>
              <w:rPr>
                <w:rFonts w:cs="Courier New"/>
                <w:sz w:val="18"/>
                <w:szCs w:val="18"/>
              </w:rPr>
            </w:pPr>
            <w:r>
              <w:rPr>
                <w:rFonts w:cs="Courier New"/>
                <w:sz w:val="18"/>
                <w:szCs w:val="18"/>
              </w:rPr>
              <w:t>660</w:t>
            </w:r>
          </w:p>
        </w:tc>
      </w:tr>
      <w:tr w:rsidR="00A50EC9" w:rsidRPr="00EC06E7" w14:paraId="28D76E43" w14:textId="77777777" w:rsidTr="00A50EC9">
        <w:trPr>
          <w:trHeight w:val="432"/>
        </w:trPr>
        <w:tc>
          <w:tcPr>
            <w:tcW w:w="898"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6E3B" w14:textId="77777777" w:rsidR="00A50EC9" w:rsidRPr="00EC06E7" w:rsidRDefault="00A50EC9" w:rsidP="00A50EC9">
            <w:pPr>
              <w:jc w:val="right"/>
              <w:rPr>
                <w:rFonts w:cs="Courier New"/>
                <w:b/>
                <w:sz w:val="18"/>
                <w:szCs w:val="18"/>
              </w:rPr>
            </w:pPr>
            <w:r w:rsidRPr="00EC06E7">
              <w:rPr>
                <w:rFonts w:cs="Courier New"/>
                <w:b/>
                <w:sz w:val="18"/>
                <w:szCs w:val="18"/>
              </w:rPr>
              <w:t>42,515</w:t>
            </w:r>
          </w:p>
        </w:tc>
        <w:tc>
          <w:tcPr>
            <w:tcW w:w="89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3C" w14:textId="77777777" w:rsidR="00A50EC9" w:rsidRPr="00EC06E7" w:rsidRDefault="00A50EC9" w:rsidP="00A50EC9">
            <w:pPr>
              <w:jc w:val="right"/>
              <w:rPr>
                <w:rFonts w:cs="Courier New"/>
                <w:b/>
                <w:sz w:val="18"/>
                <w:szCs w:val="18"/>
              </w:rPr>
            </w:pPr>
            <w:r w:rsidRPr="00EC06E7">
              <w:rPr>
                <w:rFonts w:cs="Courier New"/>
                <w:b/>
                <w:sz w:val="18"/>
                <w:szCs w:val="18"/>
              </w:rPr>
              <w:t>(29,256)</w:t>
            </w: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3D" w14:textId="77777777" w:rsidR="00A50EC9" w:rsidRPr="00EC06E7" w:rsidRDefault="00A50EC9" w:rsidP="00A50EC9">
            <w:pPr>
              <w:jc w:val="right"/>
              <w:rPr>
                <w:rFonts w:cs="Courier New"/>
                <w:b/>
                <w:sz w:val="18"/>
                <w:szCs w:val="18"/>
              </w:rPr>
            </w:pPr>
            <w:r w:rsidRPr="00EC06E7">
              <w:rPr>
                <w:rFonts w:cs="Courier New"/>
                <w:b/>
                <w:sz w:val="18"/>
                <w:szCs w:val="18"/>
              </w:rPr>
              <w:t>13,259</w:t>
            </w:r>
          </w:p>
        </w:tc>
        <w:tc>
          <w:tcPr>
            <w:tcW w:w="3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3E" w14:textId="77777777" w:rsidR="00A50EC9" w:rsidRPr="00EC06E7" w:rsidRDefault="00A50EC9" w:rsidP="00A50EC9">
            <w:pPr>
              <w:rPr>
                <w:rFonts w:cs="Arial"/>
                <w:b/>
                <w:bCs/>
                <w:sz w:val="18"/>
                <w:szCs w:val="18"/>
              </w:rPr>
            </w:pPr>
            <w:r w:rsidRPr="00EC06E7">
              <w:rPr>
                <w:rFonts w:cs="Arial"/>
                <w:b/>
                <w:bCs/>
                <w:sz w:val="18"/>
                <w:szCs w:val="18"/>
              </w:rPr>
              <w:t>Cost of Services</w:t>
            </w:r>
          </w:p>
        </w:tc>
        <w:tc>
          <w:tcPr>
            <w:tcW w:w="56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3F"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40" w14:textId="77777777" w:rsidR="00A50EC9" w:rsidRPr="00EC06E7" w:rsidRDefault="00A50EC9" w:rsidP="00A50EC9">
            <w:pPr>
              <w:jc w:val="right"/>
              <w:rPr>
                <w:rFonts w:cs="Courier New"/>
                <w:b/>
                <w:sz w:val="18"/>
                <w:szCs w:val="18"/>
              </w:rPr>
            </w:pPr>
            <w:r>
              <w:rPr>
                <w:rFonts w:cs="Courier New"/>
                <w:b/>
                <w:sz w:val="18"/>
                <w:szCs w:val="18"/>
              </w:rPr>
              <w:t>43</w:t>
            </w:r>
            <w:r w:rsidRPr="00EC06E7">
              <w:rPr>
                <w:rFonts w:cs="Courier New"/>
                <w:b/>
                <w:sz w:val="18"/>
                <w:szCs w:val="18"/>
              </w:rPr>
              <w:t>,</w:t>
            </w:r>
            <w:r>
              <w:rPr>
                <w:rFonts w:cs="Courier New"/>
                <w:b/>
                <w:sz w:val="18"/>
                <w:szCs w:val="18"/>
              </w:rPr>
              <w:t>178</w:t>
            </w: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41" w14:textId="77777777" w:rsidR="00A50EC9" w:rsidRPr="00EC06E7" w:rsidRDefault="00A50EC9" w:rsidP="00A50EC9">
            <w:pPr>
              <w:jc w:val="right"/>
              <w:rPr>
                <w:rFonts w:cs="Courier New"/>
                <w:b/>
                <w:sz w:val="18"/>
                <w:szCs w:val="18"/>
              </w:rPr>
            </w:pPr>
            <w:r w:rsidRPr="00EC06E7">
              <w:rPr>
                <w:rFonts w:cs="Courier New"/>
                <w:b/>
                <w:sz w:val="18"/>
                <w:szCs w:val="18"/>
              </w:rPr>
              <w:t>(</w:t>
            </w:r>
            <w:r>
              <w:rPr>
                <w:rFonts w:cs="Courier New"/>
                <w:b/>
                <w:sz w:val="18"/>
                <w:szCs w:val="18"/>
              </w:rPr>
              <w:t>27</w:t>
            </w:r>
            <w:r w:rsidRPr="00EC06E7">
              <w:rPr>
                <w:rFonts w:cs="Courier New"/>
                <w:b/>
                <w:sz w:val="18"/>
                <w:szCs w:val="18"/>
              </w:rPr>
              <w:t>,</w:t>
            </w:r>
            <w:r>
              <w:rPr>
                <w:rFonts w:cs="Courier New"/>
                <w:b/>
                <w:sz w:val="18"/>
                <w:szCs w:val="18"/>
              </w:rPr>
              <w:t>582</w:t>
            </w:r>
            <w:r w:rsidRPr="00EC06E7">
              <w:rPr>
                <w:rFonts w:cs="Courier New"/>
                <w:b/>
                <w:sz w:val="18"/>
                <w:szCs w:val="18"/>
              </w:rPr>
              <w:t>)</w:t>
            </w:r>
          </w:p>
        </w:tc>
        <w:tc>
          <w:tcPr>
            <w:tcW w:w="897"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6E42" w14:textId="77777777" w:rsidR="00A50EC9" w:rsidRPr="00EC06E7" w:rsidRDefault="00A50EC9" w:rsidP="00A50EC9">
            <w:pPr>
              <w:jc w:val="right"/>
              <w:rPr>
                <w:rFonts w:cs="Courier New"/>
                <w:b/>
                <w:sz w:val="18"/>
                <w:szCs w:val="18"/>
              </w:rPr>
            </w:pPr>
            <w:r>
              <w:rPr>
                <w:rFonts w:cs="Courier New"/>
                <w:b/>
                <w:sz w:val="18"/>
                <w:szCs w:val="18"/>
              </w:rPr>
              <w:t>15</w:t>
            </w:r>
            <w:r w:rsidRPr="00EC06E7">
              <w:rPr>
                <w:rFonts w:cs="Courier New"/>
                <w:b/>
                <w:sz w:val="18"/>
                <w:szCs w:val="18"/>
              </w:rPr>
              <w:t>,</w:t>
            </w:r>
            <w:r>
              <w:rPr>
                <w:rFonts w:cs="Courier New"/>
                <w:b/>
                <w:sz w:val="18"/>
                <w:szCs w:val="18"/>
              </w:rPr>
              <w:t>596</w:t>
            </w:r>
          </w:p>
        </w:tc>
      </w:tr>
      <w:tr w:rsidR="00A50EC9" w:rsidRPr="00EC06E7" w14:paraId="28D76E4C" w14:textId="77777777" w:rsidTr="00A50EC9">
        <w:trPr>
          <w:trHeight w:val="567"/>
        </w:trPr>
        <w:tc>
          <w:tcPr>
            <w:tcW w:w="898" w:type="dxa"/>
            <w:tcBorders>
              <w:left w:val="single" w:sz="4" w:space="0" w:color="auto"/>
              <w:bottom w:val="single" w:sz="4" w:space="0" w:color="BFBFBF" w:themeColor="background1" w:themeShade="BF"/>
              <w:right w:val="single" w:sz="4" w:space="0" w:color="BFBFBF" w:themeColor="background1" w:themeShade="BF"/>
            </w:tcBorders>
            <w:vAlign w:val="center"/>
          </w:tcPr>
          <w:p w14:paraId="28D76E44" w14:textId="77777777" w:rsidR="00A50EC9" w:rsidRPr="00EC06E7" w:rsidRDefault="00A50EC9" w:rsidP="00A50EC9">
            <w:pPr>
              <w:jc w:val="right"/>
              <w:rPr>
                <w:rFonts w:cs="Courier New"/>
                <w:sz w:val="18"/>
                <w:szCs w:val="18"/>
              </w:rPr>
            </w:pPr>
            <w:r w:rsidRPr="00EC06E7">
              <w:rPr>
                <w:rFonts w:cs="Courier New"/>
                <w:sz w:val="18"/>
                <w:szCs w:val="18"/>
              </w:rPr>
              <w:t>320</w:t>
            </w:r>
          </w:p>
        </w:tc>
        <w:tc>
          <w:tcPr>
            <w:tcW w:w="898"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5" w14:textId="77777777" w:rsidR="00A50EC9" w:rsidRPr="00EC06E7" w:rsidRDefault="00A50EC9" w:rsidP="00A50EC9">
            <w:pPr>
              <w:jc w:val="right"/>
              <w:rPr>
                <w:rFonts w:cs="Courier New"/>
                <w:sz w:val="18"/>
                <w:szCs w:val="18"/>
              </w:rPr>
            </w:pPr>
            <w:r w:rsidRPr="00EC06E7">
              <w:rPr>
                <w:rFonts w:cs="Courier New"/>
                <w:sz w:val="18"/>
                <w:szCs w:val="18"/>
              </w:rPr>
              <w:t>(38)</w:t>
            </w: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6" w14:textId="77777777" w:rsidR="00A50EC9" w:rsidRPr="00EC06E7" w:rsidRDefault="00A50EC9" w:rsidP="00A50EC9">
            <w:pPr>
              <w:jc w:val="right"/>
              <w:rPr>
                <w:rFonts w:cs="Courier New"/>
                <w:sz w:val="18"/>
                <w:szCs w:val="18"/>
              </w:rPr>
            </w:pPr>
            <w:r w:rsidRPr="00EC06E7">
              <w:rPr>
                <w:rFonts w:cs="Courier New"/>
                <w:sz w:val="18"/>
                <w:szCs w:val="18"/>
              </w:rPr>
              <w:t>282</w:t>
            </w:r>
          </w:p>
        </w:tc>
        <w:tc>
          <w:tcPr>
            <w:tcW w:w="369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7" w14:textId="77777777" w:rsidR="00A50EC9" w:rsidRPr="00EC06E7" w:rsidRDefault="00A50EC9" w:rsidP="00A50EC9">
            <w:pPr>
              <w:rPr>
                <w:rFonts w:cs="Courier New"/>
                <w:sz w:val="18"/>
                <w:szCs w:val="18"/>
              </w:rPr>
            </w:pPr>
            <w:r w:rsidRPr="00EC06E7">
              <w:rPr>
                <w:rFonts w:cs="Courier New"/>
                <w:sz w:val="18"/>
                <w:szCs w:val="18"/>
              </w:rPr>
              <w:t>Other operating expenditure</w:t>
            </w:r>
          </w:p>
        </w:tc>
        <w:tc>
          <w:tcPr>
            <w:tcW w:w="56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8" w14:textId="77777777" w:rsidR="00A50EC9" w:rsidRPr="00EC06E7" w:rsidRDefault="00A50EC9" w:rsidP="00A50EC9">
            <w:pPr>
              <w:jc w:val="right"/>
              <w:rPr>
                <w:rFonts w:cs="Courier New"/>
                <w:sz w:val="18"/>
                <w:szCs w:val="18"/>
              </w:rPr>
            </w:pPr>
            <w:r w:rsidRPr="00EC06E7">
              <w:rPr>
                <w:rFonts w:cs="Courier New"/>
                <w:sz w:val="18"/>
                <w:szCs w:val="18"/>
              </w:rPr>
              <w:fldChar w:fldCharType="begin"/>
            </w:r>
            <w:r w:rsidRPr="00EC06E7">
              <w:rPr>
                <w:rFonts w:cs="Courier New"/>
                <w:sz w:val="18"/>
                <w:szCs w:val="18"/>
              </w:rPr>
              <w:instrText xml:space="preserve"> REF _Ref483392448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12</w:t>
            </w:r>
            <w:r w:rsidRPr="00EC06E7">
              <w:rPr>
                <w:rFonts w:cs="Courier New"/>
                <w:sz w:val="18"/>
                <w:szCs w:val="18"/>
              </w:rPr>
              <w:fldChar w:fldCharType="end"/>
            </w: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9" w14:textId="77777777" w:rsidR="00A50EC9" w:rsidRPr="00EC06E7" w:rsidRDefault="00A50EC9" w:rsidP="00A50EC9">
            <w:pPr>
              <w:jc w:val="right"/>
              <w:rPr>
                <w:rFonts w:cs="Courier New"/>
                <w:sz w:val="18"/>
                <w:szCs w:val="18"/>
              </w:rPr>
            </w:pPr>
            <w:r w:rsidRPr="00EC06E7">
              <w:rPr>
                <w:rFonts w:cs="Courier New"/>
                <w:sz w:val="18"/>
                <w:szCs w:val="18"/>
              </w:rPr>
              <w:t>3</w:t>
            </w:r>
            <w:r>
              <w:rPr>
                <w:rFonts w:cs="Courier New"/>
                <w:sz w:val="18"/>
                <w:szCs w:val="18"/>
              </w:rPr>
              <w:t>98</w:t>
            </w: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A" w14:textId="77777777" w:rsidR="00A50EC9" w:rsidRPr="00EC06E7" w:rsidRDefault="00A50EC9" w:rsidP="00A50EC9">
            <w:pPr>
              <w:jc w:val="right"/>
              <w:rPr>
                <w:rFonts w:cs="Courier New"/>
                <w:sz w:val="18"/>
                <w:szCs w:val="18"/>
              </w:rPr>
            </w:pPr>
            <w:r>
              <w:rPr>
                <w:rFonts w:cs="Courier New"/>
                <w:sz w:val="18"/>
                <w:szCs w:val="18"/>
              </w:rPr>
              <w:t>0</w:t>
            </w:r>
          </w:p>
        </w:tc>
        <w:tc>
          <w:tcPr>
            <w:tcW w:w="897" w:type="dxa"/>
            <w:tcBorders>
              <w:left w:val="single" w:sz="4" w:space="0" w:color="BFBFBF" w:themeColor="background1" w:themeShade="BF"/>
              <w:bottom w:val="single" w:sz="4" w:space="0" w:color="BFBFBF" w:themeColor="background1" w:themeShade="BF"/>
              <w:right w:val="single" w:sz="4" w:space="0" w:color="auto"/>
            </w:tcBorders>
            <w:vAlign w:val="center"/>
          </w:tcPr>
          <w:p w14:paraId="28D76E4B" w14:textId="77777777" w:rsidR="00A50EC9" w:rsidRPr="00EC06E7" w:rsidRDefault="00A50EC9" w:rsidP="00A50EC9">
            <w:pPr>
              <w:jc w:val="right"/>
              <w:rPr>
                <w:rFonts w:cs="Courier New"/>
                <w:sz w:val="18"/>
                <w:szCs w:val="18"/>
              </w:rPr>
            </w:pPr>
            <w:r>
              <w:rPr>
                <w:rFonts w:cs="Courier New"/>
                <w:sz w:val="18"/>
                <w:szCs w:val="18"/>
              </w:rPr>
              <w:t>398</w:t>
            </w:r>
          </w:p>
        </w:tc>
      </w:tr>
      <w:tr w:rsidR="00A50EC9" w:rsidRPr="00EC06E7" w14:paraId="28D76E55" w14:textId="77777777" w:rsidTr="00A50EC9">
        <w:trPr>
          <w:trHeight w:val="567"/>
        </w:trPr>
        <w:tc>
          <w:tcPr>
            <w:tcW w:w="89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6E4D" w14:textId="77777777" w:rsidR="00A50EC9" w:rsidRPr="00EC06E7" w:rsidRDefault="00A50EC9" w:rsidP="00A50EC9">
            <w:pPr>
              <w:jc w:val="right"/>
              <w:rPr>
                <w:rFonts w:cs="Courier New"/>
                <w:sz w:val="18"/>
                <w:szCs w:val="18"/>
              </w:rPr>
            </w:pPr>
            <w:r w:rsidRPr="00EC06E7">
              <w:rPr>
                <w:rFonts w:cs="Courier New"/>
                <w:sz w:val="18"/>
                <w:szCs w:val="18"/>
              </w:rPr>
              <w:t>4,001</w:t>
            </w:r>
          </w:p>
        </w:tc>
        <w:tc>
          <w:tcPr>
            <w:tcW w:w="89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E" w14:textId="77777777" w:rsidR="00A50EC9" w:rsidRPr="00EC06E7" w:rsidRDefault="00A50EC9" w:rsidP="00A50EC9">
            <w:pPr>
              <w:jc w:val="right"/>
              <w:rPr>
                <w:rFonts w:cs="Courier New"/>
                <w:sz w:val="18"/>
                <w:szCs w:val="18"/>
              </w:rPr>
            </w:pPr>
            <w:r w:rsidRPr="00EC06E7">
              <w:rPr>
                <w:rFonts w:cs="Courier New"/>
                <w:sz w:val="18"/>
                <w:szCs w:val="18"/>
              </w:rPr>
              <w:t>(3,612)</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4F" w14:textId="77777777" w:rsidR="00A50EC9" w:rsidRPr="00EC06E7" w:rsidRDefault="00A50EC9" w:rsidP="00A50EC9">
            <w:pPr>
              <w:jc w:val="right"/>
              <w:rPr>
                <w:rFonts w:cs="Courier New"/>
                <w:sz w:val="18"/>
                <w:szCs w:val="18"/>
              </w:rPr>
            </w:pPr>
            <w:r w:rsidRPr="00EC06E7">
              <w:rPr>
                <w:rFonts w:cs="Courier New"/>
                <w:sz w:val="18"/>
                <w:szCs w:val="18"/>
              </w:rPr>
              <w:t>389</w:t>
            </w:r>
          </w:p>
        </w:tc>
        <w:tc>
          <w:tcPr>
            <w:tcW w:w="36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50" w14:textId="77777777" w:rsidR="00A50EC9" w:rsidRPr="00EC06E7" w:rsidRDefault="00A50EC9" w:rsidP="00A50EC9">
            <w:pPr>
              <w:rPr>
                <w:rFonts w:cs="Courier New"/>
                <w:sz w:val="18"/>
                <w:szCs w:val="18"/>
              </w:rPr>
            </w:pPr>
            <w:r w:rsidRPr="00EC06E7">
              <w:rPr>
                <w:rFonts w:cs="Courier New"/>
                <w:sz w:val="18"/>
                <w:szCs w:val="18"/>
              </w:rPr>
              <w:t>Financing and investment income and expenditure</w:t>
            </w:r>
          </w:p>
        </w:tc>
        <w:tc>
          <w:tcPr>
            <w:tcW w:w="5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51" w14:textId="77777777" w:rsidR="00A50EC9" w:rsidRPr="00EC06E7" w:rsidRDefault="00143DE7" w:rsidP="00A50EC9">
            <w:pPr>
              <w:jc w:val="right"/>
              <w:rPr>
                <w:rFonts w:cs="Courier New"/>
                <w:sz w:val="18"/>
                <w:szCs w:val="18"/>
              </w:rPr>
            </w:pPr>
            <w:r>
              <w:rPr>
                <w:rFonts w:cs="Courier New"/>
                <w:sz w:val="18"/>
                <w:szCs w:val="18"/>
              </w:rPr>
              <w:t>13</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52" w14:textId="77777777" w:rsidR="00A50EC9" w:rsidRPr="00EC06E7" w:rsidRDefault="00A50EC9" w:rsidP="00A50EC9">
            <w:pPr>
              <w:jc w:val="right"/>
              <w:rPr>
                <w:rFonts w:cs="Courier New"/>
                <w:sz w:val="18"/>
                <w:szCs w:val="18"/>
              </w:rPr>
            </w:pPr>
            <w:r>
              <w:rPr>
                <w:rFonts w:cs="Courier New"/>
                <w:sz w:val="18"/>
                <w:szCs w:val="18"/>
              </w:rPr>
              <w:t>3</w:t>
            </w:r>
            <w:r w:rsidRPr="00EC06E7">
              <w:rPr>
                <w:rFonts w:cs="Courier New"/>
                <w:sz w:val="18"/>
                <w:szCs w:val="18"/>
              </w:rPr>
              <w:t>,</w:t>
            </w:r>
            <w:r w:rsidR="000A25E2">
              <w:rPr>
                <w:rFonts w:cs="Courier New"/>
                <w:sz w:val="18"/>
                <w:szCs w:val="18"/>
              </w:rPr>
              <w:t>302</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53" w14:textId="77777777" w:rsidR="00A50EC9" w:rsidRPr="00EC06E7" w:rsidRDefault="00A50EC9" w:rsidP="000A25E2">
            <w:pPr>
              <w:jc w:val="right"/>
              <w:rPr>
                <w:rFonts w:cs="Courier New"/>
                <w:sz w:val="18"/>
                <w:szCs w:val="18"/>
              </w:rPr>
            </w:pPr>
            <w:r w:rsidRPr="00EC06E7">
              <w:rPr>
                <w:rFonts w:cs="Courier New"/>
                <w:sz w:val="18"/>
                <w:szCs w:val="18"/>
              </w:rPr>
              <w:t>(3,</w:t>
            </w:r>
            <w:r w:rsidR="000A25E2">
              <w:rPr>
                <w:rFonts w:cs="Courier New"/>
                <w:sz w:val="18"/>
                <w:szCs w:val="18"/>
              </w:rPr>
              <w:t>518</w:t>
            </w:r>
            <w:r w:rsidRPr="00EC06E7">
              <w:rPr>
                <w:rFonts w:cs="Courier New"/>
                <w:sz w:val="18"/>
                <w:szCs w:val="18"/>
              </w:rPr>
              <w:t>)</w:t>
            </w:r>
          </w:p>
        </w:tc>
        <w:tc>
          <w:tcPr>
            <w:tcW w:w="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6E54" w14:textId="77777777" w:rsidR="00A50EC9" w:rsidRPr="00EC06E7" w:rsidRDefault="00A50EC9" w:rsidP="00A50EC9">
            <w:pPr>
              <w:jc w:val="right"/>
              <w:rPr>
                <w:rFonts w:cs="Courier New"/>
                <w:sz w:val="18"/>
                <w:szCs w:val="18"/>
              </w:rPr>
            </w:pPr>
            <w:r>
              <w:rPr>
                <w:rFonts w:cs="Courier New"/>
                <w:sz w:val="18"/>
                <w:szCs w:val="18"/>
              </w:rPr>
              <w:t>(216)</w:t>
            </w:r>
          </w:p>
        </w:tc>
      </w:tr>
      <w:tr w:rsidR="00A50EC9" w:rsidRPr="00EC06E7" w14:paraId="28D76E5E" w14:textId="77777777" w:rsidTr="00A50EC9">
        <w:trPr>
          <w:trHeight w:val="567"/>
        </w:trPr>
        <w:tc>
          <w:tcPr>
            <w:tcW w:w="898" w:type="dxa"/>
            <w:tcBorders>
              <w:top w:val="single" w:sz="4" w:space="0" w:color="BFBFBF" w:themeColor="background1" w:themeShade="BF"/>
              <w:left w:val="single" w:sz="4" w:space="0" w:color="auto"/>
              <w:right w:val="single" w:sz="4" w:space="0" w:color="BFBFBF" w:themeColor="background1" w:themeShade="BF"/>
            </w:tcBorders>
            <w:vAlign w:val="center"/>
          </w:tcPr>
          <w:p w14:paraId="28D76E56" w14:textId="77777777" w:rsidR="00A50EC9" w:rsidRPr="00EC06E7" w:rsidRDefault="00A50EC9" w:rsidP="00A50EC9">
            <w:pPr>
              <w:jc w:val="right"/>
              <w:rPr>
                <w:rFonts w:cs="Courier New"/>
                <w:sz w:val="18"/>
                <w:szCs w:val="18"/>
              </w:rPr>
            </w:pPr>
            <w:r w:rsidRPr="00EC06E7">
              <w:rPr>
                <w:rFonts w:cs="Courier New"/>
                <w:sz w:val="18"/>
                <w:szCs w:val="18"/>
              </w:rPr>
              <w:t>12,078</w:t>
            </w:r>
          </w:p>
        </w:tc>
        <w:tc>
          <w:tcPr>
            <w:tcW w:w="898"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D76E57" w14:textId="77777777" w:rsidR="00A50EC9" w:rsidRPr="00EC06E7" w:rsidRDefault="00A50EC9" w:rsidP="00A50EC9">
            <w:pPr>
              <w:jc w:val="right"/>
              <w:rPr>
                <w:rFonts w:cs="Courier New"/>
                <w:sz w:val="18"/>
                <w:szCs w:val="18"/>
              </w:rPr>
            </w:pPr>
            <w:r w:rsidRPr="00EC06E7">
              <w:rPr>
                <w:rFonts w:cs="Courier New"/>
                <w:sz w:val="18"/>
                <w:szCs w:val="18"/>
              </w:rPr>
              <w:t>(27,297)</w:t>
            </w:r>
          </w:p>
        </w:tc>
        <w:tc>
          <w:tcPr>
            <w:tcW w:w="89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D76E58" w14:textId="77777777" w:rsidR="00A50EC9" w:rsidRPr="00EC06E7" w:rsidRDefault="00A50EC9" w:rsidP="00A50EC9">
            <w:pPr>
              <w:jc w:val="right"/>
              <w:rPr>
                <w:rFonts w:cs="Courier New"/>
                <w:sz w:val="18"/>
                <w:szCs w:val="18"/>
              </w:rPr>
            </w:pPr>
            <w:r w:rsidRPr="00EC06E7">
              <w:rPr>
                <w:rFonts w:cs="Courier New"/>
                <w:sz w:val="18"/>
                <w:szCs w:val="18"/>
              </w:rPr>
              <w:t>(15,219)</w:t>
            </w:r>
          </w:p>
        </w:tc>
        <w:tc>
          <w:tcPr>
            <w:tcW w:w="36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59" w14:textId="77777777" w:rsidR="00A50EC9" w:rsidRPr="00EC06E7" w:rsidRDefault="00A50EC9" w:rsidP="00A50EC9">
            <w:pPr>
              <w:rPr>
                <w:rFonts w:cs="Courier New"/>
                <w:sz w:val="18"/>
                <w:szCs w:val="18"/>
              </w:rPr>
            </w:pPr>
            <w:r w:rsidRPr="00EC06E7">
              <w:rPr>
                <w:rFonts w:cs="Courier New"/>
                <w:sz w:val="18"/>
                <w:szCs w:val="18"/>
              </w:rPr>
              <w:t>Taxation and non-specific grant income</w:t>
            </w:r>
          </w:p>
        </w:tc>
        <w:tc>
          <w:tcPr>
            <w:tcW w:w="562"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D76E5A" w14:textId="77777777" w:rsidR="00A50EC9" w:rsidRPr="00EC06E7" w:rsidRDefault="00A50EC9" w:rsidP="00A50EC9">
            <w:pPr>
              <w:jc w:val="right"/>
              <w:rPr>
                <w:rFonts w:cs="Courier New"/>
                <w:sz w:val="18"/>
                <w:szCs w:val="18"/>
              </w:rPr>
            </w:pPr>
            <w:r w:rsidRPr="00EC06E7">
              <w:rPr>
                <w:rFonts w:cs="Courier New"/>
                <w:sz w:val="18"/>
                <w:szCs w:val="18"/>
              </w:rPr>
              <w:fldChar w:fldCharType="begin"/>
            </w:r>
            <w:r w:rsidRPr="00EC06E7">
              <w:rPr>
                <w:rFonts w:cs="Courier New"/>
                <w:sz w:val="18"/>
                <w:szCs w:val="18"/>
              </w:rPr>
              <w:instrText xml:space="preserve"> REF _Ref454397590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14</w:t>
            </w:r>
            <w:r w:rsidRPr="00EC06E7">
              <w:rPr>
                <w:rFonts w:cs="Courier New"/>
                <w:sz w:val="18"/>
                <w:szCs w:val="18"/>
              </w:rPr>
              <w:fldChar w:fldCharType="end"/>
            </w:r>
          </w:p>
        </w:tc>
        <w:tc>
          <w:tcPr>
            <w:tcW w:w="89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D76E5B" w14:textId="77777777" w:rsidR="00A50EC9" w:rsidRPr="00EC06E7" w:rsidRDefault="00A50EC9" w:rsidP="00A50EC9">
            <w:pPr>
              <w:jc w:val="right"/>
              <w:rPr>
                <w:rFonts w:cs="Courier New"/>
                <w:sz w:val="18"/>
                <w:szCs w:val="18"/>
              </w:rPr>
            </w:pPr>
            <w:r>
              <w:rPr>
                <w:rFonts w:cs="Courier New"/>
                <w:sz w:val="18"/>
                <w:szCs w:val="18"/>
              </w:rPr>
              <w:t>9</w:t>
            </w:r>
            <w:r w:rsidRPr="00EC06E7">
              <w:rPr>
                <w:rFonts w:cs="Courier New"/>
                <w:sz w:val="18"/>
                <w:szCs w:val="18"/>
              </w:rPr>
              <w:t>,</w:t>
            </w:r>
            <w:r>
              <w:rPr>
                <w:rFonts w:cs="Courier New"/>
                <w:sz w:val="18"/>
                <w:szCs w:val="18"/>
              </w:rPr>
              <w:t>768</w:t>
            </w:r>
          </w:p>
        </w:tc>
        <w:tc>
          <w:tcPr>
            <w:tcW w:w="89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8D76E5C" w14:textId="77777777" w:rsidR="00A50EC9" w:rsidRPr="00EC06E7" w:rsidRDefault="00A50EC9" w:rsidP="00A50EC9">
            <w:pPr>
              <w:jc w:val="right"/>
              <w:rPr>
                <w:rFonts w:cs="Courier New"/>
                <w:sz w:val="18"/>
                <w:szCs w:val="18"/>
              </w:rPr>
            </w:pPr>
            <w:r w:rsidRPr="00EC06E7">
              <w:rPr>
                <w:rFonts w:cs="Courier New"/>
                <w:sz w:val="18"/>
                <w:szCs w:val="18"/>
              </w:rPr>
              <w:t>(</w:t>
            </w:r>
            <w:r>
              <w:rPr>
                <w:rFonts w:cs="Courier New"/>
                <w:sz w:val="18"/>
                <w:szCs w:val="18"/>
              </w:rPr>
              <w:t>26</w:t>
            </w:r>
            <w:r w:rsidRPr="00EC06E7">
              <w:rPr>
                <w:rFonts w:cs="Courier New"/>
                <w:sz w:val="18"/>
                <w:szCs w:val="18"/>
              </w:rPr>
              <w:t>,</w:t>
            </w:r>
            <w:r>
              <w:rPr>
                <w:rFonts w:cs="Courier New"/>
                <w:sz w:val="18"/>
                <w:szCs w:val="18"/>
              </w:rPr>
              <w:t>867</w:t>
            </w:r>
            <w:r w:rsidRPr="00EC06E7">
              <w:rPr>
                <w:rFonts w:cs="Courier New"/>
                <w:sz w:val="18"/>
                <w:szCs w:val="18"/>
              </w:rPr>
              <w:t>)</w:t>
            </w:r>
          </w:p>
        </w:tc>
        <w:tc>
          <w:tcPr>
            <w:tcW w:w="897" w:type="dxa"/>
            <w:tcBorders>
              <w:top w:val="single" w:sz="4" w:space="0" w:color="BFBFBF" w:themeColor="background1" w:themeShade="BF"/>
              <w:left w:val="single" w:sz="4" w:space="0" w:color="BFBFBF" w:themeColor="background1" w:themeShade="BF"/>
              <w:right w:val="single" w:sz="4" w:space="0" w:color="auto"/>
            </w:tcBorders>
            <w:vAlign w:val="center"/>
          </w:tcPr>
          <w:p w14:paraId="28D76E5D" w14:textId="77777777" w:rsidR="00A50EC9" w:rsidRPr="00EC06E7" w:rsidRDefault="00A50EC9" w:rsidP="00A50EC9">
            <w:pPr>
              <w:jc w:val="right"/>
              <w:rPr>
                <w:rFonts w:cs="Courier New"/>
                <w:sz w:val="18"/>
                <w:szCs w:val="18"/>
              </w:rPr>
            </w:pPr>
            <w:r w:rsidRPr="00EC06E7">
              <w:rPr>
                <w:rFonts w:cs="Courier New"/>
                <w:sz w:val="18"/>
                <w:szCs w:val="18"/>
              </w:rPr>
              <w:t>(</w:t>
            </w:r>
            <w:r>
              <w:rPr>
                <w:rFonts w:cs="Courier New"/>
                <w:sz w:val="18"/>
                <w:szCs w:val="18"/>
              </w:rPr>
              <w:t>17</w:t>
            </w:r>
            <w:r w:rsidRPr="00EC06E7">
              <w:rPr>
                <w:rFonts w:cs="Courier New"/>
                <w:sz w:val="18"/>
                <w:szCs w:val="18"/>
              </w:rPr>
              <w:t>,</w:t>
            </w:r>
            <w:r>
              <w:rPr>
                <w:rFonts w:cs="Courier New"/>
                <w:sz w:val="18"/>
                <w:szCs w:val="18"/>
              </w:rPr>
              <w:t>099</w:t>
            </w:r>
            <w:r w:rsidRPr="00EC06E7">
              <w:rPr>
                <w:rFonts w:cs="Courier New"/>
                <w:sz w:val="18"/>
                <w:szCs w:val="18"/>
              </w:rPr>
              <w:t>)</w:t>
            </w:r>
          </w:p>
        </w:tc>
      </w:tr>
      <w:tr w:rsidR="00A50EC9" w:rsidRPr="00EC06E7" w14:paraId="28D76E67" w14:textId="77777777" w:rsidTr="00A50EC9">
        <w:trPr>
          <w:trHeight w:val="567"/>
        </w:trPr>
        <w:tc>
          <w:tcPr>
            <w:tcW w:w="898"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6E5F" w14:textId="77777777" w:rsidR="00A50EC9" w:rsidRPr="00EC06E7" w:rsidRDefault="00A50EC9" w:rsidP="00A50EC9">
            <w:pPr>
              <w:jc w:val="right"/>
              <w:rPr>
                <w:rFonts w:cs="Courier New"/>
                <w:b/>
                <w:sz w:val="18"/>
                <w:szCs w:val="18"/>
              </w:rPr>
            </w:pPr>
            <w:r w:rsidRPr="00EC06E7">
              <w:rPr>
                <w:rFonts w:cs="Courier New"/>
                <w:b/>
                <w:sz w:val="18"/>
                <w:szCs w:val="18"/>
              </w:rPr>
              <w:t>58,914</w:t>
            </w:r>
          </w:p>
        </w:tc>
        <w:tc>
          <w:tcPr>
            <w:tcW w:w="89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0" w14:textId="77777777" w:rsidR="00A50EC9" w:rsidRPr="00EC06E7" w:rsidRDefault="00A50EC9" w:rsidP="00A50EC9">
            <w:pPr>
              <w:jc w:val="right"/>
              <w:rPr>
                <w:rFonts w:cs="Courier New"/>
                <w:b/>
                <w:sz w:val="18"/>
                <w:szCs w:val="18"/>
              </w:rPr>
            </w:pPr>
            <w:r w:rsidRPr="00EC06E7">
              <w:rPr>
                <w:rFonts w:cs="Courier New"/>
                <w:b/>
                <w:sz w:val="18"/>
                <w:szCs w:val="18"/>
              </w:rPr>
              <w:t>(60,203)</w:t>
            </w: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1" w14:textId="77777777" w:rsidR="00A50EC9" w:rsidRPr="00EC06E7" w:rsidRDefault="00A50EC9" w:rsidP="00A50EC9">
            <w:pPr>
              <w:jc w:val="right"/>
              <w:rPr>
                <w:rFonts w:cs="Courier New"/>
                <w:b/>
                <w:sz w:val="18"/>
                <w:szCs w:val="18"/>
              </w:rPr>
            </w:pPr>
            <w:r w:rsidRPr="00EC06E7">
              <w:rPr>
                <w:rFonts w:cs="Courier New"/>
                <w:b/>
                <w:sz w:val="18"/>
                <w:szCs w:val="18"/>
              </w:rPr>
              <w:t>(1,289)</w:t>
            </w:r>
          </w:p>
        </w:tc>
        <w:tc>
          <w:tcPr>
            <w:tcW w:w="3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2" w14:textId="77777777" w:rsidR="00A50EC9" w:rsidRPr="00EC06E7" w:rsidRDefault="00A50EC9" w:rsidP="00A50EC9">
            <w:pPr>
              <w:rPr>
                <w:rFonts w:cs="Courier New"/>
                <w:b/>
                <w:sz w:val="18"/>
                <w:szCs w:val="18"/>
              </w:rPr>
            </w:pPr>
            <w:r w:rsidRPr="00EC06E7">
              <w:rPr>
                <w:rFonts w:cs="Courier New"/>
                <w:b/>
                <w:sz w:val="18"/>
                <w:szCs w:val="18"/>
              </w:rPr>
              <w:t>(Surplus) / deficit on provision of services</w:t>
            </w:r>
          </w:p>
        </w:tc>
        <w:tc>
          <w:tcPr>
            <w:tcW w:w="56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3"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4" w14:textId="77777777" w:rsidR="00A50EC9" w:rsidRPr="00EC06E7" w:rsidRDefault="00A50EC9" w:rsidP="00C30216">
            <w:pPr>
              <w:jc w:val="right"/>
              <w:rPr>
                <w:rFonts w:cs="Courier New"/>
                <w:b/>
                <w:sz w:val="18"/>
                <w:szCs w:val="18"/>
              </w:rPr>
            </w:pPr>
            <w:r>
              <w:rPr>
                <w:rFonts w:cs="Courier New"/>
                <w:b/>
                <w:sz w:val="18"/>
                <w:szCs w:val="18"/>
              </w:rPr>
              <w:t>56,</w:t>
            </w:r>
            <w:r w:rsidR="00C30216">
              <w:rPr>
                <w:rFonts w:cs="Courier New"/>
                <w:b/>
                <w:sz w:val="18"/>
                <w:szCs w:val="18"/>
              </w:rPr>
              <w:t>646</w:t>
            </w: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65" w14:textId="77777777" w:rsidR="00A50EC9" w:rsidRPr="00EC06E7" w:rsidRDefault="00A50EC9" w:rsidP="00C30216">
            <w:pPr>
              <w:jc w:val="right"/>
              <w:rPr>
                <w:rFonts w:cs="Courier New"/>
                <w:b/>
                <w:sz w:val="18"/>
                <w:szCs w:val="18"/>
              </w:rPr>
            </w:pPr>
            <w:r w:rsidRPr="00EC06E7">
              <w:rPr>
                <w:rFonts w:cs="Courier New"/>
                <w:b/>
                <w:sz w:val="18"/>
                <w:szCs w:val="18"/>
              </w:rPr>
              <w:t>(</w:t>
            </w:r>
            <w:r>
              <w:rPr>
                <w:rFonts w:cs="Courier New"/>
                <w:b/>
                <w:sz w:val="18"/>
                <w:szCs w:val="18"/>
              </w:rPr>
              <w:t>57</w:t>
            </w:r>
            <w:r w:rsidRPr="00EC06E7">
              <w:rPr>
                <w:rFonts w:cs="Courier New"/>
                <w:b/>
                <w:sz w:val="18"/>
                <w:szCs w:val="18"/>
              </w:rPr>
              <w:t>,</w:t>
            </w:r>
            <w:r w:rsidR="00C30216">
              <w:rPr>
                <w:rFonts w:cs="Courier New"/>
                <w:b/>
                <w:sz w:val="18"/>
                <w:szCs w:val="18"/>
              </w:rPr>
              <w:t>967</w:t>
            </w:r>
            <w:r w:rsidRPr="00EC06E7">
              <w:rPr>
                <w:rFonts w:cs="Courier New"/>
                <w:b/>
                <w:sz w:val="18"/>
                <w:szCs w:val="18"/>
              </w:rPr>
              <w:t>)</w:t>
            </w:r>
          </w:p>
        </w:tc>
        <w:tc>
          <w:tcPr>
            <w:tcW w:w="897"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6E66" w14:textId="77777777" w:rsidR="00A50EC9" w:rsidRPr="00EC06E7" w:rsidRDefault="00A50EC9" w:rsidP="00A50EC9">
            <w:pPr>
              <w:jc w:val="right"/>
              <w:rPr>
                <w:rFonts w:cs="Courier New"/>
                <w:b/>
                <w:sz w:val="18"/>
                <w:szCs w:val="18"/>
              </w:rPr>
            </w:pPr>
            <w:r w:rsidRPr="00EC06E7">
              <w:rPr>
                <w:rFonts w:cs="Courier New"/>
                <w:b/>
                <w:sz w:val="18"/>
                <w:szCs w:val="18"/>
              </w:rPr>
              <w:t>(1,</w:t>
            </w:r>
            <w:r>
              <w:rPr>
                <w:rFonts w:cs="Courier New"/>
                <w:b/>
                <w:sz w:val="18"/>
                <w:szCs w:val="18"/>
              </w:rPr>
              <w:t>321</w:t>
            </w:r>
            <w:r w:rsidRPr="00EC06E7">
              <w:rPr>
                <w:rFonts w:cs="Courier New"/>
                <w:b/>
                <w:sz w:val="18"/>
                <w:szCs w:val="18"/>
              </w:rPr>
              <w:t>)</w:t>
            </w:r>
          </w:p>
        </w:tc>
      </w:tr>
      <w:tr w:rsidR="00A50EC9" w:rsidRPr="00EC06E7" w14:paraId="28D76E70" w14:textId="77777777" w:rsidTr="00A50EC9">
        <w:trPr>
          <w:trHeight w:val="567"/>
        </w:trPr>
        <w:tc>
          <w:tcPr>
            <w:tcW w:w="898" w:type="dxa"/>
            <w:tcBorders>
              <w:left w:val="single" w:sz="4" w:space="0" w:color="auto"/>
              <w:bottom w:val="single" w:sz="4" w:space="0" w:color="BFBFBF" w:themeColor="background1" w:themeShade="BF"/>
              <w:right w:val="single" w:sz="4" w:space="0" w:color="BFBFBF" w:themeColor="background1" w:themeShade="BF"/>
            </w:tcBorders>
            <w:vAlign w:val="center"/>
          </w:tcPr>
          <w:p w14:paraId="28D76E68" w14:textId="77777777" w:rsidR="00A50EC9" w:rsidRPr="00EC06E7" w:rsidRDefault="00A50EC9" w:rsidP="00A50EC9">
            <w:pPr>
              <w:jc w:val="right"/>
              <w:rPr>
                <w:rFonts w:cs="Courier New"/>
                <w:sz w:val="18"/>
                <w:szCs w:val="18"/>
              </w:rPr>
            </w:pPr>
          </w:p>
        </w:tc>
        <w:tc>
          <w:tcPr>
            <w:tcW w:w="898"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9" w14:textId="77777777" w:rsidR="00A50EC9" w:rsidRPr="00EC06E7" w:rsidRDefault="00A50EC9" w:rsidP="00A50EC9">
            <w:pPr>
              <w:jc w:val="right"/>
              <w:rPr>
                <w:rFonts w:cs="Courier New"/>
                <w:sz w:val="18"/>
                <w:szCs w:val="18"/>
              </w:rPr>
            </w:pP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A" w14:textId="77777777" w:rsidR="00A50EC9" w:rsidRPr="00EC06E7" w:rsidRDefault="00A50EC9" w:rsidP="00A50EC9">
            <w:pPr>
              <w:jc w:val="right"/>
              <w:rPr>
                <w:rFonts w:cs="Courier New"/>
                <w:sz w:val="18"/>
                <w:szCs w:val="18"/>
              </w:rPr>
            </w:pPr>
            <w:r w:rsidRPr="00EC06E7">
              <w:rPr>
                <w:rFonts w:cs="Courier New"/>
                <w:sz w:val="18"/>
                <w:szCs w:val="18"/>
              </w:rPr>
              <w:t>(107)</w:t>
            </w:r>
          </w:p>
        </w:tc>
        <w:tc>
          <w:tcPr>
            <w:tcW w:w="369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B" w14:textId="77777777" w:rsidR="00A50EC9" w:rsidRPr="00EC06E7" w:rsidRDefault="00A50EC9" w:rsidP="00A50EC9">
            <w:pPr>
              <w:rPr>
                <w:rFonts w:cs="Courier New"/>
                <w:sz w:val="18"/>
                <w:szCs w:val="18"/>
              </w:rPr>
            </w:pPr>
            <w:r w:rsidRPr="00EC06E7">
              <w:rPr>
                <w:rFonts w:cs="Courier New"/>
                <w:sz w:val="18"/>
                <w:szCs w:val="18"/>
              </w:rPr>
              <w:t>(Surplus) / deficit on revaluation of Property, Plant and Equipment assets</w:t>
            </w:r>
          </w:p>
        </w:tc>
        <w:tc>
          <w:tcPr>
            <w:tcW w:w="56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C" w14:textId="77777777" w:rsidR="00A50EC9" w:rsidRPr="00EC06E7" w:rsidRDefault="00A50EC9" w:rsidP="00A50EC9">
            <w:pPr>
              <w:jc w:val="right"/>
              <w:rPr>
                <w:rFonts w:cs="Courier New"/>
                <w:sz w:val="18"/>
                <w:szCs w:val="18"/>
              </w:rPr>
            </w:pP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D" w14:textId="77777777" w:rsidR="00A50EC9" w:rsidRPr="00EC06E7" w:rsidRDefault="00A50EC9" w:rsidP="00A50EC9">
            <w:pPr>
              <w:jc w:val="right"/>
              <w:rPr>
                <w:rFonts w:cs="Courier New"/>
                <w:sz w:val="18"/>
                <w:szCs w:val="18"/>
              </w:rPr>
            </w:pPr>
          </w:p>
        </w:tc>
        <w:tc>
          <w:tcPr>
            <w:tcW w:w="897"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E6E" w14:textId="77777777" w:rsidR="00A50EC9" w:rsidRPr="00EC06E7" w:rsidRDefault="00A50EC9" w:rsidP="00A50EC9">
            <w:pPr>
              <w:jc w:val="right"/>
              <w:rPr>
                <w:rFonts w:cs="Courier New"/>
                <w:sz w:val="18"/>
                <w:szCs w:val="18"/>
              </w:rPr>
            </w:pPr>
          </w:p>
        </w:tc>
        <w:tc>
          <w:tcPr>
            <w:tcW w:w="897" w:type="dxa"/>
            <w:tcBorders>
              <w:left w:val="single" w:sz="4" w:space="0" w:color="BFBFBF" w:themeColor="background1" w:themeShade="BF"/>
              <w:bottom w:val="single" w:sz="4" w:space="0" w:color="BFBFBF" w:themeColor="background1" w:themeShade="BF"/>
              <w:right w:val="single" w:sz="4" w:space="0" w:color="auto"/>
            </w:tcBorders>
            <w:vAlign w:val="center"/>
          </w:tcPr>
          <w:p w14:paraId="28D76E6F" w14:textId="77777777" w:rsidR="00A50EC9" w:rsidRPr="00EC06E7" w:rsidRDefault="00A50EC9" w:rsidP="00A50EC9">
            <w:pPr>
              <w:jc w:val="right"/>
              <w:rPr>
                <w:rFonts w:cs="Courier New"/>
                <w:sz w:val="18"/>
                <w:szCs w:val="18"/>
              </w:rPr>
            </w:pPr>
            <w:r w:rsidRPr="00EC06E7">
              <w:rPr>
                <w:rFonts w:cs="Courier New"/>
                <w:sz w:val="18"/>
                <w:szCs w:val="18"/>
              </w:rPr>
              <w:t>(1</w:t>
            </w:r>
            <w:r>
              <w:rPr>
                <w:rFonts w:cs="Courier New"/>
                <w:sz w:val="18"/>
                <w:szCs w:val="18"/>
              </w:rPr>
              <w:t>28</w:t>
            </w:r>
            <w:r w:rsidRPr="00EC06E7">
              <w:rPr>
                <w:rFonts w:cs="Courier New"/>
                <w:sz w:val="18"/>
                <w:szCs w:val="18"/>
              </w:rPr>
              <w:t>)</w:t>
            </w:r>
          </w:p>
        </w:tc>
      </w:tr>
      <w:tr w:rsidR="00A50EC9" w:rsidRPr="00EC06E7" w14:paraId="28D76E79" w14:textId="77777777" w:rsidTr="00A50EC9">
        <w:trPr>
          <w:trHeight w:val="567"/>
        </w:trPr>
        <w:tc>
          <w:tcPr>
            <w:tcW w:w="898"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6E71" w14:textId="77777777" w:rsidR="00A50EC9" w:rsidRPr="00EC06E7" w:rsidRDefault="00A50EC9" w:rsidP="00A50EC9">
            <w:pPr>
              <w:jc w:val="right"/>
              <w:rPr>
                <w:rFonts w:cs="Courier New"/>
                <w:sz w:val="18"/>
                <w:szCs w:val="18"/>
              </w:rPr>
            </w:pPr>
          </w:p>
        </w:tc>
        <w:tc>
          <w:tcPr>
            <w:tcW w:w="89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2"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3" w14:textId="77777777" w:rsidR="00A50EC9" w:rsidRPr="00EC06E7" w:rsidRDefault="00A50EC9" w:rsidP="00A50EC9">
            <w:pPr>
              <w:jc w:val="right"/>
              <w:rPr>
                <w:rFonts w:cs="Courier New"/>
                <w:sz w:val="18"/>
                <w:szCs w:val="18"/>
              </w:rPr>
            </w:pPr>
            <w:r w:rsidRPr="00EC06E7">
              <w:rPr>
                <w:rFonts w:cs="Courier New"/>
                <w:sz w:val="18"/>
                <w:szCs w:val="18"/>
              </w:rPr>
              <w:t>4,982</w:t>
            </w:r>
          </w:p>
        </w:tc>
        <w:tc>
          <w:tcPr>
            <w:tcW w:w="36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4" w14:textId="77777777" w:rsidR="00A50EC9" w:rsidRPr="00EC06E7" w:rsidRDefault="00A50EC9" w:rsidP="00A50EC9">
            <w:pPr>
              <w:rPr>
                <w:rFonts w:cs="Courier New"/>
                <w:sz w:val="18"/>
                <w:szCs w:val="18"/>
              </w:rPr>
            </w:pPr>
            <w:r w:rsidRPr="00EC06E7">
              <w:rPr>
                <w:rFonts w:cs="Courier New"/>
                <w:sz w:val="18"/>
                <w:szCs w:val="18"/>
              </w:rPr>
              <w:t>Re-measurement of  the net defined benefit liability</w:t>
            </w:r>
          </w:p>
        </w:tc>
        <w:tc>
          <w:tcPr>
            <w:tcW w:w="56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5" w14:textId="77777777" w:rsidR="00A50EC9" w:rsidRPr="00EC06E7" w:rsidRDefault="00A50EC9" w:rsidP="00A50EC9">
            <w:pPr>
              <w:jc w:val="right"/>
              <w:rPr>
                <w:rFonts w:cs="Courier New"/>
                <w:sz w:val="18"/>
                <w:szCs w:val="18"/>
              </w:rPr>
            </w:pPr>
            <w:r w:rsidRPr="00EC06E7">
              <w:rPr>
                <w:rFonts w:cs="Courier New"/>
                <w:sz w:val="18"/>
                <w:szCs w:val="18"/>
              </w:rPr>
              <w:fldChar w:fldCharType="begin"/>
            </w:r>
            <w:r w:rsidRPr="00EC06E7">
              <w:rPr>
                <w:rFonts w:cs="Courier New"/>
                <w:sz w:val="18"/>
                <w:szCs w:val="18"/>
              </w:rPr>
              <w:instrText xml:space="preserve"> REF _Ref483392508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37</w:t>
            </w:r>
            <w:r w:rsidRPr="00EC06E7">
              <w:rPr>
                <w:rFonts w:cs="Courier New"/>
                <w:sz w:val="18"/>
                <w:szCs w:val="18"/>
              </w:rPr>
              <w:fldChar w:fldCharType="end"/>
            </w:r>
            <w:r w:rsidRPr="00EC06E7">
              <w:rPr>
                <w:rFonts w:cs="Courier New"/>
                <w:sz w:val="18"/>
                <w:szCs w:val="18"/>
              </w:rPr>
              <w:t>d</w:t>
            </w:r>
          </w:p>
        </w:tc>
        <w:tc>
          <w:tcPr>
            <w:tcW w:w="89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6"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E77" w14:textId="77777777" w:rsidR="00A50EC9" w:rsidRPr="00EC06E7" w:rsidRDefault="00A50EC9" w:rsidP="00A50EC9">
            <w:pPr>
              <w:jc w:val="right"/>
              <w:rPr>
                <w:rFonts w:cs="Courier New"/>
                <w:sz w:val="18"/>
                <w:szCs w:val="18"/>
              </w:rPr>
            </w:pPr>
          </w:p>
        </w:tc>
        <w:tc>
          <w:tcPr>
            <w:tcW w:w="897"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6E78" w14:textId="77777777" w:rsidR="00A50EC9" w:rsidRPr="00EC06E7" w:rsidRDefault="00A50EC9" w:rsidP="00A50EC9">
            <w:pPr>
              <w:jc w:val="right"/>
              <w:rPr>
                <w:rFonts w:cs="Courier New"/>
                <w:sz w:val="18"/>
                <w:szCs w:val="18"/>
              </w:rPr>
            </w:pPr>
            <w:r>
              <w:rPr>
                <w:rFonts w:cs="Courier New"/>
                <w:sz w:val="18"/>
                <w:szCs w:val="18"/>
              </w:rPr>
              <w:t>(5,077)</w:t>
            </w:r>
          </w:p>
        </w:tc>
      </w:tr>
      <w:tr w:rsidR="00A50EC9" w:rsidRPr="00EC06E7" w14:paraId="28D76E82" w14:textId="77777777" w:rsidTr="00A50EC9">
        <w:trPr>
          <w:trHeight w:val="567"/>
        </w:trPr>
        <w:tc>
          <w:tcPr>
            <w:tcW w:w="898"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6E7A" w14:textId="77777777" w:rsidR="00A50EC9" w:rsidRPr="00EC06E7" w:rsidRDefault="00A50EC9" w:rsidP="00A50EC9">
            <w:pPr>
              <w:jc w:val="right"/>
              <w:rPr>
                <w:rFonts w:cs="Courier New"/>
                <w:b/>
                <w:sz w:val="18"/>
                <w:szCs w:val="18"/>
              </w:rPr>
            </w:pPr>
          </w:p>
        </w:tc>
        <w:tc>
          <w:tcPr>
            <w:tcW w:w="89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7B"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7C" w14:textId="77777777" w:rsidR="00A50EC9" w:rsidRPr="00EC06E7" w:rsidRDefault="00A50EC9" w:rsidP="00A50EC9">
            <w:pPr>
              <w:jc w:val="right"/>
              <w:rPr>
                <w:rFonts w:cs="Courier New"/>
                <w:b/>
                <w:sz w:val="18"/>
                <w:szCs w:val="18"/>
              </w:rPr>
            </w:pPr>
            <w:r w:rsidRPr="00EC06E7">
              <w:rPr>
                <w:rFonts w:cs="Courier New"/>
                <w:b/>
                <w:sz w:val="18"/>
                <w:szCs w:val="18"/>
              </w:rPr>
              <w:t>4,875</w:t>
            </w:r>
          </w:p>
        </w:tc>
        <w:tc>
          <w:tcPr>
            <w:tcW w:w="3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7D" w14:textId="77777777" w:rsidR="00A50EC9" w:rsidRPr="00EC06E7" w:rsidRDefault="00A50EC9" w:rsidP="00A50EC9">
            <w:pPr>
              <w:rPr>
                <w:rFonts w:cs="Courier New"/>
                <w:b/>
                <w:sz w:val="18"/>
                <w:szCs w:val="18"/>
              </w:rPr>
            </w:pPr>
            <w:r w:rsidRPr="00EC06E7">
              <w:rPr>
                <w:rFonts w:cs="Courier New"/>
                <w:b/>
                <w:sz w:val="18"/>
                <w:szCs w:val="18"/>
              </w:rPr>
              <w:t>Other Comprehensive (Income) and Expenditure</w:t>
            </w:r>
          </w:p>
        </w:tc>
        <w:tc>
          <w:tcPr>
            <w:tcW w:w="56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7E"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7F"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E80" w14:textId="77777777" w:rsidR="00A50EC9" w:rsidRPr="00EC06E7" w:rsidRDefault="00A50EC9" w:rsidP="00A50EC9">
            <w:pPr>
              <w:jc w:val="right"/>
              <w:rPr>
                <w:rFonts w:cs="Courier New"/>
                <w:b/>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6E81" w14:textId="77777777" w:rsidR="00A50EC9" w:rsidRPr="00EC06E7" w:rsidRDefault="00A50EC9" w:rsidP="00A50EC9">
            <w:pPr>
              <w:jc w:val="right"/>
              <w:rPr>
                <w:rFonts w:cs="Courier New"/>
                <w:b/>
                <w:sz w:val="18"/>
                <w:szCs w:val="18"/>
              </w:rPr>
            </w:pPr>
            <w:r>
              <w:rPr>
                <w:rFonts w:cs="Courier New"/>
                <w:b/>
                <w:sz w:val="18"/>
                <w:szCs w:val="18"/>
              </w:rPr>
              <w:t>(5</w:t>
            </w:r>
            <w:r w:rsidRPr="00EC06E7">
              <w:rPr>
                <w:rFonts w:cs="Courier New"/>
                <w:b/>
                <w:sz w:val="18"/>
                <w:szCs w:val="18"/>
              </w:rPr>
              <w:t>,</w:t>
            </w:r>
            <w:r>
              <w:rPr>
                <w:rFonts w:cs="Courier New"/>
                <w:b/>
                <w:sz w:val="18"/>
                <w:szCs w:val="18"/>
              </w:rPr>
              <w:t>205)</w:t>
            </w:r>
          </w:p>
        </w:tc>
      </w:tr>
      <w:tr w:rsidR="00A50EC9" w:rsidRPr="00EC06E7" w14:paraId="28D76E8B" w14:textId="77777777" w:rsidTr="00A50EC9">
        <w:trPr>
          <w:trHeight w:val="567"/>
        </w:trPr>
        <w:tc>
          <w:tcPr>
            <w:tcW w:w="898"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6E83" w14:textId="77777777" w:rsidR="00A50EC9" w:rsidRPr="00EC06E7" w:rsidRDefault="00A50EC9" w:rsidP="00A50EC9">
            <w:pPr>
              <w:jc w:val="right"/>
              <w:rPr>
                <w:rFonts w:cs="Courier New"/>
                <w:sz w:val="18"/>
                <w:szCs w:val="18"/>
              </w:rPr>
            </w:pPr>
          </w:p>
        </w:tc>
        <w:tc>
          <w:tcPr>
            <w:tcW w:w="89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4" w14:textId="77777777" w:rsidR="00A50EC9" w:rsidRPr="00EC06E7" w:rsidRDefault="00A50EC9" w:rsidP="00A50EC9">
            <w:pPr>
              <w:jc w:val="right"/>
              <w:rPr>
                <w:rFonts w:cs="Courier New"/>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5" w14:textId="77777777" w:rsidR="00A50EC9" w:rsidRPr="00EC06E7" w:rsidRDefault="00A50EC9" w:rsidP="00A50EC9">
            <w:pPr>
              <w:jc w:val="right"/>
              <w:rPr>
                <w:rFonts w:cs="Courier New"/>
                <w:b/>
                <w:sz w:val="18"/>
                <w:szCs w:val="18"/>
              </w:rPr>
            </w:pPr>
            <w:r w:rsidRPr="00EC06E7">
              <w:rPr>
                <w:rFonts w:cs="Courier New"/>
                <w:b/>
                <w:sz w:val="18"/>
                <w:szCs w:val="18"/>
              </w:rPr>
              <w:t>3,586</w:t>
            </w:r>
          </w:p>
        </w:tc>
        <w:tc>
          <w:tcPr>
            <w:tcW w:w="36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6" w14:textId="77777777" w:rsidR="00A50EC9" w:rsidRPr="00EC06E7" w:rsidRDefault="00A50EC9" w:rsidP="00A50EC9">
            <w:pPr>
              <w:rPr>
                <w:rFonts w:cs="Courier New"/>
                <w:b/>
                <w:sz w:val="18"/>
                <w:szCs w:val="18"/>
              </w:rPr>
            </w:pPr>
            <w:r w:rsidRPr="00EC06E7">
              <w:rPr>
                <w:rFonts w:cs="Courier New"/>
                <w:b/>
                <w:sz w:val="18"/>
                <w:szCs w:val="18"/>
              </w:rPr>
              <w:t>Total Comprehensive (Income) and Expenditure</w:t>
            </w:r>
          </w:p>
        </w:tc>
        <w:tc>
          <w:tcPr>
            <w:tcW w:w="56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7" w14:textId="77777777" w:rsidR="00A50EC9" w:rsidRPr="00EC06E7" w:rsidRDefault="00A50EC9" w:rsidP="00A50EC9">
            <w:pPr>
              <w:jc w:val="right"/>
              <w:rPr>
                <w:rFonts w:cs="Courier New"/>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8" w14:textId="77777777" w:rsidR="00A50EC9" w:rsidRPr="00EC06E7" w:rsidRDefault="00A50EC9" w:rsidP="00A50EC9">
            <w:pPr>
              <w:jc w:val="right"/>
              <w:rPr>
                <w:rFonts w:cs="Courier New"/>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E89" w14:textId="77777777" w:rsidR="00A50EC9" w:rsidRPr="00EC06E7" w:rsidRDefault="00A50EC9" w:rsidP="00A50EC9">
            <w:pPr>
              <w:jc w:val="right"/>
              <w:rPr>
                <w:rFonts w:cs="Courier New"/>
                <w:sz w:val="18"/>
                <w:szCs w:val="18"/>
              </w:rPr>
            </w:pPr>
          </w:p>
        </w:tc>
        <w:tc>
          <w:tcPr>
            <w:tcW w:w="897"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6E8A" w14:textId="77777777" w:rsidR="00A50EC9" w:rsidRPr="00EC06E7" w:rsidRDefault="00A50EC9" w:rsidP="00A50EC9">
            <w:pPr>
              <w:jc w:val="right"/>
              <w:rPr>
                <w:rFonts w:cs="Courier New"/>
                <w:b/>
                <w:sz w:val="18"/>
                <w:szCs w:val="18"/>
              </w:rPr>
            </w:pPr>
            <w:r>
              <w:rPr>
                <w:rFonts w:cs="Courier New"/>
                <w:b/>
                <w:sz w:val="18"/>
                <w:szCs w:val="18"/>
              </w:rPr>
              <w:t>(6</w:t>
            </w:r>
            <w:r w:rsidRPr="00EC06E7">
              <w:rPr>
                <w:rFonts w:cs="Courier New"/>
                <w:b/>
                <w:sz w:val="18"/>
                <w:szCs w:val="18"/>
              </w:rPr>
              <w:t>,</w:t>
            </w:r>
            <w:r>
              <w:rPr>
                <w:rFonts w:cs="Courier New"/>
                <w:b/>
                <w:sz w:val="18"/>
                <w:szCs w:val="18"/>
              </w:rPr>
              <w:t>526)</w:t>
            </w:r>
          </w:p>
        </w:tc>
      </w:tr>
    </w:tbl>
    <w:p w14:paraId="28D76E8C" w14:textId="77777777" w:rsidR="00FF001A" w:rsidRPr="00EC06E7" w:rsidRDefault="00FF001A">
      <w:pPr>
        <w:rPr>
          <w:rFonts w:cs="Courier New"/>
          <w:szCs w:val="22"/>
        </w:rPr>
      </w:pPr>
    </w:p>
    <w:p w14:paraId="28D76E8D" w14:textId="77777777" w:rsidR="00C70D9C" w:rsidRPr="00EC06E7" w:rsidRDefault="004F5253" w:rsidP="00196F8D">
      <w:pPr>
        <w:pStyle w:val="Heading1"/>
      </w:pPr>
      <w:r w:rsidRPr="00EC06E7">
        <w:rPr>
          <w:szCs w:val="22"/>
        </w:rPr>
        <w:br w:type="page"/>
      </w:r>
      <w:bookmarkStart w:id="20" w:name="_Ref482026798"/>
      <w:bookmarkStart w:id="21" w:name="_Ref482026818"/>
      <w:bookmarkStart w:id="22" w:name="_Ref482027054"/>
      <w:bookmarkStart w:id="23" w:name="_Ref482027055"/>
      <w:bookmarkStart w:id="24" w:name="_Toc515007538"/>
      <w:bookmarkStart w:id="25" w:name="_Ref454395852"/>
      <w:r w:rsidR="00C70D9C" w:rsidRPr="001422EA">
        <w:lastRenderedPageBreak/>
        <w:t>Movement in Reserves Statement</w:t>
      </w:r>
      <w:bookmarkEnd w:id="20"/>
      <w:bookmarkEnd w:id="21"/>
      <w:bookmarkEnd w:id="22"/>
      <w:bookmarkEnd w:id="23"/>
      <w:bookmarkEnd w:id="24"/>
    </w:p>
    <w:p w14:paraId="28D76E8E" w14:textId="77777777" w:rsidR="00C70D9C" w:rsidRPr="00EC06E7" w:rsidRDefault="00C70D9C" w:rsidP="00C70D9C"/>
    <w:p w14:paraId="28D76E8F" w14:textId="77777777" w:rsidR="00C70D9C" w:rsidRPr="00EC06E7" w:rsidRDefault="00C70D9C" w:rsidP="00C70D9C">
      <w:pPr>
        <w:rPr>
          <w:rFonts w:cs="Arial"/>
          <w:szCs w:val="22"/>
        </w:rPr>
      </w:pPr>
      <w:r w:rsidRPr="00EC06E7">
        <w:rPr>
          <w:rFonts w:cs="Arial"/>
          <w:szCs w:val="22"/>
        </w:rPr>
        <w:t>This statement shows the movements in the year on the different reserves held by the Council, analysed between those that are “usable” (available to fund expenditure or reduce local taxation), and other reserves.</w:t>
      </w:r>
    </w:p>
    <w:p w14:paraId="28D76E90" w14:textId="77777777" w:rsidR="00C70D9C" w:rsidRPr="00EC06E7" w:rsidRDefault="00C70D9C" w:rsidP="00C70D9C">
      <w:pPr>
        <w:rPr>
          <w:rFonts w:cs="Arial"/>
          <w:szCs w:val="22"/>
        </w:rPr>
      </w:pPr>
    </w:p>
    <w:p w14:paraId="28D76E91" w14:textId="77777777" w:rsidR="00C70D9C" w:rsidRPr="00EC06E7" w:rsidRDefault="00C70D9C" w:rsidP="00C70D9C">
      <w:pPr>
        <w:rPr>
          <w:rFonts w:cs="Courier New"/>
          <w:szCs w:val="22"/>
        </w:rPr>
      </w:pPr>
      <w:r w:rsidRPr="00EC06E7">
        <w:rPr>
          <w:rFonts w:cs="Arial"/>
          <w:szCs w:val="22"/>
        </w:rPr>
        <w:t xml:space="preserve">The line “(Surplus)/deficit on provision of services” shows the true economic cost of providing the authority’s services, as detailed in the Comprehensive Income and Expenditure Statement. </w:t>
      </w:r>
      <w:r w:rsidRPr="00EC06E7">
        <w:rPr>
          <w:rFonts w:cs="Courier New"/>
          <w:szCs w:val="22"/>
        </w:rPr>
        <w:t>For the purposes of council tax setting however, a series of statutory adjustments are then made. These adjustments are shown in total below, and are also detailed in note</w:t>
      </w:r>
      <w:r w:rsidR="0070131A" w:rsidRPr="00EC06E7">
        <w:rPr>
          <w:rFonts w:cs="Courier New"/>
          <w:szCs w:val="22"/>
        </w:rPr>
        <w:t xml:space="preserve"> </w:t>
      </w:r>
      <w:r w:rsidR="0070131A" w:rsidRPr="00EC06E7">
        <w:rPr>
          <w:rFonts w:cs="Courier New"/>
          <w:szCs w:val="22"/>
        </w:rPr>
        <w:fldChar w:fldCharType="begin"/>
      </w:r>
      <w:r w:rsidR="0070131A" w:rsidRPr="00EC06E7">
        <w:rPr>
          <w:rFonts w:cs="Courier New"/>
          <w:szCs w:val="22"/>
        </w:rPr>
        <w:instrText xml:space="preserve"> REF _Ref483389149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10</w:t>
      </w:r>
      <w:r w:rsidR="0070131A" w:rsidRPr="00EC06E7">
        <w:rPr>
          <w:rFonts w:cs="Courier New"/>
          <w:szCs w:val="22"/>
        </w:rPr>
        <w:fldChar w:fldCharType="end"/>
      </w:r>
      <w:r w:rsidRPr="00EC06E7">
        <w:rPr>
          <w:rFonts w:cs="Courier New"/>
          <w:szCs w:val="22"/>
        </w:rPr>
        <w:t>.</w:t>
      </w:r>
    </w:p>
    <w:p w14:paraId="28D76E92" w14:textId="77777777" w:rsidR="00C70D9C" w:rsidRPr="00EC06E7" w:rsidRDefault="00C70D9C" w:rsidP="00C70D9C">
      <w:pPr>
        <w:rPr>
          <w:rFonts w:cs="Arial"/>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4186"/>
        <w:gridCol w:w="907"/>
        <w:gridCol w:w="907"/>
        <w:gridCol w:w="907"/>
        <w:gridCol w:w="907"/>
        <w:gridCol w:w="907"/>
        <w:gridCol w:w="907"/>
      </w:tblGrid>
      <w:tr w:rsidR="00725E01" w:rsidRPr="00EC06E7" w14:paraId="28D76E9A" w14:textId="77777777" w:rsidTr="00725E01">
        <w:trPr>
          <w:cantSplit/>
          <w:trHeight w:val="1134"/>
          <w:jc w:val="center"/>
        </w:trPr>
        <w:tc>
          <w:tcPr>
            <w:tcW w:w="0" w:type="auto"/>
            <w:tcBorders>
              <w:top w:val="single" w:sz="4" w:space="0" w:color="auto"/>
              <w:bottom w:val="nil"/>
              <w:right w:val="single" w:sz="4" w:space="0" w:color="auto"/>
            </w:tcBorders>
            <w:shd w:val="clear" w:color="auto" w:fill="B8CCE4" w:themeFill="accent1" w:themeFillTint="66"/>
          </w:tcPr>
          <w:p w14:paraId="28D76E93" w14:textId="77777777" w:rsidR="00725E01" w:rsidRPr="00EC06E7" w:rsidRDefault="00725E01" w:rsidP="00725E01">
            <w:pPr>
              <w:jc w:val="center"/>
              <w:rPr>
                <w:rFonts w:cs="Courier New"/>
                <w:sz w:val="20"/>
                <w:szCs w:val="22"/>
              </w:rPr>
            </w:pP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E94" w14:textId="77777777" w:rsidR="00725E01" w:rsidRPr="00EC06E7" w:rsidRDefault="00725E01" w:rsidP="00E24DA1">
            <w:pPr>
              <w:ind w:left="113" w:right="113"/>
              <w:rPr>
                <w:rFonts w:cs="Courier New"/>
                <w:b/>
                <w:sz w:val="18"/>
                <w:szCs w:val="22"/>
              </w:rPr>
            </w:pPr>
            <w:r w:rsidRPr="00EC06E7">
              <w:rPr>
                <w:rFonts w:cs="Courier New"/>
                <w:b/>
                <w:sz w:val="18"/>
                <w:szCs w:val="22"/>
              </w:rPr>
              <w:t>General</w:t>
            </w:r>
            <w:r w:rsidR="00E24DA1" w:rsidRPr="00EC06E7">
              <w:rPr>
                <w:rFonts w:cs="Courier New"/>
                <w:b/>
                <w:sz w:val="18"/>
                <w:szCs w:val="22"/>
              </w:rPr>
              <w:t xml:space="preserve"> </w:t>
            </w:r>
            <w:r w:rsidRPr="00EC06E7">
              <w:rPr>
                <w:rFonts w:cs="Courier New"/>
                <w:b/>
                <w:sz w:val="18"/>
                <w:szCs w:val="22"/>
              </w:rPr>
              <w:t>Fund</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E95" w14:textId="77777777" w:rsidR="00725E01" w:rsidRPr="00EC06E7" w:rsidRDefault="00725E01" w:rsidP="00E24DA1">
            <w:pPr>
              <w:ind w:left="113" w:right="113"/>
              <w:rPr>
                <w:rFonts w:cs="Courier New"/>
                <w:b/>
                <w:sz w:val="18"/>
                <w:szCs w:val="22"/>
              </w:rPr>
            </w:pPr>
            <w:r w:rsidRPr="00EC06E7">
              <w:rPr>
                <w:rFonts w:cs="Courier New"/>
                <w:b/>
                <w:sz w:val="18"/>
                <w:szCs w:val="22"/>
              </w:rPr>
              <w:t>Capital Receipts</w:t>
            </w:r>
            <w:r w:rsidR="00E24DA1" w:rsidRPr="00EC06E7">
              <w:rPr>
                <w:rFonts w:cs="Courier New"/>
                <w:b/>
                <w:sz w:val="18"/>
                <w:szCs w:val="22"/>
              </w:rPr>
              <w:t xml:space="preserve"> </w:t>
            </w:r>
            <w:r w:rsidRPr="00EC06E7">
              <w:rPr>
                <w:rFonts w:cs="Courier New"/>
                <w:b/>
                <w:sz w:val="18"/>
                <w:szCs w:val="22"/>
              </w:rPr>
              <w:t>Reserve</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E96" w14:textId="77777777" w:rsidR="00725E01" w:rsidRPr="00EC06E7" w:rsidRDefault="00725E01" w:rsidP="00725E01">
            <w:pPr>
              <w:ind w:left="113" w:right="113"/>
              <w:rPr>
                <w:rFonts w:cs="Courier New"/>
                <w:b/>
                <w:sz w:val="18"/>
                <w:szCs w:val="22"/>
              </w:rPr>
            </w:pPr>
            <w:r w:rsidRPr="00EC06E7">
              <w:rPr>
                <w:rFonts w:cs="Courier New"/>
                <w:b/>
                <w:sz w:val="18"/>
                <w:szCs w:val="22"/>
              </w:rPr>
              <w:t>Capital Grants Unapplied</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E97" w14:textId="77777777" w:rsidR="00725E01" w:rsidRPr="00EC06E7" w:rsidRDefault="00725E01" w:rsidP="00E24DA1">
            <w:pPr>
              <w:ind w:left="113" w:right="113"/>
              <w:rPr>
                <w:rFonts w:cs="Courier New"/>
                <w:b/>
                <w:sz w:val="18"/>
                <w:szCs w:val="22"/>
              </w:rPr>
            </w:pPr>
            <w:r w:rsidRPr="00EC06E7">
              <w:rPr>
                <w:rFonts w:cs="Courier New"/>
                <w:b/>
                <w:sz w:val="18"/>
                <w:szCs w:val="22"/>
              </w:rPr>
              <w:t>Total</w:t>
            </w:r>
            <w:r w:rsidR="00E24DA1" w:rsidRPr="00EC06E7">
              <w:rPr>
                <w:rFonts w:cs="Courier New"/>
                <w:b/>
                <w:sz w:val="18"/>
                <w:szCs w:val="22"/>
              </w:rPr>
              <w:t xml:space="preserve"> </w:t>
            </w:r>
            <w:r w:rsidRPr="00EC06E7">
              <w:rPr>
                <w:rFonts w:cs="Courier New"/>
                <w:b/>
                <w:sz w:val="18"/>
                <w:szCs w:val="22"/>
              </w:rPr>
              <w:t>Usable</w:t>
            </w:r>
            <w:r w:rsidR="00E24DA1" w:rsidRPr="00EC06E7">
              <w:rPr>
                <w:rFonts w:cs="Courier New"/>
                <w:b/>
                <w:sz w:val="18"/>
                <w:szCs w:val="22"/>
              </w:rPr>
              <w:t xml:space="preserve"> </w:t>
            </w:r>
            <w:r w:rsidRPr="00EC06E7">
              <w:rPr>
                <w:rFonts w:cs="Courier New"/>
                <w:b/>
                <w:sz w:val="18"/>
                <w:szCs w:val="22"/>
              </w:rPr>
              <w:t>Reserves</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6E98" w14:textId="77777777" w:rsidR="00725E01" w:rsidRPr="00EC06E7" w:rsidRDefault="00725E01" w:rsidP="00E24DA1">
            <w:pPr>
              <w:ind w:left="113" w:right="113"/>
              <w:rPr>
                <w:rFonts w:cs="Courier New"/>
                <w:b/>
                <w:sz w:val="18"/>
                <w:szCs w:val="22"/>
              </w:rPr>
            </w:pPr>
            <w:r w:rsidRPr="00EC06E7">
              <w:rPr>
                <w:rFonts w:cs="Courier New"/>
                <w:b/>
                <w:sz w:val="18"/>
                <w:szCs w:val="22"/>
              </w:rPr>
              <w:t>Unusable</w:t>
            </w:r>
            <w:r w:rsidR="00E24DA1" w:rsidRPr="00EC06E7">
              <w:rPr>
                <w:rFonts w:cs="Courier New"/>
                <w:b/>
                <w:sz w:val="18"/>
                <w:szCs w:val="22"/>
              </w:rPr>
              <w:t xml:space="preserve"> </w:t>
            </w:r>
            <w:r w:rsidRPr="00EC06E7">
              <w:rPr>
                <w:rFonts w:cs="Courier New"/>
                <w:b/>
                <w:sz w:val="18"/>
                <w:szCs w:val="22"/>
              </w:rPr>
              <w:t>Reserves</w:t>
            </w:r>
          </w:p>
        </w:tc>
        <w:tc>
          <w:tcPr>
            <w:tcW w:w="907" w:type="dxa"/>
            <w:tcBorders>
              <w:top w:val="single" w:sz="4" w:space="0" w:color="auto"/>
              <w:left w:val="single" w:sz="4" w:space="0" w:color="auto"/>
              <w:bottom w:val="nil"/>
            </w:tcBorders>
            <w:shd w:val="clear" w:color="auto" w:fill="B8CCE4" w:themeFill="accent1" w:themeFillTint="66"/>
            <w:textDirection w:val="btLr"/>
            <w:vAlign w:val="center"/>
          </w:tcPr>
          <w:p w14:paraId="28D76E99" w14:textId="77777777" w:rsidR="00725E01" w:rsidRPr="00EC06E7" w:rsidRDefault="00725E01" w:rsidP="00E24DA1">
            <w:pPr>
              <w:ind w:left="113" w:right="113"/>
              <w:rPr>
                <w:rFonts w:cs="Courier New"/>
                <w:b/>
                <w:sz w:val="18"/>
                <w:szCs w:val="22"/>
              </w:rPr>
            </w:pPr>
            <w:r w:rsidRPr="00EC06E7">
              <w:rPr>
                <w:rFonts w:cs="Courier New"/>
                <w:b/>
                <w:sz w:val="18"/>
                <w:szCs w:val="22"/>
              </w:rPr>
              <w:t>Total</w:t>
            </w:r>
            <w:r w:rsidR="00E24DA1" w:rsidRPr="00EC06E7">
              <w:rPr>
                <w:rFonts w:cs="Courier New"/>
                <w:b/>
                <w:sz w:val="18"/>
                <w:szCs w:val="22"/>
              </w:rPr>
              <w:t xml:space="preserve"> </w:t>
            </w:r>
            <w:r w:rsidRPr="00EC06E7">
              <w:rPr>
                <w:rFonts w:cs="Courier New"/>
                <w:b/>
                <w:sz w:val="18"/>
                <w:szCs w:val="22"/>
              </w:rPr>
              <w:t>Reserves</w:t>
            </w:r>
          </w:p>
        </w:tc>
      </w:tr>
      <w:tr w:rsidR="00725E01" w:rsidRPr="00EC06E7" w14:paraId="28D76EA2" w14:textId="77777777" w:rsidTr="006E693E">
        <w:trPr>
          <w:jc w:val="center"/>
        </w:trPr>
        <w:tc>
          <w:tcPr>
            <w:tcW w:w="0" w:type="auto"/>
            <w:tcBorders>
              <w:top w:val="nil"/>
              <w:bottom w:val="single" w:sz="4" w:space="0" w:color="auto"/>
              <w:right w:val="single" w:sz="4" w:space="0" w:color="auto"/>
            </w:tcBorders>
            <w:shd w:val="clear" w:color="auto" w:fill="B8CCE4" w:themeFill="accent1" w:themeFillTint="66"/>
          </w:tcPr>
          <w:p w14:paraId="28D76E9B" w14:textId="77777777" w:rsidR="00725E01" w:rsidRPr="00EC06E7" w:rsidRDefault="00725E01" w:rsidP="00725E01">
            <w:pPr>
              <w:rPr>
                <w:rFonts w:cs="Courier New"/>
                <w:b/>
                <w:sz w:val="20"/>
                <w:szCs w:val="22"/>
              </w:rPr>
            </w:pP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E9C" w14:textId="77777777" w:rsidR="00725E01" w:rsidRPr="00EC06E7" w:rsidRDefault="00725E01" w:rsidP="00725E0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E9D" w14:textId="77777777" w:rsidR="00725E01" w:rsidRPr="00EC06E7" w:rsidRDefault="00725E01" w:rsidP="00725E0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E9E" w14:textId="77777777" w:rsidR="00725E01" w:rsidRPr="00EC06E7" w:rsidRDefault="00725E01" w:rsidP="00725E0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E9F" w14:textId="77777777" w:rsidR="00725E01" w:rsidRPr="00EC06E7" w:rsidRDefault="00725E01" w:rsidP="00725E0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vAlign w:val="bottom"/>
          </w:tcPr>
          <w:p w14:paraId="28D76EA0" w14:textId="77777777" w:rsidR="00725E01" w:rsidRPr="00EC06E7" w:rsidRDefault="00725E01" w:rsidP="00725E01">
            <w:pPr>
              <w:jc w:val="center"/>
              <w:rPr>
                <w:rFonts w:cs="Arial"/>
                <w:b/>
                <w:sz w:val="20"/>
                <w:szCs w:val="20"/>
              </w:rPr>
            </w:pPr>
            <w:r w:rsidRPr="00EC06E7">
              <w:rPr>
                <w:rFonts w:cs="Arial"/>
                <w:b/>
                <w:sz w:val="20"/>
                <w:szCs w:val="20"/>
              </w:rPr>
              <w:t>£'000</w:t>
            </w:r>
          </w:p>
        </w:tc>
        <w:tc>
          <w:tcPr>
            <w:tcW w:w="907" w:type="dxa"/>
            <w:tcBorders>
              <w:top w:val="nil"/>
              <w:left w:val="single" w:sz="4" w:space="0" w:color="auto"/>
              <w:bottom w:val="single" w:sz="4" w:space="0" w:color="auto"/>
            </w:tcBorders>
            <w:shd w:val="clear" w:color="auto" w:fill="B8CCE4" w:themeFill="accent1" w:themeFillTint="66"/>
            <w:vAlign w:val="bottom"/>
          </w:tcPr>
          <w:p w14:paraId="28D76EA1" w14:textId="77777777" w:rsidR="00725E01" w:rsidRPr="00EC06E7" w:rsidRDefault="00725E01" w:rsidP="00725E01">
            <w:pPr>
              <w:jc w:val="center"/>
              <w:rPr>
                <w:rFonts w:cs="Arial"/>
                <w:b/>
                <w:sz w:val="20"/>
                <w:szCs w:val="20"/>
              </w:rPr>
            </w:pPr>
            <w:r w:rsidRPr="00EC06E7">
              <w:rPr>
                <w:rFonts w:cs="Arial"/>
                <w:b/>
                <w:sz w:val="20"/>
                <w:szCs w:val="20"/>
              </w:rPr>
              <w:t>£'000</w:t>
            </w:r>
          </w:p>
        </w:tc>
      </w:tr>
      <w:tr w:rsidR="001B0A39" w:rsidRPr="00EC06E7" w14:paraId="28D76EAA" w14:textId="77777777" w:rsidTr="006E693E">
        <w:trPr>
          <w:trHeight w:val="567"/>
          <w:jc w:val="center"/>
        </w:trPr>
        <w:tc>
          <w:tcPr>
            <w:tcW w:w="0" w:type="auto"/>
            <w:tcBorders>
              <w:top w:val="single" w:sz="4" w:space="0" w:color="auto"/>
              <w:bottom w:val="single" w:sz="4" w:space="0" w:color="auto"/>
            </w:tcBorders>
            <w:vAlign w:val="center"/>
          </w:tcPr>
          <w:p w14:paraId="28D76EA3" w14:textId="77777777" w:rsidR="001B0A39" w:rsidRPr="00EC06E7" w:rsidRDefault="001B0A39" w:rsidP="001B0A39">
            <w:pPr>
              <w:rPr>
                <w:rFonts w:cs="Courier New"/>
                <w:b/>
                <w:sz w:val="18"/>
                <w:szCs w:val="22"/>
              </w:rPr>
            </w:pPr>
            <w:r>
              <w:rPr>
                <w:rFonts w:cs="Courier New"/>
                <w:b/>
                <w:sz w:val="18"/>
                <w:szCs w:val="22"/>
              </w:rPr>
              <w:t>Balance at 31 March 2016</w:t>
            </w:r>
          </w:p>
        </w:tc>
        <w:tc>
          <w:tcPr>
            <w:tcW w:w="907" w:type="dxa"/>
            <w:tcBorders>
              <w:top w:val="single" w:sz="4" w:space="0" w:color="auto"/>
              <w:bottom w:val="single" w:sz="4" w:space="0" w:color="auto"/>
            </w:tcBorders>
            <w:shd w:val="clear" w:color="auto" w:fill="F2F2F2" w:themeFill="background1" w:themeFillShade="F2"/>
            <w:vAlign w:val="center"/>
          </w:tcPr>
          <w:p w14:paraId="28D76EA4" w14:textId="77777777" w:rsidR="001B0A39" w:rsidRPr="00EC06E7" w:rsidRDefault="001B0A39" w:rsidP="001B0A39">
            <w:pPr>
              <w:jc w:val="right"/>
              <w:rPr>
                <w:rFonts w:cs="Arial"/>
                <w:b/>
                <w:sz w:val="18"/>
                <w:szCs w:val="18"/>
              </w:rPr>
            </w:pPr>
            <w:r w:rsidRPr="00EC06E7">
              <w:rPr>
                <w:rFonts w:cs="Arial"/>
                <w:b/>
                <w:sz w:val="18"/>
                <w:szCs w:val="18"/>
              </w:rPr>
              <w:t>(15,778)</w:t>
            </w:r>
          </w:p>
        </w:tc>
        <w:tc>
          <w:tcPr>
            <w:tcW w:w="907" w:type="dxa"/>
            <w:tcBorders>
              <w:top w:val="single" w:sz="4" w:space="0" w:color="auto"/>
              <w:bottom w:val="single" w:sz="4" w:space="0" w:color="auto"/>
            </w:tcBorders>
            <w:shd w:val="clear" w:color="auto" w:fill="F2F2F2" w:themeFill="background1" w:themeFillShade="F2"/>
            <w:vAlign w:val="center"/>
          </w:tcPr>
          <w:p w14:paraId="28D76EA5" w14:textId="77777777" w:rsidR="001B0A39" w:rsidRPr="00EC06E7" w:rsidRDefault="001B0A39" w:rsidP="001B0A39">
            <w:pPr>
              <w:jc w:val="right"/>
              <w:rPr>
                <w:rFonts w:cs="Arial"/>
                <w:b/>
                <w:sz w:val="18"/>
                <w:szCs w:val="18"/>
              </w:rPr>
            </w:pPr>
            <w:r w:rsidRPr="00EC06E7">
              <w:rPr>
                <w:rFonts w:cs="Arial"/>
                <w:b/>
                <w:sz w:val="18"/>
                <w:szCs w:val="18"/>
              </w:rPr>
              <w:t>(2,089)</w:t>
            </w:r>
          </w:p>
        </w:tc>
        <w:tc>
          <w:tcPr>
            <w:tcW w:w="907" w:type="dxa"/>
            <w:tcBorders>
              <w:top w:val="single" w:sz="4" w:space="0" w:color="auto"/>
              <w:bottom w:val="single" w:sz="4" w:space="0" w:color="auto"/>
            </w:tcBorders>
            <w:shd w:val="clear" w:color="auto" w:fill="F2F2F2" w:themeFill="background1" w:themeFillShade="F2"/>
            <w:vAlign w:val="center"/>
          </w:tcPr>
          <w:p w14:paraId="28D76EA6" w14:textId="77777777" w:rsidR="001B0A39" w:rsidRPr="00EC06E7" w:rsidRDefault="001B0A39" w:rsidP="001B0A39">
            <w:pPr>
              <w:jc w:val="right"/>
              <w:rPr>
                <w:rFonts w:cs="Arial"/>
                <w:b/>
                <w:sz w:val="18"/>
                <w:szCs w:val="18"/>
              </w:rPr>
            </w:pPr>
            <w:r w:rsidRPr="00EC06E7">
              <w:rPr>
                <w:rFonts w:cs="Arial"/>
                <w:b/>
                <w:sz w:val="18"/>
                <w:szCs w:val="18"/>
              </w:rPr>
              <w:t>(6,768)</w:t>
            </w:r>
          </w:p>
        </w:tc>
        <w:tc>
          <w:tcPr>
            <w:tcW w:w="907" w:type="dxa"/>
            <w:tcBorders>
              <w:top w:val="single" w:sz="4" w:space="0" w:color="auto"/>
              <w:bottom w:val="single" w:sz="4" w:space="0" w:color="auto"/>
            </w:tcBorders>
            <w:shd w:val="clear" w:color="auto" w:fill="D9D9D9" w:themeFill="background1" w:themeFillShade="D9"/>
            <w:vAlign w:val="center"/>
          </w:tcPr>
          <w:p w14:paraId="28D76EA7" w14:textId="77777777" w:rsidR="001B0A39" w:rsidRPr="00EC06E7" w:rsidRDefault="001B0A39" w:rsidP="001B0A39">
            <w:pPr>
              <w:jc w:val="right"/>
              <w:rPr>
                <w:rFonts w:cs="Arial"/>
                <w:b/>
                <w:sz w:val="18"/>
                <w:szCs w:val="18"/>
              </w:rPr>
            </w:pPr>
            <w:r w:rsidRPr="00EC06E7">
              <w:rPr>
                <w:rFonts w:cs="Arial"/>
                <w:b/>
                <w:sz w:val="18"/>
                <w:szCs w:val="18"/>
              </w:rPr>
              <w:t>(24,635)</w:t>
            </w:r>
          </w:p>
        </w:tc>
        <w:tc>
          <w:tcPr>
            <w:tcW w:w="907" w:type="dxa"/>
            <w:tcBorders>
              <w:top w:val="single" w:sz="4" w:space="0" w:color="auto"/>
              <w:bottom w:val="single" w:sz="4" w:space="0" w:color="auto"/>
            </w:tcBorders>
            <w:shd w:val="clear" w:color="auto" w:fill="F2F2F2" w:themeFill="background1" w:themeFillShade="F2"/>
            <w:vAlign w:val="center"/>
          </w:tcPr>
          <w:p w14:paraId="28D76EA8" w14:textId="77777777" w:rsidR="001B0A39" w:rsidRPr="00EC06E7" w:rsidRDefault="001B0A39" w:rsidP="001B0A39">
            <w:pPr>
              <w:jc w:val="right"/>
              <w:rPr>
                <w:rFonts w:cs="Arial"/>
                <w:b/>
                <w:sz w:val="18"/>
                <w:szCs w:val="18"/>
              </w:rPr>
            </w:pPr>
            <w:r w:rsidRPr="00EC06E7">
              <w:rPr>
                <w:rFonts w:cs="Arial"/>
                <w:b/>
                <w:sz w:val="18"/>
                <w:szCs w:val="18"/>
              </w:rPr>
              <w:t>(3,736)</w:t>
            </w:r>
          </w:p>
        </w:tc>
        <w:tc>
          <w:tcPr>
            <w:tcW w:w="907" w:type="dxa"/>
            <w:tcBorders>
              <w:top w:val="single" w:sz="4" w:space="0" w:color="auto"/>
              <w:bottom w:val="single" w:sz="4" w:space="0" w:color="auto"/>
            </w:tcBorders>
            <w:shd w:val="clear" w:color="auto" w:fill="D9D9D9" w:themeFill="background1" w:themeFillShade="D9"/>
            <w:vAlign w:val="center"/>
          </w:tcPr>
          <w:p w14:paraId="28D76EA9" w14:textId="77777777" w:rsidR="001B0A39" w:rsidRPr="00EC06E7" w:rsidRDefault="001B0A39" w:rsidP="001B0A39">
            <w:pPr>
              <w:jc w:val="right"/>
              <w:rPr>
                <w:rFonts w:cs="Arial"/>
                <w:b/>
                <w:sz w:val="18"/>
                <w:szCs w:val="18"/>
              </w:rPr>
            </w:pPr>
            <w:r w:rsidRPr="00EC06E7">
              <w:rPr>
                <w:rFonts w:cs="Arial"/>
                <w:b/>
                <w:sz w:val="18"/>
                <w:szCs w:val="18"/>
              </w:rPr>
              <w:t>(28,371)</w:t>
            </w:r>
          </w:p>
        </w:tc>
      </w:tr>
      <w:tr w:rsidR="001B0A39" w:rsidRPr="00EC06E7" w14:paraId="28D76EB2" w14:textId="77777777" w:rsidTr="006E693E">
        <w:trPr>
          <w:trHeight w:val="567"/>
          <w:jc w:val="center"/>
        </w:trPr>
        <w:tc>
          <w:tcPr>
            <w:tcW w:w="0" w:type="auto"/>
            <w:tcBorders>
              <w:top w:val="single" w:sz="4" w:space="0" w:color="auto"/>
            </w:tcBorders>
            <w:vAlign w:val="center"/>
          </w:tcPr>
          <w:p w14:paraId="28D76EAB" w14:textId="77777777" w:rsidR="001B0A39" w:rsidRPr="00EC06E7" w:rsidRDefault="001B0A39" w:rsidP="001B0A39">
            <w:pPr>
              <w:rPr>
                <w:rFonts w:cs="Courier New"/>
                <w:b/>
                <w:sz w:val="18"/>
                <w:szCs w:val="22"/>
                <w:u w:val="single"/>
              </w:rPr>
            </w:pPr>
            <w:r w:rsidRPr="00EC06E7">
              <w:rPr>
                <w:rFonts w:cs="Courier New"/>
                <w:b/>
                <w:sz w:val="18"/>
                <w:szCs w:val="22"/>
                <w:u w:val="single"/>
              </w:rPr>
              <w:t xml:space="preserve">Movements in </w:t>
            </w:r>
            <w:r>
              <w:rPr>
                <w:rFonts w:cs="Courier New"/>
                <w:b/>
                <w:sz w:val="18"/>
                <w:szCs w:val="22"/>
                <w:u w:val="single"/>
              </w:rPr>
              <w:t>2016/17</w:t>
            </w:r>
          </w:p>
        </w:tc>
        <w:tc>
          <w:tcPr>
            <w:tcW w:w="907" w:type="dxa"/>
            <w:tcBorders>
              <w:top w:val="single" w:sz="4" w:space="0" w:color="auto"/>
            </w:tcBorders>
            <w:vAlign w:val="center"/>
          </w:tcPr>
          <w:p w14:paraId="28D76EAC"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AD"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AE" w14:textId="77777777" w:rsidR="001B0A39" w:rsidRPr="00EC06E7" w:rsidRDefault="001B0A39" w:rsidP="001B0A39">
            <w:pPr>
              <w:jc w:val="right"/>
              <w:rPr>
                <w:rFonts w:cs="Arial"/>
                <w:sz w:val="18"/>
                <w:szCs w:val="18"/>
              </w:rPr>
            </w:pPr>
          </w:p>
        </w:tc>
        <w:tc>
          <w:tcPr>
            <w:tcW w:w="907" w:type="dxa"/>
            <w:tcBorders>
              <w:top w:val="single" w:sz="4" w:space="0" w:color="auto"/>
            </w:tcBorders>
            <w:shd w:val="clear" w:color="auto" w:fill="DBE5F1" w:themeFill="accent1" w:themeFillTint="33"/>
            <w:vAlign w:val="center"/>
          </w:tcPr>
          <w:p w14:paraId="28D76EAF"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B0" w14:textId="77777777" w:rsidR="001B0A39" w:rsidRPr="00EC06E7" w:rsidRDefault="001B0A39" w:rsidP="001B0A39">
            <w:pPr>
              <w:jc w:val="right"/>
              <w:rPr>
                <w:rFonts w:cs="Arial"/>
                <w:sz w:val="18"/>
                <w:szCs w:val="18"/>
              </w:rPr>
            </w:pPr>
          </w:p>
        </w:tc>
        <w:tc>
          <w:tcPr>
            <w:tcW w:w="907" w:type="dxa"/>
            <w:tcBorders>
              <w:top w:val="single" w:sz="4" w:space="0" w:color="auto"/>
            </w:tcBorders>
            <w:shd w:val="clear" w:color="auto" w:fill="DBE5F1" w:themeFill="accent1" w:themeFillTint="33"/>
            <w:vAlign w:val="center"/>
          </w:tcPr>
          <w:p w14:paraId="28D76EB1" w14:textId="77777777" w:rsidR="001B0A39" w:rsidRPr="00EC06E7" w:rsidRDefault="001B0A39" w:rsidP="001B0A39">
            <w:pPr>
              <w:jc w:val="right"/>
              <w:rPr>
                <w:rFonts w:cs="Arial"/>
                <w:sz w:val="18"/>
                <w:szCs w:val="18"/>
              </w:rPr>
            </w:pPr>
          </w:p>
        </w:tc>
      </w:tr>
      <w:tr w:rsidR="001B0A39" w:rsidRPr="00EC06E7" w14:paraId="28D76EBA" w14:textId="77777777" w:rsidTr="00725E01">
        <w:trPr>
          <w:trHeight w:val="567"/>
          <w:jc w:val="center"/>
        </w:trPr>
        <w:tc>
          <w:tcPr>
            <w:tcW w:w="0" w:type="auto"/>
            <w:vAlign w:val="center"/>
          </w:tcPr>
          <w:p w14:paraId="28D76EB3" w14:textId="77777777" w:rsidR="001B0A39" w:rsidRPr="00EC06E7" w:rsidRDefault="001B0A39" w:rsidP="001B0A39">
            <w:pPr>
              <w:rPr>
                <w:rFonts w:cs="Courier New"/>
                <w:sz w:val="18"/>
                <w:szCs w:val="22"/>
              </w:rPr>
            </w:pPr>
            <w:r w:rsidRPr="00EC06E7">
              <w:rPr>
                <w:rFonts w:cs="Courier New"/>
                <w:sz w:val="18"/>
                <w:szCs w:val="22"/>
              </w:rPr>
              <w:t>Total Comprehensive Income &amp; Expenditure</w:t>
            </w:r>
          </w:p>
        </w:tc>
        <w:tc>
          <w:tcPr>
            <w:tcW w:w="907" w:type="dxa"/>
            <w:vAlign w:val="center"/>
          </w:tcPr>
          <w:p w14:paraId="28D76EB4" w14:textId="77777777" w:rsidR="001B0A39" w:rsidRPr="00EC06E7" w:rsidRDefault="001B0A39" w:rsidP="001B0A39">
            <w:pPr>
              <w:jc w:val="right"/>
              <w:rPr>
                <w:rFonts w:cs="Arial"/>
                <w:sz w:val="18"/>
                <w:szCs w:val="18"/>
              </w:rPr>
            </w:pPr>
            <w:r w:rsidRPr="00EC06E7">
              <w:rPr>
                <w:rFonts w:cs="Arial"/>
                <w:sz w:val="18"/>
                <w:szCs w:val="18"/>
              </w:rPr>
              <w:t>(1,289)</w:t>
            </w:r>
          </w:p>
        </w:tc>
        <w:tc>
          <w:tcPr>
            <w:tcW w:w="907" w:type="dxa"/>
            <w:vAlign w:val="center"/>
          </w:tcPr>
          <w:p w14:paraId="28D76EB5" w14:textId="77777777" w:rsidR="001B0A39" w:rsidRPr="00EC06E7" w:rsidRDefault="001B0A39" w:rsidP="001B0A39">
            <w:pPr>
              <w:jc w:val="right"/>
              <w:rPr>
                <w:rFonts w:cs="Arial"/>
                <w:sz w:val="18"/>
                <w:szCs w:val="18"/>
              </w:rPr>
            </w:pPr>
            <w:r w:rsidRPr="00EC06E7">
              <w:rPr>
                <w:rFonts w:cs="Arial"/>
                <w:sz w:val="18"/>
                <w:szCs w:val="18"/>
              </w:rPr>
              <w:t>0</w:t>
            </w:r>
          </w:p>
        </w:tc>
        <w:tc>
          <w:tcPr>
            <w:tcW w:w="907" w:type="dxa"/>
            <w:vAlign w:val="center"/>
          </w:tcPr>
          <w:p w14:paraId="28D76EB6" w14:textId="77777777" w:rsidR="001B0A39" w:rsidRPr="00EC06E7" w:rsidRDefault="001B0A39" w:rsidP="001B0A39">
            <w:pPr>
              <w:jc w:val="right"/>
              <w:rPr>
                <w:rFonts w:cs="Arial"/>
                <w:sz w:val="18"/>
                <w:szCs w:val="18"/>
              </w:rPr>
            </w:pPr>
            <w:r w:rsidRPr="00EC06E7">
              <w:rPr>
                <w:rFonts w:cs="Arial"/>
                <w:sz w:val="18"/>
                <w:szCs w:val="18"/>
              </w:rPr>
              <w:t>0</w:t>
            </w:r>
          </w:p>
        </w:tc>
        <w:tc>
          <w:tcPr>
            <w:tcW w:w="907" w:type="dxa"/>
            <w:shd w:val="clear" w:color="auto" w:fill="DBE5F1" w:themeFill="accent1" w:themeFillTint="33"/>
            <w:vAlign w:val="center"/>
          </w:tcPr>
          <w:p w14:paraId="28D76EB7" w14:textId="77777777" w:rsidR="001B0A39" w:rsidRPr="00EC06E7" w:rsidRDefault="001B0A39" w:rsidP="001B0A39">
            <w:pPr>
              <w:jc w:val="right"/>
              <w:rPr>
                <w:rFonts w:cs="Arial"/>
                <w:sz w:val="18"/>
                <w:szCs w:val="18"/>
              </w:rPr>
            </w:pPr>
            <w:r w:rsidRPr="00EC06E7">
              <w:rPr>
                <w:rFonts w:cs="Arial"/>
                <w:sz w:val="18"/>
                <w:szCs w:val="18"/>
              </w:rPr>
              <w:t>(1,289)</w:t>
            </w:r>
          </w:p>
        </w:tc>
        <w:tc>
          <w:tcPr>
            <w:tcW w:w="907" w:type="dxa"/>
            <w:vAlign w:val="center"/>
          </w:tcPr>
          <w:p w14:paraId="28D76EB8" w14:textId="77777777" w:rsidR="001B0A39" w:rsidRPr="00EC06E7" w:rsidRDefault="001B0A39" w:rsidP="001B0A39">
            <w:pPr>
              <w:jc w:val="right"/>
              <w:rPr>
                <w:rFonts w:cs="Arial"/>
                <w:sz w:val="18"/>
                <w:szCs w:val="18"/>
              </w:rPr>
            </w:pPr>
            <w:r w:rsidRPr="00EC06E7">
              <w:rPr>
                <w:rFonts w:cs="Arial"/>
                <w:sz w:val="18"/>
                <w:szCs w:val="18"/>
              </w:rPr>
              <w:t>4,875</w:t>
            </w:r>
          </w:p>
        </w:tc>
        <w:tc>
          <w:tcPr>
            <w:tcW w:w="907" w:type="dxa"/>
            <w:shd w:val="clear" w:color="auto" w:fill="DBE5F1" w:themeFill="accent1" w:themeFillTint="33"/>
            <w:vAlign w:val="center"/>
          </w:tcPr>
          <w:p w14:paraId="28D76EB9" w14:textId="77777777" w:rsidR="001B0A39" w:rsidRPr="00EC06E7" w:rsidRDefault="001B0A39" w:rsidP="001B0A39">
            <w:pPr>
              <w:jc w:val="right"/>
              <w:rPr>
                <w:rFonts w:cs="Arial"/>
                <w:sz w:val="18"/>
                <w:szCs w:val="18"/>
              </w:rPr>
            </w:pPr>
            <w:r w:rsidRPr="00EC06E7">
              <w:rPr>
                <w:rFonts w:cs="Arial"/>
                <w:sz w:val="18"/>
                <w:szCs w:val="18"/>
              </w:rPr>
              <w:t>3,586</w:t>
            </w:r>
          </w:p>
        </w:tc>
      </w:tr>
      <w:tr w:rsidR="001B0A39" w:rsidRPr="00EC06E7" w14:paraId="28D76EC2" w14:textId="77777777" w:rsidTr="00725E01">
        <w:trPr>
          <w:trHeight w:val="567"/>
          <w:jc w:val="center"/>
        </w:trPr>
        <w:tc>
          <w:tcPr>
            <w:tcW w:w="0" w:type="auto"/>
            <w:vAlign w:val="center"/>
          </w:tcPr>
          <w:p w14:paraId="28D76EBB" w14:textId="77777777" w:rsidR="001B0A39" w:rsidRPr="00EC06E7" w:rsidRDefault="001B0A39" w:rsidP="001B0A39">
            <w:pPr>
              <w:rPr>
                <w:rFonts w:cs="Courier New"/>
                <w:sz w:val="18"/>
                <w:szCs w:val="22"/>
              </w:rPr>
            </w:pPr>
            <w:r w:rsidRPr="00EC06E7">
              <w:rPr>
                <w:rFonts w:cs="Courier New"/>
                <w:sz w:val="18"/>
                <w:szCs w:val="22"/>
              </w:rPr>
              <w:t xml:space="preserve">Adjustments between accounting basis &amp; funding basis (note </w:t>
            </w:r>
            <w:r w:rsidRPr="00EC06E7">
              <w:rPr>
                <w:rFonts w:cs="Courier New"/>
                <w:sz w:val="18"/>
                <w:szCs w:val="22"/>
              </w:rPr>
              <w:fldChar w:fldCharType="begin"/>
            </w:r>
            <w:r w:rsidRPr="00EC06E7">
              <w:rPr>
                <w:rFonts w:cs="Courier New"/>
                <w:sz w:val="18"/>
                <w:szCs w:val="22"/>
              </w:rPr>
              <w:instrText xml:space="preserve"> REF _Ref483389149 \r \h </w:instrText>
            </w:r>
            <w:r>
              <w:rPr>
                <w:rFonts w:cs="Courier New"/>
                <w:sz w:val="18"/>
                <w:szCs w:val="22"/>
              </w:rPr>
              <w:instrText xml:space="preserve"> \* MERGEFORMAT </w:instrText>
            </w:r>
            <w:r w:rsidRPr="00EC06E7">
              <w:rPr>
                <w:rFonts w:cs="Courier New"/>
                <w:sz w:val="18"/>
                <w:szCs w:val="22"/>
              </w:rPr>
            </w:r>
            <w:r w:rsidRPr="00EC06E7">
              <w:rPr>
                <w:rFonts w:cs="Courier New"/>
                <w:sz w:val="18"/>
                <w:szCs w:val="22"/>
              </w:rPr>
              <w:fldChar w:fldCharType="separate"/>
            </w:r>
            <w:r w:rsidR="003A2844">
              <w:rPr>
                <w:rFonts w:cs="Courier New"/>
                <w:sz w:val="18"/>
                <w:szCs w:val="22"/>
              </w:rPr>
              <w:t>10</w:t>
            </w:r>
            <w:r w:rsidRPr="00EC06E7">
              <w:rPr>
                <w:rFonts w:cs="Courier New"/>
                <w:sz w:val="18"/>
                <w:szCs w:val="22"/>
              </w:rPr>
              <w:fldChar w:fldCharType="end"/>
            </w:r>
            <w:r w:rsidRPr="00EC06E7">
              <w:rPr>
                <w:rFonts w:cs="Courier New"/>
                <w:sz w:val="18"/>
                <w:szCs w:val="22"/>
              </w:rPr>
              <w:t xml:space="preserve">) </w:t>
            </w:r>
          </w:p>
        </w:tc>
        <w:tc>
          <w:tcPr>
            <w:tcW w:w="907" w:type="dxa"/>
            <w:vAlign w:val="center"/>
          </w:tcPr>
          <w:p w14:paraId="28D76EBC" w14:textId="77777777" w:rsidR="001B0A39" w:rsidRPr="00EC06E7" w:rsidRDefault="001B0A39" w:rsidP="001B0A39">
            <w:pPr>
              <w:jc w:val="right"/>
              <w:rPr>
                <w:rFonts w:cs="Arial"/>
                <w:sz w:val="18"/>
                <w:szCs w:val="18"/>
              </w:rPr>
            </w:pPr>
            <w:r w:rsidRPr="00EC06E7">
              <w:rPr>
                <w:rFonts w:cs="Arial"/>
                <w:sz w:val="18"/>
                <w:szCs w:val="18"/>
              </w:rPr>
              <w:t>(1,526)</w:t>
            </w:r>
          </w:p>
        </w:tc>
        <w:tc>
          <w:tcPr>
            <w:tcW w:w="907" w:type="dxa"/>
            <w:vAlign w:val="center"/>
          </w:tcPr>
          <w:p w14:paraId="28D76EBD" w14:textId="77777777" w:rsidR="001B0A39" w:rsidRPr="00EC06E7" w:rsidRDefault="001B0A39" w:rsidP="001B0A39">
            <w:pPr>
              <w:jc w:val="right"/>
              <w:rPr>
                <w:rFonts w:cs="Arial"/>
                <w:sz w:val="18"/>
                <w:szCs w:val="18"/>
              </w:rPr>
            </w:pPr>
            <w:r w:rsidRPr="00EC06E7">
              <w:rPr>
                <w:rFonts w:cs="Arial"/>
                <w:sz w:val="18"/>
                <w:szCs w:val="18"/>
              </w:rPr>
              <w:t>(17)</w:t>
            </w:r>
          </w:p>
        </w:tc>
        <w:tc>
          <w:tcPr>
            <w:tcW w:w="907" w:type="dxa"/>
            <w:vAlign w:val="center"/>
          </w:tcPr>
          <w:p w14:paraId="28D76EBE" w14:textId="77777777" w:rsidR="001B0A39" w:rsidRPr="00EC06E7" w:rsidRDefault="001B0A39" w:rsidP="001B0A39">
            <w:pPr>
              <w:jc w:val="right"/>
              <w:rPr>
                <w:rFonts w:cs="Arial"/>
                <w:sz w:val="18"/>
                <w:szCs w:val="18"/>
              </w:rPr>
            </w:pPr>
            <w:r w:rsidRPr="00EC06E7">
              <w:rPr>
                <w:rFonts w:cs="Arial"/>
                <w:sz w:val="18"/>
                <w:szCs w:val="18"/>
              </w:rPr>
              <w:t>317</w:t>
            </w:r>
          </w:p>
        </w:tc>
        <w:tc>
          <w:tcPr>
            <w:tcW w:w="907" w:type="dxa"/>
            <w:shd w:val="clear" w:color="auto" w:fill="DBE5F1" w:themeFill="accent1" w:themeFillTint="33"/>
            <w:vAlign w:val="center"/>
          </w:tcPr>
          <w:p w14:paraId="28D76EBF" w14:textId="77777777" w:rsidR="001B0A39" w:rsidRPr="00EC06E7" w:rsidRDefault="001B0A39" w:rsidP="001B0A39">
            <w:pPr>
              <w:jc w:val="right"/>
              <w:rPr>
                <w:rFonts w:cs="Arial"/>
                <w:sz w:val="18"/>
                <w:szCs w:val="18"/>
              </w:rPr>
            </w:pPr>
            <w:r w:rsidRPr="00EC06E7">
              <w:rPr>
                <w:rFonts w:cs="Arial"/>
                <w:sz w:val="18"/>
                <w:szCs w:val="18"/>
              </w:rPr>
              <w:t>(1,226)</w:t>
            </w:r>
          </w:p>
        </w:tc>
        <w:tc>
          <w:tcPr>
            <w:tcW w:w="907" w:type="dxa"/>
            <w:vAlign w:val="center"/>
          </w:tcPr>
          <w:p w14:paraId="28D76EC0" w14:textId="77777777" w:rsidR="001B0A39" w:rsidRPr="00EC06E7" w:rsidRDefault="001B0A39" w:rsidP="001B0A39">
            <w:pPr>
              <w:jc w:val="right"/>
              <w:rPr>
                <w:rFonts w:cs="Arial"/>
                <w:sz w:val="18"/>
                <w:szCs w:val="18"/>
              </w:rPr>
            </w:pPr>
            <w:r w:rsidRPr="00EC06E7">
              <w:rPr>
                <w:rFonts w:cs="Arial"/>
                <w:sz w:val="18"/>
                <w:szCs w:val="18"/>
              </w:rPr>
              <w:t>1,226</w:t>
            </w:r>
          </w:p>
        </w:tc>
        <w:tc>
          <w:tcPr>
            <w:tcW w:w="907" w:type="dxa"/>
            <w:shd w:val="clear" w:color="auto" w:fill="DBE5F1" w:themeFill="accent1" w:themeFillTint="33"/>
            <w:vAlign w:val="center"/>
          </w:tcPr>
          <w:p w14:paraId="28D76EC1" w14:textId="77777777" w:rsidR="001B0A39" w:rsidRPr="00EC06E7" w:rsidRDefault="001B0A39" w:rsidP="001B0A39">
            <w:pPr>
              <w:jc w:val="right"/>
              <w:rPr>
                <w:rFonts w:cs="Arial"/>
                <w:sz w:val="18"/>
                <w:szCs w:val="18"/>
              </w:rPr>
            </w:pPr>
            <w:r w:rsidRPr="00EC06E7">
              <w:rPr>
                <w:rFonts w:cs="Arial"/>
                <w:sz w:val="18"/>
                <w:szCs w:val="18"/>
              </w:rPr>
              <w:t>0</w:t>
            </w:r>
          </w:p>
        </w:tc>
      </w:tr>
      <w:tr w:rsidR="001B0A39" w:rsidRPr="00EC06E7" w14:paraId="28D76ECA" w14:textId="77777777" w:rsidTr="00725E01">
        <w:trPr>
          <w:trHeight w:val="567"/>
          <w:jc w:val="center"/>
        </w:trPr>
        <w:tc>
          <w:tcPr>
            <w:tcW w:w="0" w:type="auto"/>
            <w:tcBorders>
              <w:bottom w:val="single" w:sz="4" w:space="0" w:color="auto"/>
            </w:tcBorders>
            <w:vAlign w:val="center"/>
          </w:tcPr>
          <w:p w14:paraId="28D76EC3" w14:textId="77777777" w:rsidR="001B0A39" w:rsidRPr="00EC06E7" w:rsidRDefault="001B0A39" w:rsidP="001B0A39">
            <w:pPr>
              <w:rPr>
                <w:rFonts w:cs="Courier New"/>
                <w:b/>
                <w:sz w:val="18"/>
                <w:szCs w:val="22"/>
              </w:rPr>
            </w:pPr>
            <w:r w:rsidRPr="00EC06E7">
              <w:rPr>
                <w:rFonts w:cs="Courier New"/>
                <w:b/>
                <w:sz w:val="18"/>
                <w:szCs w:val="22"/>
              </w:rPr>
              <w:t>(Increase) / Decrease in year</w:t>
            </w:r>
          </w:p>
        </w:tc>
        <w:tc>
          <w:tcPr>
            <w:tcW w:w="907" w:type="dxa"/>
            <w:tcBorders>
              <w:bottom w:val="single" w:sz="4" w:space="0" w:color="auto"/>
            </w:tcBorders>
            <w:vAlign w:val="center"/>
          </w:tcPr>
          <w:p w14:paraId="28D76EC4" w14:textId="77777777" w:rsidR="001B0A39" w:rsidRPr="00EC06E7" w:rsidRDefault="001B0A39" w:rsidP="001B0A39">
            <w:pPr>
              <w:jc w:val="right"/>
              <w:rPr>
                <w:rFonts w:cs="Arial"/>
                <w:b/>
                <w:sz w:val="18"/>
                <w:szCs w:val="18"/>
              </w:rPr>
            </w:pPr>
            <w:r w:rsidRPr="00EC06E7">
              <w:rPr>
                <w:rFonts w:cs="Arial"/>
                <w:b/>
                <w:sz w:val="18"/>
                <w:szCs w:val="18"/>
              </w:rPr>
              <w:t>(2,815)</w:t>
            </w:r>
          </w:p>
        </w:tc>
        <w:tc>
          <w:tcPr>
            <w:tcW w:w="907" w:type="dxa"/>
            <w:tcBorders>
              <w:bottom w:val="single" w:sz="4" w:space="0" w:color="auto"/>
            </w:tcBorders>
            <w:vAlign w:val="center"/>
          </w:tcPr>
          <w:p w14:paraId="28D76EC5" w14:textId="77777777" w:rsidR="001B0A39" w:rsidRPr="00EC06E7" w:rsidRDefault="001B0A39" w:rsidP="001B0A39">
            <w:pPr>
              <w:jc w:val="right"/>
              <w:rPr>
                <w:rFonts w:cs="Arial"/>
                <w:b/>
                <w:sz w:val="18"/>
                <w:szCs w:val="18"/>
              </w:rPr>
            </w:pPr>
            <w:r w:rsidRPr="00EC06E7">
              <w:rPr>
                <w:rFonts w:cs="Arial"/>
                <w:b/>
                <w:sz w:val="18"/>
                <w:szCs w:val="18"/>
              </w:rPr>
              <w:t>(17)</w:t>
            </w:r>
          </w:p>
        </w:tc>
        <w:tc>
          <w:tcPr>
            <w:tcW w:w="907" w:type="dxa"/>
            <w:tcBorders>
              <w:bottom w:val="single" w:sz="4" w:space="0" w:color="auto"/>
            </w:tcBorders>
            <w:vAlign w:val="center"/>
          </w:tcPr>
          <w:p w14:paraId="28D76EC6" w14:textId="77777777" w:rsidR="001B0A39" w:rsidRPr="00EC06E7" w:rsidRDefault="001B0A39" w:rsidP="001B0A39">
            <w:pPr>
              <w:jc w:val="right"/>
              <w:rPr>
                <w:rFonts w:cs="Arial"/>
                <w:b/>
                <w:sz w:val="18"/>
                <w:szCs w:val="18"/>
              </w:rPr>
            </w:pPr>
            <w:r w:rsidRPr="00EC06E7">
              <w:rPr>
                <w:rFonts w:cs="Arial"/>
                <w:b/>
                <w:sz w:val="18"/>
                <w:szCs w:val="18"/>
              </w:rPr>
              <w:t>317</w:t>
            </w:r>
          </w:p>
        </w:tc>
        <w:tc>
          <w:tcPr>
            <w:tcW w:w="907" w:type="dxa"/>
            <w:tcBorders>
              <w:bottom w:val="single" w:sz="4" w:space="0" w:color="auto"/>
            </w:tcBorders>
            <w:shd w:val="clear" w:color="auto" w:fill="DBE5F1" w:themeFill="accent1" w:themeFillTint="33"/>
            <w:vAlign w:val="center"/>
          </w:tcPr>
          <w:p w14:paraId="28D76EC7" w14:textId="77777777" w:rsidR="001B0A39" w:rsidRPr="00EC06E7" w:rsidRDefault="001B0A39" w:rsidP="001B0A39">
            <w:pPr>
              <w:jc w:val="right"/>
              <w:rPr>
                <w:rFonts w:cs="Arial"/>
                <w:b/>
                <w:sz w:val="18"/>
                <w:szCs w:val="18"/>
              </w:rPr>
            </w:pPr>
            <w:r w:rsidRPr="00EC06E7">
              <w:rPr>
                <w:rFonts w:cs="Arial"/>
                <w:b/>
                <w:sz w:val="18"/>
                <w:szCs w:val="18"/>
              </w:rPr>
              <w:t>(2,515)</w:t>
            </w:r>
          </w:p>
        </w:tc>
        <w:tc>
          <w:tcPr>
            <w:tcW w:w="907" w:type="dxa"/>
            <w:tcBorders>
              <w:bottom w:val="single" w:sz="4" w:space="0" w:color="auto"/>
            </w:tcBorders>
            <w:vAlign w:val="center"/>
          </w:tcPr>
          <w:p w14:paraId="28D76EC8" w14:textId="77777777" w:rsidR="001B0A39" w:rsidRPr="00EC06E7" w:rsidRDefault="001B0A39" w:rsidP="001B0A39">
            <w:pPr>
              <w:jc w:val="right"/>
              <w:rPr>
                <w:rFonts w:cs="Arial"/>
                <w:b/>
                <w:sz w:val="18"/>
                <w:szCs w:val="18"/>
              </w:rPr>
            </w:pPr>
            <w:r w:rsidRPr="00EC06E7">
              <w:rPr>
                <w:rFonts w:cs="Arial"/>
                <w:b/>
                <w:sz w:val="18"/>
                <w:szCs w:val="18"/>
              </w:rPr>
              <w:t>6,101</w:t>
            </w:r>
          </w:p>
        </w:tc>
        <w:tc>
          <w:tcPr>
            <w:tcW w:w="907" w:type="dxa"/>
            <w:tcBorders>
              <w:bottom w:val="single" w:sz="4" w:space="0" w:color="auto"/>
            </w:tcBorders>
            <w:shd w:val="clear" w:color="auto" w:fill="DBE5F1" w:themeFill="accent1" w:themeFillTint="33"/>
            <w:vAlign w:val="center"/>
          </w:tcPr>
          <w:p w14:paraId="28D76EC9" w14:textId="77777777" w:rsidR="001B0A39" w:rsidRPr="00EC06E7" w:rsidRDefault="001B0A39" w:rsidP="001B0A39">
            <w:pPr>
              <w:jc w:val="right"/>
              <w:rPr>
                <w:rFonts w:cs="Arial"/>
                <w:b/>
                <w:sz w:val="18"/>
                <w:szCs w:val="18"/>
              </w:rPr>
            </w:pPr>
            <w:r w:rsidRPr="00EC06E7">
              <w:rPr>
                <w:rFonts w:cs="Arial"/>
                <w:b/>
                <w:sz w:val="18"/>
                <w:szCs w:val="18"/>
              </w:rPr>
              <w:t>3,586</w:t>
            </w:r>
          </w:p>
        </w:tc>
      </w:tr>
      <w:tr w:rsidR="001B0A39" w:rsidRPr="00EC06E7" w14:paraId="28D76ED2" w14:textId="77777777" w:rsidTr="00725E01">
        <w:trPr>
          <w:trHeight w:val="567"/>
          <w:jc w:val="center"/>
        </w:trPr>
        <w:tc>
          <w:tcPr>
            <w:tcW w:w="0" w:type="auto"/>
            <w:tcBorders>
              <w:top w:val="single" w:sz="4" w:space="0" w:color="auto"/>
              <w:bottom w:val="single" w:sz="4" w:space="0" w:color="auto"/>
            </w:tcBorders>
            <w:shd w:val="clear" w:color="auto" w:fill="F2F2F2" w:themeFill="background1" w:themeFillShade="F2"/>
            <w:vAlign w:val="center"/>
          </w:tcPr>
          <w:p w14:paraId="28D76ECB" w14:textId="77777777" w:rsidR="001B0A39" w:rsidRPr="00EC06E7" w:rsidRDefault="001B0A39" w:rsidP="001B0A39">
            <w:pPr>
              <w:rPr>
                <w:rFonts w:cs="Courier New"/>
                <w:b/>
                <w:sz w:val="18"/>
                <w:szCs w:val="22"/>
              </w:rPr>
            </w:pPr>
            <w:r w:rsidRPr="00EC06E7">
              <w:rPr>
                <w:rFonts w:cs="Courier New"/>
                <w:b/>
                <w:sz w:val="18"/>
                <w:szCs w:val="22"/>
              </w:rPr>
              <w:t xml:space="preserve">Balance at </w:t>
            </w:r>
            <w:r>
              <w:rPr>
                <w:rFonts w:cs="Courier New"/>
                <w:b/>
                <w:sz w:val="18"/>
                <w:szCs w:val="22"/>
              </w:rPr>
              <w:t>31 March 2017</w:t>
            </w:r>
          </w:p>
        </w:tc>
        <w:tc>
          <w:tcPr>
            <w:tcW w:w="907" w:type="dxa"/>
            <w:tcBorders>
              <w:top w:val="single" w:sz="4" w:space="0" w:color="auto"/>
              <w:bottom w:val="single" w:sz="4" w:space="0" w:color="auto"/>
            </w:tcBorders>
            <w:shd w:val="clear" w:color="auto" w:fill="F2F2F2" w:themeFill="background1" w:themeFillShade="F2"/>
            <w:vAlign w:val="center"/>
          </w:tcPr>
          <w:p w14:paraId="28D76ECC" w14:textId="77777777" w:rsidR="001B0A39" w:rsidRPr="00EC06E7" w:rsidRDefault="001B0A39" w:rsidP="001B0A39">
            <w:pPr>
              <w:jc w:val="right"/>
              <w:rPr>
                <w:rFonts w:cs="Arial"/>
                <w:b/>
                <w:sz w:val="18"/>
                <w:szCs w:val="18"/>
              </w:rPr>
            </w:pPr>
            <w:r w:rsidRPr="00EC06E7">
              <w:rPr>
                <w:rFonts w:cs="Arial"/>
                <w:b/>
                <w:sz w:val="18"/>
                <w:szCs w:val="18"/>
              </w:rPr>
              <w:t>(18,593)</w:t>
            </w:r>
          </w:p>
        </w:tc>
        <w:tc>
          <w:tcPr>
            <w:tcW w:w="907" w:type="dxa"/>
            <w:tcBorders>
              <w:top w:val="single" w:sz="4" w:space="0" w:color="auto"/>
              <w:bottom w:val="single" w:sz="4" w:space="0" w:color="auto"/>
            </w:tcBorders>
            <w:shd w:val="clear" w:color="auto" w:fill="F2F2F2" w:themeFill="background1" w:themeFillShade="F2"/>
            <w:vAlign w:val="center"/>
          </w:tcPr>
          <w:p w14:paraId="28D76ECD" w14:textId="77777777" w:rsidR="001B0A39" w:rsidRPr="00EC06E7" w:rsidRDefault="001B0A39" w:rsidP="001B0A39">
            <w:pPr>
              <w:jc w:val="right"/>
              <w:rPr>
                <w:rFonts w:cs="Arial"/>
                <w:b/>
                <w:sz w:val="18"/>
                <w:szCs w:val="18"/>
              </w:rPr>
            </w:pPr>
            <w:r w:rsidRPr="00EC06E7">
              <w:rPr>
                <w:rFonts w:cs="Arial"/>
                <w:b/>
                <w:sz w:val="18"/>
                <w:szCs w:val="18"/>
              </w:rPr>
              <w:t>(2,106)</w:t>
            </w:r>
          </w:p>
        </w:tc>
        <w:tc>
          <w:tcPr>
            <w:tcW w:w="907" w:type="dxa"/>
            <w:tcBorders>
              <w:top w:val="single" w:sz="4" w:space="0" w:color="auto"/>
              <w:bottom w:val="single" w:sz="4" w:space="0" w:color="auto"/>
            </w:tcBorders>
            <w:shd w:val="clear" w:color="auto" w:fill="F2F2F2" w:themeFill="background1" w:themeFillShade="F2"/>
            <w:vAlign w:val="center"/>
          </w:tcPr>
          <w:p w14:paraId="28D76ECE" w14:textId="77777777" w:rsidR="001B0A39" w:rsidRPr="00EC06E7" w:rsidRDefault="001B0A39" w:rsidP="001B0A39">
            <w:pPr>
              <w:jc w:val="right"/>
              <w:rPr>
                <w:rFonts w:cs="Arial"/>
                <w:b/>
                <w:sz w:val="18"/>
                <w:szCs w:val="18"/>
              </w:rPr>
            </w:pPr>
            <w:r w:rsidRPr="00EC06E7">
              <w:rPr>
                <w:rFonts w:cs="Arial"/>
                <w:b/>
                <w:sz w:val="18"/>
                <w:szCs w:val="18"/>
              </w:rPr>
              <w:t>(6,451)</w:t>
            </w:r>
          </w:p>
        </w:tc>
        <w:tc>
          <w:tcPr>
            <w:tcW w:w="907" w:type="dxa"/>
            <w:tcBorders>
              <w:top w:val="single" w:sz="4" w:space="0" w:color="auto"/>
              <w:bottom w:val="single" w:sz="4" w:space="0" w:color="auto"/>
            </w:tcBorders>
            <w:shd w:val="clear" w:color="auto" w:fill="D9D9D9" w:themeFill="background1" w:themeFillShade="D9"/>
            <w:vAlign w:val="center"/>
          </w:tcPr>
          <w:p w14:paraId="28D76ECF" w14:textId="77777777" w:rsidR="001B0A39" w:rsidRPr="00EC06E7" w:rsidRDefault="001B0A39" w:rsidP="001B0A39">
            <w:pPr>
              <w:jc w:val="right"/>
              <w:rPr>
                <w:rFonts w:cs="Arial"/>
                <w:b/>
                <w:sz w:val="18"/>
                <w:szCs w:val="18"/>
              </w:rPr>
            </w:pPr>
            <w:r w:rsidRPr="00EC06E7">
              <w:rPr>
                <w:rFonts w:cs="Arial"/>
                <w:b/>
                <w:sz w:val="18"/>
                <w:szCs w:val="18"/>
              </w:rPr>
              <w:t>(27,150)</w:t>
            </w:r>
          </w:p>
        </w:tc>
        <w:tc>
          <w:tcPr>
            <w:tcW w:w="907" w:type="dxa"/>
            <w:tcBorders>
              <w:top w:val="single" w:sz="4" w:space="0" w:color="auto"/>
              <w:bottom w:val="single" w:sz="4" w:space="0" w:color="auto"/>
            </w:tcBorders>
            <w:shd w:val="clear" w:color="auto" w:fill="F2F2F2" w:themeFill="background1" w:themeFillShade="F2"/>
            <w:vAlign w:val="center"/>
          </w:tcPr>
          <w:p w14:paraId="28D76ED0" w14:textId="77777777" w:rsidR="001B0A39" w:rsidRPr="00EC06E7" w:rsidRDefault="001B0A39" w:rsidP="001B0A39">
            <w:pPr>
              <w:jc w:val="right"/>
              <w:rPr>
                <w:rFonts w:cs="Arial"/>
                <w:b/>
                <w:sz w:val="18"/>
                <w:szCs w:val="18"/>
              </w:rPr>
            </w:pPr>
            <w:r w:rsidRPr="00EC06E7">
              <w:rPr>
                <w:rFonts w:cs="Arial"/>
                <w:b/>
                <w:sz w:val="18"/>
                <w:szCs w:val="18"/>
              </w:rPr>
              <w:t>2,365</w:t>
            </w:r>
          </w:p>
        </w:tc>
        <w:tc>
          <w:tcPr>
            <w:tcW w:w="907" w:type="dxa"/>
            <w:tcBorders>
              <w:top w:val="single" w:sz="4" w:space="0" w:color="auto"/>
              <w:bottom w:val="single" w:sz="4" w:space="0" w:color="auto"/>
            </w:tcBorders>
            <w:shd w:val="clear" w:color="auto" w:fill="D9D9D9" w:themeFill="background1" w:themeFillShade="D9"/>
            <w:vAlign w:val="center"/>
          </w:tcPr>
          <w:p w14:paraId="28D76ED1" w14:textId="77777777" w:rsidR="001B0A39" w:rsidRPr="00EC06E7" w:rsidRDefault="001B0A39" w:rsidP="001B0A39">
            <w:pPr>
              <w:jc w:val="right"/>
              <w:rPr>
                <w:rFonts w:cs="Arial"/>
                <w:b/>
                <w:sz w:val="18"/>
                <w:szCs w:val="18"/>
              </w:rPr>
            </w:pPr>
            <w:r w:rsidRPr="00EC06E7">
              <w:rPr>
                <w:rFonts w:cs="Arial"/>
                <w:b/>
                <w:sz w:val="18"/>
                <w:szCs w:val="18"/>
              </w:rPr>
              <w:t>(24,785)</w:t>
            </w:r>
          </w:p>
        </w:tc>
      </w:tr>
      <w:tr w:rsidR="001B0A39" w:rsidRPr="00EC06E7" w14:paraId="28D76EDA" w14:textId="77777777" w:rsidTr="00725E01">
        <w:trPr>
          <w:trHeight w:val="567"/>
          <w:jc w:val="center"/>
        </w:trPr>
        <w:tc>
          <w:tcPr>
            <w:tcW w:w="0" w:type="auto"/>
            <w:tcBorders>
              <w:top w:val="single" w:sz="4" w:space="0" w:color="auto"/>
            </w:tcBorders>
            <w:vAlign w:val="center"/>
          </w:tcPr>
          <w:p w14:paraId="28D76ED3" w14:textId="77777777" w:rsidR="001B0A39" w:rsidRPr="00EC06E7" w:rsidRDefault="001B0A39" w:rsidP="001B0A39">
            <w:pPr>
              <w:rPr>
                <w:rFonts w:cs="Courier New"/>
                <w:b/>
                <w:sz w:val="18"/>
                <w:szCs w:val="22"/>
                <w:u w:val="single"/>
              </w:rPr>
            </w:pPr>
            <w:r w:rsidRPr="00EC06E7">
              <w:rPr>
                <w:rFonts w:cs="Courier New"/>
                <w:b/>
                <w:sz w:val="18"/>
                <w:szCs w:val="22"/>
                <w:u w:val="single"/>
              </w:rPr>
              <w:t xml:space="preserve">Movements in </w:t>
            </w:r>
            <w:r>
              <w:rPr>
                <w:rFonts w:cs="Courier New"/>
                <w:b/>
                <w:sz w:val="18"/>
                <w:szCs w:val="22"/>
                <w:u w:val="single"/>
              </w:rPr>
              <w:t>2017/18</w:t>
            </w:r>
          </w:p>
        </w:tc>
        <w:tc>
          <w:tcPr>
            <w:tcW w:w="907" w:type="dxa"/>
            <w:tcBorders>
              <w:top w:val="single" w:sz="4" w:space="0" w:color="auto"/>
            </w:tcBorders>
            <w:vAlign w:val="center"/>
          </w:tcPr>
          <w:p w14:paraId="28D76ED4"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D5"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D6" w14:textId="77777777" w:rsidR="001B0A39" w:rsidRPr="00EC06E7" w:rsidRDefault="001B0A39" w:rsidP="001B0A39">
            <w:pPr>
              <w:jc w:val="right"/>
              <w:rPr>
                <w:rFonts w:cs="Arial"/>
                <w:sz w:val="18"/>
                <w:szCs w:val="18"/>
              </w:rPr>
            </w:pPr>
          </w:p>
        </w:tc>
        <w:tc>
          <w:tcPr>
            <w:tcW w:w="907" w:type="dxa"/>
            <w:tcBorders>
              <w:top w:val="single" w:sz="4" w:space="0" w:color="auto"/>
            </w:tcBorders>
            <w:shd w:val="clear" w:color="auto" w:fill="DBE5F1" w:themeFill="accent1" w:themeFillTint="33"/>
            <w:vAlign w:val="center"/>
          </w:tcPr>
          <w:p w14:paraId="28D76ED7" w14:textId="77777777" w:rsidR="001B0A39" w:rsidRPr="00EC06E7" w:rsidRDefault="001B0A39" w:rsidP="001B0A39">
            <w:pPr>
              <w:jc w:val="right"/>
              <w:rPr>
                <w:rFonts w:cs="Arial"/>
                <w:sz w:val="18"/>
                <w:szCs w:val="18"/>
              </w:rPr>
            </w:pPr>
          </w:p>
        </w:tc>
        <w:tc>
          <w:tcPr>
            <w:tcW w:w="907" w:type="dxa"/>
            <w:tcBorders>
              <w:top w:val="single" w:sz="4" w:space="0" w:color="auto"/>
            </w:tcBorders>
            <w:vAlign w:val="center"/>
          </w:tcPr>
          <w:p w14:paraId="28D76ED8" w14:textId="77777777" w:rsidR="001B0A39" w:rsidRPr="00EC06E7" w:rsidRDefault="001B0A39" w:rsidP="001B0A39">
            <w:pPr>
              <w:jc w:val="right"/>
              <w:rPr>
                <w:rFonts w:cs="Arial"/>
                <w:sz w:val="18"/>
                <w:szCs w:val="18"/>
              </w:rPr>
            </w:pPr>
          </w:p>
        </w:tc>
        <w:tc>
          <w:tcPr>
            <w:tcW w:w="907" w:type="dxa"/>
            <w:tcBorders>
              <w:top w:val="single" w:sz="4" w:space="0" w:color="auto"/>
            </w:tcBorders>
            <w:shd w:val="clear" w:color="auto" w:fill="DBE5F1" w:themeFill="accent1" w:themeFillTint="33"/>
            <w:vAlign w:val="center"/>
          </w:tcPr>
          <w:p w14:paraId="28D76ED9" w14:textId="77777777" w:rsidR="001B0A39" w:rsidRPr="00EC06E7" w:rsidRDefault="001B0A39" w:rsidP="001B0A39">
            <w:pPr>
              <w:jc w:val="right"/>
              <w:rPr>
                <w:rFonts w:cs="Arial"/>
                <w:sz w:val="18"/>
                <w:szCs w:val="18"/>
              </w:rPr>
            </w:pPr>
          </w:p>
        </w:tc>
      </w:tr>
      <w:tr w:rsidR="001B0A39" w:rsidRPr="00EC06E7" w14:paraId="28D76EE2" w14:textId="77777777" w:rsidTr="00725E01">
        <w:trPr>
          <w:trHeight w:val="567"/>
          <w:jc w:val="center"/>
        </w:trPr>
        <w:tc>
          <w:tcPr>
            <w:tcW w:w="0" w:type="auto"/>
            <w:vAlign w:val="center"/>
          </w:tcPr>
          <w:p w14:paraId="28D76EDB" w14:textId="77777777" w:rsidR="001B0A39" w:rsidRPr="00EC06E7" w:rsidRDefault="001B0A39" w:rsidP="001B0A39">
            <w:pPr>
              <w:rPr>
                <w:rFonts w:cs="Courier New"/>
                <w:sz w:val="18"/>
                <w:szCs w:val="22"/>
              </w:rPr>
            </w:pPr>
            <w:r w:rsidRPr="00EC06E7">
              <w:rPr>
                <w:rFonts w:cs="Courier New"/>
                <w:sz w:val="18"/>
                <w:szCs w:val="22"/>
              </w:rPr>
              <w:t>Total Comprehensive Income &amp; Expenditure</w:t>
            </w:r>
          </w:p>
        </w:tc>
        <w:tc>
          <w:tcPr>
            <w:tcW w:w="907" w:type="dxa"/>
            <w:vAlign w:val="center"/>
          </w:tcPr>
          <w:p w14:paraId="28D76EDC" w14:textId="77777777" w:rsidR="001B0A39" w:rsidRPr="00EC06E7" w:rsidRDefault="00472013" w:rsidP="001B0A39">
            <w:pPr>
              <w:jc w:val="right"/>
              <w:rPr>
                <w:rFonts w:cs="Arial"/>
                <w:sz w:val="18"/>
                <w:szCs w:val="18"/>
              </w:rPr>
            </w:pPr>
            <w:r>
              <w:rPr>
                <w:rFonts w:cs="Arial"/>
                <w:sz w:val="18"/>
                <w:szCs w:val="18"/>
              </w:rPr>
              <w:t>(1,321</w:t>
            </w:r>
            <w:r w:rsidR="001B0A39" w:rsidRPr="00EC06E7">
              <w:rPr>
                <w:rFonts w:cs="Arial"/>
                <w:sz w:val="18"/>
                <w:szCs w:val="18"/>
              </w:rPr>
              <w:t>)</w:t>
            </w:r>
          </w:p>
        </w:tc>
        <w:tc>
          <w:tcPr>
            <w:tcW w:w="907" w:type="dxa"/>
            <w:vAlign w:val="center"/>
          </w:tcPr>
          <w:p w14:paraId="28D76EDD" w14:textId="77777777" w:rsidR="001B0A39" w:rsidRPr="00EC06E7" w:rsidRDefault="001B0A39" w:rsidP="001B0A39">
            <w:pPr>
              <w:jc w:val="right"/>
              <w:rPr>
                <w:rFonts w:cs="Arial"/>
                <w:sz w:val="18"/>
                <w:szCs w:val="18"/>
              </w:rPr>
            </w:pPr>
            <w:r w:rsidRPr="00EC06E7">
              <w:rPr>
                <w:rFonts w:cs="Arial"/>
                <w:sz w:val="18"/>
                <w:szCs w:val="18"/>
              </w:rPr>
              <w:t>0</w:t>
            </w:r>
          </w:p>
        </w:tc>
        <w:tc>
          <w:tcPr>
            <w:tcW w:w="907" w:type="dxa"/>
            <w:vAlign w:val="center"/>
          </w:tcPr>
          <w:p w14:paraId="28D76EDE" w14:textId="77777777" w:rsidR="001B0A39" w:rsidRPr="00EC06E7" w:rsidRDefault="001B0A39" w:rsidP="001B0A39">
            <w:pPr>
              <w:jc w:val="right"/>
              <w:rPr>
                <w:rFonts w:cs="Arial"/>
                <w:sz w:val="18"/>
                <w:szCs w:val="18"/>
              </w:rPr>
            </w:pPr>
            <w:r w:rsidRPr="00EC06E7">
              <w:rPr>
                <w:rFonts w:cs="Arial"/>
                <w:sz w:val="18"/>
                <w:szCs w:val="18"/>
              </w:rPr>
              <w:t>0</w:t>
            </w:r>
          </w:p>
        </w:tc>
        <w:tc>
          <w:tcPr>
            <w:tcW w:w="907" w:type="dxa"/>
            <w:shd w:val="clear" w:color="auto" w:fill="DBE5F1" w:themeFill="accent1" w:themeFillTint="33"/>
            <w:vAlign w:val="center"/>
          </w:tcPr>
          <w:p w14:paraId="28D76EDF" w14:textId="77777777" w:rsidR="001B0A39" w:rsidRPr="00EC06E7" w:rsidRDefault="001B0A39" w:rsidP="00472013">
            <w:pPr>
              <w:jc w:val="right"/>
              <w:rPr>
                <w:rFonts w:cs="Arial"/>
                <w:sz w:val="18"/>
                <w:szCs w:val="18"/>
              </w:rPr>
            </w:pPr>
            <w:r w:rsidRPr="00EC06E7">
              <w:rPr>
                <w:rFonts w:cs="Arial"/>
                <w:sz w:val="18"/>
                <w:szCs w:val="18"/>
              </w:rPr>
              <w:t>(1,</w:t>
            </w:r>
            <w:r w:rsidR="00472013">
              <w:rPr>
                <w:rFonts w:cs="Arial"/>
                <w:sz w:val="18"/>
                <w:szCs w:val="18"/>
              </w:rPr>
              <w:t>321</w:t>
            </w:r>
            <w:r w:rsidRPr="00EC06E7">
              <w:rPr>
                <w:rFonts w:cs="Arial"/>
                <w:sz w:val="18"/>
                <w:szCs w:val="18"/>
              </w:rPr>
              <w:t>)</w:t>
            </w:r>
          </w:p>
        </w:tc>
        <w:tc>
          <w:tcPr>
            <w:tcW w:w="907" w:type="dxa"/>
            <w:vAlign w:val="center"/>
          </w:tcPr>
          <w:p w14:paraId="28D76EE0" w14:textId="77777777" w:rsidR="001B0A39" w:rsidRPr="00EC06E7" w:rsidRDefault="00472013" w:rsidP="00472013">
            <w:pPr>
              <w:jc w:val="right"/>
              <w:rPr>
                <w:rFonts w:cs="Arial"/>
                <w:sz w:val="18"/>
                <w:szCs w:val="18"/>
              </w:rPr>
            </w:pPr>
            <w:r>
              <w:rPr>
                <w:rFonts w:cs="Arial"/>
                <w:sz w:val="18"/>
                <w:szCs w:val="18"/>
              </w:rPr>
              <w:t>(5</w:t>
            </w:r>
            <w:r w:rsidR="001B0A39" w:rsidRPr="00EC06E7">
              <w:rPr>
                <w:rFonts w:cs="Arial"/>
                <w:sz w:val="18"/>
                <w:szCs w:val="18"/>
              </w:rPr>
              <w:t>,</w:t>
            </w:r>
            <w:r>
              <w:rPr>
                <w:rFonts w:cs="Arial"/>
                <w:sz w:val="18"/>
                <w:szCs w:val="18"/>
              </w:rPr>
              <w:t>206)</w:t>
            </w:r>
          </w:p>
        </w:tc>
        <w:tc>
          <w:tcPr>
            <w:tcW w:w="907" w:type="dxa"/>
            <w:shd w:val="clear" w:color="auto" w:fill="DBE5F1" w:themeFill="accent1" w:themeFillTint="33"/>
            <w:vAlign w:val="center"/>
          </w:tcPr>
          <w:p w14:paraId="28D76EE1" w14:textId="77777777" w:rsidR="001B0A39" w:rsidRPr="00EC06E7" w:rsidRDefault="00472013" w:rsidP="00472013">
            <w:pPr>
              <w:jc w:val="right"/>
              <w:rPr>
                <w:rFonts w:cs="Arial"/>
                <w:sz w:val="18"/>
                <w:szCs w:val="18"/>
              </w:rPr>
            </w:pPr>
            <w:r>
              <w:rPr>
                <w:rFonts w:cs="Arial"/>
                <w:sz w:val="18"/>
                <w:szCs w:val="18"/>
              </w:rPr>
              <w:t>(6</w:t>
            </w:r>
            <w:r w:rsidR="001B0A39" w:rsidRPr="00EC06E7">
              <w:rPr>
                <w:rFonts w:cs="Arial"/>
                <w:sz w:val="18"/>
                <w:szCs w:val="18"/>
              </w:rPr>
              <w:t>,</w:t>
            </w:r>
            <w:r>
              <w:rPr>
                <w:rFonts w:cs="Arial"/>
                <w:sz w:val="18"/>
                <w:szCs w:val="18"/>
              </w:rPr>
              <w:t>527)</w:t>
            </w:r>
          </w:p>
        </w:tc>
      </w:tr>
      <w:tr w:rsidR="001B0A39" w:rsidRPr="00EC06E7" w14:paraId="28D76EEA" w14:textId="77777777" w:rsidTr="00725E01">
        <w:trPr>
          <w:trHeight w:val="567"/>
          <w:jc w:val="center"/>
        </w:trPr>
        <w:tc>
          <w:tcPr>
            <w:tcW w:w="0" w:type="auto"/>
            <w:vAlign w:val="center"/>
          </w:tcPr>
          <w:p w14:paraId="28D76EE3" w14:textId="77777777" w:rsidR="001B0A39" w:rsidRPr="00EC06E7" w:rsidRDefault="001B0A39" w:rsidP="001B0A39">
            <w:pPr>
              <w:rPr>
                <w:rFonts w:cs="Courier New"/>
                <w:sz w:val="18"/>
                <w:szCs w:val="22"/>
              </w:rPr>
            </w:pPr>
            <w:r w:rsidRPr="00EC06E7">
              <w:rPr>
                <w:rFonts w:cs="Courier New"/>
                <w:sz w:val="18"/>
                <w:szCs w:val="22"/>
              </w:rPr>
              <w:t xml:space="preserve">Adjustments between accounting basis &amp; funding basis (note </w:t>
            </w:r>
            <w:r w:rsidRPr="00EC06E7">
              <w:rPr>
                <w:rFonts w:cs="Courier New"/>
                <w:sz w:val="18"/>
                <w:szCs w:val="22"/>
              </w:rPr>
              <w:fldChar w:fldCharType="begin"/>
            </w:r>
            <w:r w:rsidRPr="00EC06E7">
              <w:rPr>
                <w:rFonts w:cs="Courier New"/>
                <w:sz w:val="18"/>
                <w:szCs w:val="22"/>
              </w:rPr>
              <w:instrText xml:space="preserve"> REF _Ref483389149 \r \h  \* MERGEFORMAT </w:instrText>
            </w:r>
            <w:r w:rsidRPr="00EC06E7">
              <w:rPr>
                <w:rFonts w:cs="Courier New"/>
                <w:sz w:val="18"/>
                <w:szCs w:val="22"/>
              </w:rPr>
            </w:r>
            <w:r w:rsidRPr="00EC06E7">
              <w:rPr>
                <w:rFonts w:cs="Courier New"/>
                <w:sz w:val="18"/>
                <w:szCs w:val="22"/>
              </w:rPr>
              <w:fldChar w:fldCharType="separate"/>
            </w:r>
            <w:r w:rsidR="003A2844">
              <w:rPr>
                <w:rFonts w:cs="Courier New"/>
                <w:sz w:val="18"/>
                <w:szCs w:val="22"/>
              </w:rPr>
              <w:t>10</w:t>
            </w:r>
            <w:r w:rsidRPr="00EC06E7">
              <w:rPr>
                <w:rFonts w:cs="Courier New"/>
                <w:sz w:val="18"/>
                <w:szCs w:val="22"/>
              </w:rPr>
              <w:fldChar w:fldCharType="end"/>
            </w:r>
            <w:r w:rsidRPr="00EC06E7">
              <w:rPr>
                <w:rFonts w:cs="Courier New"/>
                <w:sz w:val="18"/>
                <w:szCs w:val="22"/>
              </w:rPr>
              <w:t xml:space="preserve">) </w:t>
            </w:r>
          </w:p>
        </w:tc>
        <w:tc>
          <w:tcPr>
            <w:tcW w:w="907" w:type="dxa"/>
            <w:vAlign w:val="center"/>
          </w:tcPr>
          <w:p w14:paraId="28D76EE4" w14:textId="77777777" w:rsidR="001B0A39" w:rsidRPr="00EC06E7" w:rsidRDefault="00472013" w:rsidP="001B0A39">
            <w:pPr>
              <w:jc w:val="right"/>
              <w:rPr>
                <w:rFonts w:cs="Arial"/>
                <w:sz w:val="18"/>
                <w:szCs w:val="18"/>
              </w:rPr>
            </w:pPr>
            <w:r>
              <w:rPr>
                <w:rFonts w:cs="Arial"/>
                <w:sz w:val="18"/>
                <w:szCs w:val="18"/>
              </w:rPr>
              <w:t>9</w:t>
            </w:r>
            <w:r w:rsidR="001B0A39" w:rsidRPr="00EC06E7">
              <w:rPr>
                <w:rFonts w:cs="Arial"/>
                <w:sz w:val="18"/>
                <w:szCs w:val="18"/>
              </w:rPr>
              <w:t>26</w:t>
            </w:r>
          </w:p>
        </w:tc>
        <w:tc>
          <w:tcPr>
            <w:tcW w:w="907" w:type="dxa"/>
            <w:vAlign w:val="center"/>
          </w:tcPr>
          <w:p w14:paraId="28D76EE5" w14:textId="77777777" w:rsidR="001B0A39" w:rsidRPr="00EC06E7" w:rsidRDefault="00472013" w:rsidP="001B0A39">
            <w:pPr>
              <w:jc w:val="right"/>
              <w:rPr>
                <w:rFonts w:cs="Arial"/>
                <w:sz w:val="18"/>
                <w:szCs w:val="18"/>
              </w:rPr>
            </w:pPr>
            <w:r>
              <w:rPr>
                <w:rFonts w:cs="Arial"/>
                <w:sz w:val="18"/>
                <w:szCs w:val="18"/>
              </w:rPr>
              <w:t>174</w:t>
            </w:r>
          </w:p>
        </w:tc>
        <w:tc>
          <w:tcPr>
            <w:tcW w:w="907" w:type="dxa"/>
            <w:vAlign w:val="center"/>
          </w:tcPr>
          <w:p w14:paraId="28D76EE6" w14:textId="77777777" w:rsidR="001B0A39" w:rsidRPr="00EC06E7" w:rsidRDefault="00472013" w:rsidP="001B0A39">
            <w:pPr>
              <w:jc w:val="right"/>
              <w:rPr>
                <w:rFonts w:cs="Arial"/>
                <w:sz w:val="18"/>
                <w:szCs w:val="18"/>
              </w:rPr>
            </w:pPr>
            <w:r>
              <w:rPr>
                <w:rFonts w:cs="Arial"/>
                <w:sz w:val="18"/>
                <w:szCs w:val="18"/>
              </w:rPr>
              <w:t>(1,662)</w:t>
            </w:r>
          </w:p>
        </w:tc>
        <w:tc>
          <w:tcPr>
            <w:tcW w:w="907" w:type="dxa"/>
            <w:shd w:val="clear" w:color="auto" w:fill="DBE5F1" w:themeFill="accent1" w:themeFillTint="33"/>
            <w:vAlign w:val="center"/>
          </w:tcPr>
          <w:p w14:paraId="28D76EE7" w14:textId="77777777" w:rsidR="001B0A39" w:rsidRPr="00EC06E7" w:rsidRDefault="001B0A39" w:rsidP="00472013">
            <w:pPr>
              <w:jc w:val="right"/>
              <w:rPr>
                <w:rFonts w:cs="Arial"/>
                <w:sz w:val="18"/>
                <w:szCs w:val="18"/>
              </w:rPr>
            </w:pPr>
            <w:r w:rsidRPr="00EC06E7">
              <w:rPr>
                <w:rFonts w:cs="Arial"/>
                <w:sz w:val="18"/>
                <w:szCs w:val="18"/>
              </w:rPr>
              <w:t>(</w:t>
            </w:r>
            <w:r w:rsidR="00472013">
              <w:rPr>
                <w:rFonts w:cs="Arial"/>
                <w:sz w:val="18"/>
                <w:szCs w:val="18"/>
              </w:rPr>
              <w:t>562</w:t>
            </w:r>
            <w:r w:rsidRPr="00EC06E7">
              <w:rPr>
                <w:rFonts w:cs="Arial"/>
                <w:sz w:val="18"/>
                <w:szCs w:val="18"/>
              </w:rPr>
              <w:t>)</w:t>
            </w:r>
          </w:p>
        </w:tc>
        <w:tc>
          <w:tcPr>
            <w:tcW w:w="907" w:type="dxa"/>
            <w:vAlign w:val="center"/>
          </w:tcPr>
          <w:p w14:paraId="28D76EE8" w14:textId="77777777" w:rsidR="001B0A39" w:rsidRPr="00EC06E7" w:rsidRDefault="00472013" w:rsidP="001B0A39">
            <w:pPr>
              <w:jc w:val="right"/>
              <w:rPr>
                <w:rFonts w:cs="Arial"/>
                <w:sz w:val="18"/>
                <w:szCs w:val="18"/>
              </w:rPr>
            </w:pPr>
            <w:r>
              <w:rPr>
                <w:rFonts w:cs="Arial"/>
                <w:sz w:val="18"/>
                <w:szCs w:val="18"/>
              </w:rPr>
              <w:t>562</w:t>
            </w:r>
          </w:p>
        </w:tc>
        <w:tc>
          <w:tcPr>
            <w:tcW w:w="907" w:type="dxa"/>
            <w:shd w:val="clear" w:color="auto" w:fill="DBE5F1" w:themeFill="accent1" w:themeFillTint="33"/>
            <w:vAlign w:val="center"/>
          </w:tcPr>
          <w:p w14:paraId="28D76EE9" w14:textId="77777777" w:rsidR="001B0A39" w:rsidRPr="00EC06E7" w:rsidRDefault="001B0A39" w:rsidP="001B0A39">
            <w:pPr>
              <w:jc w:val="right"/>
              <w:rPr>
                <w:rFonts w:cs="Arial"/>
                <w:sz w:val="18"/>
                <w:szCs w:val="18"/>
              </w:rPr>
            </w:pPr>
            <w:r w:rsidRPr="00EC06E7">
              <w:rPr>
                <w:rFonts w:cs="Arial"/>
                <w:sz w:val="18"/>
                <w:szCs w:val="18"/>
              </w:rPr>
              <w:t>0</w:t>
            </w:r>
          </w:p>
        </w:tc>
      </w:tr>
      <w:tr w:rsidR="001B0A39" w:rsidRPr="00EC06E7" w14:paraId="28D76EF2" w14:textId="77777777" w:rsidTr="00725E01">
        <w:trPr>
          <w:trHeight w:val="567"/>
          <w:jc w:val="center"/>
        </w:trPr>
        <w:tc>
          <w:tcPr>
            <w:tcW w:w="0" w:type="auto"/>
            <w:tcBorders>
              <w:bottom w:val="single" w:sz="4" w:space="0" w:color="auto"/>
            </w:tcBorders>
            <w:vAlign w:val="center"/>
          </w:tcPr>
          <w:p w14:paraId="28D76EEB" w14:textId="77777777" w:rsidR="001B0A39" w:rsidRPr="00EC06E7" w:rsidRDefault="001B0A39" w:rsidP="001B0A39">
            <w:pPr>
              <w:rPr>
                <w:rFonts w:cs="Courier New"/>
                <w:b/>
                <w:sz w:val="18"/>
                <w:szCs w:val="22"/>
              </w:rPr>
            </w:pPr>
            <w:r w:rsidRPr="00EC06E7">
              <w:rPr>
                <w:rFonts w:cs="Courier New"/>
                <w:b/>
                <w:sz w:val="18"/>
                <w:szCs w:val="22"/>
              </w:rPr>
              <w:t>(Increase) / Decrease in year</w:t>
            </w:r>
          </w:p>
        </w:tc>
        <w:tc>
          <w:tcPr>
            <w:tcW w:w="907" w:type="dxa"/>
            <w:tcBorders>
              <w:bottom w:val="single" w:sz="4" w:space="0" w:color="auto"/>
            </w:tcBorders>
            <w:vAlign w:val="center"/>
          </w:tcPr>
          <w:p w14:paraId="28D76EEC" w14:textId="77777777" w:rsidR="001B0A39" w:rsidRPr="00EC06E7" w:rsidRDefault="00472013" w:rsidP="00472013">
            <w:pPr>
              <w:jc w:val="right"/>
              <w:rPr>
                <w:rFonts w:cs="Arial"/>
                <w:b/>
                <w:sz w:val="18"/>
                <w:szCs w:val="18"/>
              </w:rPr>
            </w:pPr>
            <w:r>
              <w:rPr>
                <w:rFonts w:cs="Arial"/>
                <w:b/>
                <w:sz w:val="18"/>
                <w:szCs w:val="18"/>
              </w:rPr>
              <w:t>(395</w:t>
            </w:r>
            <w:r w:rsidR="001B0A39" w:rsidRPr="00EC06E7">
              <w:rPr>
                <w:rFonts w:cs="Arial"/>
                <w:b/>
                <w:sz w:val="18"/>
                <w:szCs w:val="18"/>
              </w:rPr>
              <w:t>)</w:t>
            </w:r>
          </w:p>
        </w:tc>
        <w:tc>
          <w:tcPr>
            <w:tcW w:w="907" w:type="dxa"/>
            <w:tcBorders>
              <w:bottom w:val="single" w:sz="4" w:space="0" w:color="auto"/>
            </w:tcBorders>
            <w:vAlign w:val="center"/>
          </w:tcPr>
          <w:p w14:paraId="28D76EED" w14:textId="77777777" w:rsidR="001B0A39" w:rsidRPr="00EC06E7" w:rsidRDefault="00472013" w:rsidP="001B0A39">
            <w:pPr>
              <w:jc w:val="right"/>
              <w:rPr>
                <w:rFonts w:cs="Arial"/>
                <w:b/>
                <w:sz w:val="18"/>
                <w:szCs w:val="18"/>
              </w:rPr>
            </w:pPr>
            <w:r>
              <w:rPr>
                <w:rFonts w:cs="Arial"/>
                <w:b/>
                <w:sz w:val="18"/>
                <w:szCs w:val="18"/>
              </w:rPr>
              <w:t>174</w:t>
            </w:r>
          </w:p>
        </w:tc>
        <w:tc>
          <w:tcPr>
            <w:tcW w:w="907" w:type="dxa"/>
            <w:tcBorders>
              <w:bottom w:val="single" w:sz="4" w:space="0" w:color="auto"/>
            </w:tcBorders>
            <w:vAlign w:val="center"/>
          </w:tcPr>
          <w:p w14:paraId="28D76EEE" w14:textId="77777777" w:rsidR="001B0A39" w:rsidRPr="00EC06E7" w:rsidRDefault="00472013" w:rsidP="00472013">
            <w:pPr>
              <w:jc w:val="right"/>
              <w:rPr>
                <w:rFonts w:cs="Arial"/>
                <w:b/>
                <w:sz w:val="18"/>
                <w:szCs w:val="18"/>
              </w:rPr>
            </w:pPr>
            <w:r>
              <w:rPr>
                <w:rFonts w:cs="Arial"/>
                <w:b/>
                <w:sz w:val="18"/>
                <w:szCs w:val="18"/>
              </w:rPr>
              <w:t>(1,662)</w:t>
            </w:r>
          </w:p>
        </w:tc>
        <w:tc>
          <w:tcPr>
            <w:tcW w:w="907" w:type="dxa"/>
            <w:tcBorders>
              <w:bottom w:val="single" w:sz="4" w:space="0" w:color="auto"/>
            </w:tcBorders>
            <w:shd w:val="clear" w:color="auto" w:fill="DBE5F1" w:themeFill="accent1" w:themeFillTint="33"/>
            <w:vAlign w:val="center"/>
          </w:tcPr>
          <w:p w14:paraId="28D76EEF" w14:textId="77777777" w:rsidR="001B0A39" w:rsidRPr="00EC06E7" w:rsidRDefault="001B0A39" w:rsidP="00472013">
            <w:pPr>
              <w:jc w:val="right"/>
              <w:rPr>
                <w:rFonts w:cs="Arial"/>
                <w:b/>
                <w:sz w:val="18"/>
                <w:szCs w:val="18"/>
              </w:rPr>
            </w:pPr>
            <w:r w:rsidRPr="00EC06E7">
              <w:rPr>
                <w:rFonts w:cs="Arial"/>
                <w:b/>
                <w:sz w:val="18"/>
                <w:szCs w:val="18"/>
              </w:rPr>
              <w:t>(</w:t>
            </w:r>
            <w:r w:rsidR="00472013">
              <w:rPr>
                <w:rFonts w:cs="Arial"/>
                <w:b/>
                <w:sz w:val="18"/>
                <w:szCs w:val="18"/>
              </w:rPr>
              <w:t>1</w:t>
            </w:r>
            <w:r w:rsidRPr="00EC06E7">
              <w:rPr>
                <w:rFonts w:cs="Arial"/>
                <w:b/>
                <w:sz w:val="18"/>
                <w:szCs w:val="18"/>
              </w:rPr>
              <w:t>,</w:t>
            </w:r>
            <w:r w:rsidR="00472013">
              <w:rPr>
                <w:rFonts w:cs="Arial"/>
                <w:b/>
                <w:sz w:val="18"/>
                <w:szCs w:val="18"/>
              </w:rPr>
              <w:t>883</w:t>
            </w:r>
            <w:r w:rsidRPr="00EC06E7">
              <w:rPr>
                <w:rFonts w:cs="Arial"/>
                <w:b/>
                <w:sz w:val="18"/>
                <w:szCs w:val="18"/>
              </w:rPr>
              <w:t>)</w:t>
            </w:r>
          </w:p>
        </w:tc>
        <w:tc>
          <w:tcPr>
            <w:tcW w:w="907" w:type="dxa"/>
            <w:tcBorders>
              <w:bottom w:val="single" w:sz="4" w:space="0" w:color="auto"/>
            </w:tcBorders>
            <w:vAlign w:val="center"/>
          </w:tcPr>
          <w:p w14:paraId="28D76EF0" w14:textId="77777777" w:rsidR="001B0A39" w:rsidRPr="00EC06E7" w:rsidRDefault="00472013" w:rsidP="00472013">
            <w:pPr>
              <w:jc w:val="right"/>
              <w:rPr>
                <w:rFonts w:cs="Arial"/>
                <w:b/>
                <w:sz w:val="18"/>
                <w:szCs w:val="18"/>
              </w:rPr>
            </w:pPr>
            <w:r>
              <w:rPr>
                <w:rFonts w:cs="Arial"/>
                <w:b/>
                <w:sz w:val="18"/>
                <w:szCs w:val="18"/>
              </w:rPr>
              <w:t>(4</w:t>
            </w:r>
            <w:r w:rsidR="001B0A39" w:rsidRPr="00EC06E7">
              <w:rPr>
                <w:rFonts w:cs="Arial"/>
                <w:b/>
                <w:sz w:val="18"/>
                <w:szCs w:val="18"/>
              </w:rPr>
              <w:t>,</w:t>
            </w:r>
            <w:r>
              <w:rPr>
                <w:rFonts w:cs="Arial"/>
                <w:b/>
                <w:sz w:val="18"/>
                <w:szCs w:val="18"/>
              </w:rPr>
              <w:t>644)</w:t>
            </w:r>
          </w:p>
        </w:tc>
        <w:tc>
          <w:tcPr>
            <w:tcW w:w="907" w:type="dxa"/>
            <w:tcBorders>
              <w:bottom w:val="single" w:sz="4" w:space="0" w:color="auto"/>
            </w:tcBorders>
            <w:shd w:val="clear" w:color="auto" w:fill="DBE5F1" w:themeFill="accent1" w:themeFillTint="33"/>
            <w:vAlign w:val="center"/>
          </w:tcPr>
          <w:p w14:paraId="28D76EF1" w14:textId="77777777" w:rsidR="001B0A39" w:rsidRPr="00EC06E7" w:rsidRDefault="00472013" w:rsidP="00472013">
            <w:pPr>
              <w:jc w:val="right"/>
              <w:rPr>
                <w:rFonts w:cs="Arial"/>
                <w:b/>
                <w:sz w:val="18"/>
                <w:szCs w:val="18"/>
              </w:rPr>
            </w:pPr>
            <w:r>
              <w:rPr>
                <w:rFonts w:cs="Arial"/>
                <w:b/>
                <w:sz w:val="18"/>
                <w:szCs w:val="18"/>
              </w:rPr>
              <w:t>(6</w:t>
            </w:r>
            <w:r w:rsidR="001B0A39" w:rsidRPr="00EC06E7">
              <w:rPr>
                <w:rFonts w:cs="Arial"/>
                <w:b/>
                <w:sz w:val="18"/>
                <w:szCs w:val="18"/>
              </w:rPr>
              <w:t>,</w:t>
            </w:r>
            <w:r>
              <w:rPr>
                <w:rFonts w:cs="Arial"/>
                <w:b/>
                <w:sz w:val="18"/>
                <w:szCs w:val="18"/>
              </w:rPr>
              <w:t>527)</w:t>
            </w:r>
          </w:p>
        </w:tc>
      </w:tr>
      <w:tr w:rsidR="001B0A39" w:rsidRPr="00EC06E7" w14:paraId="28D76EFA" w14:textId="77777777" w:rsidTr="00725E01">
        <w:trPr>
          <w:trHeight w:val="567"/>
          <w:jc w:val="center"/>
        </w:trPr>
        <w:tc>
          <w:tcPr>
            <w:tcW w:w="0" w:type="auto"/>
            <w:tcBorders>
              <w:top w:val="single" w:sz="4" w:space="0" w:color="auto"/>
              <w:bottom w:val="single" w:sz="4" w:space="0" w:color="auto"/>
            </w:tcBorders>
            <w:shd w:val="clear" w:color="auto" w:fill="F2F2F2" w:themeFill="background1" w:themeFillShade="F2"/>
            <w:vAlign w:val="center"/>
          </w:tcPr>
          <w:p w14:paraId="28D76EF3" w14:textId="77777777" w:rsidR="001B0A39" w:rsidRPr="00EC06E7" w:rsidRDefault="001B0A39" w:rsidP="001B0A39">
            <w:pPr>
              <w:rPr>
                <w:rFonts w:cs="Courier New"/>
                <w:b/>
                <w:sz w:val="18"/>
                <w:szCs w:val="22"/>
              </w:rPr>
            </w:pPr>
            <w:r w:rsidRPr="00EC06E7">
              <w:rPr>
                <w:rFonts w:cs="Courier New"/>
                <w:b/>
                <w:sz w:val="18"/>
                <w:szCs w:val="22"/>
              </w:rPr>
              <w:t xml:space="preserve">Balance at </w:t>
            </w:r>
            <w:r>
              <w:rPr>
                <w:rFonts w:cs="Courier New"/>
                <w:b/>
                <w:sz w:val="18"/>
                <w:szCs w:val="22"/>
              </w:rPr>
              <w:t>31 March 2018</w:t>
            </w:r>
          </w:p>
        </w:tc>
        <w:tc>
          <w:tcPr>
            <w:tcW w:w="907" w:type="dxa"/>
            <w:tcBorders>
              <w:top w:val="single" w:sz="4" w:space="0" w:color="auto"/>
              <w:bottom w:val="single" w:sz="4" w:space="0" w:color="auto"/>
            </w:tcBorders>
            <w:shd w:val="clear" w:color="auto" w:fill="F2F2F2" w:themeFill="background1" w:themeFillShade="F2"/>
            <w:vAlign w:val="center"/>
          </w:tcPr>
          <w:p w14:paraId="28D76EF4" w14:textId="77777777" w:rsidR="001B0A39" w:rsidRPr="00EC06E7" w:rsidRDefault="001B0A39" w:rsidP="00472013">
            <w:pPr>
              <w:jc w:val="right"/>
              <w:rPr>
                <w:rFonts w:cs="Arial"/>
                <w:b/>
                <w:sz w:val="18"/>
                <w:szCs w:val="18"/>
              </w:rPr>
            </w:pPr>
            <w:r w:rsidRPr="00EC06E7">
              <w:rPr>
                <w:rFonts w:cs="Arial"/>
                <w:b/>
                <w:sz w:val="18"/>
                <w:szCs w:val="18"/>
              </w:rPr>
              <w:t>(18,</w:t>
            </w:r>
            <w:r w:rsidR="00472013">
              <w:rPr>
                <w:rFonts w:cs="Arial"/>
                <w:b/>
                <w:sz w:val="18"/>
                <w:szCs w:val="18"/>
              </w:rPr>
              <w:t>988</w:t>
            </w:r>
            <w:r w:rsidRPr="00EC06E7">
              <w:rPr>
                <w:rFonts w:cs="Arial"/>
                <w:b/>
                <w:sz w:val="18"/>
                <w:szCs w:val="18"/>
              </w:rPr>
              <w:t>)</w:t>
            </w:r>
          </w:p>
        </w:tc>
        <w:tc>
          <w:tcPr>
            <w:tcW w:w="907" w:type="dxa"/>
            <w:tcBorders>
              <w:top w:val="single" w:sz="4" w:space="0" w:color="auto"/>
              <w:bottom w:val="single" w:sz="4" w:space="0" w:color="auto"/>
            </w:tcBorders>
            <w:shd w:val="clear" w:color="auto" w:fill="F2F2F2" w:themeFill="background1" w:themeFillShade="F2"/>
            <w:vAlign w:val="center"/>
          </w:tcPr>
          <w:p w14:paraId="28D76EF5" w14:textId="77777777" w:rsidR="001B0A39" w:rsidRPr="00EC06E7" w:rsidRDefault="001B0A39" w:rsidP="00472013">
            <w:pPr>
              <w:jc w:val="right"/>
              <w:rPr>
                <w:rFonts w:cs="Arial"/>
                <w:b/>
                <w:sz w:val="18"/>
                <w:szCs w:val="18"/>
              </w:rPr>
            </w:pPr>
            <w:r w:rsidRPr="00EC06E7">
              <w:rPr>
                <w:rFonts w:cs="Arial"/>
                <w:b/>
                <w:sz w:val="18"/>
                <w:szCs w:val="18"/>
              </w:rPr>
              <w:t>(</w:t>
            </w:r>
            <w:r w:rsidR="00472013">
              <w:rPr>
                <w:rFonts w:cs="Arial"/>
                <w:b/>
                <w:sz w:val="18"/>
                <w:szCs w:val="18"/>
              </w:rPr>
              <w:t>1,932</w:t>
            </w:r>
            <w:r w:rsidRPr="00EC06E7">
              <w:rPr>
                <w:rFonts w:cs="Arial"/>
                <w:b/>
                <w:sz w:val="18"/>
                <w:szCs w:val="18"/>
              </w:rPr>
              <w:t>)</w:t>
            </w:r>
          </w:p>
        </w:tc>
        <w:tc>
          <w:tcPr>
            <w:tcW w:w="907" w:type="dxa"/>
            <w:tcBorders>
              <w:top w:val="single" w:sz="4" w:space="0" w:color="auto"/>
              <w:bottom w:val="single" w:sz="4" w:space="0" w:color="auto"/>
            </w:tcBorders>
            <w:shd w:val="clear" w:color="auto" w:fill="F2F2F2" w:themeFill="background1" w:themeFillShade="F2"/>
            <w:vAlign w:val="center"/>
          </w:tcPr>
          <w:p w14:paraId="28D76EF6" w14:textId="77777777" w:rsidR="001B0A39" w:rsidRPr="00EC06E7" w:rsidRDefault="001B0A39" w:rsidP="00472013">
            <w:pPr>
              <w:jc w:val="right"/>
              <w:rPr>
                <w:rFonts w:cs="Arial"/>
                <w:b/>
                <w:sz w:val="18"/>
                <w:szCs w:val="18"/>
              </w:rPr>
            </w:pPr>
            <w:r w:rsidRPr="00EC06E7">
              <w:rPr>
                <w:rFonts w:cs="Arial"/>
                <w:b/>
                <w:sz w:val="18"/>
                <w:szCs w:val="18"/>
              </w:rPr>
              <w:t>(</w:t>
            </w:r>
            <w:r w:rsidR="00472013">
              <w:rPr>
                <w:rFonts w:cs="Arial"/>
                <w:b/>
                <w:sz w:val="18"/>
                <w:szCs w:val="18"/>
              </w:rPr>
              <w:t>8</w:t>
            </w:r>
            <w:r w:rsidRPr="00EC06E7">
              <w:rPr>
                <w:rFonts w:cs="Arial"/>
                <w:b/>
                <w:sz w:val="18"/>
                <w:szCs w:val="18"/>
              </w:rPr>
              <w:t>,</w:t>
            </w:r>
            <w:r w:rsidR="00472013">
              <w:rPr>
                <w:rFonts w:cs="Arial"/>
                <w:b/>
                <w:sz w:val="18"/>
                <w:szCs w:val="18"/>
              </w:rPr>
              <w:t>113</w:t>
            </w:r>
            <w:r w:rsidRPr="00EC06E7">
              <w:rPr>
                <w:rFonts w:cs="Arial"/>
                <w:b/>
                <w:sz w:val="18"/>
                <w:szCs w:val="18"/>
              </w:rPr>
              <w:t>)</w:t>
            </w:r>
          </w:p>
        </w:tc>
        <w:tc>
          <w:tcPr>
            <w:tcW w:w="907" w:type="dxa"/>
            <w:tcBorders>
              <w:top w:val="single" w:sz="4" w:space="0" w:color="auto"/>
              <w:bottom w:val="single" w:sz="4" w:space="0" w:color="auto"/>
            </w:tcBorders>
            <w:shd w:val="clear" w:color="auto" w:fill="D9D9D9" w:themeFill="background1" w:themeFillShade="D9"/>
            <w:vAlign w:val="center"/>
          </w:tcPr>
          <w:p w14:paraId="28D76EF7" w14:textId="77777777" w:rsidR="001B0A39" w:rsidRPr="00EC06E7" w:rsidRDefault="001B0A39" w:rsidP="00472013">
            <w:pPr>
              <w:jc w:val="right"/>
              <w:rPr>
                <w:rFonts w:cs="Arial"/>
                <w:b/>
                <w:sz w:val="18"/>
                <w:szCs w:val="18"/>
              </w:rPr>
            </w:pPr>
            <w:r w:rsidRPr="00EC06E7">
              <w:rPr>
                <w:rFonts w:cs="Arial"/>
                <w:b/>
                <w:sz w:val="18"/>
                <w:szCs w:val="18"/>
              </w:rPr>
              <w:t>(</w:t>
            </w:r>
            <w:r w:rsidR="00472013">
              <w:rPr>
                <w:rFonts w:cs="Arial"/>
                <w:b/>
                <w:sz w:val="18"/>
                <w:szCs w:val="18"/>
              </w:rPr>
              <w:t>29</w:t>
            </w:r>
            <w:r w:rsidRPr="00EC06E7">
              <w:rPr>
                <w:rFonts w:cs="Arial"/>
                <w:b/>
                <w:sz w:val="18"/>
                <w:szCs w:val="18"/>
              </w:rPr>
              <w:t>,</w:t>
            </w:r>
            <w:r w:rsidR="00472013">
              <w:rPr>
                <w:rFonts w:cs="Arial"/>
                <w:b/>
                <w:sz w:val="18"/>
                <w:szCs w:val="18"/>
              </w:rPr>
              <w:t>033</w:t>
            </w:r>
            <w:r w:rsidRPr="00EC06E7">
              <w:rPr>
                <w:rFonts w:cs="Arial"/>
                <w:b/>
                <w:sz w:val="18"/>
                <w:szCs w:val="18"/>
              </w:rPr>
              <w:t>)</w:t>
            </w:r>
          </w:p>
        </w:tc>
        <w:tc>
          <w:tcPr>
            <w:tcW w:w="907" w:type="dxa"/>
            <w:tcBorders>
              <w:top w:val="single" w:sz="4" w:space="0" w:color="auto"/>
              <w:bottom w:val="single" w:sz="4" w:space="0" w:color="auto"/>
            </w:tcBorders>
            <w:shd w:val="clear" w:color="auto" w:fill="F2F2F2" w:themeFill="background1" w:themeFillShade="F2"/>
            <w:vAlign w:val="center"/>
          </w:tcPr>
          <w:p w14:paraId="28D76EF8" w14:textId="77777777" w:rsidR="001B0A39" w:rsidRPr="00EC06E7" w:rsidRDefault="00472013" w:rsidP="00472013">
            <w:pPr>
              <w:jc w:val="right"/>
              <w:rPr>
                <w:rFonts w:cs="Arial"/>
                <w:b/>
                <w:sz w:val="18"/>
                <w:szCs w:val="18"/>
              </w:rPr>
            </w:pPr>
            <w:r>
              <w:rPr>
                <w:rFonts w:cs="Arial"/>
                <w:b/>
                <w:sz w:val="18"/>
                <w:szCs w:val="18"/>
              </w:rPr>
              <w:t>(2</w:t>
            </w:r>
            <w:r w:rsidR="001B0A39" w:rsidRPr="00EC06E7">
              <w:rPr>
                <w:rFonts w:cs="Arial"/>
                <w:b/>
                <w:sz w:val="18"/>
                <w:szCs w:val="18"/>
              </w:rPr>
              <w:t>,</w:t>
            </w:r>
            <w:r>
              <w:rPr>
                <w:rFonts w:cs="Arial"/>
                <w:b/>
                <w:sz w:val="18"/>
                <w:szCs w:val="18"/>
              </w:rPr>
              <w:t>279)</w:t>
            </w:r>
          </w:p>
        </w:tc>
        <w:tc>
          <w:tcPr>
            <w:tcW w:w="907" w:type="dxa"/>
            <w:tcBorders>
              <w:top w:val="single" w:sz="4" w:space="0" w:color="auto"/>
              <w:bottom w:val="single" w:sz="4" w:space="0" w:color="auto"/>
            </w:tcBorders>
            <w:shd w:val="clear" w:color="auto" w:fill="D9D9D9" w:themeFill="background1" w:themeFillShade="D9"/>
            <w:vAlign w:val="center"/>
          </w:tcPr>
          <w:p w14:paraId="28D76EF9" w14:textId="77777777" w:rsidR="001B0A39" w:rsidRPr="00EC06E7" w:rsidRDefault="001B0A39" w:rsidP="00472013">
            <w:pPr>
              <w:jc w:val="right"/>
              <w:rPr>
                <w:rFonts w:cs="Arial"/>
                <w:b/>
                <w:sz w:val="18"/>
                <w:szCs w:val="18"/>
              </w:rPr>
            </w:pPr>
            <w:r w:rsidRPr="00EC06E7">
              <w:rPr>
                <w:rFonts w:cs="Arial"/>
                <w:b/>
                <w:sz w:val="18"/>
                <w:szCs w:val="18"/>
              </w:rPr>
              <w:t>(</w:t>
            </w:r>
            <w:r w:rsidR="00472013">
              <w:rPr>
                <w:rFonts w:cs="Arial"/>
                <w:b/>
                <w:sz w:val="18"/>
                <w:szCs w:val="18"/>
              </w:rPr>
              <w:t>31</w:t>
            </w:r>
            <w:r w:rsidRPr="00EC06E7">
              <w:rPr>
                <w:rFonts w:cs="Arial"/>
                <w:b/>
                <w:sz w:val="18"/>
                <w:szCs w:val="18"/>
              </w:rPr>
              <w:t>,</w:t>
            </w:r>
            <w:r w:rsidR="00472013">
              <w:rPr>
                <w:rFonts w:cs="Arial"/>
                <w:b/>
                <w:sz w:val="18"/>
                <w:szCs w:val="18"/>
              </w:rPr>
              <w:t>312</w:t>
            </w:r>
            <w:r w:rsidRPr="00EC06E7">
              <w:rPr>
                <w:rFonts w:cs="Arial"/>
                <w:b/>
                <w:sz w:val="18"/>
                <w:szCs w:val="18"/>
              </w:rPr>
              <w:t>)</w:t>
            </w:r>
          </w:p>
        </w:tc>
      </w:tr>
    </w:tbl>
    <w:p w14:paraId="28D76EFB" w14:textId="77777777" w:rsidR="00040ED6" w:rsidRPr="00EC06E7" w:rsidRDefault="00040ED6" w:rsidP="00040ED6"/>
    <w:p w14:paraId="28D76EFC" w14:textId="77777777" w:rsidR="00040ED6" w:rsidRPr="00EC06E7" w:rsidRDefault="00040ED6" w:rsidP="00040ED6">
      <w:pPr>
        <w:rPr>
          <w:rFonts w:cs="Courier New"/>
          <w:b/>
          <w:sz w:val="36"/>
          <w:szCs w:val="36"/>
        </w:rPr>
      </w:pPr>
      <w:r w:rsidRPr="00EC06E7">
        <w:br w:type="page"/>
      </w:r>
    </w:p>
    <w:p w14:paraId="28D76EFD" w14:textId="77777777" w:rsidR="0085437C" w:rsidRPr="00EC06E7" w:rsidRDefault="004F5253" w:rsidP="00D37754">
      <w:pPr>
        <w:pStyle w:val="Heading1"/>
      </w:pPr>
      <w:bookmarkStart w:id="26" w:name="_Ref482026925"/>
      <w:bookmarkStart w:id="27" w:name="_Toc515007539"/>
      <w:r w:rsidRPr="001422EA">
        <w:lastRenderedPageBreak/>
        <w:t>Balance Sheet</w:t>
      </w:r>
      <w:bookmarkEnd w:id="25"/>
      <w:bookmarkEnd w:id="26"/>
      <w:bookmarkEnd w:id="27"/>
    </w:p>
    <w:p w14:paraId="28D76EFE" w14:textId="77777777" w:rsidR="0044529D" w:rsidRPr="00EC06E7" w:rsidRDefault="0044529D" w:rsidP="00AD389B">
      <w:pPr>
        <w:rPr>
          <w:rFonts w:cs="Courier New"/>
          <w:szCs w:val="22"/>
        </w:rPr>
      </w:pPr>
    </w:p>
    <w:p w14:paraId="28D76EFF" w14:textId="77777777" w:rsidR="00D61C4B" w:rsidRPr="00EC06E7" w:rsidRDefault="00D61C4B" w:rsidP="00AD389B">
      <w:pPr>
        <w:rPr>
          <w:rFonts w:cs="Courier New"/>
          <w:szCs w:val="22"/>
        </w:rPr>
      </w:pPr>
      <w:r w:rsidRPr="00EC06E7">
        <w:rPr>
          <w:rFonts w:cs="Courier New"/>
          <w:szCs w:val="22"/>
        </w:rPr>
        <w:t>The Balance Sheet shows the value as at the Balance Sheet date of the assets and liabiliti</w:t>
      </w:r>
      <w:r w:rsidR="00DE0C89" w:rsidRPr="00EC06E7">
        <w:rPr>
          <w:rFonts w:cs="Courier New"/>
          <w:szCs w:val="22"/>
        </w:rPr>
        <w:t xml:space="preserve">es recognised by the authority.  </w:t>
      </w:r>
      <w:r w:rsidR="004839BF" w:rsidRPr="00EC06E7">
        <w:rPr>
          <w:rFonts w:cs="Courier New"/>
          <w:szCs w:val="22"/>
        </w:rPr>
        <w:t>It shows the</w:t>
      </w:r>
      <w:r w:rsidRPr="00EC06E7">
        <w:rPr>
          <w:rFonts w:cs="Courier New"/>
          <w:szCs w:val="22"/>
        </w:rPr>
        <w:t xml:space="preserve"> net assets of the authority </w:t>
      </w:r>
      <w:r w:rsidR="004839BF" w:rsidRPr="00EC06E7">
        <w:rPr>
          <w:rFonts w:cs="Courier New"/>
          <w:szCs w:val="22"/>
        </w:rPr>
        <w:t xml:space="preserve">which </w:t>
      </w:r>
      <w:r w:rsidRPr="00EC06E7">
        <w:rPr>
          <w:rFonts w:cs="Courier New"/>
          <w:szCs w:val="22"/>
        </w:rPr>
        <w:t>are matched by the reserves held.</w:t>
      </w:r>
      <w:r w:rsidR="00EE535C" w:rsidRPr="00EC06E7">
        <w:rPr>
          <w:rFonts w:cs="Courier New"/>
          <w:szCs w:val="22"/>
        </w:rPr>
        <w:t xml:space="preserve">  </w:t>
      </w:r>
      <w:r w:rsidR="004839BF" w:rsidRPr="00EC06E7">
        <w:rPr>
          <w:rFonts w:cs="Courier New"/>
          <w:szCs w:val="22"/>
        </w:rPr>
        <w:t>Reserves</w:t>
      </w:r>
      <w:r w:rsidRPr="00EC06E7">
        <w:rPr>
          <w:rFonts w:cs="Courier New"/>
          <w:szCs w:val="22"/>
        </w:rPr>
        <w:t xml:space="preserve"> are repo</w:t>
      </w:r>
      <w:r w:rsidR="00370E5B" w:rsidRPr="00EC06E7">
        <w:rPr>
          <w:rFonts w:cs="Courier New"/>
          <w:szCs w:val="22"/>
        </w:rPr>
        <w:t>rted in two categories. ‘Usable R</w:t>
      </w:r>
      <w:r w:rsidRPr="00EC06E7">
        <w:rPr>
          <w:rFonts w:cs="Courier New"/>
          <w:szCs w:val="22"/>
        </w:rPr>
        <w:t>eserves</w:t>
      </w:r>
      <w:r w:rsidR="00370E5B" w:rsidRPr="00EC06E7">
        <w:rPr>
          <w:rFonts w:cs="Courier New"/>
          <w:szCs w:val="22"/>
        </w:rPr>
        <w:t>’</w:t>
      </w:r>
      <w:r w:rsidRPr="00EC06E7">
        <w:rPr>
          <w:rFonts w:cs="Courier New"/>
          <w:szCs w:val="22"/>
        </w:rPr>
        <w:t xml:space="preserve"> </w:t>
      </w:r>
      <w:r w:rsidR="004839BF" w:rsidRPr="00EC06E7">
        <w:rPr>
          <w:rFonts w:cs="Courier New"/>
          <w:szCs w:val="22"/>
        </w:rPr>
        <w:t>includes reserves</w:t>
      </w:r>
      <w:r w:rsidRPr="00EC06E7">
        <w:rPr>
          <w:rFonts w:cs="Courier New"/>
          <w:szCs w:val="22"/>
        </w:rPr>
        <w:t xml:space="preserve"> available to provide services</w:t>
      </w:r>
      <w:r w:rsidR="004839BF" w:rsidRPr="00EC06E7">
        <w:rPr>
          <w:rFonts w:cs="Courier New"/>
          <w:szCs w:val="22"/>
        </w:rPr>
        <w:t xml:space="preserve"> and other reserves which may only be used to fund capital expen</w:t>
      </w:r>
      <w:r w:rsidR="00370E5B" w:rsidRPr="00EC06E7">
        <w:rPr>
          <w:rFonts w:cs="Courier New"/>
          <w:szCs w:val="22"/>
        </w:rPr>
        <w:t>diture or repay debt. ‘Unusable R</w:t>
      </w:r>
      <w:r w:rsidR="004839BF" w:rsidRPr="00EC06E7">
        <w:rPr>
          <w:rFonts w:cs="Courier New"/>
          <w:szCs w:val="22"/>
        </w:rPr>
        <w:t>eserves</w:t>
      </w:r>
      <w:r w:rsidR="00370E5B" w:rsidRPr="00EC06E7">
        <w:rPr>
          <w:rFonts w:cs="Courier New"/>
          <w:szCs w:val="22"/>
        </w:rPr>
        <w:t>’</w:t>
      </w:r>
      <w:r w:rsidR="004839BF" w:rsidRPr="00EC06E7">
        <w:rPr>
          <w:rFonts w:cs="Courier New"/>
          <w:szCs w:val="22"/>
        </w:rPr>
        <w:t xml:space="preserve"> fall into two categories. The first consists of the Revaluation Reserve which holds unrealised gains and losses in asset values. The second category holds amounts resulting from the “adjustments between</w:t>
      </w:r>
      <w:r w:rsidR="003536EC" w:rsidRPr="00EC06E7">
        <w:rPr>
          <w:rFonts w:cs="Courier New"/>
          <w:szCs w:val="22"/>
        </w:rPr>
        <w:t xml:space="preserve"> the</w:t>
      </w:r>
      <w:r w:rsidR="004839BF" w:rsidRPr="00EC06E7">
        <w:rPr>
          <w:rFonts w:cs="Courier New"/>
          <w:szCs w:val="22"/>
        </w:rPr>
        <w:t xml:space="preserve"> accounting basis and </w:t>
      </w:r>
      <w:r w:rsidR="003536EC" w:rsidRPr="00EC06E7">
        <w:rPr>
          <w:rFonts w:cs="Courier New"/>
          <w:szCs w:val="22"/>
        </w:rPr>
        <w:t xml:space="preserve">the </w:t>
      </w:r>
      <w:r w:rsidR="004839BF" w:rsidRPr="00EC06E7">
        <w:rPr>
          <w:rFonts w:cs="Courier New"/>
          <w:szCs w:val="22"/>
        </w:rPr>
        <w:t>funding basis”, as shown in the Movement in Reserves Statement</w:t>
      </w:r>
      <w:r w:rsidR="001743B1" w:rsidRPr="00EC06E7">
        <w:rPr>
          <w:rFonts w:cs="Courier New"/>
          <w:szCs w:val="22"/>
        </w:rPr>
        <w:t xml:space="preserve"> (MiRS)</w:t>
      </w:r>
      <w:r w:rsidR="00EE535C" w:rsidRPr="00EC06E7">
        <w:rPr>
          <w:rFonts w:cs="Courier New"/>
          <w:szCs w:val="22"/>
        </w:rPr>
        <w:t>.</w:t>
      </w:r>
    </w:p>
    <w:p w14:paraId="28D76F00" w14:textId="77777777" w:rsidR="00725E01" w:rsidRPr="00EC06E7" w:rsidRDefault="00725E01">
      <w:pPr>
        <w:rPr>
          <w:rFonts w:cs="Courier New"/>
          <w:szCs w:val="22"/>
        </w:rPr>
      </w:pPr>
    </w:p>
    <w:tbl>
      <w:tblPr>
        <w:tblW w:w="9466"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34"/>
        <w:gridCol w:w="4820"/>
        <w:gridCol w:w="1205"/>
        <w:gridCol w:w="1807"/>
      </w:tblGrid>
      <w:tr w:rsidR="00472013" w:rsidRPr="00EC06E7" w14:paraId="28D76F08" w14:textId="77777777" w:rsidTr="00472013">
        <w:trPr>
          <w:trHeight w:val="725"/>
          <w:jc w:val="center"/>
        </w:trPr>
        <w:tc>
          <w:tcPr>
            <w:tcW w:w="163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F01" w14:textId="77777777" w:rsidR="00C3688D" w:rsidRDefault="00C3688D" w:rsidP="00C460E0">
            <w:pPr>
              <w:jc w:val="center"/>
              <w:rPr>
                <w:rFonts w:cs="Courier New"/>
                <w:b/>
                <w:sz w:val="20"/>
                <w:szCs w:val="20"/>
              </w:rPr>
            </w:pPr>
            <w:r>
              <w:rPr>
                <w:rFonts w:cs="Courier New"/>
                <w:b/>
                <w:sz w:val="20"/>
                <w:szCs w:val="20"/>
              </w:rPr>
              <w:t>Restated</w:t>
            </w:r>
          </w:p>
          <w:p w14:paraId="28D76F02" w14:textId="77777777" w:rsidR="00472013" w:rsidRPr="00EC06E7" w:rsidRDefault="00472013" w:rsidP="00C460E0">
            <w:pPr>
              <w:jc w:val="center"/>
              <w:rPr>
                <w:rFonts w:cs="Courier New"/>
                <w:b/>
                <w:sz w:val="20"/>
                <w:szCs w:val="20"/>
              </w:rPr>
            </w:pPr>
            <w:r>
              <w:rPr>
                <w:rFonts w:cs="Courier New"/>
                <w:b/>
                <w:sz w:val="20"/>
                <w:szCs w:val="20"/>
              </w:rPr>
              <w:t>31 March 2017</w:t>
            </w:r>
          </w:p>
          <w:p w14:paraId="28D76F03" w14:textId="77777777" w:rsidR="00472013" w:rsidRPr="00EC06E7" w:rsidRDefault="00472013" w:rsidP="00C460E0">
            <w:pPr>
              <w:jc w:val="center"/>
              <w:rPr>
                <w:rFonts w:cs="Courier New"/>
                <w:b/>
                <w:sz w:val="20"/>
                <w:szCs w:val="20"/>
              </w:rPr>
            </w:pPr>
            <w:r w:rsidRPr="00EC06E7">
              <w:rPr>
                <w:rFonts w:cs="Courier New"/>
                <w:b/>
                <w:sz w:val="20"/>
                <w:szCs w:val="20"/>
              </w:rPr>
              <w:t>£’000</w:t>
            </w:r>
          </w:p>
        </w:tc>
        <w:tc>
          <w:tcPr>
            <w:tcW w:w="482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F04" w14:textId="77777777" w:rsidR="00472013" w:rsidRPr="00EC06E7" w:rsidRDefault="00472013" w:rsidP="00AD389B">
            <w:pPr>
              <w:jc w:val="center"/>
              <w:rPr>
                <w:rFonts w:cs="Courier New"/>
                <w:b/>
                <w:sz w:val="20"/>
                <w:szCs w:val="20"/>
              </w:rPr>
            </w:pPr>
          </w:p>
        </w:tc>
        <w:tc>
          <w:tcPr>
            <w:tcW w:w="1205"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F05" w14:textId="77777777" w:rsidR="00472013" w:rsidRPr="00EC06E7" w:rsidRDefault="00472013" w:rsidP="00AD389B">
            <w:pPr>
              <w:jc w:val="center"/>
              <w:rPr>
                <w:rFonts w:cs="Courier New"/>
                <w:b/>
                <w:sz w:val="20"/>
                <w:szCs w:val="20"/>
              </w:rPr>
            </w:pPr>
            <w:r w:rsidRPr="00EC06E7">
              <w:rPr>
                <w:rFonts w:cs="Courier New"/>
                <w:b/>
                <w:sz w:val="20"/>
                <w:szCs w:val="20"/>
              </w:rPr>
              <w:t>Notes</w:t>
            </w:r>
          </w:p>
        </w:tc>
        <w:tc>
          <w:tcPr>
            <w:tcW w:w="1807" w:type="dxa"/>
            <w:tcBorders>
              <w:top w:val="single" w:sz="4" w:space="0" w:color="auto"/>
              <w:left w:val="single" w:sz="4" w:space="0" w:color="auto"/>
              <w:bottom w:val="single" w:sz="4" w:space="0" w:color="auto"/>
            </w:tcBorders>
            <w:shd w:val="clear" w:color="auto" w:fill="B8CCE4" w:themeFill="accent1" w:themeFillTint="66"/>
            <w:vAlign w:val="center"/>
          </w:tcPr>
          <w:p w14:paraId="28D76F06" w14:textId="77777777" w:rsidR="00472013" w:rsidRPr="00EC06E7" w:rsidRDefault="00472013" w:rsidP="0029014A">
            <w:pPr>
              <w:jc w:val="center"/>
              <w:rPr>
                <w:rFonts w:cs="Courier New"/>
                <w:b/>
                <w:sz w:val="20"/>
                <w:szCs w:val="20"/>
              </w:rPr>
            </w:pPr>
            <w:r>
              <w:rPr>
                <w:rFonts w:cs="Courier New"/>
                <w:b/>
                <w:sz w:val="20"/>
                <w:szCs w:val="20"/>
              </w:rPr>
              <w:t>31 March 2018</w:t>
            </w:r>
          </w:p>
          <w:p w14:paraId="28D76F07" w14:textId="77777777" w:rsidR="00472013" w:rsidRPr="00EC06E7" w:rsidRDefault="00472013" w:rsidP="0029014A">
            <w:pPr>
              <w:jc w:val="center"/>
              <w:rPr>
                <w:rFonts w:cs="Courier New"/>
                <w:b/>
                <w:sz w:val="20"/>
                <w:szCs w:val="20"/>
              </w:rPr>
            </w:pPr>
            <w:r w:rsidRPr="00EC06E7">
              <w:rPr>
                <w:rFonts w:cs="Courier New"/>
                <w:b/>
                <w:sz w:val="20"/>
                <w:szCs w:val="20"/>
              </w:rPr>
              <w:t>£’000</w:t>
            </w:r>
          </w:p>
        </w:tc>
      </w:tr>
      <w:tr w:rsidR="00472013" w:rsidRPr="00EC06E7" w14:paraId="28D76F0D" w14:textId="77777777" w:rsidTr="00472013">
        <w:trPr>
          <w:trHeight w:val="340"/>
          <w:jc w:val="center"/>
        </w:trPr>
        <w:tc>
          <w:tcPr>
            <w:tcW w:w="1634" w:type="dxa"/>
            <w:tcBorders>
              <w:top w:val="single" w:sz="4" w:space="0" w:color="auto"/>
              <w:left w:val="single" w:sz="4" w:space="0" w:color="auto"/>
              <w:bottom w:val="single" w:sz="4" w:space="0" w:color="BFBFBF" w:themeColor="background1" w:themeShade="BF"/>
            </w:tcBorders>
            <w:vAlign w:val="center"/>
          </w:tcPr>
          <w:p w14:paraId="28D76F09"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27,690</w:t>
            </w:r>
          </w:p>
        </w:tc>
        <w:tc>
          <w:tcPr>
            <w:tcW w:w="482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0A" w14:textId="77777777" w:rsidR="00472013" w:rsidRPr="00EC06E7" w:rsidRDefault="00472013" w:rsidP="00472013">
            <w:pPr>
              <w:rPr>
                <w:rFonts w:cs="Courier New"/>
                <w:sz w:val="20"/>
                <w:szCs w:val="20"/>
              </w:rPr>
            </w:pPr>
            <w:r w:rsidRPr="00EC06E7">
              <w:rPr>
                <w:rFonts w:cs="Courier New"/>
                <w:sz w:val="20"/>
                <w:szCs w:val="20"/>
              </w:rPr>
              <w:t>Property, Plant &amp; Equipment</w:t>
            </w:r>
          </w:p>
        </w:tc>
        <w:tc>
          <w:tcPr>
            <w:tcW w:w="120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0B"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_Ref483395995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15</w:t>
            </w:r>
            <w:r w:rsidRPr="00EC06E7">
              <w:rPr>
                <w:rFonts w:cs="Courier New"/>
                <w:sz w:val="20"/>
                <w:szCs w:val="20"/>
              </w:rPr>
              <w:fldChar w:fldCharType="end"/>
            </w:r>
          </w:p>
        </w:tc>
        <w:tc>
          <w:tcPr>
            <w:tcW w:w="1807" w:type="dxa"/>
            <w:tcBorders>
              <w:top w:val="single" w:sz="4" w:space="0" w:color="auto"/>
              <w:left w:val="single" w:sz="4" w:space="0" w:color="BFBFBF" w:themeColor="background1" w:themeShade="BF"/>
              <w:bottom w:val="single" w:sz="4" w:space="0" w:color="BFBFBF" w:themeColor="background1" w:themeShade="BF"/>
            </w:tcBorders>
            <w:vAlign w:val="center"/>
          </w:tcPr>
          <w:p w14:paraId="28D76F0C"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28</w:t>
            </w:r>
            <w:r w:rsidRPr="00EC06E7">
              <w:rPr>
                <w:rFonts w:cs="Courier New"/>
                <w:sz w:val="20"/>
                <w:szCs w:val="20"/>
              </w:rPr>
              <w:t>,</w:t>
            </w:r>
            <w:r>
              <w:rPr>
                <w:rFonts w:cs="Courier New"/>
                <w:sz w:val="20"/>
                <w:szCs w:val="20"/>
              </w:rPr>
              <w:t>147</w:t>
            </w:r>
          </w:p>
        </w:tc>
      </w:tr>
      <w:tr w:rsidR="00472013" w:rsidRPr="00EC06E7" w14:paraId="28D76F12"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0E"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11,480</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0F" w14:textId="77777777" w:rsidR="00472013" w:rsidRPr="00EC06E7" w:rsidRDefault="00472013" w:rsidP="00472013">
            <w:pPr>
              <w:rPr>
                <w:rFonts w:cs="Courier New"/>
                <w:sz w:val="20"/>
                <w:szCs w:val="20"/>
              </w:rPr>
            </w:pPr>
            <w:r w:rsidRPr="00EC06E7">
              <w:rPr>
                <w:rFonts w:cs="Courier New"/>
                <w:sz w:val="20"/>
                <w:szCs w:val="20"/>
              </w:rPr>
              <w:t>Investment Property</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10"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_Ref483392661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16</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11"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11,</w:t>
            </w:r>
            <w:r>
              <w:rPr>
                <w:rFonts w:cs="Courier New"/>
                <w:sz w:val="20"/>
                <w:szCs w:val="20"/>
              </w:rPr>
              <w:t>332</w:t>
            </w:r>
          </w:p>
        </w:tc>
      </w:tr>
      <w:tr w:rsidR="00472013" w:rsidRPr="00EC06E7" w14:paraId="28D76F17"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13"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168</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14" w14:textId="77777777" w:rsidR="00472013" w:rsidRPr="00EC06E7" w:rsidRDefault="00472013" w:rsidP="00472013">
            <w:pPr>
              <w:rPr>
                <w:rFonts w:cs="Courier New"/>
                <w:sz w:val="20"/>
                <w:szCs w:val="20"/>
              </w:rPr>
            </w:pPr>
            <w:r w:rsidRPr="00EC06E7">
              <w:rPr>
                <w:rFonts w:cs="Courier New"/>
                <w:sz w:val="20"/>
                <w:szCs w:val="20"/>
              </w:rPr>
              <w:t>Intangible Assets</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15"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_Ref483991124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17</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16"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18</w:t>
            </w:r>
            <w:r w:rsidRPr="00EC06E7">
              <w:rPr>
                <w:rFonts w:cs="Courier New"/>
                <w:sz w:val="20"/>
                <w:szCs w:val="20"/>
              </w:rPr>
              <w:t>8</w:t>
            </w:r>
          </w:p>
        </w:tc>
      </w:tr>
      <w:tr w:rsidR="00472013" w:rsidRPr="00EC06E7" w14:paraId="28D76F1C"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auto"/>
            </w:tcBorders>
            <w:vAlign w:val="center"/>
          </w:tcPr>
          <w:p w14:paraId="28D76F18"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56</w:t>
            </w:r>
          </w:p>
        </w:tc>
        <w:tc>
          <w:tcPr>
            <w:tcW w:w="482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19" w14:textId="77777777" w:rsidR="00472013" w:rsidRPr="00EC06E7" w:rsidRDefault="00472013" w:rsidP="00472013">
            <w:pPr>
              <w:rPr>
                <w:rFonts w:cs="Courier New"/>
                <w:sz w:val="20"/>
                <w:szCs w:val="20"/>
              </w:rPr>
            </w:pPr>
            <w:r w:rsidRPr="00EC06E7">
              <w:rPr>
                <w:rFonts w:cs="Courier New"/>
                <w:sz w:val="20"/>
                <w:szCs w:val="20"/>
              </w:rPr>
              <w:t>Long Term Debtors</w:t>
            </w:r>
          </w:p>
        </w:tc>
        <w:tc>
          <w:tcPr>
            <w:tcW w:w="120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1A"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_Ref483392678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18</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auto"/>
            </w:tcBorders>
            <w:vAlign w:val="center"/>
          </w:tcPr>
          <w:p w14:paraId="28D76F1B"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50</w:t>
            </w:r>
          </w:p>
        </w:tc>
      </w:tr>
      <w:tr w:rsidR="00472013" w:rsidRPr="00EC06E7" w14:paraId="28D76F21"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F2F2F2" w:themeFill="background1" w:themeFillShade="F2"/>
            <w:vAlign w:val="center"/>
          </w:tcPr>
          <w:p w14:paraId="28D76F1D" w14:textId="77777777" w:rsidR="00472013" w:rsidRPr="00EC06E7" w:rsidRDefault="00472013" w:rsidP="00472013">
            <w:pPr>
              <w:tabs>
                <w:tab w:val="left" w:pos="1225"/>
              </w:tabs>
              <w:ind w:right="143"/>
              <w:jc w:val="right"/>
              <w:rPr>
                <w:rFonts w:cs="Courier New"/>
                <w:b/>
                <w:sz w:val="20"/>
                <w:szCs w:val="20"/>
              </w:rPr>
            </w:pPr>
            <w:r w:rsidRPr="00EC06E7">
              <w:rPr>
                <w:rFonts w:cs="Courier New"/>
                <w:b/>
                <w:sz w:val="20"/>
                <w:szCs w:val="20"/>
              </w:rPr>
              <w:t>39,394</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1E" w14:textId="77777777" w:rsidR="00472013" w:rsidRPr="00EC06E7" w:rsidRDefault="00472013" w:rsidP="00472013">
            <w:pPr>
              <w:rPr>
                <w:rFonts w:cs="Courier New"/>
                <w:b/>
                <w:sz w:val="20"/>
                <w:szCs w:val="20"/>
              </w:rPr>
            </w:pPr>
            <w:r w:rsidRPr="00EC06E7">
              <w:rPr>
                <w:rFonts w:cs="Courier New"/>
                <w:b/>
                <w:sz w:val="20"/>
                <w:szCs w:val="20"/>
              </w:rPr>
              <w:t>Long Term Assets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1F" w14:textId="77777777" w:rsidR="00472013" w:rsidRPr="00EC06E7" w:rsidRDefault="00472013" w:rsidP="00472013">
            <w:pPr>
              <w:jc w:val="center"/>
              <w:rPr>
                <w:rFonts w:cs="Courier New"/>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20" w14:textId="77777777" w:rsidR="00472013" w:rsidRPr="00EC06E7" w:rsidRDefault="00472013" w:rsidP="00472013">
            <w:pPr>
              <w:tabs>
                <w:tab w:val="left" w:pos="1225"/>
              </w:tabs>
              <w:ind w:right="143"/>
              <w:jc w:val="right"/>
              <w:rPr>
                <w:rFonts w:cs="Courier New"/>
                <w:b/>
                <w:sz w:val="20"/>
                <w:szCs w:val="20"/>
              </w:rPr>
            </w:pPr>
            <w:r w:rsidRPr="00EC06E7">
              <w:rPr>
                <w:rFonts w:cs="Courier New"/>
                <w:b/>
                <w:sz w:val="20"/>
                <w:szCs w:val="20"/>
              </w:rPr>
              <w:t>39,</w:t>
            </w:r>
            <w:r>
              <w:rPr>
                <w:rFonts w:cs="Courier New"/>
                <w:b/>
                <w:sz w:val="20"/>
                <w:szCs w:val="20"/>
              </w:rPr>
              <w:t>717</w:t>
            </w:r>
          </w:p>
        </w:tc>
      </w:tr>
      <w:tr w:rsidR="00472013" w:rsidRPr="00EC06E7" w14:paraId="28D76F26" w14:textId="77777777" w:rsidTr="00472013">
        <w:trPr>
          <w:trHeight w:val="340"/>
          <w:jc w:val="center"/>
        </w:trPr>
        <w:tc>
          <w:tcPr>
            <w:tcW w:w="1634" w:type="dxa"/>
            <w:tcBorders>
              <w:top w:val="single" w:sz="4" w:space="0" w:color="auto"/>
              <w:left w:val="single" w:sz="4" w:space="0" w:color="auto"/>
              <w:bottom w:val="single" w:sz="4" w:space="0" w:color="BFBFBF" w:themeColor="background1" w:themeShade="BF"/>
            </w:tcBorders>
            <w:vAlign w:val="center"/>
          </w:tcPr>
          <w:p w14:paraId="28D76F22"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25,047</w:t>
            </w:r>
          </w:p>
        </w:tc>
        <w:tc>
          <w:tcPr>
            <w:tcW w:w="482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3" w14:textId="77777777" w:rsidR="00472013" w:rsidRPr="00EC06E7" w:rsidRDefault="00472013" w:rsidP="00472013">
            <w:pPr>
              <w:rPr>
                <w:rFonts w:cs="Courier New"/>
                <w:sz w:val="20"/>
                <w:szCs w:val="20"/>
              </w:rPr>
            </w:pPr>
            <w:r w:rsidRPr="00EC06E7">
              <w:rPr>
                <w:rFonts w:cs="Courier New"/>
                <w:sz w:val="20"/>
                <w:szCs w:val="20"/>
              </w:rPr>
              <w:t>Short Term Investments</w:t>
            </w:r>
          </w:p>
        </w:tc>
        <w:tc>
          <w:tcPr>
            <w:tcW w:w="120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4"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_Ref483392692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18</w:t>
            </w:r>
            <w:r w:rsidRPr="00EC06E7">
              <w:rPr>
                <w:rFonts w:cs="Courier New"/>
                <w:sz w:val="20"/>
                <w:szCs w:val="20"/>
              </w:rPr>
              <w:fldChar w:fldCharType="end"/>
            </w:r>
          </w:p>
        </w:tc>
        <w:tc>
          <w:tcPr>
            <w:tcW w:w="1807" w:type="dxa"/>
            <w:tcBorders>
              <w:top w:val="single" w:sz="4" w:space="0" w:color="auto"/>
              <w:left w:val="single" w:sz="4" w:space="0" w:color="BFBFBF" w:themeColor="background1" w:themeShade="BF"/>
              <w:bottom w:val="single" w:sz="4" w:space="0" w:color="BFBFBF" w:themeColor="background1" w:themeShade="BF"/>
            </w:tcBorders>
            <w:vAlign w:val="center"/>
          </w:tcPr>
          <w:p w14:paraId="28D76F25"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27</w:t>
            </w:r>
            <w:r w:rsidRPr="00EC06E7">
              <w:rPr>
                <w:rFonts w:cs="Courier New"/>
                <w:sz w:val="20"/>
                <w:szCs w:val="20"/>
              </w:rPr>
              <w:t>,04</w:t>
            </w:r>
            <w:r w:rsidR="00C3688D">
              <w:rPr>
                <w:rFonts w:cs="Courier New"/>
                <w:sz w:val="20"/>
                <w:szCs w:val="20"/>
              </w:rPr>
              <w:t>4</w:t>
            </w:r>
          </w:p>
        </w:tc>
      </w:tr>
      <w:tr w:rsidR="00472013" w:rsidRPr="00EC06E7" w14:paraId="28D76F2B"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27"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97</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8" w14:textId="77777777" w:rsidR="00472013" w:rsidRPr="00EC06E7" w:rsidRDefault="00472013" w:rsidP="00472013">
            <w:pPr>
              <w:rPr>
                <w:rFonts w:cs="Courier New"/>
                <w:sz w:val="20"/>
                <w:szCs w:val="20"/>
              </w:rPr>
            </w:pPr>
            <w:r w:rsidRPr="00EC06E7">
              <w:rPr>
                <w:rFonts w:cs="Courier New"/>
                <w:sz w:val="20"/>
                <w:szCs w:val="20"/>
              </w:rPr>
              <w:t>Inventories</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9"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_Ref483392701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19</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2A"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8</w:t>
            </w:r>
            <w:r w:rsidRPr="00EC06E7">
              <w:rPr>
                <w:rFonts w:cs="Courier New"/>
                <w:sz w:val="20"/>
                <w:szCs w:val="20"/>
              </w:rPr>
              <w:t>7</w:t>
            </w:r>
          </w:p>
        </w:tc>
      </w:tr>
      <w:tr w:rsidR="00472013" w:rsidRPr="00EC06E7" w14:paraId="28D76F30"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2C"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2,636</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D" w14:textId="77777777" w:rsidR="00472013" w:rsidRPr="00EC06E7" w:rsidRDefault="00472013" w:rsidP="00472013">
            <w:pPr>
              <w:rPr>
                <w:rFonts w:cs="Courier New"/>
                <w:sz w:val="20"/>
                <w:szCs w:val="20"/>
              </w:rPr>
            </w:pPr>
            <w:r w:rsidRPr="00EC06E7">
              <w:rPr>
                <w:rFonts w:cs="Courier New"/>
                <w:sz w:val="20"/>
                <w:szCs w:val="20"/>
              </w:rPr>
              <w:t>Short Term Debtors</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2E"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_Ref483392711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20</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2F" w14:textId="77777777" w:rsidR="00472013" w:rsidRPr="00EC06E7" w:rsidRDefault="00472013" w:rsidP="00472013">
            <w:pPr>
              <w:tabs>
                <w:tab w:val="left" w:pos="1225"/>
              </w:tabs>
              <w:ind w:right="143"/>
              <w:jc w:val="right"/>
              <w:rPr>
                <w:rFonts w:cs="Courier New"/>
                <w:sz w:val="20"/>
                <w:szCs w:val="20"/>
              </w:rPr>
            </w:pPr>
            <w:r>
              <w:rPr>
                <w:rFonts w:cs="Courier New"/>
                <w:sz w:val="20"/>
                <w:szCs w:val="20"/>
              </w:rPr>
              <w:t>3</w:t>
            </w:r>
            <w:r w:rsidRPr="00EC06E7">
              <w:rPr>
                <w:rFonts w:cs="Courier New"/>
                <w:sz w:val="20"/>
                <w:szCs w:val="20"/>
              </w:rPr>
              <w:t>,</w:t>
            </w:r>
            <w:r>
              <w:rPr>
                <w:rFonts w:cs="Courier New"/>
                <w:sz w:val="20"/>
                <w:szCs w:val="20"/>
              </w:rPr>
              <w:t>728</w:t>
            </w:r>
          </w:p>
        </w:tc>
      </w:tr>
      <w:tr w:rsidR="00472013" w:rsidRPr="00EC06E7" w14:paraId="28D76F35"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auto"/>
            </w:tcBorders>
            <w:vAlign w:val="center"/>
          </w:tcPr>
          <w:p w14:paraId="28D76F31" w14:textId="77777777" w:rsidR="00472013" w:rsidRPr="00EC06E7" w:rsidRDefault="00C3688D" w:rsidP="00472013">
            <w:pPr>
              <w:tabs>
                <w:tab w:val="left" w:pos="1225"/>
              </w:tabs>
              <w:ind w:right="143"/>
              <w:jc w:val="right"/>
              <w:rPr>
                <w:rFonts w:cs="Courier New"/>
                <w:sz w:val="20"/>
                <w:szCs w:val="20"/>
              </w:rPr>
            </w:pPr>
            <w:r>
              <w:rPr>
                <w:rFonts w:cs="Courier New"/>
                <w:sz w:val="20"/>
                <w:szCs w:val="20"/>
              </w:rPr>
              <w:t>3,714</w:t>
            </w:r>
          </w:p>
        </w:tc>
        <w:tc>
          <w:tcPr>
            <w:tcW w:w="482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32" w14:textId="77777777" w:rsidR="00472013" w:rsidRPr="00EC06E7" w:rsidRDefault="00472013" w:rsidP="00472013">
            <w:pPr>
              <w:rPr>
                <w:rFonts w:cs="Courier New"/>
                <w:sz w:val="20"/>
                <w:szCs w:val="20"/>
              </w:rPr>
            </w:pPr>
            <w:r w:rsidRPr="00EC06E7">
              <w:rPr>
                <w:rFonts w:cs="Courier New"/>
                <w:sz w:val="20"/>
                <w:szCs w:val="20"/>
              </w:rPr>
              <w:t>Cash and Cash Equivalents</w:t>
            </w:r>
          </w:p>
        </w:tc>
        <w:tc>
          <w:tcPr>
            <w:tcW w:w="120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33"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_Ref483392718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21</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auto"/>
            </w:tcBorders>
            <w:vAlign w:val="center"/>
          </w:tcPr>
          <w:p w14:paraId="28D76F34" w14:textId="77777777" w:rsidR="00472013" w:rsidRPr="00EC06E7" w:rsidRDefault="008626B7" w:rsidP="008626B7">
            <w:pPr>
              <w:tabs>
                <w:tab w:val="left" w:pos="1225"/>
              </w:tabs>
              <w:ind w:right="143"/>
              <w:jc w:val="right"/>
              <w:rPr>
                <w:rFonts w:cs="Courier New"/>
                <w:sz w:val="20"/>
                <w:szCs w:val="20"/>
              </w:rPr>
            </w:pPr>
            <w:r>
              <w:rPr>
                <w:rFonts w:cs="Courier New"/>
                <w:sz w:val="20"/>
                <w:szCs w:val="20"/>
              </w:rPr>
              <w:t>4</w:t>
            </w:r>
            <w:r w:rsidR="00472013" w:rsidRPr="00EC06E7">
              <w:rPr>
                <w:rFonts w:cs="Courier New"/>
                <w:sz w:val="20"/>
                <w:szCs w:val="20"/>
              </w:rPr>
              <w:t>,</w:t>
            </w:r>
            <w:r w:rsidR="00C3688D">
              <w:rPr>
                <w:rFonts w:cs="Courier New"/>
                <w:sz w:val="20"/>
                <w:szCs w:val="20"/>
              </w:rPr>
              <w:t>670</w:t>
            </w:r>
          </w:p>
        </w:tc>
      </w:tr>
      <w:tr w:rsidR="00472013" w:rsidRPr="00EC06E7" w14:paraId="28D76F3A"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F2F2F2" w:themeFill="background1" w:themeFillShade="F2"/>
            <w:vAlign w:val="center"/>
          </w:tcPr>
          <w:p w14:paraId="28D76F36" w14:textId="77777777" w:rsidR="00472013" w:rsidRPr="00EC06E7" w:rsidRDefault="00C3688D" w:rsidP="00472013">
            <w:pPr>
              <w:tabs>
                <w:tab w:val="left" w:pos="1225"/>
              </w:tabs>
              <w:ind w:right="143"/>
              <w:jc w:val="right"/>
              <w:rPr>
                <w:rFonts w:cs="Courier New"/>
                <w:b/>
                <w:sz w:val="20"/>
                <w:szCs w:val="20"/>
              </w:rPr>
            </w:pPr>
            <w:r>
              <w:rPr>
                <w:rFonts w:cs="Courier New"/>
                <w:b/>
                <w:sz w:val="20"/>
                <w:szCs w:val="20"/>
              </w:rPr>
              <w:t>31,494</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37" w14:textId="77777777" w:rsidR="00472013" w:rsidRPr="00EC06E7" w:rsidRDefault="00472013" w:rsidP="00472013">
            <w:pPr>
              <w:rPr>
                <w:rFonts w:cs="Courier New"/>
                <w:b/>
                <w:sz w:val="20"/>
                <w:szCs w:val="20"/>
              </w:rPr>
            </w:pPr>
            <w:r w:rsidRPr="00EC06E7">
              <w:rPr>
                <w:rFonts w:cs="Courier New"/>
                <w:b/>
                <w:sz w:val="20"/>
                <w:szCs w:val="20"/>
              </w:rPr>
              <w:t>Current Assets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38" w14:textId="77777777" w:rsidR="00472013" w:rsidRPr="00EC06E7" w:rsidRDefault="00472013" w:rsidP="00472013">
            <w:pPr>
              <w:jc w:val="center"/>
              <w:rPr>
                <w:rFonts w:cs="Courier New"/>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39" w14:textId="77777777" w:rsidR="00472013" w:rsidRPr="00EC06E7" w:rsidRDefault="008626B7" w:rsidP="00C3688D">
            <w:pPr>
              <w:tabs>
                <w:tab w:val="left" w:pos="1225"/>
              </w:tabs>
              <w:ind w:right="143"/>
              <w:jc w:val="right"/>
              <w:rPr>
                <w:rFonts w:cs="Courier New"/>
                <w:b/>
                <w:sz w:val="20"/>
                <w:szCs w:val="20"/>
              </w:rPr>
            </w:pPr>
            <w:r>
              <w:rPr>
                <w:rFonts w:cs="Courier New"/>
                <w:b/>
                <w:sz w:val="20"/>
                <w:szCs w:val="20"/>
              </w:rPr>
              <w:t>35</w:t>
            </w:r>
            <w:r w:rsidR="00472013" w:rsidRPr="00EC06E7">
              <w:rPr>
                <w:rFonts w:cs="Courier New"/>
                <w:b/>
                <w:sz w:val="20"/>
                <w:szCs w:val="20"/>
              </w:rPr>
              <w:t>,</w:t>
            </w:r>
            <w:r>
              <w:rPr>
                <w:rFonts w:cs="Courier New"/>
                <w:b/>
                <w:sz w:val="20"/>
                <w:szCs w:val="20"/>
              </w:rPr>
              <w:t>5</w:t>
            </w:r>
            <w:r w:rsidR="00C3688D">
              <w:rPr>
                <w:rFonts w:cs="Courier New"/>
                <w:b/>
                <w:sz w:val="20"/>
                <w:szCs w:val="20"/>
              </w:rPr>
              <w:t>29</w:t>
            </w:r>
          </w:p>
        </w:tc>
      </w:tr>
      <w:tr w:rsidR="00472013" w:rsidRPr="00EC06E7" w14:paraId="28D76F3F"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3B"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(6,540)</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3C" w14:textId="77777777" w:rsidR="00472013" w:rsidRPr="00EC06E7" w:rsidRDefault="00472013" w:rsidP="00472013">
            <w:pPr>
              <w:rPr>
                <w:rFonts w:cs="Courier New"/>
                <w:sz w:val="20"/>
                <w:szCs w:val="20"/>
              </w:rPr>
            </w:pPr>
            <w:r w:rsidRPr="00EC06E7">
              <w:rPr>
                <w:rFonts w:cs="Courier New"/>
                <w:sz w:val="20"/>
                <w:szCs w:val="20"/>
              </w:rPr>
              <w:t>Short Term Creditors</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3D"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_Ref483392728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22</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3E" w14:textId="77777777" w:rsidR="00472013" w:rsidRPr="00EC06E7" w:rsidRDefault="008626B7" w:rsidP="008626B7">
            <w:pPr>
              <w:tabs>
                <w:tab w:val="left" w:pos="1225"/>
              </w:tabs>
              <w:ind w:right="143"/>
              <w:jc w:val="right"/>
              <w:rPr>
                <w:rFonts w:cs="Courier New"/>
                <w:sz w:val="20"/>
                <w:szCs w:val="20"/>
              </w:rPr>
            </w:pPr>
            <w:r>
              <w:rPr>
                <w:rFonts w:cs="Courier New"/>
                <w:sz w:val="20"/>
                <w:szCs w:val="20"/>
              </w:rPr>
              <w:t>(7</w:t>
            </w:r>
            <w:r w:rsidR="00472013" w:rsidRPr="00EC06E7">
              <w:rPr>
                <w:rFonts w:cs="Courier New"/>
                <w:sz w:val="20"/>
                <w:szCs w:val="20"/>
              </w:rPr>
              <w:t>,</w:t>
            </w:r>
            <w:r>
              <w:rPr>
                <w:rFonts w:cs="Courier New"/>
                <w:sz w:val="20"/>
                <w:szCs w:val="20"/>
              </w:rPr>
              <w:t>902</w:t>
            </w:r>
            <w:r w:rsidR="00472013" w:rsidRPr="00EC06E7">
              <w:rPr>
                <w:rFonts w:cs="Courier New"/>
                <w:sz w:val="20"/>
                <w:szCs w:val="20"/>
              </w:rPr>
              <w:t>)</w:t>
            </w:r>
          </w:p>
        </w:tc>
      </w:tr>
      <w:tr w:rsidR="00472013" w:rsidRPr="00EC06E7" w14:paraId="28D76F44"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auto"/>
            </w:tcBorders>
            <w:vAlign w:val="center"/>
          </w:tcPr>
          <w:p w14:paraId="28D76F40"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(1,200)</w:t>
            </w:r>
          </w:p>
        </w:tc>
        <w:tc>
          <w:tcPr>
            <w:tcW w:w="482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41" w14:textId="77777777" w:rsidR="00472013" w:rsidRPr="00EC06E7" w:rsidRDefault="00472013" w:rsidP="00472013">
            <w:pPr>
              <w:rPr>
                <w:rFonts w:cs="Courier New"/>
                <w:sz w:val="20"/>
                <w:szCs w:val="20"/>
              </w:rPr>
            </w:pPr>
            <w:r w:rsidRPr="00EC06E7">
              <w:rPr>
                <w:rFonts w:cs="Courier New"/>
                <w:sz w:val="20"/>
                <w:szCs w:val="20"/>
              </w:rPr>
              <w:t>Provisions</w:t>
            </w:r>
          </w:p>
        </w:tc>
        <w:tc>
          <w:tcPr>
            <w:tcW w:w="120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42"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_Ref483392733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23</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auto"/>
            </w:tcBorders>
            <w:vAlign w:val="center"/>
          </w:tcPr>
          <w:p w14:paraId="28D76F43" w14:textId="77777777" w:rsidR="00472013" w:rsidRPr="00EC06E7" w:rsidRDefault="00472013" w:rsidP="008626B7">
            <w:pPr>
              <w:tabs>
                <w:tab w:val="left" w:pos="1225"/>
              </w:tabs>
              <w:ind w:right="143"/>
              <w:jc w:val="right"/>
              <w:rPr>
                <w:rFonts w:cs="Courier New"/>
                <w:sz w:val="20"/>
                <w:szCs w:val="20"/>
              </w:rPr>
            </w:pPr>
            <w:r w:rsidRPr="00EC06E7">
              <w:rPr>
                <w:rFonts w:cs="Courier New"/>
                <w:sz w:val="20"/>
                <w:szCs w:val="20"/>
              </w:rPr>
              <w:t>(1,</w:t>
            </w:r>
            <w:r w:rsidR="008626B7">
              <w:rPr>
                <w:rFonts w:cs="Courier New"/>
                <w:sz w:val="20"/>
                <w:szCs w:val="20"/>
              </w:rPr>
              <w:t>700</w:t>
            </w:r>
            <w:r w:rsidRPr="00EC06E7">
              <w:rPr>
                <w:rFonts w:cs="Courier New"/>
                <w:sz w:val="20"/>
                <w:szCs w:val="20"/>
              </w:rPr>
              <w:t>)</w:t>
            </w:r>
          </w:p>
        </w:tc>
      </w:tr>
      <w:tr w:rsidR="00472013" w:rsidRPr="00EC06E7" w14:paraId="28D76F49"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F2F2F2" w:themeFill="background1" w:themeFillShade="F2"/>
            <w:vAlign w:val="center"/>
          </w:tcPr>
          <w:p w14:paraId="28D76F45" w14:textId="77777777" w:rsidR="00472013" w:rsidRPr="00EC06E7" w:rsidRDefault="00C3688D" w:rsidP="00472013">
            <w:pPr>
              <w:tabs>
                <w:tab w:val="left" w:pos="1225"/>
              </w:tabs>
              <w:ind w:right="143"/>
              <w:jc w:val="right"/>
              <w:rPr>
                <w:rFonts w:cs="Courier New"/>
                <w:b/>
                <w:sz w:val="20"/>
                <w:szCs w:val="20"/>
              </w:rPr>
            </w:pPr>
            <w:r>
              <w:rPr>
                <w:rFonts w:cs="Courier New"/>
                <w:b/>
                <w:sz w:val="20"/>
                <w:szCs w:val="20"/>
              </w:rPr>
              <w:t>(7,740</w:t>
            </w:r>
            <w:r w:rsidR="00472013" w:rsidRPr="00EC06E7">
              <w:rPr>
                <w:rFonts w:cs="Courier New"/>
                <w:b/>
                <w:sz w:val="20"/>
                <w:szCs w:val="20"/>
              </w:rPr>
              <w:t>)</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46" w14:textId="77777777" w:rsidR="00472013" w:rsidRPr="00EC06E7" w:rsidRDefault="00472013" w:rsidP="00472013">
            <w:pPr>
              <w:rPr>
                <w:rFonts w:cs="Courier New"/>
                <w:b/>
                <w:sz w:val="20"/>
                <w:szCs w:val="20"/>
              </w:rPr>
            </w:pPr>
            <w:r w:rsidRPr="00EC06E7">
              <w:rPr>
                <w:rFonts w:cs="Courier New"/>
                <w:b/>
                <w:sz w:val="20"/>
                <w:szCs w:val="20"/>
              </w:rPr>
              <w:t>Current Liabilities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47" w14:textId="77777777" w:rsidR="00472013" w:rsidRPr="00EC06E7" w:rsidRDefault="00472013" w:rsidP="00472013">
            <w:pPr>
              <w:jc w:val="center"/>
              <w:rPr>
                <w:rFonts w:cs="Courier New"/>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48" w14:textId="77777777" w:rsidR="00472013" w:rsidRPr="00EC06E7" w:rsidRDefault="008626B7" w:rsidP="008626B7">
            <w:pPr>
              <w:tabs>
                <w:tab w:val="left" w:pos="1225"/>
              </w:tabs>
              <w:ind w:right="143"/>
              <w:jc w:val="right"/>
              <w:rPr>
                <w:rFonts w:cs="Courier New"/>
                <w:b/>
                <w:sz w:val="20"/>
                <w:szCs w:val="20"/>
              </w:rPr>
            </w:pPr>
            <w:r>
              <w:rPr>
                <w:rFonts w:cs="Courier New"/>
                <w:b/>
                <w:sz w:val="20"/>
                <w:szCs w:val="20"/>
              </w:rPr>
              <w:t>(9</w:t>
            </w:r>
            <w:r w:rsidR="00472013" w:rsidRPr="00EC06E7">
              <w:rPr>
                <w:rFonts w:cs="Courier New"/>
                <w:b/>
                <w:sz w:val="20"/>
                <w:szCs w:val="20"/>
              </w:rPr>
              <w:t>,</w:t>
            </w:r>
            <w:r w:rsidR="00C3688D">
              <w:rPr>
                <w:rFonts w:cs="Courier New"/>
                <w:b/>
                <w:sz w:val="20"/>
                <w:szCs w:val="20"/>
              </w:rPr>
              <w:t>602</w:t>
            </w:r>
            <w:r w:rsidR="00472013" w:rsidRPr="00EC06E7">
              <w:rPr>
                <w:rFonts w:cs="Courier New"/>
                <w:b/>
                <w:sz w:val="20"/>
                <w:szCs w:val="20"/>
              </w:rPr>
              <w:t>)</w:t>
            </w:r>
          </w:p>
        </w:tc>
      </w:tr>
      <w:tr w:rsidR="00472013" w:rsidRPr="00EC06E7" w14:paraId="28D76F4E" w14:textId="77777777" w:rsidTr="00472013">
        <w:trPr>
          <w:trHeight w:val="340"/>
          <w:jc w:val="center"/>
        </w:trPr>
        <w:tc>
          <w:tcPr>
            <w:tcW w:w="1634" w:type="dxa"/>
            <w:tcBorders>
              <w:top w:val="single" w:sz="4" w:space="0" w:color="auto"/>
              <w:left w:val="single" w:sz="4" w:space="0" w:color="auto"/>
              <w:bottom w:val="single" w:sz="4" w:space="0" w:color="BFBFBF" w:themeColor="background1" w:themeShade="BF"/>
            </w:tcBorders>
            <w:vAlign w:val="center"/>
          </w:tcPr>
          <w:p w14:paraId="28D76F4A"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(221)</w:t>
            </w:r>
          </w:p>
        </w:tc>
        <w:tc>
          <w:tcPr>
            <w:tcW w:w="482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4B" w14:textId="77777777" w:rsidR="00472013" w:rsidRPr="00EC06E7" w:rsidRDefault="00472013" w:rsidP="00472013">
            <w:pPr>
              <w:rPr>
                <w:rFonts w:cs="Courier New"/>
                <w:sz w:val="20"/>
                <w:szCs w:val="20"/>
              </w:rPr>
            </w:pPr>
            <w:r w:rsidRPr="00EC06E7">
              <w:rPr>
                <w:rFonts w:cs="Courier New"/>
                <w:sz w:val="20"/>
                <w:szCs w:val="20"/>
              </w:rPr>
              <w:t>Long Term Creditors</w:t>
            </w:r>
          </w:p>
        </w:tc>
        <w:tc>
          <w:tcPr>
            <w:tcW w:w="120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4C"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_Ref483392746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18</w:t>
            </w:r>
            <w:r w:rsidRPr="00EC06E7">
              <w:rPr>
                <w:rFonts w:cs="Courier New"/>
                <w:sz w:val="20"/>
                <w:szCs w:val="20"/>
              </w:rPr>
              <w:fldChar w:fldCharType="end"/>
            </w:r>
          </w:p>
        </w:tc>
        <w:tc>
          <w:tcPr>
            <w:tcW w:w="1807" w:type="dxa"/>
            <w:tcBorders>
              <w:top w:val="single" w:sz="4" w:space="0" w:color="auto"/>
              <w:left w:val="single" w:sz="4" w:space="0" w:color="BFBFBF" w:themeColor="background1" w:themeShade="BF"/>
              <w:bottom w:val="single" w:sz="4" w:space="0" w:color="BFBFBF" w:themeColor="background1" w:themeShade="BF"/>
            </w:tcBorders>
            <w:vAlign w:val="center"/>
          </w:tcPr>
          <w:p w14:paraId="28D76F4D" w14:textId="77777777" w:rsidR="00472013" w:rsidRPr="00EC06E7" w:rsidRDefault="00472013" w:rsidP="008626B7">
            <w:pPr>
              <w:tabs>
                <w:tab w:val="left" w:pos="1225"/>
              </w:tabs>
              <w:ind w:right="143"/>
              <w:jc w:val="right"/>
              <w:rPr>
                <w:rFonts w:cs="Courier New"/>
                <w:sz w:val="20"/>
                <w:szCs w:val="20"/>
              </w:rPr>
            </w:pPr>
            <w:r w:rsidRPr="00EC06E7">
              <w:rPr>
                <w:rFonts w:cs="Courier New"/>
                <w:sz w:val="20"/>
                <w:szCs w:val="20"/>
              </w:rPr>
              <w:t>(2</w:t>
            </w:r>
            <w:r w:rsidR="008626B7">
              <w:rPr>
                <w:rFonts w:cs="Courier New"/>
                <w:sz w:val="20"/>
                <w:szCs w:val="20"/>
              </w:rPr>
              <w:t>17</w:t>
            </w:r>
            <w:r w:rsidRPr="00EC06E7">
              <w:rPr>
                <w:rFonts w:cs="Courier New"/>
                <w:sz w:val="20"/>
                <w:szCs w:val="20"/>
              </w:rPr>
              <w:t>)</w:t>
            </w:r>
          </w:p>
        </w:tc>
      </w:tr>
      <w:tr w:rsidR="00472013" w:rsidRPr="00EC06E7" w14:paraId="28D76F53"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4F"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(645)</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50" w14:textId="77777777" w:rsidR="00472013" w:rsidRPr="00EC06E7" w:rsidRDefault="00472013" w:rsidP="00472013">
            <w:pPr>
              <w:rPr>
                <w:rFonts w:cs="Courier New"/>
                <w:sz w:val="20"/>
                <w:szCs w:val="20"/>
              </w:rPr>
            </w:pPr>
            <w:r w:rsidRPr="00EC06E7">
              <w:rPr>
                <w:rFonts w:cs="Courier New"/>
                <w:sz w:val="20"/>
                <w:szCs w:val="20"/>
              </w:rPr>
              <w:t>Other Long Term Liabilities</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51"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_Ref483392750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18</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52" w14:textId="77777777" w:rsidR="00472013" w:rsidRPr="00EC06E7" w:rsidRDefault="00472013" w:rsidP="008626B7">
            <w:pPr>
              <w:tabs>
                <w:tab w:val="left" w:pos="1225"/>
              </w:tabs>
              <w:ind w:right="143"/>
              <w:jc w:val="right"/>
              <w:rPr>
                <w:rFonts w:cs="Courier New"/>
                <w:sz w:val="20"/>
                <w:szCs w:val="20"/>
              </w:rPr>
            </w:pPr>
            <w:r w:rsidRPr="00EC06E7">
              <w:rPr>
                <w:rFonts w:cs="Courier New"/>
                <w:sz w:val="20"/>
                <w:szCs w:val="20"/>
              </w:rPr>
              <w:t>(</w:t>
            </w:r>
            <w:r w:rsidR="008626B7">
              <w:rPr>
                <w:rFonts w:cs="Courier New"/>
                <w:sz w:val="20"/>
                <w:szCs w:val="20"/>
              </w:rPr>
              <w:t>596</w:t>
            </w:r>
            <w:r w:rsidRPr="00EC06E7">
              <w:rPr>
                <w:rFonts w:cs="Courier New"/>
                <w:sz w:val="20"/>
                <w:szCs w:val="20"/>
              </w:rPr>
              <w:t>)</w:t>
            </w:r>
          </w:p>
        </w:tc>
      </w:tr>
      <w:tr w:rsidR="00472013" w:rsidRPr="00EC06E7" w14:paraId="28D76F58"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BFBFBF" w:themeColor="background1" w:themeShade="BF"/>
            </w:tcBorders>
            <w:vAlign w:val="center"/>
          </w:tcPr>
          <w:p w14:paraId="28D76F54"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(36,703)</w:t>
            </w:r>
          </w:p>
        </w:tc>
        <w:tc>
          <w:tcPr>
            <w:tcW w:w="4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55" w14:textId="77777777" w:rsidR="00472013" w:rsidRPr="00EC06E7" w:rsidRDefault="00472013" w:rsidP="00472013">
            <w:pPr>
              <w:rPr>
                <w:rFonts w:cs="Courier New"/>
                <w:sz w:val="20"/>
                <w:szCs w:val="20"/>
              </w:rPr>
            </w:pPr>
            <w:r w:rsidRPr="00EC06E7">
              <w:rPr>
                <w:rFonts w:cs="Courier New"/>
                <w:sz w:val="20"/>
                <w:szCs w:val="20"/>
              </w:rPr>
              <w:t>Net Pension Liability</w:t>
            </w:r>
          </w:p>
        </w:tc>
        <w:tc>
          <w:tcPr>
            <w:tcW w:w="120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56"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_Ref483392759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37</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57" w14:textId="77777777" w:rsidR="00472013" w:rsidRPr="00EC06E7" w:rsidRDefault="008626B7" w:rsidP="008626B7">
            <w:pPr>
              <w:tabs>
                <w:tab w:val="left" w:pos="1225"/>
              </w:tabs>
              <w:ind w:right="143"/>
              <w:jc w:val="right"/>
              <w:rPr>
                <w:rFonts w:cs="Courier New"/>
                <w:sz w:val="20"/>
                <w:szCs w:val="20"/>
              </w:rPr>
            </w:pPr>
            <w:r>
              <w:rPr>
                <w:rFonts w:cs="Courier New"/>
                <w:sz w:val="20"/>
                <w:szCs w:val="20"/>
              </w:rPr>
              <w:t>(32</w:t>
            </w:r>
            <w:r w:rsidR="00472013" w:rsidRPr="00EC06E7">
              <w:rPr>
                <w:rFonts w:cs="Courier New"/>
                <w:sz w:val="20"/>
                <w:szCs w:val="20"/>
              </w:rPr>
              <w:t>,</w:t>
            </w:r>
            <w:r>
              <w:rPr>
                <w:rFonts w:cs="Courier New"/>
                <w:sz w:val="20"/>
                <w:szCs w:val="20"/>
              </w:rPr>
              <w:t>961</w:t>
            </w:r>
            <w:r w:rsidR="00472013" w:rsidRPr="00EC06E7">
              <w:rPr>
                <w:rFonts w:cs="Courier New"/>
                <w:sz w:val="20"/>
                <w:szCs w:val="20"/>
              </w:rPr>
              <w:t>)</w:t>
            </w:r>
          </w:p>
        </w:tc>
      </w:tr>
      <w:tr w:rsidR="00472013" w:rsidRPr="00EC06E7" w14:paraId="28D76F5D"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6F59"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(794)</w:t>
            </w:r>
          </w:p>
        </w:tc>
        <w:tc>
          <w:tcPr>
            <w:tcW w:w="482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5A" w14:textId="77777777" w:rsidR="00472013" w:rsidRPr="00EC06E7" w:rsidRDefault="00472013" w:rsidP="00472013">
            <w:pPr>
              <w:rPr>
                <w:rFonts w:cs="Courier New"/>
                <w:sz w:val="20"/>
                <w:szCs w:val="20"/>
              </w:rPr>
            </w:pPr>
            <w:r w:rsidRPr="00EC06E7">
              <w:rPr>
                <w:rFonts w:cs="Courier New"/>
                <w:sz w:val="20"/>
                <w:szCs w:val="20"/>
              </w:rPr>
              <w:t>Grant Receipts in Advance - Capital</w:t>
            </w:r>
          </w:p>
        </w:tc>
        <w:tc>
          <w:tcPr>
            <w:tcW w:w="120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5B"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_Ref483392773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33</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6F5C" w14:textId="77777777" w:rsidR="00472013" w:rsidRPr="00EC06E7" w:rsidRDefault="00472013" w:rsidP="008626B7">
            <w:pPr>
              <w:tabs>
                <w:tab w:val="left" w:pos="1225"/>
              </w:tabs>
              <w:ind w:right="143"/>
              <w:jc w:val="right"/>
              <w:rPr>
                <w:rFonts w:cs="Courier New"/>
                <w:sz w:val="20"/>
                <w:szCs w:val="20"/>
              </w:rPr>
            </w:pPr>
            <w:r w:rsidRPr="00EC06E7">
              <w:rPr>
                <w:rFonts w:cs="Courier New"/>
                <w:sz w:val="20"/>
                <w:szCs w:val="20"/>
              </w:rPr>
              <w:t>(</w:t>
            </w:r>
            <w:r w:rsidR="008626B7">
              <w:rPr>
                <w:rFonts w:cs="Courier New"/>
                <w:sz w:val="20"/>
                <w:szCs w:val="20"/>
              </w:rPr>
              <w:t>558</w:t>
            </w:r>
            <w:r w:rsidRPr="00EC06E7">
              <w:rPr>
                <w:rFonts w:cs="Courier New"/>
                <w:sz w:val="20"/>
                <w:szCs w:val="20"/>
              </w:rPr>
              <w:t>)</w:t>
            </w:r>
          </w:p>
        </w:tc>
      </w:tr>
      <w:tr w:rsidR="00472013" w:rsidRPr="00EC06E7" w14:paraId="28D76F62"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F2F2F2" w:themeFill="background1" w:themeFillShade="F2"/>
            <w:vAlign w:val="center"/>
          </w:tcPr>
          <w:p w14:paraId="28D76F5E" w14:textId="77777777" w:rsidR="00472013" w:rsidRPr="00EC06E7" w:rsidRDefault="00472013" w:rsidP="00472013">
            <w:pPr>
              <w:tabs>
                <w:tab w:val="left" w:pos="1225"/>
              </w:tabs>
              <w:ind w:right="143"/>
              <w:jc w:val="right"/>
              <w:rPr>
                <w:rFonts w:cs="Courier New"/>
                <w:b/>
                <w:sz w:val="20"/>
                <w:szCs w:val="20"/>
              </w:rPr>
            </w:pPr>
            <w:r w:rsidRPr="00EC06E7">
              <w:rPr>
                <w:rFonts w:cs="Courier New"/>
                <w:b/>
                <w:sz w:val="20"/>
                <w:szCs w:val="20"/>
              </w:rPr>
              <w:t>(38,363)</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5F" w14:textId="77777777" w:rsidR="00472013" w:rsidRPr="00EC06E7" w:rsidRDefault="00472013" w:rsidP="00472013">
            <w:pPr>
              <w:rPr>
                <w:rFonts w:cs="Courier New"/>
                <w:b/>
                <w:sz w:val="20"/>
                <w:szCs w:val="20"/>
              </w:rPr>
            </w:pPr>
            <w:r w:rsidRPr="00EC06E7">
              <w:rPr>
                <w:rFonts w:cs="Courier New"/>
                <w:b/>
                <w:sz w:val="20"/>
                <w:szCs w:val="20"/>
              </w:rPr>
              <w:t>Long Term Liabilities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60" w14:textId="77777777" w:rsidR="00472013" w:rsidRPr="00EC06E7" w:rsidRDefault="00472013" w:rsidP="00472013">
            <w:pPr>
              <w:jc w:val="center"/>
              <w:rPr>
                <w:rFonts w:cs="Courier New"/>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61" w14:textId="77777777" w:rsidR="00472013" w:rsidRPr="00EC06E7" w:rsidRDefault="008626B7" w:rsidP="008626B7">
            <w:pPr>
              <w:tabs>
                <w:tab w:val="left" w:pos="1225"/>
              </w:tabs>
              <w:ind w:right="143"/>
              <w:jc w:val="right"/>
              <w:rPr>
                <w:rFonts w:cs="Courier New"/>
                <w:b/>
                <w:sz w:val="20"/>
                <w:szCs w:val="20"/>
              </w:rPr>
            </w:pPr>
            <w:r>
              <w:rPr>
                <w:rFonts w:cs="Courier New"/>
                <w:b/>
                <w:sz w:val="20"/>
                <w:szCs w:val="20"/>
              </w:rPr>
              <w:t>(34</w:t>
            </w:r>
            <w:r w:rsidR="00472013" w:rsidRPr="00EC06E7">
              <w:rPr>
                <w:rFonts w:cs="Courier New"/>
                <w:b/>
                <w:sz w:val="20"/>
                <w:szCs w:val="20"/>
              </w:rPr>
              <w:t>,</w:t>
            </w:r>
            <w:r>
              <w:rPr>
                <w:rFonts w:cs="Courier New"/>
                <w:b/>
                <w:sz w:val="20"/>
                <w:szCs w:val="20"/>
              </w:rPr>
              <w:t>332</w:t>
            </w:r>
            <w:r w:rsidR="00472013" w:rsidRPr="00EC06E7">
              <w:rPr>
                <w:rFonts w:cs="Courier New"/>
                <w:b/>
                <w:sz w:val="20"/>
                <w:szCs w:val="20"/>
              </w:rPr>
              <w:t>)</w:t>
            </w:r>
          </w:p>
        </w:tc>
      </w:tr>
      <w:tr w:rsidR="00472013" w:rsidRPr="00EC06E7" w14:paraId="28D76F67"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D9D9D9" w:themeFill="background1" w:themeFillShade="D9"/>
            <w:vAlign w:val="center"/>
          </w:tcPr>
          <w:p w14:paraId="28D76F63" w14:textId="77777777" w:rsidR="00472013" w:rsidRPr="00EC06E7" w:rsidRDefault="00472013" w:rsidP="00472013">
            <w:pPr>
              <w:tabs>
                <w:tab w:val="left" w:pos="1225"/>
              </w:tabs>
              <w:ind w:right="143"/>
              <w:jc w:val="right"/>
              <w:rPr>
                <w:rFonts w:cs="Courier New"/>
                <w:b/>
                <w:sz w:val="20"/>
                <w:szCs w:val="20"/>
              </w:rPr>
            </w:pPr>
            <w:r w:rsidRPr="00EC06E7">
              <w:rPr>
                <w:rFonts w:cs="Courier New"/>
                <w:b/>
                <w:sz w:val="20"/>
                <w:szCs w:val="20"/>
              </w:rPr>
              <w:t>24,785</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64" w14:textId="77777777" w:rsidR="00472013" w:rsidRPr="00EC06E7" w:rsidRDefault="00472013" w:rsidP="00472013">
            <w:pPr>
              <w:rPr>
                <w:rFonts w:cs="Courier New"/>
                <w:b/>
                <w:sz w:val="20"/>
                <w:szCs w:val="20"/>
              </w:rPr>
            </w:pPr>
            <w:r w:rsidRPr="00EC06E7">
              <w:rPr>
                <w:rFonts w:cs="Courier New"/>
                <w:b/>
                <w:sz w:val="20"/>
                <w:szCs w:val="20"/>
              </w:rPr>
              <w:t>Net Assets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65" w14:textId="77777777" w:rsidR="00472013" w:rsidRPr="00EC06E7" w:rsidRDefault="00472013" w:rsidP="00472013">
            <w:pPr>
              <w:jc w:val="center"/>
              <w:rPr>
                <w:rFonts w:cs="Courier New"/>
                <w:b/>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6F66" w14:textId="77777777" w:rsidR="00472013" w:rsidRPr="00EC06E7" w:rsidRDefault="008626B7" w:rsidP="008626B7">
            <w:pPr>
              <w:tabs>
                <w:tab w:val="left" w:pos="1225"/>
              </w:tabs>
              <w:ind w:right="143"/>
              <w:jc w:val="right"/>
              <w:rPr>
                <w:rFonts w:cs="Courier New"/>
                <w:b/>
                <w:sz w:val="20"/>
                <w:szCs w:val="20"/>
              </w:rPr>
            </w:pPr>
            <w:r>
              <w:rPr>
                <w:rFonts w:cs="Courier New"/>
                <w:b/>
                <w:sz w:val="20"/>
                <w:szCs w:val="20"/>
              </w:rPr>
              <w:t>31</w:t>
            </w:r>
            <w:r w:rsidR="00472013" w:rsidRPr="00EC06E7">
              <w:rPr>
                <w:rFonts w:cs="Courier New"/>
                <w:b/>
                <w:sz w:val="20"/>
                <w:szCs w:val="20"/>
              </w:rPr>
              <w:t>,</w:t>
            </w:r>
            <w:r>
              <w:rPr>
                <w:rFonts w:cs="Courier New"/>
                <w:b/>
                <w:sz w:val="20"/>
                <w:szCs w:val="20"/>
              </w:rPr>
              <w:t>312</w:t>
            </w:r>
          </w:p>
        </w:tc>
      </w:tr>
      <w:tr w:rsidR="00472013" w:rsidRPr="00EC06E7" w14:paraId="28D76F6C" w14:textId="77777777" w:rsidTr="00472013">
        <w:trPr>
          <w:trHeight w:val="340"/>
          <w:jc w:val="center"/>
        </w:trPr>
        <w:tc>
          <w:tcPr>
            <w:tcW w:w="1634" w:type="dxa"/>
            <w:tcBorders>
              <w:top w:val="single" w:sz="4" w:space="0" w:color="auto"/>
              <w:left w:val="single" w:sz="4" w:space="0" w:color="auto"/>
              <w:bottom w:val="single" w:sz="4" w:space="0" w:color="BFBFBF" w:themeColor="background1" w:themeShade="BF"/>
            </w:tcBorders>
            <w:vAlign w:val="center"/>
          </w:tcPr>
          <w:p w14:paraId="28D76F68"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(27,150)</w:t>
            </w:r>
          </w:p>
        </w:tc>
        <w:tc>
          <w:tcPr>
            <w:tcW w:w="482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69" w14:textId="77777777" w:rsidR="00472013" w:rsidRPr="00EC06E7" w:rsidRDefault="00472013" w:rsidP="00472013">
            <w:pPr>
              <w:rPr>
                <w:rFonts w:cs="Courier New"/>
                <w:sz w:val="20"/>
                <w:szCs w:val="20"/>
              </w:rPr>
            </w:pPr>
            <w:r w:rsidRPr="00EC06E7">
              <w:rPr>
                <w:rFonts w:cs="Courier New"/>
                <w:sz w:val="20"/>
                <w:szCs w:val="20"/>
              </w:rPr>
              <w:t>Usable Reserves</w:t>
            </w:r>
          </w:p>
        </w:tc>
        <w:tc>
          <w:tcPr>
            <w:tcW w:w="120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6A"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_Ref482027099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24</w:t>
            </w:r>
            <w:r w:rsidRPr="00EC06E7">
              <w:rPr>
                <w:rFonts w:cs="Courier New"/>
                <w:sz w:val="20"/>
                <w:szCs w:val="20"/>
              </w:rPr>
              <w:fldChar w:fldCharType="end"/>
            </w:r>
            <w:r w:rsidRPr="00EC06E7">
              <w:rPr>
                <w:rFonts w:cs="Courier New"/>
                <w:sz w:val="20"/>
                <w:szCs w:val="20"/>
              </w:rPr>
              <w:t xml:space="preserve"> &amp; MiRS Page </w:t>
            </w:r>
            <w:r w:rsidRPr="00EC06E7">
              <w:rPr>
                <w:rFonts w:cs="Courier New"/>
                <w:sz w:val="20"/>
                <w:szCs w:val="20"/>
              </w:rPr>
              <w:fldChar w:fldCharType="begin"/>
            </w:r>
            <w:r w:rsidRPr="00EC06E7">
              <w:rPr>
                <w:rFonts w:cs="Courier New"/>
                <w:sz w:val="20"/>
                <w:szCs w:val="20"/>
              </w:rPr>
              <w:instrText xml:space="preserve"> PAGEREF _Ref482027054 \h </w:instrText>
            </w:r>
            <w:r w:rsidRPr="00EC06E7">
              <w:rPr>
                <w:rFonts w:cs="Courier New"/>
                <w:sz w:val="20"/>
                <w:szCs w:val="20"/>
              </w:rPr>
            </w:r>
            <w:r w:rsidRPr="00EC06E7">
              <w:rPr>
                <w:rFonts w:cs="Courier New"/>
                <w:sz w:val="20"/>
                <w:szCs w:val="20"/>
              </w:rPr>
              <w:fldChar w:fldCharType="separate"/>
            </w:r>
            <w:r w:rsidR="003A2844">
              <w:rPr>
                <w:rFonts w:cs="Courier New"/>
                <w:noProof/>
                <w:sz w:val="20"/>
                <w:szCs w:val="20"/>
              </w:rPr>
              <w:t>54</w:t>
            </w:r>
            <w:r w:rsidRPr="00EC06E7">
              <w:rPr>
                <w:rFonts w:cs="Courier New"/>
                <w:sz w:val="20"/>
                <w:szCs w:val="20"/>
              </w:rPr>
              <w:fldChar w:fldCharType="end"/>
            </w:r>
          </w:p>
        </w:tc>
        <w:tc>
          <w:tcPr>
            <w:tcW w:w="1807" w:type="dxa"/>
            <w:tcBorders>
              <w:top w:val="single" w:sz="4" w:space="0" w:color="auto"/>
              <w:left w:val="single" w:sz="4" w:space="0" w:color="BFBFBF" w:themeColor="background1" w:themeShade="BF"/>
              <w:bottom w:val="single" w:sz="4" w:space="0" w:color="BFBFBF" w:themeColor="background1" w:themeShade="BF"/>
            </w:tcBorders>
            <w:vAlign w:val="center"/>
          </w:tcPr>
          <w:p w14:paraId="28D76F6B" w14:textId="77777777" w:rsidR="00472013" w:rsidRPr="00EC06E7" w:rsidRDefault="008626B7" w:rsidP="008626B7">
            <w:pPr>
              <w:tabs>
                <w:tab w:val="left" w:pos="1225"/>
              </w:tabs>
              <w:ind w:right="143"/>
              <w:jc w:val="right"/>
              <w:rPr>
                <w:rFonts w:cs="Courier New"/>
                <w:sz w:val="20"/>
                <w:szCs w:val="20"/>
              </w:rPr>
            </w:pPr>
            <w:r>
              <w:rPr>
                <w:rFonts w:cs="Courier New"/>
                <w:sz w:val="20"/>
                <w:szCs w:val="20"/>
              </w:rPr>
              <w:t>(29</w:t>
            </w:r>
            <w:r w:rsidR="00472013" w:rsidRPr="00EC06E7">
              <w:rPr>
                <w:rFonts w:cs="Courier New"/>
                <w:sz w:val="20"/>
                <w:szCs w:val="20"/>
              </w:rPr>
              <w:t>,</w:t>
            </w:r>
            <w:r>
              <w:rPr>
                <w:rFonts w:cs="Courier New"/>
                <w:sz w:val="20"/>
                <w:szCs w:val="20"/>
              </w:rPr>
              <w:t>033</w:t>
            </w:r>
            <w:r w:rsidR="00472013" w:rsidRPr="00EC06E7">
              <w:rPr>
                <w:rFonts w:cs="Courier New"/>
                <w:sz w:val="20"/>
                <w:szCs w:val="20"/>
              </w:rPr>
              <w:t>)</w:t>
            </w:r>
          </w:p>
        </w:tc>
      </w:tr>
      <w:tr w:rsidR="00472013" w:rsidRPr="00EC06E7" w14:paraId="28D76F71" w14:textId="77777777" w:rsidTr="00472013">
        <w:trPr>
          <w:trHeight w:val="340"/>
          <w:jc w:val="center"/>
        </w:trPr>
        <w:tc>
          <w:tcPr>
            <w:tcW w:w="1634" w:type="dxa"/>
            <w:tcBorders>
              <w:top w:val="single" w:sz="4" w:space="0" w:color="BFBFBF" w:themeColor="background1" w:themeShade="BF"/>
              <w:left w:val="single" w:sz="4" w:space="0" w:color="auto"/>
              <w:bottom w:val="single" w:sz="4" w:space="0" w:color="auto"/>
            </w:tcBorders>
            <w:vAlign w:val="center"/>
          </w:tcPr>
          <w:p w14:paraId="28D76F6D" w14:textId="77777777" w:rsidR="00472013" w:rsidRPr="00EC06E7" w:rsidRDefault="00472013" w:rsidP="00472013">
            <w:pPr>
              <w:tabs>
                <w:tab w:val="left" w:pos="1225"/>
              </w:tabs>
              <w:ind w:right="143"/>
              <w:jc w:val="right"/>
              <w:rPr>
                <w:rFonts w:cs="Courier New"/>
                <w:sz w:val="20"/>
                <w:szCs w:val="20"/>
              </w:rPr>
            </w:pPr>
            <w:r w:rsidRPr="00EC06E7">
              <w:rPr>
                <w:rFonts w:cs="Courier New"/>
                <w:sz w:val="20"/>
                <w:szCs w:val="20"/>
              </w:rPr>
              <w:t>2,365</w:t>
            </w:r>
          </w:p>
        </w:tc>
        <w:tc>
          <w:tcPr>
            <w:tcW w:w="482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6E" w14:textId="77777777" w:rsidR="00472013" w:rsidRPr="00EC06E7" w:rsidRDefault="00472013" w:rsidP="00472013">
            <w:pPr>
              <w:rPr>
                <w:rFonts w:cs="Courier New"/>
                <w:sz w:val="20"/>
                <w:szCs w:val="20"/>
              </w:rPr>
            </w:pPr>
            <w:r w:rsidRPr="00EC06E7">
              <w:rPr>
                <w:rFonts w:cs="Courier New"/>
                <w:sz w:val="20"/>
                <w:szCs w:val="20"/>
              </w:rPr>
              <w:t>Unusable Reserves</w:t>
            </w:r>
          </w:p>
        </w:tc>
        <w:tc>
          <w:tcPr>
            <w:tcW w:w="120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6F" w14:textId="77777777" w:rsidR="00472013" w:rsidRPr="00EC06E7" w:rsidRDefault="00472013" w:rsidP="00472013">
            <w:pPr>
              <w:jc w:val="center"/>
              <w:rPr>
                <w:rFonts w:cs="Courier New"/>
                <w:sz w:val="20"/>
                <w:szCs w:val="20"/>
              </w:rPr>
            </w:pPr>
            <w:r w:rsidRPr="00EC06E7">
              <w:rPr>
                <w:rFonts w:cs="Courier New"/>
                <w:sz w:val="20"/>
                <w:szCs w:val="20"/>
              </w:rPr>
              <w:fldChar w:fldCharType="begin"/>
            </w:r>
            <w:r w:rsidRPr="00EC06E7">
              <w:rPr>
                <w:rFonts w:cs="Courier New"/>
                <w:sz w:val="20"/>
                <w:szCs w:val="20"/>
              </w:rPr>
              <w:instrText xml:space="preserve"> REF _Ref483392805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25</w:t>
            </w:r>
            <w:r w:rsidRPr="00EC06E7">
              <w:rPr>
                <w:rFonts w:cs="Courier New"/>
                <w:sz w:val="20"/>
                <w:szCs w:val="20"/>
              </w:rPr>
              <w:fldChar w:fldCharType="end"/>
            </w:r>
          </w:p>
        </w:tc>
        <w:tc>
          <w:tcPr>
            <w:tcW w:w="1807" w:type="dxa"/>
            <w:tcBorders>
              <w:top w:val="single" w:sz="4" w:space="0" w:color="BFBFBF" w:themeColor="background1" w:themeShade="BF"/>
              <w:left w:val="single" w:sz="4" w:space="0" w:color="BFBFBF" w:themeColor="background1" w:themeShade="BF"/>
              <w:bottom w:val="single" w:sz="4" w:space="0" w:color="auto"/>
            </w:tcBorders>
            <w:vAlign w:val="center"/>
          </w:tcPr>
          <w:p w14:paraId="28D76F70" w14:textId="77777777" w:rsidR="00472013" w:rsidRPr="00EC06E7" w:rsidRDefault="00C30216" w:rsidP="00472013">
            <w:pPr>
              <w:tabs>
                <w:tab w:val="left" w:pos="1225"/>
              </w:tabs>
              <w:ind w:right="143"/>
              <w:jc w:val="right"/>
              <w:rPr>
                <w:rFonts w:cs="Courier New"/>
                <w:sz w:val="20"/>
                <w:szCs w:val="20"/>
              </w:rPr>
            </w:pPr>
            <w:r>
              <w:rPr>
                <w:rFonts w:cs="Courier New"/>
                <w:sz w:val="20"/>
                <w:szCs w:val="20"/>
              </w:rPr>
              <w:t>(</w:t>
            </w:r>
            <w:r w:rsidR="008626B7">
              <w:rPr>
                <w:rFonts w:cs="Courier New"/>
                <w:sz w:val="20"/>
                <w:szCs w:val="20"/>
              </w:rPr>
              <w:t>2,279</w:t>
            </w:r>
            <w:r>
              <w:rPr>
                <w:rFonts w:cs="Courier New"/>
                <w:sz w:val="20"/>
                <w:szCs w:val="20"/>
              </w:rPr>
              <w:t>)</w:t>
            </w:r>
          </w:p>
        </w:tc>
      </w:tr>
      <w:tr w:rsidR="00472013" w:rsidRPr="00EC06E7" w14:paraId="28D76F76" w14:textId="77777777" w:rsidTr="00472013">
        <w:trPr>
          <w:trHeight w:val="340"/>
          <w:jc w:val="center"/>
        </w:trPr>
        <w:tc>
          <w:tcPr>
            <w:tcW w:w="1634" w:type="dxa"/>
            <w:tcBorders>
              <w:top w:val="single" w:sz="4" w:space="0" w:color="auto"/>
              <w:left w:val="single" w:sz="4" w:space="0" w:color="auto"/>
              <w:bottom w:val="single" w:sz="4" w:space="0" w:color="auto"/>
            </w:tcBorders>
            <w:shd w:val="clear" w:color="auto" w:fill="D9D9D9" w:themeFill="background1" w:themeFillShade="D9"/>
            <w:vAlign w:val="center"/>
          </w:tcPr>
          <w:p w14:paraId="28D76F72" w14:textId="77777777" w:rsidR="00472013" w:rsidRPr="00EC06E7" w:rsidRDefault="00472013" w:rsidP="00472013">
            <w:pPr>
              <w:tabs>
                <w:tab w:val="left" w:pos="1225"/>
              </w:tabs>
              <w:ind w:right="143"/>
              <w:jc w:val="right"/>
              <w:rPr>
                <w:rFonts w:cs="Courier New"/>
                <w:b/>
                <w:sz w:val="20"/>
                <w:szCs w:val="20"/>
              </w:rPr>
            </w:pPr>
            <w:r w:rsidRPr="00EC06E7">
              <w:rPr>
                <w:rFonts w:cs="Courier New"/>
                <w:b/>
                <w:sz w:val="20"/>
                <w:szCs w:val="20"/>
              </w:rPr>
              <w:t>(24,785)</w:t>
            </w:r>
          </w:p>
        </w:tc>
        <w:tc>
          <w:tcPr>
            <w:tcW w:w="482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73" w14:textId="77777777" w:rsidR="00472013" w:rsidRPr="00EC06E7" w:rsidRDefault="00472013" w:rsidP="00472013">
            <w:pPr>
              <w:rPr>
                <w:rFonts w:cs="Courier New"/>
                <w:b/>
                <w:sz w:val="20"/>
                <w:szCs w:val="20"/>
              </w:rPr>
            </w:pPr>
            <w:r w:rsidRPr="00EC06E7">
              <w:rPr>
                <w:rFonts w:cs="Courier New"/>
                <w:b/>
                <w:sz w:val="20"/>
                <w:szCs w:val="20"/>
              </w:rPr>
              <w:t>Total Reserves</w:t>
            </w:r>
          </w:p>
        </w:tc>
        <w:tc>
          <w:tcPr>
            <w:tcW w:w="120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74" w14:textId="77777777" w:rsidR="00472013" w:rsidRPr="00EC06E7" w:rsidRDefault="00472013" w:rsidP="00472013">
            <w:pPr>
              <w:jc w:val="center"/>
              <w:rPr>
                <w:rFonts w:cs="Courier New"/>
                <w:b/>
                <w:sz w:val="20"/>
                <w:szCs w:val="20"/>
              </w:rPr>
            </w:pPr>
          </w:p>
        </w:tc>
        <w:tc>
          <w:tcPr>
            <w:tcW w:w="1807"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6F75" w14:textId="77777777" w:rsidR="00472013" w:rsidRPr="00EC06E7" w:rsidRDefault="00472013" w:rsidP="008626B7">
            <w:pPr>
              <w:tabs>
                <w:tab w:val="left" w:pos="1225"/>
              </w:tabs>
              <w:ind w:right="143"/>
              <w:jc w:val="right"/>
              <w:rPr>
                <w:rFonts w:cs="Courier New"/>
                <w:b/>
                <w:sz w:val="20"/>
                <w:szCs w:val="20"/>
              </w:rPr>
            </w:pPr>
            <w:r w:rsidRPr="00EC06E7">
              <w:rPr>
                <w:rFonts w:cs="Courier New"/>
                <w:b/>
                <w:sz w:val="20"/>
                <w:szCs w:val="20"/>
              </w:rPr>
              <w:t>(</w:t>
            </w:r>
            <w:r w:rsidR="008626B7">
              <w:rPr>
                <w:rFonts w:cs="Courier New"/>
                <w:b/>
                <w:sz w:val="20"/>
                <w:szCs w:val="20"/>
              </w:rPr>
              <w:t>31</w:t>
            </w:r>
            <w:r w:rsidRPr="00EC06E7">
              <w:rPr>
                <w:rFonts w:cs="Courier New"/>
                <w:b/>
                <w:sz w:val="20"/>
                <w:szCs w:val="20"/>
              </w:rPr>
              <w:t>,</w:t>
            </w:r>
            <w:r w:rsidR="008626B7">
              <w:rPr>
                <w:rFonts w:cs="Courier New"/>
                <w:b/>
                <w:sz w:val="20"/>
                <w:szCs w:val="20"/>
              </w:rPr>
              <w:t>312</w:t>
            </w:r>
            <w:r w:rsidRPr="00EC06E7">
              <w:rPr>
                <w:rFonts w:cs="Courier New"/>
                <w:b/>
                <w:sz w:val="20"/>
                <w:szCs w:val="20"/>
              </w:rPr>
              <w:t>)</w:t>
            </w:r>
          </w:p>
        </w:tc>
      </w:tr>
    </w:tbl>
    <w:p w14:paraId="28D76F77" w14:textId="77777777" w:rsidR="00A87852" w:rsidRPr="00EC06E7" w:rsidRDefault="00A87852">
      <w:pPr>
        <w:rPr>
          <w:rFonts w:cs="Courier New"/>
          <w:sz w:val="18"/>
          <w:szCs w:val="18"/>
        </w:rPr>
      </w:pPr>
    </w:p>
    <w:p w14:paraId="28D76F78" w14:textId="77777777" w:rsidR="00767415" w:rsidRPr="00EC06E7" w:rsidRDefault="00767415" w:rsidP="00FC337B">
      <w:pPr>
        <w:rPr>
          <w:rFonts w:cs="Courier New"/>
          <w:szCs w:val="22"/>
        </w:rPr>
      </w:pPr>
    </w:p>
    <w:p w14:paraId="28D76F79" w14:textId="77777777" w:rsidR="00FC337B" w:rsidRPr="00EC06E7" w:rsidRDefault="000B6506" w:rsidP="00FC337B">
      <w:pPr>
        <w:rPr>
          <w:rFonts w:cs="Courier New"/>
          <w:szCs w:val="22"/>
        </w:rPr>
      </w:pPr>
      <w:r w:rsidRPr="00EC06E7">
        <w:rPr>
          <w:rFonts w:cs="Courier New"/>
          <w:szCs w:val="22"/>
        </w:rPr>
        <w:t>The un</w:t>
      </w:r>
      <w:r w:rsidR="00FC337B" w:rsidRPr="00EC06E7">
        <w:rPr>
          <w:rFonts w:cs="Courier New"/>
          <w:szCs w:val="22"/>
        </w:rPr>
        <w:t xml:space="preserve">audited accounts were </w:t>
      </w:r>
      <w:r w:rsidR="00AE4F6E" w:rsidRPr="00EC06E7">
        <w:rPr>
          <w:rFonts w:cs="Courier New"/>
          <w:szCs w:val="22"/>
        </w:rPr>
        <w:t>authorised for issue</w:t>
      </w:r>
      <w:r w:rsidR="00FC337B" w:rsidRPr="00EC06E7">
        <w:rPr>
          <w:rFonts w:cs="Courier New"/>
          <w:szCs w:val="22"/>
        </w:rPr>
        <w:t xml:space="preserve"> on </w:t>
      </w:r>
      <w:r w:rsidR="00F37101" w:rsidRPr="001422EA">
        <w:rPr>
          <w:rFonts w:cs="Courier New"/>
          <w:szCs w:val="22"/>
        </w:rPr>
        <w:t>2</w:t>
      </w:r>
      <w:r w:rsidR="001422EA" w:rsidRPr="001422EA">
        <w:rPr>
          <w:rFonts w:cs="Courier New"/>
          <w:szCs w:val="22"/>
        </w:rPr>
        <w:t>4</w:t>
      </w:r>
      <w:r w:rsidRPr="001422EA">
        <w:rPr>
          <w:rFonts w:cs="Courier New"/>
          <w:szCs w:val="22"/>
          <w:vertAlign w:val="superscript"/>
        </w:rPr>
        <w:t xml:space="preserve"> </w:t>
      </w:r>
      <w:r w:rsidR="00472013" w:rsidRPr="001422EA">
        <w:rPr>
          <w:rFonts w:cs="Courier New"/>
          <w:szCs w:val="22"/>
        </w:rPr>
        <w:t>May 2018.</w:t>
      </w:r>
    </w:p>
    <w:p w14:paraId="28D76F7A" w14:textId="77777777" w:rsidR="00787415" w:rsidRDefault="00787415" w:rsidP="00787415"/>
    <w:p w14:paraId="28D76F7B" w14:textId="77777777" w:rsidR="00787415" w:rsidRDefault="00787415" w:rsidP="00787415"/>
    <w:p w14:paraId="28D76F7C" w14:textId="77777777" w:rsidR="007D47CC" w:rsidRDefault="007D47CC" w:rsidP="007D47CC">
      <w:pPr>
        <w:pStyle w:val="Bulleti"/>
        <w:tabs>
          <w:tab w:val="left" w:pos="0"/>
        </w:tabs>
        <w:rPr>
          <w:rFonts w:ascii="Arial" w:hAnsi="Arial" w:cs="Arial"/>
        </w:rPr>
      </w:pPr>
      <w:r>
        <w:rPr>
          <w:rFonts w:ascii="Arial" w:hAnsi="Arial" w:cs="Arial"/>
        </w:rPr>
        <w:t>Helen Seechurn CPFA</w:t>
      </w:r>
    </w:p>
    <w:p w14:paraId="28D76F7D" w14:textId="77777777" w:rsidR="007D47CC" w:rsidRDefault="007D47CC" w:rsidP="007D47CC">
      <w:pPr>
        <w:rPr>
          <w:rFonts w:cs="Arial"/>
          <w:szCs w:val="22"/>
        </w:rPr>
      </w:pPr>
      <w:r>
        <w:rPr>
          <w:rFonts w:cs="Arial"/>
          <w:szCs w:val="22"/>
        </w:rPr>
        <w:t>Signed……………………………</w:t>
      </w:r>
    </w:p>
    <w:p w14:paraId="28D76F7E" w14:textId="77777777" w:rsidR="007D47CC" w:rsidRDefault="007D47CC" w:rsidP="007D47CC">
      <w:pPr>
        <w:rPr>
          <w:rFonts w:cs="Arial"/>
          <w:szCs w:val="22"/>
        </w:rPr>
      </w:pPr>
    </w:p>
    <w:p w14:paraId="28D76F7F" w14:textId="77777777" w:rsidR="007D47CC" w:rsidRDefault="007D47CC" w:rsidP="007D47CC">
      <w:pPr>
        <w:rPr>
          <w:rFonts w:cs="Arial"/>
          <w:szCs w:val="22"/>
        </w:rPr>
      </w:pPr>
      <w:r>
        <w:rPr>
          <w:rFonts w:cs="Arial"/>
          <w:szCs w:val="22"/>
        </w:rPr>
        <w:t>Position: Interim Deputy Chief Executive (s151) (with effect from 3 July 2018)</w:t>
      </w:r>
    </w:p>
    <w:p w14:paraId="28D76F80" w14:textId="77777777" w:rsidR="007D47CC" w:rsidRDefault="007D47CC" w:rsidP="007D47CC">
      <w:pPr>
        <w:rPr>
          <w:rFonts w:cs="Arial"/>
          <w:szCs w:val="22"/>
        </w:rPr>
      </w:pPr>
    </w:p>
    <w:p w14:paraId="28D76F81" w14:textId="77777777" w:rsidR="007D47CC" w:rsidRDefault="007D47CC" w:rsidP="007D47CC">
      <w:pPr>
        <w:rPr>
          <w:rFonts w:cs="Arial"/>
          <w:szCs w:val="22"/>
        </w:rPr>
      </w:pPr>
      <w:r>
        <w:rPr>
          <w:rFonts w:cs="Arial"/>
          <w:szCs w:val="22"/>
        </w:rPr>
        <w:t>Date…………………………….</w:t>
      </w:r>
    </w:p>
    <w:p w14:paraId="28D76F82" w14:textId="77777777" w:rsidR="004F5253" w:rsidRPr="00EC06E7" w:rsidRDefault="00A87852" w:rsidP="00D37754">
      <w:pPr>
        <w:pStyle w:val="Heading1"/>
      </w:pPr>
      <w:bookmarkStart w:id="28" w:name="_Ref454395861"/>
      <w:bookmarkStart w:id="29" w:name="_Toc515007540"/>
      <w:r w:rsidRPr="001422EA">
        <w:lastRenderedPageBreak/>
        <w:t>Cash Flow Statement</w:t>
      </w:r>
      <w:bookmarkEnd w:id="28"/>
      <w:bookmarkEnd w:id="29"/>
    </w:p>
    <w:p w14:paraId="28D76F83" w14:textId="77777777" w:rsidR="00A87852" w:rsidRPr="00EC06E7" w:rsidRDefault="00A87852" w:rsidP="00AD389B">
      <w:pPr>
        <w:rPr>
          <w:rFonts w:cs="Courier New"/>
          <w:sz w:val="18"/>
          <w:szCs w:val="18"/>
        </w:rPr>
      </w:pPr>
    </w:p>
    <w:p w14:paraId="28D76F84" w14:textId="77777777" w:rsidR="009B10E0" w:rsidRPr="00EC06E7" w:rsidRDefault="009B10E0" w:rsidP="00AD389B">
      <w:pPr>
        <w:rPr>
          <w:rFonts w:cs="Courier New"/>
          <w:szCs w:val="22"/>
        </w:rPr>
      </w:pPr>
    </w:p>
    <w:p w14:paraId="28D76F85" w14:textId="77777777" w:rsidR="00A87852" w:rsidRPr="00EC06E7" w:rsidRDefault="00C0508D" w:rsidP="00AD389B">
      <w:pPr>
        <w:rPr>
          <w:rFonts w:cs="Courier New"/>
          <w:szCs w:val="22"/>
        </w:rPr>
      </w:pPr>
      <w:r w:rsidRPr="00EC06E7">
        <w:rPr>
          <w:rFonts w:cs="Courier New"/>
          <w:szCs w:val="22"/>
        </w:rPr>
        <w:t>T</w:t>
      </w:r>
      <w:r w:rsidR="00A87852" w:rsidRPr="00EC06E7">
        <w:rPr>
          <w:rFonts w:cs="Courier New"/>
          <w:szCs w:val="22"/>
        </w:rPr>
        <w:t>his shows the changes in cash and cash equivalents during the reporting period. It shows how cash and cash equivalents are generated and used by classifying cash flows into operating, investment and financing activities</w:t>
      </w:r>
      <w:r w:rsidRPr="00EC06E7">
        <w:rPr>
          <w:rFonts w:cs="Courier New"/>
          <w:szCs w:val="22"/>
        </w:rPr>
        <w:t>.</w:t>
      </w:r>
    </w:p>
    <w:p w14:paraId="28D76F86" w14:textId="77777777" w:rsidR="00AD389B" w:rsidRPr="00EC06E7" w:rsidRDefault="00AD389B">
      <w:pPr>
        <w:rPr>
          <w:rFonts w:cs="Courier New"/>
          <w:szCs w:val="22"/>
        </w:rPr>
      </w:pPr>
    </w:p>
    <w:tbl>
      <w:tblPr>
        <w:tblW w:w="9639" w:type="dxa"/>
        <w:jc w:val="center"/>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701"/>
        <w:gridCol w:w="5524"/>
        <w:gridCol w:w="713"/>
        <w:gridCol w:w="1701"/>
      </w:tblGrid>
      <w:tr w:rsidR="0018546C" w:rsidRPr="00EC06E7" w14:paraId="28D76F8D" w14:textId="77777777" w:rsidTr="008626B7">
        <w:trPr>
          <w:trHeight w:val="851"/>
          <w:jc w:val="center"/>
        </w:trPr>
        <w:tc>
          <w:tcPr>
            <w:tcW w:w="1701" w:type="dxa"/>
            <w:tcBorders>
              <w:top w:val="single" w:sz="4" w:space="0" w:color="auto"/>
              <w:bottom w:val="single" w:sz="4" w:space="0" w:color="auto"/>
              <w:right w:val="single" w:sz="4" w:space="0" w:color="auto"/>
            </w:tcBorders>
            <w:shd w:val="clear" w:color="auto" w:fill="B8CCE4" w:themeFill="accent1" w:themeFillTint="66"/>
            <w:vAlign w:val="center"/>
          </w:tcPr>
          <w:p w14:paraId="28D76F87" w14:textId="77777777" w:rsidR="0018546C" w:rsidRPr="00EC06E7" w:rsidRDefault="00255FA7" w:rsidP="00C460E0">
            <w:pPr>
              <w:jc w:val="center"/>
              <w:rPr>
                <w:rFonts w:cs="Courier New"/>
                <w:b/>
                <w:szCs w:val="22"/>
              </w:rPr>
            </w:pPr>
            <w:r>
              <w:rPr>
                <w:rFonts w:cs="Courier New"/>
                <w:b/>
                <w:szCs w:val="22"/>
              </w:rPr>
              <w:t>2016/17</w:t>
            </w:r>
          </w:p>
          <w:p w14:paraId="28D76F88" w14:textId="77777777" w:rsidR="0018546C" w:rsidRPr="00EC06E7" w:rsidRDefault="0018546C" w:rsidP="00C460E0">
            <w:pPr>
              <w:jc w:val="center"/>
              <w:rPr>
                <w:rFonts w:cs="Courier New"/>
                <w:b/>
                <w:szCs w:val="22"/>
              </w:rPr>
            </w:pPr>
            <w:r w:rsidRPr="00EC06E7">
              <w:rPr>
                <w:rFonts w:cs="Courier New"/>
                <w:b/>
                <w:szCs w:val="22"/>
              </w:rPr>
              <w:t>£’000</w:t>
            </w:r>
          </w:p>
        </w:tc>
        <w:tc>
          <w:tcPr>
            <w:tcW w:w="552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F89" w14:textId="77777777" w:rsidR="0018546C" w:rsidRPr="00EC06E7" w:rsidRDefault="0018546C">
            <w:pPr>
              <w:rPr>
                <w:rFonts w:cs="Courier New"/>
                <w:sz w:val="18"/>
                <w:szCs w:val="18"/>
              </w:rPr>
            </w:pPr>
          </w:p>
        </w:tc>
        <w:tc>
          <w:tcPr>
            <w:tcW w:w="71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6F8A" w14:textId="77777777" w:rsidR="0018546C" w:rsidRPr="00EC06E7" w:rsidRDefault="0018546C" w:rsidP="00BC69BB">
            <w:pPr>
              <w:jc w:val="center"/>
              <w:rPr>
                <w:rFonts w:cs="Courier New"/>
                <w:b/>
                <w:szCs w:val="22"/>
              </w:rPr>
            </w:pPr>
            <w:r w:rsidRPr="00EC06E7">
              <w:rPr>
                <w:rFonts w:cs="Courier New"/>
                <w:b/>
                <w:szCs w:val="22"/>
              </w:rPr>
              <w:t>Note</w:t>
            </w:r>
          </w:p>
        </w:tc>
        <w:tc>
          <w:tcPr>
            <w:tcW w:w="1701" w:type="dxa"/>
            <w:tcBorders>
              <w:top w:val="single" w:sz="4" w:space="0" w:color="auto"/>
              <w:left w:val="single" w:sz="4" w:space="0" w:color="auto"/>
              <w:bottom w:val="single" w:sz="4" w:space="0" w:color="auto"/>
            </w:tcBorders>
            <w:shd w:val="clear" w:color="auto" w:fill="B8CCE4" w:themeFill="accent1" w:themeFillTint="66"/>
            <w:vAlign w:val="center"/>
          </w:tcPr>
          <w:p w14:paraId="28D76F8B" w14:textId="77777777" w:rsidR="0018546C" w:rsidRPr="00EC06E7" w:rsidRDefault="00255FA7" w:rsidP="00BC69BB">
            <w:pPr>
              <w:jc w:val="center"/>
              <w:rPr>
                <w:rFonts w:cs="Courier New"/>
                <w:b/>
                <w:szCs w:val="22"/>
              </w:rPr>
            </w:pPr>
            <w:r>
              <w:rPr>
                <w:rFonts w:cs="Courier New"/>
                <w:b/>
                <w:szCs w:val="22"/>
              </w:rPr>
              <w:t>2017/18</w:t>
            </w:r>
          </w:p>
          <w:p w14:paraId="28D76F8C" w14:textId="77777777" w:rsidR="0018546C" w:rsidRPr="00EC06E7" w:rsidRDefault="0018546C" w:rsidP="00BC69BB">
            <w:pPr>
              <w:jc w:val="center"/>
              <w:rPr>
                <w:rFonts w:cs="Courier New"/>
                <w:b/>
                <w:szCs w:val="22"/>
              </w:rPr>
            </w:pPr>
            <w:r w:rsidRPr="00EC06E7">
              <w:rPr>
                <w:rFonts w:cs="Courier New"/>
                <w:b/>
                <w:szCs w:val="22"/>
              </w:rPr>
              <w:t>£’000</w:t>
            </w:r>
          </w:p>
        </w:tc>
      </w:tr>
      <w:tr w:rsidR="008626B7" w:rsidRPr="00EC06E7" w14:paraId="28D76F92" w14:textId="77777777" w:rsidTr="008626B7">
        <w:trPr>
          <w:trHeight w:val="851"/>
          <w:jc w:val="center"/>
        </w:trPr>
        <w:tc>
          <w:tcPr>
            <w:tcW w:w="1701" w:type="dxa"/>
            <w:tcBorders>
              <w:top w:val="single" w:sz="4" w:space="0" w:color="auto"/>
              <w:left w:val="single" w:sz="4" w:space="0" w:color="auto"/>
              <w:bottom w:val="single" w:sz="4" w:space="0" w:color="BFBFBF" w:themeColor="background1" w:themeShade="BF"/>
            </w:tcBorders>
            <w:vAlign w:val="center"/>
          </w:tcPr>
          <w:p w14:paraId="28D76F8E" w14:textId="77777777" w:rsidR="008626B7" w:rsidRPr="00EC06E7" w:rsidRDefault="008626B7" w:rsidP="008626B7">
            <w:pPr>
              <w:jc w:val="right"/>
              <w:rPr>
                <w:rFonts w:cs="Courier New"/>
                <w:szCs w:val="22"/>
              </w:rPr>
            </w:pPr>
            <w:r w:rsidRPr="00EC06E7">
              <w:rPr>
                <w:rFonts w:cs="Courier New"/>
                <w:szCs w:val="22"/>
              </w:rPr>
              <w:t>1,289</w:t>
            </w:r>
          </w:p>
        </w:tc>
        <w:tc>
          <w:tcPr>
            <w:tcW w:w="552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8F" w14:textId="77777777" w:rsidR="008626B7" w:rsidRPr="00EC06E7" w:rsidRDefault="008626B7" w:rsidP="008626B7">
            <w:pPr>
              <w:rPr>
                <w:rFonts w:cs="Courier New"/>
                <w:szCs w:val="22"/>
              </w:rPr>
            </w:pPr>
            <w:r w:rsidRPr="00EC06E7">
              <w:rPr>
                <w:rFonts w:cs="Courier New"/>
                <w:szCs w:val="22"/>
              </w:rPr>
              <w:t xml:space="preserve">Net surplus or (deficit) on the provision of services (CIES page </w:t>
            </w:r>
            <w:r w:rsidRPr="00EC06E7">
              <w:rPr>
                <w:rFonts w:cs="Courier New"/>
                <w:szCs w:val="22"/>
              </w:rPr>
              <w:fldChar w:fldCharType="begin"/>
            </w:r>
            <w:r w:rsidRPr="00EC06E7">
              <w:rPr>
                <w:rFonts w:cs="Courier New"/>
                <w:szCs w:val="22"/>
              </w:rPr>
              <w:instrText xml:space="preserve"> PAGEREF _Ref454395844 \h </w:instrText>
            </w:r>
            <w:r w:rsidRPr="00EC06E7">
              <w:rPr>
                <w:rFonts w:cs="Courier New"/>
                <w:szCs w:val="22"/>
              </w:rPr>
            </w:r>
            <w:r w:rsidRPr="00EC06E7">
              <w:rPr>
                <w:rFonts w:cs="Courier New"/>
                <w:szCs w:val="22"/>
              </w:rPr>
              <w:fldChar w:fldCharType="separate"/>
            </w:r>
            <w:r w:rsidR="003A2844">
              <w:rPr>
                <w:rFonts w:cs="Courier New"/>
                <w:noProof/>
                <w:szCs w:val="22"/>
              </w:rPr>
              <w:t>53</w:t>
            </w:r>
            <w:r w:rsidRPr="00EC06E7">
              <w:rPr>
                <w:rFonts w:cs="Courier New"/>
                <w:szCs w:val="22"/>
              </w:rPr>
              <w:fldChar w:fldCharType="end"/>
            </w:r>
            <w:r w:rsidRPr="00EC06E7">
              <w:rPr>
                <w:rFonts w:cs="Courier New"/>
                <w:szCs w:val="22"/>
              </w:rPr>
              <w:t>)</w:t>
            </w:r>
          </w:p>
        </w:tc>
        <w:tc>
          <w:tcPr>
            <w:tcW w:w="71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90" w14:textId="77777777" w:rsidR="008626B7" w:rsidRPr="00EC06E7" w:rsidRDefault="008626B7" w:rsidP="008626B7">
            <w:pPr>
              <w:jc w:val="right"/>
              <w:rPr>
                <w:rFonts w:cs="Courier New"/>
                <w:szCs w:val="22"/>
              </w:rPr>
            </w:pPr>
          </w:p>
        </w:tc>
        <w:tc>
          <w:tcPr>
            <w:tcW w:w="1701" w:type="dxa"/>
            <w:tcBorders>
              <w:top w:val="single" w:sz="4" w:space="0" w:color="auto"/>
              <w:left w:val="single" w:sz="4" w:space="0" w:color="BFBFBF" w:themeColor="background1" w:themeShade="BF"/>
              <w:bottom w:val="single" w:sz="4" w:space="0" w:color="BFBFBF" w:themeColor="background1" w:themeShade="BF"/>
            </w:tcBorders>
            <w:vAlign w:val="center"/>
          </w:tcPr>
          <w:p w14:paraId="28D76F91" w14:textId="77777777" w:rsidR="008626B7" w:rsidRPr="00EC06E7" w:rsidRDefault="00F37101" w:rsidP="008626B7">
            <w:pPr>
              <w:jc w:val="right"/>
              <w:rPr>
                <w:rFonts w:cs="Courier New"/>
                <w:szCs w:val="22"/>
              </w:rPr>
            </w:pPr>
            <w:r>
              <w:rPr>
                <w:rFonts w:cs="Courier New"/>
                <w:szCs w:val="22"/>
              </w:rPr>
              <w:t>1,321</w:t>
            </w:r>
          </w:p>
        </w:tc>
      </w:tr>
      <w:tr w:rsidR="008626B7" w:rsidRPr="00EC06E7" w14:paraId="28D76F97" w14:textId="77777777" w:rsidTr="008626B7">
        <w:trPr>
          <w:trHeight w:val="851"/>
          <w:jc w:val="center"/>
        </w:trPr>
        <w:tc>
          <w:tcPr>
            <w:tcW w:w="1701" w:type="dxa"/>
            <w:tcBorders>
              <w:top w:val="single" w:sz="4" w:space="0" w:color="BFBFBF" w:themeColor="background1" w:themeShade="BF"/>
              <w:left w:val="single" w:sz="4" w:space="0" w:color="auto"/>
              <w:bottom w:val="single" w:sz="4" w:space="0" w:color="BFBFBF" w:themeColor="background1" w:themeShade="BF"/>
            </w:tcBorders>
            <w:vAlign w:val="center"/>
          </w:tcPr>
          <w:p w14:paraId="28D76F93" w14:textId="77777777" w:rsidR="008626B7" w:rsidRPr="00EC06E7" w:rsidRDefault="008626B7" w:rsidP="008626B7">
            <w:pPr>
              <w:jc w:val="right"/>
              <w:rPr>
                <w:rFonts w:cs="Courier New"/>
                <w:szCs w:val="22"/>
              </w:rPr>
            </w:pPr>
            <w:r w:rsidRPr="00EC06E7">
              <w:rPr>
                <w:rFonts w:cs="Courier New"/>
                <w:szCs w:val="22"/>
              </w:rPr>
              <w:t>4,849</w:t>
            </w:r>
          </w:p>
        </w:tc>
        <w:tc>
          <w:tcPr>
            <w:tcW w:w="552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94" w14:textId="77777777" w:rsidR="008626B7" w:rsidRPr="00EC06E7" w:rsidRDefault="008626B7" w:rsidP="008626B7">
            <w:pPr>
              <w:rPr>
                <w:rFonts w:cs="Courier New"/>
                <w:szCs w:val="22"/>
              </w:rPr>
            </w:pPr>
            <w:r w:rsidRPr="00EC06E7">
              <w:rPr>
                <w:rFonts w:cs="Courier New"/>
                <w:szCs w:val="22"/>
              </w:rPr>
              <w:t>Adjustments to net surplus or deficit on the provision of services for non-cash movements</w:t>
            </w:r>
          </w:p>
        </w:tc>
        <w:tc>
          <w:tcPr>
            <w:tcW w:w="71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95" w14:textId="77777777" w:rsidR="008626B7" w:rsidRPr="00EC06E7" w:rsidRDefault="008626B7" w:rsidP="008626B7">
            <w:pPr>
              <w:jc w:val="right"/>
              <w:rPr>
                <w:rFonts w:cs="Courier New"/>
                <w:szCs w:val="22"/>
              </w:rPr>
            </w:pPr>
            <w:r w:rsidRPr="00EC06E7">
              <w:rPr>
                <w:rFonts w:cs="Courier New"/>
                <w:szCs w:val="22"/>
              </w:rPr>
              <w:fldChar w:fldCharType="begin"/>
            </w:r>
            <w:r w:rsidRPr="00EC06E7">
              <w:rPr>
                <w:rFonts w:cs="Courier New"/>
                <w:szCs w:val="22"/>
              </w:rPr>
              <w:instrText xml:space="preserve"> REF _Ref483392843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26</w:t>
            </w:r>
            <w:r w:rsidRPr="00EC06E7">
              <w:rPr>
                <w:rFonts w:cs="Courier New"/>
                <w:szCs w:val="22"/>
              </w:rPr>
              <w:fldChar w:fldCharType="end"/>
            </w:r>
            <w:r w:rsidRPr="00EC06E7">
              <w:rPr>
                <w:rFonts w:cs="Courier New"/>
                <w:szCs w:val="22"/>
              </w:rPr>
              <w:t>a</w:t>
            </w:r>
          </w:p>
        </w:tc>
        <w:tc>
          <w:tcPr>
            <w:tcW w:w="170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6F96" w14:textId="77777777" w:rsidR="008626B7" w:rsidRPr="00EC06E7" w:rsidRDefault="00F37101" w:rsidP="008626B7">
            <w:pPr>
              <w:jc w:val="right"/>
              <w:rPr>
                <w:rFonts w:cs="Courier New"/>
                <w:szCs w:val="22"/>
              </w:rPr>
            </w:pPr>
            <w:r>
              <w:rPr>
                <w:rFonts w:cs="Courier New"/>
                <w:szCs w:val="22"/>
              </w:rPr>
              <w:t>3,283</w:t>
            </w:r>
          </w:p>
        </w:tc>
      </w:tr>
      <w:tr w:rsidR="008626B7" w:rsidRPr="00EC06E7" w14:paraId="28D76F9C" w14:textId="77777777" w:rsidTr="008626B7">
        <w:trPr>
          <w:trHeight w:val="851"/>
          <w:jc w:val="center"/>
        </w:trPr>
        <w:tc>
          <w:tcPr>
            <w:tcW w:w="1701" w:type="dxa"/>
            <w:tcBorders>
              <w:top w:val="single" w:sz="4" w:space="0" w:color="BFBFBF" w:themeColor="background1" w:themeShade="BF"/>
              <w:left w:val="single" w:sz="4" w:space="0" w:color="auto"/>
              <w:bottom w:val="single" w:sz="4" w:space="0" w:color="auto"/>
            </w:tcBorders>
            <w:vAlign w:val="center"/>
          </w:tcPr>
          <w:p w14:paraId="28D76F98" w14:textId="77777777" w:rsidR="008626B7" w:rsidRPr="00EC06E7" w:rsidRDefault="008626B7" w:rsidP="008626B7">
            <w:pPr>
              <w:jc w:val="right"/>
              <w:rPr>
                <w:rFonts w:cs="Courier New"/>
                <w:szCs w:val="22"/>
              </w:rPr>
            </w:pPr>
            <w:r w:rsidRPr="00EC06E7">
              <w:rPr>
                <w:rFonts w:cs="Courier New"/>
                <w:szCs w:val="22"/>
              </w:rPr>
              <w:t>(798)</w:t>
            </w:r>
          </w:p>
        </w:tc>
        <w:tc>
          <w:tcPr>
            <w:tcW w:w="552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99" w14:textId="77777777" w:rsidR="008626B7" w:rsidRPr="00EC06E7" w:rsidRDefault="008626B7" w:rsidP="008626B7">
            <w:pPr>
              <w:rPr>
                <w:rFonts w:cs="Courier New"/>
                <w:szCs w:val="22"/>
              </w:rPr>
            </w:pPr>
            <w:r w:rsidRPr="00EC06E7">
              <w:rPr>
                <w:rFonts w:cs="Courier New"/>
                <w:szCs w:val="22"/>
              </w:rPr>
              <w:t>Adjustment for items included in the net surplus or deficit on the provision of services that are investing or financing activities</w:t>
            </w:r>
          </w:p>
        </w:tc>
        <w:tc>
          <w:tcPr>
            <w:tcW w:w="71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9A" w14:textId="77777777" w:rsidR="008626B7" w:rsidRPr="00EC06E7" w:rsidRDefault="008626B7" w:rsidP="008626B7">
            <w:pPr>
              <w:jc w:val="right"/>
              <w:rPr>
                <w:rFonts w:cs="Courier New"/>
                <w:szCs w:val="22"/>
              </w:rPr>
            </w:pPr>
            <w:r w:rsidRPr="00EC06E7">
              <w:rPr>
                <w:rFonts w:cs="Courier New"/>
                <w:szCs w:val="22"/>
              </w:rPr>
              <w:fldChar w:fldCharType="begin"/>
            </w:r>
            <w:r w:rsidRPr="00EC06E7">
              <w:rPr>
                <w:rFonts w:cs="Courier New"/>
                <w:szCs w:val="22"/>
              </w:rPr>
              <w:instrText xml:space="preserve"> REF _Ref483392848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26</w:t>
            </w:r>
            <w:r w:rsidRPr="00EC06E7">
              <w:rPr>
                <w:rFonts w:cs="Courier New"/>
                <w:szCs w:val="22"/>
              </w:rPr>
              <w:fldChar w:fldCharType="end"/>
            </w:r>
            <w:r w:rsidRPr="00EC06E7">
              <w:rPr>
                <w:rFonts w:cs="Courier New"/>
                <w:szCs w:val="22"/>
              </w:rPr>
              <w:t>b</w:t>
            </w:r>
          </w:p>
        </w:tc>
        <w:tc>
          <w:tcPr>
            <w:tcW w:w="1701" w:type="dxa"/>
            <w:tcBorders>
              <w:top w:val="single" w:sz="4" w:space="0" w:color="BFBFBF" w:themeColor="background1" w:themeShade="BF"/>
              <w:left w:val="single" w:sz="4" w:space="0" w:color="BFBFBF" w:themeColor="background1" w:themeShade="BF"/>
              <w:bottom w:val="single" w:sz="4" w:space="0" w:color="auto"/>
            </w:tcBorders>
            <w:vAlign w:val="center"/>
          </w:tcPr>
          <w:p w14:paraId="28D76F9B" w14:textId="77777777" w:rsidR="008626B7" w:rsidRPr="00EC06E7" w:rsidRDefault="00F37101" w:rsidP="003A2844">
            <w:pPr>
              <w:jc w:val="right"/>
              <w:rPr>
                <w:rFonts w:cs="Courier New"/>
                <w:szCs w:val="22"/>
              </w:rPr>
            </w:pPr>
            <w:r>
              <w:rPr>
                <w:rFonts w:cs="Courier New"/>
                <w:szCs w:val="22"/>
              </w:rPr>
              <w:t>(</w:t>
            </w:r>
            <w:r w:rsidR="003A2844">
              <w:rPr>
                <w:rFonts w:cs="Courier New"/>
                <w:szCs w:val="22"/>
              </w:rPr>
              <w:t>2</w:t>
            </w:r>
            <w:r>
              <w:rPr>
                <w:rFonts w:cs="Courier New"/>
                <w:szCs w:val="22"/>
              </w:rPr>
              <w:t>,</w:t>
            </w:r>
            <w:r w:rsidR="003A2844">
              <w:rPr>
                <w:rFonts w:cs="Courier New"/>
                <w:szCs w:val="22"/>
              </w:rPr>
              <w:t>941</w:t>
            </w:r>
            <w:r>
              <w:rPr>
                <w:rFonts w:cs="Courier New"/>
                <w:szCs w:val="22"/>
              </w:rPr>
              <w:t>)</w:t>
            </w:r>
          </w:p>
        </w:tc>
      </w:tr>
      <w:tr w:rsidR="008626B7" w:rsidRPr="00EC06E7" w14:paraId="28D76FA1" w14:textId="77777777" w:rsidTr="008626B7">
        <w:trPr>
          <w:trHeight w:val="851"/>
          <w:jc w:val="center"/>
        </w:trPr>
        <w:tc>
          <w:tcPr>
            <w:tcW w:w="1701" w:type="dxa"/>
            <w:tcBorders>
              <w:top w:val="single" w:sz="4" w:space="0" w:color="auto"/>
              <w:left w:val="single" w:sz="4" w:space="0" w:color="auto"/>
              <w:bottom w:val="single" w:sz="4" w:space="0" w:color="auto"/>
            </w:tcBorders>
            <w:shd w:val="clear" w:color="auto" w:fill="F2F2F2" w:themeFill="background1" w:themeFillShade="F2"/>
            <w:vAlign w:val="center"/>
          </w:tcPr>
          <w:p w14:paraId="28D76F9D" w14:textId="77777777" w:rsidR="008626B7" w:rsidRPr="00EC06E7" w:rsidRDefault="008626B7" w:rsidP="008626B7">
            <w:pPr>
              <w:jc w:val="right"/>
              <w:rPr>
                <w:rFonts w:cs="Courier New"/>
                <w:b/>
                <w:szCs w:val="22"/>
              </w:rPr>
            </w:pPr>
            <w:r w:rsidRPr="00EC06E7">
              <w:rPr>
                <w:rFonts w:cs="Courier New"/>
                <w:b/>
                <w:szCs w:val="22"/>
              </w:rPr>
              <w:t>5,340</w:t>
            </w:r>
          </w:p>
        </w:tc>
        <w:tc>
          <w:tcPr>
            <w:tcW w:w="552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9E" w14:textId="77777777" w:rsidR="008626B7" w:rsidRPr="00EC06E7" w:rsidRDefault="008626B7" w:rsidP="008626B7">
            <w:pPr>
              <w:rPr>
                <w:rFonts w:cs="Courier New"/>
                <w:b/>
                <w:szCs w:val="22"/>
              </w:rPr>
            </w:pPr>
            <w:r w:rsidRPr="00EC06E7">
              <w:rPr>
                <w:rFonts w:cs="Courier New"/>
                <w:b/>
                <w:szCs w:val="22"/>
              </w:rPr>
              <w:t>Net cash flows from Operating Activities</w:t>
            </w:r>
          </w:p>
        </w:tc>
        <w:tc>
          <w:tcPr>
            <w:tcW w:w="7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9F" w14:textId="77777777" w:rsidR="008626B7" w:rsidRPr="00EC06E7" w:rsidRDefault="008626B7" w:rsidP="008626B7">
            <w:pPr>
              <w:jc w:val="right"/>
              <w:rPr>
                <w:rFonts w:cs="Courier New"/>
                <w:b/>
                <w:szCs w:val="22"/>
              </w:rPr>
            </w:pPr>
            <w:r w:rsidRPr="00EC06E7">
              <w:rPr>
                <w:rFonts w:cs="Courier New"/>
                <w:b/>
                <w:szCs w:val="22"/>
              </w:rPr>
              <w:fldChar w:fldCharType="begin"/>
            </w:r>
            <w:r w:rsidRPr="00EC06E7">
              <w:rPr>
                <w:rFonts w:cs="Courier New"/>
                <w:b/>
                <w:szCs w:val="22"/>
              </w:rPr>
              <w:instrText xml:space="preserve"> REF _Ref483392903 \r \h </w:instrText>
            </w:r>
            <w:r>
              <w:rPr>
                <w:rFonts w:cs="Courier New"/>
                <w:b/>
                <w:szCs w:val="22"/>
              </w:rPr>
              <w:instrText xml:space="preserve"> \* MERGEFORMAT </w:instrText>
            </w:r>
            <w:r w:rsidRPr="00EC06E7">
              <w:rPr>
                <w:rFonts w:cs="Courier New"/>
                <w:b/>
                <w:szCs w:val="22"/>
              </w:rPr>
            </w:r>
            <w:r w:rsidRPr="00EC06E7">
              <w:rPr>
                <w:rFonts w:cs="Courier New"/>
                <w:b/>
                <w:szCs w:val="22"/>
              </w:rPr>
              <w:fldChar w:fldCharType="separate"/>
            </w:r>
            <w:r w:rsidR="003A2844">
              <w:rPr>
                <w:rFonts w:cs="Courier New"/>
                <w:b/>
                <w:szCs w:val="22"/>
              </w:rPr>
              <w:t>26</w:t>
            </w:r>
            <w:r w:rsidRPr="00EC06E7">
              <w:rPr>
                <w:rFonts w:cs="Courier New"/>
                <w:b/>
                <w:szCs w:val="22"/>
              </w:rPr>
              <w:fldChar w:fldCharType="end"/>
            </w:r>
          </w:p>
        </w:tc>
        <w:tc>
          <w:tcPr>
            <w:tcW w:w="1701"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A0" w14:textId="77777777" w:rsidR="008626B7" w:rsidRPr="00EC06E7" w:rsidRDefault="00F37101" w:rsidP="003A2844">
            <w:pPr>
              <w:jc w:val="right"/>
              <w:rPr>
                <w:rFonts w:cs="Courier New"/>
                <w:b/>
                <w:szCs w:val="22"/>
              </w:rPr>
            </w:pPr>
            <w:r>
              <w:rPr>
                <w:rFonts w:cs="Courier New"/>
                <w:b/>
                <w:szCs w:val="22"/>
              </w:rPr>
              <w:t>1,</w:t>
            </w:r>
            <w:r w:rsidR="003A2844">
              <w:rPr>
                <w:rFonts w:cs="Courier New"/>
                <w:b/>
                <w:szCs w:val="22"/>
              </w:rPr>
              <w:t>663</w:t>
            </w:r>
          </w:p>
        </w:tc>
      </w:tr>
      <w:tr w:rsidR="008626B7" w:rsidRPr="00EC06E7" w14:paraId="28D76FA6" w14:textId="77777777" w:rsidTr="008626B7">
        <w:trPr>
          <w:trHeight w:val="851"/>
          <w:jc w:val="center"/>
        </w:trPr>
        <w:tc>
          <w:tcPr>
            <w:tcW w:w="1701" w:type="dxa"/>
            <w:tcBorders>
              <w:top w:val="single" w:sz="4" w:space="0" w:color="auto"/>
              <w:left w:val="single" w:sz="4" w:space="0" w:color="auto"/>
              <w:bottom w:val="single" w:sz="4" w:space="0" w:color="BFBFBF" w:themeColor="background1" w:themeShade="BF"/>
            </w:tcBorders>
            <w:vAlign w:val="center"/>
          </w:tcPr>
          <w:p w14:paraId="28D76FA2" w14:textId="77777777" w:rsidR="008626B7" w:rsidRPr="00EC06E7" w:rsidRDefault="008626B7" w:rsidP="008626B7">
            <w:pPr>
              <w:jc w:val="right"/>
              <w:rPr>
                <w:rFonts w:cs="Courier New"/>
                <w:szCs w:val="22"/>
              </w:rPr>
            </w:pPr>
            <w:r w:rsidRPr="00EC06E7">
              <w:rPr>
                <w:rFonts w:cs="Courier New"/>
                <w:szCs w:val="22"/>
              </w:rPr>
              <w:t>(3,243)</w:t>
            </w:r>
          </w:p>
        </w:tc>
        <w:tc>
          <w:tcPr>
            <w:tcW w:w="552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A3" w14:textId="77777777" w:rsidR="008626B7" w:rsidRPr="00EC06E7" w:rsidRDefault="008626B7" w:rsidP="008626B7">
            <w:pPr>
              <w:rPr>
                <w:rFonts w:cs="Courier New"/>
                <w:szCs w:val="22"/>
              </w:rPr>
            </w:pPr>
            <w:r w:rsidRPr="00EC06E7">
              <w:rPr>
                <w:rFonts w:cs="Courier New"/>
                <w:szCs w:val="22"/>
              </w:rPr>
              <w:t>Investing Activities</w:t>
            </w:r>
          </w:p>
        </w:tc>
        <w:tc>
          <w:tcPr>
            <w:tcW w:w="71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6FA4" w14:textId="77777777" w:rsidR="008626B7" w:rsidRPr="00EC06E7" w:rsidRDefault="008626B7" w:rsidP="008626B7">
            <w:pPr>
              <w:jc w:val="right"/>
              <w:rPr>
                <w:rFonts w:cs="Courier New"/>
                <w:szCs w:val="22"/>
              </w:rPr>
            </w:pPr>
            <w:r w:rsidRPr="00EC06E7">
              <w:rPr>
                <w:rFonts w:cs="Courier New"/>
                <w:szCs w:val="22"/>
              </w:rPr>
              <w:fldChar w:fldCharType="begin"/>
            </w:r>
            <w:r w:rsidRPr="00EC06E7">
              <w:rPr>
                <w:rFonts w:cs="Courier New"/>
                <w:szCs w:val="22"/>
              </w:rPr>
              <w:instrText xml:space="preserve"> REF _Ref483392946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27</w:t>
            </w:r>
            <w:r w:rsidRPr="00EC06E7">
              <w:rPr>
                <w:rFonts w:cs="Courier New"/>
                <w:szCs w:val="22"/>
              </w:rPr>
              <w:fldChar w:fldCharType="end"/>
            </w:r>
          </w:p>
        </w:tc>
        <w:tc>
          <w:tcPr>
            <w:tcW w:w="1701" w:type="dxa"/>
            <w:tcBorders>
              <w:top w:val="single" w:sz="4" w:space="0" w:color="auto"/>
              <w:left w:val="single" w:sz="4" w:space="0" w:color="BFBFBF" w:themeColor="background1" w:themeShade="BF"/>
              <w:bottom w:val="single" w:sz="4" w:space="0" w:color="BFBFBF" w:themeColor="background1" w:themeShade="BF"/>
            </w:tcBorders>
            <w:vAlign w:val="center"/>
          </w:tcPr>
          <w:p w14:paraId="28D76FA5" w14:textId="77777777" w:rsidR="008626B7" w:rsidRPr="00EC06E7" w:rsidRDefault="00F37101" w:rsidP="003A2844">
            <w:pPr>
              <w:jc w:val="right"/>
              <w:rPr>
                <w:rFonts w:cs="Courier New"/>
                <w:szCs w:val="22"/>
              </w:rPr>
            </w:pPr>
            <w:r>
              <w:rPr>
                <w:rFonts w:cs="Courier New"/>
                <w:szCs w:val="22"/>
              </w:rPr>
              <w:t>(</w:t>
            </w:r>
            <w:r w:rsidR="003A2844">
              <w:rPr>
                <w:rFonts w:cs="Courier New"/>
                <w:szCs w:val="22"/>
              </w:rPr>
              <w:t>759</w:t>
            </w:r>
            <w:r>
              <w:rPr>
                <w:rFonts w:cs="Courier New"/>
                <w:szCs w:val="22"/>
              </w:rPr>
              <w:t>)</w:t>
            </w:r>
          </w:p>
        </w:tc>
      </w:tr>
      <w:tr w:rsidR="008626B7" w:rsidRPr="00EC06E7" w14:paraId="28D76FAB" w14:textId="77777777" w:rsidTr="008626B7">
        <w:trPr>
          <w:trHeight w:val="851"/>
          <w:jc w:val="center"/>
        </w:trPr>
        <w:tc>
          <w:tcPr>
            <w:tcW w:w="1701" w:type="dxa"/>
            <w:tcBorders>
              <w:top w:val="single" w:sz="4" w:space="0" w:color="BFBFBF" w:themeColor="background1" w:themeShade="BF"/>
              <w:left w:val="single" w:sz="4" w:space="0" w:color="auto"/>
              <w:bottom w:val="single" w:sz="4" w:space="0" w:color="auto"/>
            </w:tcBorders>
            <w:vAlign w:val="center"/>
          </w:tcPr>
          <w:p w14:paraId="28D76FA7" w14:textId="77777777" w:rsidR="008626B7" w:rsidRPr="00EC06E7" w:rsidRDefault="008626B7" w:rsidP="008626B7">
            <w:pPr>
              <w:jc w:val="right"/>
              <w:rPr>
                <w:rFonts w:cs="Courier New"/>
                <w:szCs w:val="22"/>
              </w:rPr>
            </w:pPr>
            <w:r w:rsidRPr="00EC06E7">
              <w:rPr>
                <w:rFonts w:cs="Courier New"/>
                <w:szCs w:val="22"/>
              </w:rPr>
              <w:t>(730)</w:t>
            </w:r>
          </w:p>
        </w:tc>
        <w:tc>
          <w:tcPr>
            <w:tcW w:w="552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A8" w14:textId="77777777" w:rsidR="008626B7" w:rsidRPr="00EC06E7" w:rsidRDefault="008626B7" w:rsidP="008626B7">
            <w:pPr>
              <w:rPr>
                <w:rFonts w:cs="Courier New"/>
                <w:szCs w:val="22"/>
              </w:rPr>
            </w:pPr>
            <w:r w:rsidRPr="00EC06E7">
              <w:rPr>
                <w:rFonts w:cs="Courier New"/>
                <w:szCs w:val="22"/>
              </w:rPr>
              <w:t>Financing Activities</w:t>
            </w:r>
          </w:p>
        </w:tc>
        <w:tc>
          <w:tcPr>
            <w:tcW w:w="71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6FA9" w14:textId="77777777" w:rsidR="008626B7" w:rsidRPr="00EC06E7" w:rsidRDefault="008626B7" w:rsidP="008626B7">
            <w:pPr>
              <w:jc w:val="right"/>
              <w:rPr>
                <w:rFonts w:cs="Courier New"/>
                <w:szCs w:val="22"/>
              </w:rPr>
            </w:pPr>
            <w:r w:rsidRPr="00EC06E7">
              <w:rPr>
                <w:rFonts w:cs="Courier New"/>
                <w:szCs w:val="22"/>
              </w:rPr>
              <w:fldChar w:fldCharType="begin"/>
            </w:r>
            <w:r w:rsidRPr="00EC06E7">
              <w:rPr>
                <w:rFonts w:cs="Courier New"/>
                <w:szCs w:val="22"/>
              </w:rPr>
              <w:instrText xml:space="preserve"> REF _Ref483392951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28</w:t>
            </w:r>
            <w:r w:rsidRPr="00EC06E7">
              <w:rPr>
                <w:rFonts w:cs="Courier New"/>
                <w:szCs w:val="22"/>
              </w:rPr>
              <w:fldChar w:fldCharType="end"/>
            </w:r>
          </w:p>
        </w:tc>
        <w:tc>
          <w:tcPr>
            <w:tcW w:w="1701" w:type="dxa"/>
            <w:tcBorders>
              <w:top w:val="single" w:sz="4" w:space="0" w:color="BFBFBF" w:themeColor="background1" w:themeShade="BF"/>
              <w:left w:val="single" w:sz="4" w:space="0" w:color="BFBFBF" w:themeColor="background1" w:themeShade="BF"/>
              <w:bottom w:val="single" w:sz="4" w:space="0" w:color="auto"/>
            </w:tcBorders>
            <w:vAlign w:val="center"/>
          </w:tcPr>
          <w:p w14:paraId="28D76FAA" w14:textId="77777777" w:rsidR="008626B7" w:rsidRPr="00EC06E7" w:rsidRDefault="00F37101" w:rsidP="008626B7">
            <w:pPr>
              <w:jc w:val="right"/>
              <w:rPr>
                <w:rFonts w:cs="Courier New"/>
                <w:szCs w:val="22"/>
              </w:rPr>
            </w:pPr>
            <w:r>
              <w:rPr>
                <w:rFonts w:cs="Courier New"/>
                <w:szCs w:val="22"/>
              </w:rPr>
              <w:t>52</w:t>
            </w:r>
          </w:p>
        </w:tc>
      </w:tr>
      <w:tr w:rsidR="008626B7" w:rsidRPr="00EC06E7" w14:paraId="28D76FB0" w14:textId="77777777" w:rsidTr="008626B7">
        <w:trPr>
          <w:trHeight w:val="851"/>
          <w:jc w:val="center"/>
        </w:trPr>
        <w:tc>
          <w:tcPr>
            <w:tcW w:w="1701" w:type="dxa"/>
            <w:tcBorders>
              <w:top w:val="single" w:sz="4" w:space="0" w:color="auto"/>
              <w:left w:val="single" w:sz="4" w:space="0" w:color="auto"/>
              <w:bottom w:val="single" w:sz="4" w:space="0" w:color="auto"/>
            </w:tcBorders>
            <w:shd w:val="clear" w:color="auto" w:fill="F2F2F2" w:themeFill="background1" w:themeFillShade="F2"/>
            <w:vAlign w:val="center"/>
          </w:tcPr>
          <w:p w14:paraId="28D76FAC" w14:textId="77777777" w:rsidR="008626B7" w:rsidRPr="00EC06E7" w:rsidRDefault="008626B7" w:rsidP="008626B7">
            <w:pPr>
              <w:jc w:val="right"/>
              <w:rPr>
                <w:rFonts w:cs="Courier New"/>
                <w:b/>
                <w:szCs w:val="22"/>
              </w:rPr>
            </w:pPr>
            <w:r w:rsidRPr="00EC06E7">
              <w:rPr>
                <w:rFonts w:cs="Courier New"/>
                <w:b/>
                <w:szCs w:val="22"/>
              </w:rPr>
              <w:t>(1,367)</w:t>
            </w:r>
          </w:p>
        </w:tc>
        <w:tc>
          <w:tcPr>
            <w:tcW w:w="552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AD" w14:textId="77777777" w:rsidR="008626B7" w:rsidRPr="00EC06E7" w:rsidRDefault="008626B7" w:rsidP="008626B7">
            <w:pPr>
              <w:rPr>
                <w:rFonts w:cs="Courier New"/>
                <w:b/>
                <w:szCs w:val="22"/>
              </w:rPr>
            </w:pPr>
            <w:r w:rsidRPr="00EC06E7">
              <w:rPr>
                <w:rFonts w:cs="Courier New"/>
                <w:b/>
                <w:szCs w:val="22"/>
              </w:rPr>
              <w:t>Net increase or (decrease) in cash and cash equivalents</w:t>
            </w:r>
          </w:p>
        </w:tc>
        <w:tc>
          <w:tcPr>
            <w:tcW w:w="7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6FAE" w14:textId="77777777" w:rsidR="008626B7" w:rsidRPr="00EC06E7" w:rsidRDefault="008626B7" w:rsidP="008626B7">
            <w:pPr>
              <w:jc w:val="right"/>
              <w:rPr>
                <w:rFonts w:cs="Courier New"/>
                <w:b/>
                <w:szCs w:val="22"/>
              </w:rPr>
            </w:pPr>
          </w:p>
        </w:tc>
        <w:tc>
          <w:tcPr>
            <w:tcW w:w="1701"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6FAF" w14:textId="77777777" w:rsidR="008626B7" w:rsidRPr="00EC06E7" w:rsidRDefault="00F37101" w:rsidP="008626B7">
            <w:pPr>
              <w:jc w:val="right"/>
              <w:rPr>
                <w:rFonts w:cs="Courier New"/>
                <w:b/>
                <w:szCs w:val="22"/>
              </w:rPr>
            </w:pPr>
            <w:r>
              <w:rPr>
                <w:rFonts w:cs="Courier New"/>
                <w:b/>
                <w:szCs w:val="22"/>
              </w:rPr>
              <w:t>956</w:t>
            </w:r>
          </w:p>
        </w:tc>
      </w:tr>
      <w:tr w:rsidR="008626B7" w:rsidRPr="00EC06E7" w14:paraId="28D76FB5" w14:textId="77777777" w:rsidTr="008626B7">
        <w:trPr>
          <w:trHeight w:val="851"/>
          <w:jc w:val="center"/>
        </w:trPr>
        <w:tc>
          <w:tcPr>
            <w:tcW w:w="1701" w:type="dxa"/>
            <w:tcBorders>
              <w:top w:val="single" w:sz="4" w:space="0" w:color="auto"/>
              <w:left w:val="single" w:sz="4" w:space="0" w:color="auto"/>
              <w:bottom w:val="single" w:sz="4" w:space="0" w:color="auto"/>
            </w:tcBorders>
            <w:vAlign w:val="center"/>
          </w:tcPr>
          <w:p w14:paraId="28D76FB1" w14:textId="77777777" w:rsidR="008626B7" w:rsidRPr="00EC06E7" w:rsidRDefault="008626B7" w:rsidP="008626B7">
            <w:pPr>
              <w:jc w:val="right"/>
              <w:rPr>
                <w:rFonts w:cs="Courier New"/>
                <w:szCs w:val="22"/>
              </w:rPr>
            </w:pPr>
            <w:r w:rsidRPr="00EC06E7">
              <w:rPr>
                <w:rFonts w:cs="Courier New"/>
                <w:szCs w:val="22"/>
              </w:rPr>
              <w:t>2,347</w:t>
            </w:r>
          </w:p>
        </w:tc>
        <w:tc>
          <w:tcPr>
            <w:tcW w:w="5524"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14:paraId="28D76FB2" w14:textId="77777777" w:rsidR="008626B7" w:rsidRPr="00EC06E7" w:rsidRDefault="008626B7" w:rsidP="008626B7">
            <w:pPr>
              <w:rPr>
                <w:rFonts w:cs="Courier New"/>
                <w:szCs w:val="22"/>
              </w:rPr>
            </w:pPr>
            <w:r w:rsidRPr="00EC06E7">
              <w:rPr>
                <w:rFonts w:cs="Courier New"/>
                <w:szCs w:val="22"/>
              </w:rPr>
              <w:t>Cash and cash equivalents at the beginning of the reporting period</w:t>
            </w:r>
          </w:p>
        </w:tc>
        <w:tc>
          <w:tcPr>
            <w:tcW w:w="713"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14:paraId="28D76FB3" w14:textId="77777777" w:rsidR="008626B7" w:rsidRPr="00EC06E7" w:rsidRDefault="008626B7" w:rsidP="008626B7">
            <w:pPr>
              <w:jc w:val="right"/>
              <w:rPr>
                <w:rFonts w:cs="Courier New"/>
                <w:szCs w:val="22"/>
              </w:rPr>
            </w:pPr>
          </w:p>
        </w:tc>
        <w:tc>
          <w:tcPr>
            <w:tcW w:w="1701" w:type="dxa"/>
            <w:tcBorders>
              <w:top w:val="single" w:sz="4" w:space="0" w:color="auto"/>
              <w:left w:val="single" w:sz="4" w:space="0" w:color="BFBFBF" w:themeColor="background1" w:themeShade="BF"/>
              <w:bottom w:val="single" w:sz="4" w:space="0" w:color="auto"/>
            </w:tcBorders>
            <w:vAlign w:val="center"/>
          </w:tcPr>
          <w:p w14:paraId="28D76FB4" w14:textId="77777777" w:rsidR="008626B7" w:rsidRPr="00EC06E7" w:rsidRDefault="00F37101" w:rsidP="008626B7">
            <w:pPr>
              <w:jc w:val="right"/>
              <w:rPr>
                <w:rFonts w:cs="Courier New"/>
                <w:szCs w:val="22"/>
              </w:rPr>
            </w:pPr>
            <w:r>
              <w:rPr>
                <w:rFonts w:cs="Courier New"/>
                <w:szCs w:val="22"/>
              </w:rPr>
              <w:t>3,714</w:t>
            </w:r>
          </w:p>
        </w:tc>
      </w:tr>
      <w:tr w:rsidR="008626B7" w:rsidRPr="00EC06E7" w14:paraId="28D76FBA" w14:textId="77777777" w:rsidTr="008626B7">
        <w:trPr>
          <w:trHeight w:val="851"/>
          <w:jc w:val="center"/>
        </w:trPr>
        <w:tc>
          <w:tcPr>
            <w:tcW w:w="1701" w:type="dxa"/>
            <w:tcBorders>
              <w:top w:val="single" w:sz="4" w:space="0" w:color="auto"/>
              <w:left w:val="single" w:sz="4" w:space="0" w:color="auto"/>
              <w:bottom w:val="single" w:sz="4" w:space="0" w:color="auto"/>
            </w:tcBorders>
            <w:shd w:val="clear" w:color="auto" w:fill="D9D9D9" w:themeFill="background1" w:themeFillShade="D9"/>
            <w:vAlign w:val="center"/>
          </w:tcPr>
          <w:p w14:paraId="28D76FB6" w14:textId="77777777" w:rsidR="008626B7" w:rsidRPr="00EC06E7" w:rsidRDefault="008626B7" w:rsidP="008626B7">
            <w:pPr>
              <w:jc w:val="right"/>
              <w:rPr>
                <w:rFonts w:cs="Courier New"/>
                <w:b/>
                <w:szCs w:val="22"/>
              </w:rPr>
            </w:pPr>
            <w:r w:rsidRPr="00EC06E7">
              <w:rPr>
                <w:rFonts w:cs="Courier New"/>
                <w:b/>
                <w:szCs w:val="22"/>
              </w:rPr>
              <w:t>3,714</w:t>
            </w:r>
          </w:p>
        </w:tc>
        <w:tc>
          <w:tcPr>
            <w:tcW w:w="552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B7" w14:textId="77777777" w:rsidR="008626B7" w:rsidRPr="00EC06E7" w:rsidRDefault="008626B7" w:rsidP="008626B7">
            <w:pPr>
              <w:rPr>
                <w:rFonts w:cs="Courier New"/>
                <w:b/>
                <w:szCs w:val="22"/>
              </w:rPr>
            </w:pPr>
            <w:r w:rsidRPr="00EC06E7">
              <w:rPr>
                <w:rFonts w:cs="Courier New"/>
                <w:b/>
                <w:szCs w:val="22"/>
              </w:rPr>
              <w:t>Cash and cash equivalents at the end of the reporting period</w:t>
            </w:r>
          </w:p>
        </w:tc>
        <w:tc>
          <w:tcPr>
            <w:tcW w:w="71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6FB8" w14:textId="77777777" w:rsidR="008626B7" w:rsidRPr="00EC06E7" w:rsidRDefault="008626B7" w:rsidP="008626B7">
            <w:pPr>
              <w:jc w:val="right"/>
              <w:rPr>
                <w:rFonts w:cs="Courier New"/>
                <w:b/>
                <w:szCs w:val="22"/>
              </w:rPr>
            </w:pPr>
            <w:r w:rsidRPr="00EC06E7">
              <w:rPr>
                <w:rFonts w:cs="Courier New"/>
                <w:b/>
                <w:szCs w:val="22"/>
              </w:rPr>
              <w:fldChar w:fldCharType="begin"/>
            </w:r>
            <w:r w:rsidRPr="00EC06E7">
              <w:rPr>
                <w:rFonts w:cs="Courier New"/>
                <w:b/>
                <w:szCs w:val="22"/>
              </w:rPr>
              <w:instrText xml:space="preserve"> REF _Ref483392962 \r \h </w:instrText>
            </w:r>
            <w:r>
              <w:rPr>
                <w:rFonts w:cs="Courier New"/>
                <w:b/>
                <w:szCs w:val="22"/>
              </w:rPr>
              <w:instrText xml:space="preserve"> \* MERGEFORMAT </w:instrText>
            </w:r>
            <w:r w:rsidRPr="00EC06E7">
              <w:rPr>
                <w:rFonts w:cs="Courier New"/>
                <w:b/>
                <w:szCs w:val="22"/>
              </w:rPr>
            </w:r>
            <w:r w:rsidRPr="00EC06E7">
              <w:rPr>
                <w:rFonts w:cs="Courier New"/>
                <w:b/>
                <w:szCs w:val="22"/>
              </w:rPr>
              <w:fldChar w:fldCharType="separate"/>
            </w:r>
            <w:r w:rsidR="003A2844">
              <w:rPr>
                <w:rFonts w:cs="Courier New"/>
                <w:b/>
                <w:szCs w:val="22"/>
              </w:rPr>
              <w:t>21</w:t>
            </w:r>
            <w:r w:rsidRPr="00EC06E7">
              <w:rPr>
                <w:rFonts w:cs="Courier New"/>
                <w:b/>
                <w:szCs w:val="22"/>
              </w:rPr>
              <w:fldChar w:fldCharType="end"/>
            </w:r>
          </w:p>
        </w:tc>
        <w:tc>
          <w:tcPr>
            <w:tcW w:w="1701"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6FB9" w14:textId="77777777" w:rsidR="008626B7" w:rsidRPr="00EC06E7" w:rsidRDefault="00F37101" w:rsidP="008626B7">
            <w:pPr>
              <w:jc w:val="right"/>
              <w:rPr>
                <w:rFonts w:cs="Courier New"/>
                <w:b/>
                <w:szCs w:val="22"/>
              </w:rPr>
            </w:pPr>
            <w:r>
              <w:rPr>
                <w:rFonts w:cs="Courier New"/>
                <w:b/>
                <w:szCs w:val="22"/>
              </w:rPr>
              <w:t>4,670</w:t>
            </w:r>
          </w:p>
        </w:tc>
      </w:tr>
    </w:tbl>
    <w:p w14:paraId="28D76FBB" w14:textId="77777777" w:rsidR="00C0508D" w:rsidRPr="00EC06E7" w:rsidRDefault="00C0508D">
      <w:pPr>
        <w:rPr>
          <w:rFonts w:cs="Courier New"/>
          <w:szCs w:val="22"/>
        </w:rPr>
      </w:pPr>
    </w:p>
    <w:p w14:paraId="28D76FBC" w14:textId="77777777" w:rsidR="00FF001A" w:rsidRPr="00EC06E7" w:rsidRDefault="00FF001A" w:rsidP="00F81991">
      <w:pPr>
        <w:rPr>
          <w:rFonts w:cs="Courier New"/>
          <w:szCs w:val="22"/>
        </w:rPr>
      </w:pPr>
    </w:p>
    <w:p w14:paraId="28D76FBD" w14:textId="77777777" w:rsidR="00F773BA" w:rsidRPr="00EC06E7" w:rsidRDefault="007B3E07" w:rsidP="00D37754">
      <w:pPr>
        <w:pStyle w:val="Heading1"/>
      </w:pPr>
      <w:r w:rsidRPr="00EC06E7">
        <w:rPr>
          <w:szCs w:val="22"/>
        </w:rPr>
        <w:br w:type="page"/>
      </w:r>
      <w:bookmarkStart w:id="30" w:name="_Ref454395879"/>
      <w:bookmarkStart w:id="31" w:name="_Toc515007541"/>
      <w:r w:rsidR="00747091" w:rsidRPr="00EC06E7">
        <w:lastRenderedPageBreak/>
        <w:t>Notes to the Main Financial Statements</w:t>
      </w:r>
      <w:bookmarkEnd w:id="30"/>
      <w:bookmarkEnd w:id="31"/>
    </w:p>
    <w:p w14:paraId="28D76FBE" w14:textId="77777777" w:rsidR="008705F1" w:rsidRPr="00EC06E7" w:rsidRDefault="008705F1" w:rsidP="007B3E07">
      <w:pPr>
        <w:tabs>
          <w:tab w:val="left" w:pos="360"/>
          <w:tab w:val="center" w:pos="4153"/>
          <w:tab w:val="right" w:pos="8306"/>
        </w:tabs>
        <w:spacing w:after="120"/>
        <w:rPr>
          <w:rFonts w:cs="Courier New"/>
          <w:b/>
        </w:rPr>
      </w:pPr>
    </w:p>
    <w:p w14:paraId="28D76FBF" w14:textId="77777777" w:rsidR="009D7D16" w:rsidRPr="00EC06E7" w:rsidRDefault="009D7D16" w:rsidP="009D7D16">
      <w:pPr>
        <w:tabs>
          <w:tab w:val="left" w:pos="360"/>
          <w:tab w:val="center" w:pos="4153"/>
          <w:tab w:val="right" w:pos="8306"/>
        </w:tabs>
        <w:spacing w:after="120"/>
        <w:rPr>
          <w:rFonts w:cs="Courier New"/>
        </w:rPr>
      </w:pPr>
      <w:r w:rsidRPr="00EC06E7">
        <w:rPr>
          <w:rFonts w:cs="Courier New"/>
          <w:b/>
        </w:rPr>
        <w:t>NOTE:</w:t>
      </w:r>
      <w:r w:rsidRPr="00EC06E7">
        <w:rPr>
          <w:rFonts w:cs="Courier New"/>
        </w:rPr>
        <w:t xml:space="preserve"> values throughout these accounts are presented rounded to whole numbers (usually thousands or millions of pounds). Totals in supporting tables and notes may appear not to cast, cross-cast, or exactly match to the Core Financial Statements or other tables, due to rounding differences.</w:t>
      </w:r>
    </w:p>
    <w:p w14:paraId="28D76FC0" w14:textId="77777777" w:rsidR="00BF59DF" w:rsidRPr="008626B7" w:rsidRDefault="008626B7" w:rsidP="008626B7">
      <w:pPr>
        <w:rPr>
          <w:b/>
          <w:color w:val="0070C0"/>
        </w:rPr>
      </w:pPr>
      <w:r w:rsidRPr="008626B7">
        <w:rPr>
          <w:b/>
          <w:color w:val="0070C0"/>
        </w:rPr>
        <w:t>Note 1</w:t>
      </w:r>
      <w:r w:rsidR="0027775A">
        <w:rPr>
          <w:b/>
          <w:color w:val="0070C0"/>
        </w:rPr>
        <w:t>.</w:t>
      </w:r>
      <w:r w:rsidRPr="008626B7">
        <w:rPr>
          <w:b/>
          <w:color w:val="0070C0"/>
        </w:rPr>
        <w:t xml:space="preserve"> </w:t>
      </w:r>
      <w:r w:rsidR="005D5170" w:rsidRPr="008626B7">
        <w:rPr>
          <w:b/>
          <w:color w:val="0070C0"/>
        </w:rPr>
        <w:t>The Ex</w:t>
      </w:r>
      <w:r>
        <w:rPr>
          <w:b/>
          <w:color w:val="0070C0"/>
        </w:rPr>
        <w:t>penditure and Funding Analysis n</w:t>
      </w:r>
      <w:r w:rsidR="005D5170" w:rsidRPr="008626B7">
        <w:rPr>
          <w:b/>
          <w:color w:val="0070C0"/>
        </w:rPr>
        <w:t xml:space="preserve">ote is presented on page </w:t>
      </w:r>
      <w:r w:rsidR="005D5170" w:rsidRPr="008626B7">
        <w:rPr>
          <w:b/>
          <w:color w:val="0070C0"/>
        </w:rPr>
        <w:fldChar w:fldCharType="begin"/>
      </w:r>
      <w:r w:rsidR="005D5170" w:rsidRPr="008626B7">
        <w:rPr>
          <w:b/>
          <w:color w:val="0070C0"/>
        </w:rPr>
        <w:instrText xml:space="preserve"> PAGEREF _Ref494287157 \h </w:instrText>
      </w:r>
      <w:r w:rsidR="005D5170" w:rsidRPr="008626B7">
        <w:rPr>
          <w:b/>
          <w:color w:val="0070C0"/>
        </w:rPr>
      </w:r>
      <w:r w:rsidR="005D5170" w:rsidRPr="008626B7">
        <w:rPr>
          <w:b/>
          <w:color w:val="0070C0"/>
        </w:rPr>
        <w:fldChar w:fldCharType="separate"/>
      </w:r>
      <w:r w:rsidR="003A2844">
        <w:rPr>
          <w:b/>
          <w:noProof/>
          <w:color w:val="0070C0"/>
        </w:rPr>
        <w:t>52</w:t>
      </w:r>
      <w:r w:rsidR="005D5170" w:rsidRPr="008626B7">
        <w:rPr>
          <w:b/>
          <w:color w:val="0070C0"/>
        </w:rPr>
        <w:fldChar w:fldCharType="end"/>
      </w:r>
      <w:r w:rsidR="005D5170" w:rsidRPr="008626B7">
        <w:rPr>
          <w:b/>
          <w:color w:val="0070C0"/>
        </w:rPr>
        <w:t>.</w:t>
      </w:r>
    </w:p>
    <w:p w14:paraId="28D76FC1" w14:textId="77777777" w:rsidR="005D5170" w:rsidRPr="00EC06E7" w:rsidRDefault="005D5170" w:rsidP="009D7D16">
      <w:pPr>
        <w:tabs>
          <w:tab w:val="left" w:pos="360"/>
          <w:tab w:val="center" w:pos="4153"/>
          <w:tab w:val="right" w:pos="8306"/>
        </w:tabs>
        <w:spacing w:after="120"/>
        <w:rPr>
          <w:rFonts w:cs="Courier New"/>
        </w:rPr>
      </w:pPr>
    </w:p>
    <w:p w14:paraId="28D76FC2" w14:textId="77777777" w:rsidR="007B3E07" w:rsidRPr="001422EA" w:rsidRDefault="006E1448" w:rsidP="004E5A07">
      <w:pPr>
        <w:pStyle w:val="Heading2"/>
      </w:pPr>
      <w:bookmarkStart w:id="32" w:name="_Ref483390677"/>
      <w:bookmarkStart w:id="33" w:name="_Ref483390690"/>
      <w:bookmarkStart w:id="34" w:name="_Toc483390967"/>
      <w:bookmarkStart w:id="35" w:name="_Toc515007542"/>
      <w:r w:rsidRPr="001422EA">
        <w:t>Accounting Policies</w:t>
      </w:r>
      <w:bookmarkEnd w:id="32"/>
      <w:bookmarkEnd w:id="33"/>
      <w:bookmarkEnd w:id="34"/>
      <w:bookmarkEnd w:id="35"/>
    </w:p>
    <w:p w14:paraId="28D76FC3" w14:textId="77777777" w:rsidR="008F0A66" w:rsidRPr="00EC06E7" w:rsidRDefault="008F0A66" w:rsidP="00321217">
      <w:pPr>
        <w:rPr>
          <w:lang w:eastAsia="en-US"/>
        </w:rPr>
      </w:pPr>
    </w:p>
    <w:p w14:paraId="28D76FC4" w14:textId="77777777" w:rsidR="007B3E07" w:rsidRPr="00EC06E7" w:rsidRDefault="007B3E07" w:rsidP="00321217">
      <w:pPr>
        <w:tabs>
          <w:tab w:val="left" w:pos="360"/>
          <w:tab w:val="center" w:pos="4153"/>
          <w:tab w:val="right" w:pos="8306"/>
        </w:tabs>
        <w:spacing w:after="120"/>
        <w:rPr>
          <w:rFonts w:cs="Arial"/>
          <w:b/>
          <w:szCs w:val="22"/>
          <w:lang w:eastAsia="en-US"/>
        </w:rPr>
      </w:pPr>
      <w:r w:rsidRPr="00EC06E7">
        <w:rPr>
          <w:rFonts w:cs="Arial"/>
          <w:b/>
          <w:szCs w:val="22"/>
          <w:lang w:eastAsia="en-US"/>
        </w:rPr>
        <w:t>General Principles</w:t>
      </w:r>
    </w:p>
    <w:p w14:paraId="28D76FC5" w14:textId="77777777" w:rsidR="00653A3E" w:rsidRPr="00EC06E7" w:rsidRDefault="006E782D" w:rsidP="00321217">
      <w:pPr>
        <w:tabs>
          <w:tab w:val="right" w:pos="8306"/>
        </w:tabs>
        <w:rPr>
          <w:rFonts w:cs="Arial"/>
          <w:szCs w:val="22"/>
          <w:lang w:eastAsia="en-US"/>
        </w:rPr>
      </w:pPr>
      <w:r w:rsidRPr="00EC06E7">
        <w:rPr>
          <w:rFonts w:cs="Arial"/>
          <w:szCs w:val="22"/>
          <w:lang w:eastAsia="en-US"/>
        </w:rPr>
        <w:t xml:space="preserve">The Statement of Accounts summarises the Council’s transactions for the </w:t>
      </w:r>
      <w:r w:rsidR="00255FA7">
        <w:rPr>
          <w:rFonts w:cs="Arial"/>
          <w:szCs w:val="22"/>
          <w:lang w:eastAsia="en-US"/>
        </w:rPr>
        <w:t>2017/18</w:t>
      </w:r>
      <w:r w:rsidRPr="00EC06E7">
        <w:rPr>
          <w:rFonts w:cs="Arial"/>
          <w:szCs w:val="22"/>
          <w:lang w:eastAsia="en-US"/>
        </w:rPr>
        <w:t xml:space="preserve"> financial year and its position at the year end of </w:t>
      </w:r>
      <w:r w:rsidR="00255FA7">
        <w:rPr>
          <w:rFonts w:cs="Arial"/>
          <w:szCs w:val="22"/>
          <w:lang w:eastAsia="en-US"/>
        </w:rPr>
        <w:t>31 March 2018</w:t>
      </w:r>
      <w:r w:rsidRPr="00EC06E7">
        <w:rPr>
          <w:rFonts w:cs="Arial"/>
          <w:szCs w:val="22"/>
          <w:lang w:eastAsia="en-US"/>
        </w:rPr>
        <w:t xml:space="preserve">. The Council is required to prepare an annual Statement of Accounts by the Accounts and </w:t>
      </w:r>
      <w:r w:rsidR="00156975" w:rsidRPr="00EC06E7">
        <w:rPr>
          <w:rFonts w:cs="Arial"/>
          <w:szCs w:val="22"/>
          <w:lang w:eastAsia="en-US"/>
        </w:rPr>
        <w:t>Audit (England) Regulations 2015</w:t>
      </w:r>
      <w:r w:rsidRPr="00EC06E7">
        <w:rPr>
          <w:rFonts w:cs="Arial"/>
          <w:szCs w:val="22"/>
          <w:lang w:eastAsia="en-US"/>
        </w:rPr>
        <w:t xml:space="preserve"> which require the accounts to be prepared in accordance with proper accounting practices. These practices primarily comprise the Chartered Institute of Public Finance and Accountancy </w:t>
      </w:r>
      <w:r w:rsidR="00255FA7">
        <w:rPr>
          <w:rFonts w:cs="Arial"/>
          <w:szCs w:val="22"/>
          <w:lang w:eastAsia="en-US"/>
        </w:rPr>
        <w:t>2017/18</w:t>
      </w:r>
      <w:r w:rsidRPr="00EC06E7">
        <w:rPr>
          <w:rFonts w:cs="Arial"/>
          <w:szCs w:val="22"/>
          <w:lang w:eastAsia="en-US"/>
        </w:rPr>
        <w:t xml:space="preserve"> Code of Practice on Local Authority Accounting in the United Kingdom (the Code), supported by International Financial Reporting Standards (IFRS). </w:t>
      </w:r>
    </w:p>
    <w:p w14:paraId="28D76FC6" w14:textId="77777777" w:rsidR="00653A3E" w:rsidRPr="00EC06E7" w:rsidRDefault="00653A3E" w:rsidP="00321217">
      <w:pPr>
        <w:tabs>
          <w:tab w:val="right" w:pos="8306"/>
        </w:tabs>
        <w:rPr>
          <w:rFonts w:cs="Arial"/>
          <w:szCs w:val="22"/>
          <w:lang w:eastAsia="en-US"/>
        </w:rPr>
      </w:pPr>
    </w:p>
    <w:p w14:paraId="28D76FC7" w14:textId="77777777" w:rsidR="00F81991" w:rsidRPr="00EC06E7" w:rsidRDefault="006E782D" w:rsidP="00321217">
      <w:pPr>
        <w:tabs>
          <w:tab w:val="left" w:pos="360"/>
          <w:tab w:val="center" w:pos="4153"/>
          <w:tab w:val="right" w:pos="8306"/>
        </w:tabs>
        <w:rPr>
          <w:rFonts w:cs="Arial"/>
          <w:szCs w:val="22"/>
          <w:lang w:eastAsia="en-US"/>
        </w:rPr>
      </w:pPr>
      <w:r w:rsidRPr="00EC06E7">
        <w:rPr>
          <w:rFonts w:cs="Arial"/>
          <w:szCs w:val="22"/>
          <w:lang w:eastAsia="en-US"/>
        </w:rPr>
        <w:t>The accounting convention adopted in the Statement of Accounts is principally historical cost, modified by the revaluation of certain categories of non-current assets and financial instruments.</w:t>
      </w:r>
    </w:p>
    <w:p w14:paraId="28D76FC8" w14:textId="77777777" w:rsidR="006E782D" w:rsidRPr="00EC06E7" w:rsidRDefault="006E782D" w:rsidP="00321217">
      <w:pPr>
        <w:tabs>
          <w:tab w:val="left" w:pos="360"/>
          <w:tab w:val="center" w:pos="4153"/>
          <w:tab w:val="right" w:pos="8306"/>
        </w:tabs>
        <w:rPr>
          <w:rFonts w:cs="Arial"/>
          <w:szCs w:val="22"/>
          <w:lang w:eastAsia="en-US"/>
        </w:rPr>
      </w:pPr>
    </w:p>
    <w:p w14:paraId="28D76FC9" w14:textId="77777777" w:rsidR="007B3E07" w:rsidRPr="00EC06E7" w:rsidRDefault="007B3E07" w:rsidP="00321217">
      <w:pPr>
        <w:tabs>
          <w:tab w:val="left" w:pos="360"/>
          <w:tab w:val="center" w:pos="4153"/>
          <w:tab w:val="right" w:pos="8306"/>
        </w:tabs>
        <w:spacing w:after="120"/>
        <w:rPr>
          <w:rFonts w:cs="Arial"/>
          <w:b/>
          <w:szCs w:val="22"/>
          <w:lang w:eastAsia="en-US"/>
        </w:rPr>
      </w:pPr>
      <w:r w:rsidRPr="00EC06E7">
        <w:rPr>
          <w:rFonts w:cs="Arial"/>
          <w:b/>
          <w:szCs w:val="22"/>
          <w:lang w:eastAsia="en-US"/>
        </w:rPr>
        <w:t>Accruals of Income and Expenditure</w:t>
      </w:r>
      <w:r w:rsidR="0027775A">
        <w:rPr>
          <w:rFonts w:cs="Arial"/>
          <w:b/>
          <w:szCs w:val="22"/>
          <w:lang w:eastAsia="en-US"/>
        </w:rPr>
        <w:t xml:space="preserve"> (Revenue Recognition)</w:t>
      </w:r>
    </w:p>
    <w:p w14:paraId="28D76FCA" w14:textId="77777777" w:rsidR="003C1454" w:rsidRPr="00EC06E7" w:rsidRDefault="007B3E07" w:rsidP="00321217">
      <w:pPr>
        <w:tabs>
          <w:tab w:val="left" w:pos="360"/>
        </w:tabs>
        <w:rPr>
          <w:szCs w:val="20"/>
          <w:lang w:eastAsia="en-US"/>
        </w:rPr>
      </w:pPr>
      <w:r w:rsidRPr="00EC06E7">
        <w:rPr>
          <w:szCs w:val="20"/>
          <w:lang w:eastAsia="en-US"/>
        </w:rPr>
        <w:t>The Income and Costs of the Council are accounted for in the period to which they relate, regardless of when the cash is paid or received.</w:t>
      </w:r>
      <w:r w:rsidR="00F430DF" w:rsidRPr="00EC06E7">
        <w:rPr>
          <w:szCs w:val="20"/>
          <w:lang w:eastAsia="en-US"/>
        </w:rPr>
        <w:t xml:space="preserve"> In particular:</w:t>
      </w:r>
    </w:p>
    <w:p w14:paraId="28D76FCB" w14:textId="77777777" w:rsidR="003C1454" w:rsidRPr="00EC06E7" w:rsidRDefault="003C1454" w:rsidP="003B3704">
      <w:pPr>
        <w:pStyle w:val="ListParagraph"/>
        <w:numPr>
          <w:ilvl w:val="0"/>
          <w:numId w:val="24"/>
        </w:numPr>
        <w:tabs>
          <w:tab w:val="left" w:pos="360"/>
        </w:tabs>
        <w:rPr>
          <w:szCs w:val="20"/>
          <w:lang w:eastAsia="en-US"/>
        </w:rPr>
      </w:pPr>
      <w:r w:rsidRPr="00EC06E7">
        <w:rPr>
          <w:szCs w:val="20"/>
          <w:lang w:eastAsia="en-US"/>
        </w:rPr>
        <w:t>Revenue from the sale of goods is recognised when the Authority transfers the significant risks and rewards of ownership to the purchaser and it is probable that economic benefits or service potential associated with the transaction will flow to the Authority.</w:t>
      </w:r>
    </w:p>
    <w:p w14:paraId="28D76FCC" w14:textId="77777777" w:rsidR="00047F4F" w:rsidRPr="00EC06E7" w:rsidRDefault="003C1454" w:rsidP="003B3704">
      <w:pPr>
        <w:pStyle w:val="ListParagraph"/>
        <w:numPr>
          <w:ilvl w:val="0"/>
          <w:numId w:val="24"/>
        </w:numPr>
        <w:tabs>
          <w:tab w:val="left" w:pos="360"/>
        </w:tabs>
        <w:rPr>
          <w:szCs w:val="20"/>
          <w:lang w:eastAsia="en-US"/>
        </w:rPr>
      </w:pPr>
      <w:r w:rsidRPr="00EC06E7">
        <w:rPr>
          <w:szCs w:val="20"/>
          <w:lang w:eastAsia="en-US"/>
        </w:rPr>
        <w:t>Revenue from the provision of services is recognised when the Authority can measure reliably the percentage of completion of the transaction and it is probable that economic benefits or service potential associated with the transaction will flow to the Authority.</w:t>
      </w:r>
    </w:p>
    <w:p w14:paraId="28D76FCD" w14:textId="77777777" w:rsidR="00047F4F" w:rsidRPr="00EC06E7" w:rsidRDefault="0027775A" w:rsidP="003B3704">
      <w:pPr>
        <w:pStyle w:val="ListParagraph"/>
        <w:numPr>
          <w:ilvl w:val="0"/>
          <w:numId w:val="24"/>
        </w:numPr>
        <w:tabs>
          <w:tab w:val="left" w:pos="360"/>
        </w:tabs>
        <w:rPr>
          <w:szCs w:val="20"/>
          <w:lang w:eastAsia="en-US"/>
        </w:rPr>
      </w:pPr>
      <w:r w:rsidRPr="0027775A">
        <w:rPr>
          <w:szCs w:val="20"/>
          <w:lang w:eastAsia="en-US"/>
        </w:rPr>
        <w:t xml:space="preserve">Revenue from Council Tax and Business Rates is measured at the full amount receivable (net of impairment losses) as they are non-contractual, non-exchange transactions.  </w:t>
      </w:r>
      <w:r w:rsidR="00047F4F" w:rsidRPr="00EC06E7">
        <w:rPr>
          <w:szCs w:val="20"/>
          <w:lang w:eastAsia="en-US"/>
        </w:rPr>
        <w:t>Revenue from non-exchange transactions shall be recognised when it is probable that the economic benefits or service potential associated with the transaction will flow to the authority, and the amount of the revenue can be measured reliably.</w:t>
      </w:r>
    </w:p>
    <w:p w14:paraId="28D76FCE" w14:textId="77777777" w:rsidR="003C1454" w:rsidRPr="00EC06E7" w:rsidRDefault="003C1454" w:rsidP="003B3704">
      <w:pPr>
        <w:pStyle w:val="ListParagraph"/>
        <w:numPr>
          <w:ilvl w:val="0"/>
          <w:numId w:val="24"/>
        </w:numPr>
        <w:tabs>
          <w:tab w:val="left" w:pos="360"/>
        </w:tabs>
        <w:rPr>
          <w:szCs w:val="20"/>
          <w:lang w:eastAsia="en-US"/>
        </w:rPr>
      </w:pPr>
      <w:r w:rsidRPr="00EC06E7">
        <w:rPr>
          <w:szCs w:val="20"/>
          <w:lang w:eastAsia="en-US"/>
        </w:rPr>
        <w:t>Supplies are recorded as expenditure when they are consumed – where there is a gap between the date supplies are received and their consumption, they are carried as inventories on the Balance Sheet.</w:t>
      </w:r>
    </w:p>
    <w:p w14:paraId="28D76FCF" w14:textId="77777777" w:rsidR="003C1454" w:rsidRPr="00EC06E7" w:rsidRDefault="003C1454" w:rsidP="003B3704">
      <w:pPr>
        <w:pStyle w:val="ListParagraph"/>
        <w:numPr>
          <w:ilvl w:val="0"/>
          <w:numId w:val="24"/>
        </w:numPr>
        <w:tabs>
          <w:tab w:val="left" w:pos="360"/>
        </w:tabs>
        <w:rPr>
          <w:szCs w:val="20"/>
          <w:lang w:eastAsia="en-US"/>
        </w:rPr>
      </w:pPr>
      <w:r w:rsidRPr="00EC06E7">
        <w:rPr>
          <w:szCs w:val="20"/>
          <w:lang w:eastAsia="en-US"/>
        </w:rPr>
        <w:t>Expenses in relation to services received (including services provided by employees) are recorded as expenditure when the services are received rather than when payments are made.</w:t>
      </w:r>
    </w:p>
    <w:p w14:paraId="28D76FD0" w14:textId="77777777" w:rsidR="003C1454" w:rsidRPr="00EC06E7" w:rsidRDefault="003C1454" w:rsidP="003B3704">
      <w:pPr>
        <w:pStyle w:val="ListParagraph"/>
        <w:numPr>
          <w:ilvl w:val="0"/>
          <w:numId w:val="24"/>
        </w:numPr>
        <w:tabs>
          <w:tab w:val="left" w:pos="360"/>
        </w:tabs>
        <w:rPr>
          <w:szCs w:val="20"/>
          <w:lang w:eastAsia="en-US"/>
        </w:rPr>
      </w:pPr>
      <w:r w:rsidRPr="00EC06E7">
        <w:rPr>
          <w:szCs w:val="20"/>
          <w:lang w:eastAsia="en-US"/>
        </w:rPr>
        <w:t>Interest receivable on investments and payable on borrowings is accounted for respectively as income and expenditure on the basis of the effective interest rate for the relevant financial instrument rather than the cash flows fixed or determined by the contract.</w:t>
      </w:r>
    </w:p>
    <w:p w14:paraId="28D76FD1" w14:textId="77777777" w:rsidR="007B3E07" w:rsidRPr="00EC06E7" w:rsidRDefault="003C1454" w:rsidP="003B3704">
      <w:pPr>
        <w:pStyle w:val="ListParagraph"/>
        <w:numPr>
          <w:ilvl w:val="0"/>
          <w:numId w:val="24"/>
        </w:numPr>
        <w:tabs>
          <w:tab w:val="left" w:pos="360"/>
        </w:tabs>
        <w:rPr>
          <w:szCs w:val="20"/>
          <w:lang w:eastAsia="en-US"/>
        </w:rPr>
      </w:pPr>
      <w:r w:rsidRPr="00EC06E7">
        <w:rPr>
          <w:szCs w:val="20"/>
          <w:lang w:eastAsia="en-US"/>
        </w:rPr>
        <w:t>Where revenue and expenditure have been recognised but cash has not been received or paid, a debtor or creditor for the relevant amount is recorded in the Balance Sheet. Where debts may not be settled, the balance of debtors is written down and a charge made to revenue for the income that might not be collected.</w:t>
      </w:r>
    </w:p>
    <w:p w14:paraId="28D76FD2" w14:textId="77777777" w:rsidR="003C1454" w:rsidRPr="00EC06E7" w:rsidRDefault="003C1454" w:rsidP="00E24DA1">
      <w:pPr>
        <w:rPr>
          <w:szCs w:val="20"/>
          <w:lang w:eastAsia="en-US"/>
        </w:rPr>
      </w:pPr>
    </w:p>
    <w:p w14:paraId="28D76FD3" w14:textId="77777777" w:rsidR="007B3E07" w:rsidRPr="00EC06E7" w:rsidRDefault="007B3E07" w:rsidP="00321217">
      <w:pPr>
        <w:spacing w:after="120"/>
        <w:rPr>
          <w:rFonts w:cs="Arial"/>
          <w:b/>
          <w:szCs w:val="22"/>
          <w:lang w:eastAsia="en-US"/>
        </w:rPr>
      </w:pPr>
      <w:r w:rsidRPr="00EC06E7">
        <w:rPr>
          <w:rFonts w:cs="Arial"/>
          <w:b/>
          <w:szCs w:val="22"/>
          <w:lang w:eastAsia="en-US"/>
        </w:rPr>
        <w:t>Cash and Cash Equivalents</w:t>
      </w:r>
    </w:p>
    <w:p w14:paraId="28D76FD4" w14:textId="77777777" w:rsidR="00BF585F" w:rsidRPr="00EC06E7" w:rsidRDefault="00BF585F" w:rsidP="00321217">
      <w:pPr>
        <w:tabs>
          <w:tab w:val="left" w:pos="360"/>
          <w:tab w:val="center" w:pos="4153"/>
          <w:tab w:val="right" w:pos="8306"/>
        </w:tabs>
        <w:rPr>
          <w:rFonts w:cs="Arial"/>
          <w:szCs w:val="22"/>
          <w:lang w:eastAsia="en-US"/>
        </w:rPr>
      </w:pPr>
      <w:r w:rsidRPr="00EC06E7">
        <w:rPr>
          <w:rFonts w:cs="Arial"/>
          <w:szCs w:val="22"/>
          <w:lang w:eastAsia="en-US"/>
        </w:rPr>
        <w:t xml:space="preserve">Cash consists of cash in hand and deposits repayable without penalty on notice of not more than 24 </w:t>
      </w:r>
      <w:r w:rsidR="00F25B7A" w:rsidRPr="00EC06E7">
        <w:rPr>
          <w:rFonts w:cs="Arial"/>
          <w:szCs w:val="22"/>
          <w:lang w:eastAsia="en-US"/>
        </w:rPr>
        <w:t>hours. Cash Equivalents consist</w:t>
      </w:r>
      <w:r w:rsidRPr="00EC06E7">
        <w:rPr>
          <w:rFonts w:cs="Arial"/>
          <w:szCs w:val="22"/>
          <w:lang w:eastAsia="en-US"/>
        </w:rPr>
        <w:t xml:space="preserve"> of</w:t>
      </w:r>
      <w:r w:rsidR="0027775A">
        <w:rPr>
          <w:rFonts w:cs="Arial"/>
          <w:szCs w:val="22"/>
          <w:lang w:eastAsia="en-US"/>
        </w:rPr>
        <w:t xml:space="preserve"> highly liquid</w:t>
      </w:r>
      <w:r w:rsidRPr="00EC06E7">
        <w:rPr>
          <w:rFonts w:cs="Arial"/>
          <w:szCs w:val="22"/>
          <w:lang w:eastAsia="en-US"/>
        </w:rPr>
        <w:t xml:space="preserve"> investments which mature in less than three months</w:t>
      </w:r>
      <w:r w:rsidR="0027775A" w:rsidRPr="0027775A">
        <w:rPr>
          <w:szCs w:val="20"/>
          <w:lang w:eastAsia="en-US"/>
        </w:rPr>
        <w:t xml:space="preserve"> </w:t>
      </w:r>
      <w:r w:rsidR="0027775A">
        <w:rPr>
          <w:szCs w:val="20"/>
          <w:lang w:eastAsia="en-US"/>
        </w:rPr>
        <w:t xml:space="preserve">from the date of acquisition and that are readily convertible to known amounts of cash with </w:t>
      </w:r>
      <w:r w:rsidR="0027775A">
        <w:rPr>
          <w:szCs w:val="20"/>
          <w:lang w:eastAsia="en-US"/>
        </w:rPr>
        <w:lastRenderedPageBreak/>
        <w:t>insignificant risk of change in value</w:t>
      </w:r>
      <w:r w:rsidRPr="00EC06E7">
        <w:rPr>
          <w:rFonts w:cs="Arial"/>
          <w:szCs w:val="22"/>
          <w:lang w:eastAsia="en-US"/>
        </w:rPr>
        <w:t>. In the Cash Flow Statement cash and cash equivalents are shown net of bank overdrafts that are repayable on demand.</w:t>
      </w:r>
    </w:p>
    <w:p w14:paraId="28D76FD5" w14:textId="77777777" w:rsidR="00AC5ACA" w:rsidRPr="00EC06E7" w:rsidRDefault="00AC5ACA" w:rsidP="00321217">
      <w:pPr>
        <w:tabs>
          <w:tab w:val="left" w:pos="360"/>
          <w:tab w:val="center" w:pos="4153"/>
          <w:tab w:val="right" w:pos="8306"/>
        </w:tabs>
        <w:rPr>
          <w:rFonts w:cs="Arial"/>
          <w:szCs w:val="22"/>
          <w:lang w:eastAsia="en-US"/>
        </w:rPr>
      </w:pPr>
    </w:p>
    <w:p w14:paraId="28D76FD6" w14:textId="77777777" w:rsidR="00F25B7A" w:rsidRPr="00EC06E7" w:rsidRDefault="00F25B7A" w:rsidP="00321217">
      <w:pPr>
        <w:spacing w:after="120"/>
        <w:rPr>
          <w:rFonts w:cs="Arial"/>
          <w:b/>
          <w:szCs w:val="22"/>
          <w:lang w:eastAsia="en-US"/>
        </w:rPr>
      </w:pPr>
      <w:r w:rsidRPr="00EC06E7">
        <w:rPr>
          <w:rFonts w:cs="Arial"/>
          <w:b/>
          <w:szCs w:val="22"/>
          <w:lang w:eastAsia="en-US"/>
        </w:rPr>
        <w:t>Charges to Revenue for Non-Current Assets</w:t>
      </w:r>
    </w:p>
    <w:p w14:paraId="28D76FD7" w14:textId="77777777" w:rsidR="00F25B7A" w:rsidRPr="00EC06E7" w:rsidRDefault="00F25B7A" w:rsidP="00321217">
      <w:pPr>
        <w:rPr>
          <w:szCs w:val="20"/>
          <w:lang w:eastAsia="en-US"/>
        </w:rPr>
      </w:pPr>
      <w:r w:rsidRPr="00EC06E7">
        <w:rPr>
          <w:szCs w:val="20"/>
          <w:lang w:eastAsia="en-US"/>
        </w:rPr>
        <w:t>Services, support services and trading accounts are debited with depreciation charges, revaluation and impairment losses in excess of accumulated revaluation gains, and amortisation charges in respect of intangible assets.</w:t>
      </w:r>
    </w:p>
    <w:p w14:paraId="28D76FD8" w14:textId="77777777" w:rsidR="00D319FC" w:rsidRPr="00EC06E7" w:rsidRDefault="00D319FC" w:rsidP="00321217">
      <w:pPr>
        <w:rPr>
          <w:szCs w:val="20"/>
          <w:lang w:eastAsia="en-US"/>
        </w:rPr>
      </w:pPr>
    </w:p>
    <w:p w14:paraId="28D76FD9" w14:textId="77777777" w:rsidR="00F81991" w:rsidRPr="00EC06E7" w:rsidRDefault="00F25B7A" w:rsidP="00321217">
      <w:pPr>
        <w:rPr>
          <w:szCs w:val="20"/>
          <w:lang w:eastAsia="en-US"/>
        </w:rPr>
      </w:pPr>
      <w:r w:rsidRPr="00EC06E7">
        <w:rPr>
          <w:szCs w:val="20"/>
          <w:lang w:eastAsia="en-US"/>
        </w:rPr>
        <w:t>The Authority is not required to raise council tax to meet these charges. Instead it has to make an annual contribution from revenue towards the reduction in its overall borrowing requirement</w:t>
      </w:r>
      <w:r w:rsidR="0027775A">
        <w:rPr>
          <w:szCs w:val="20"/>
          <w:lang w:eastAsia="en-US"/>
        </w:rPr>
        <w:t xml:space="preserve"> </w:t>
      </w:r>
      <w:r w:rsidR="0027775A" w:rsidRPr="003002A8">
        <w:rPr>
          <w:szCs w:val="20"/>
          <w:lang w:eastAsia="en-US"/>
        </w:rPr>
        <w:t>equal to an amount calculated on a prudent basis determined by the Authority in accordance with statutory guidance</w:t>
      </w:r>
      <w:r w:rsidR="0027775A" w:rsidRPr="006A7123">
        <w:rPr>
          <w:szCs w:val="20"/>
          <w:lang w:eastAsia="en-US"/>
        </w:rPr>
        <w:t xml:space="preserve">. </w:t>
      </w:r>
      <w:r w:rsidR="0027775A" w:rsidRPr="001F1035">
        <w:rPr>
          <w:szCs w:val="20"/>
          <w:lang w:eastAsia="en-US"/>
        </w:rPr>
        <w:t>Depreciation, revaluation and impairment losses and amortisation are therefore</w:t>
      </w:r>
      <w:r w:rsidR="0027775A">
        <w:rPr>
          <w:szCs w:val="20"/>
          <w:lang w:eastAsia="en-US"/>
        </w:rPr>
        <w:t xml:space="preserve"> </w:t>
      </w:r>
      <w:r w:rsidR="0027775A" w:rsidRPr="001F1035">
        <w:rPr>
          <w:szCs w:val="20"/>
          <w:lang w:eastAsia="en-US"/>
        </w:rPr>
        <w:t xml:space="preserve">replaced by the contribution </w:t>
      </w:r>
      <w:r w:rsidR="0027775A">
        <w:rPr>
          <w:szCs w:val="20"/>
          <w:lang w:eastAsia="en-US"/>
        </w:rPr>
        <w:t>in the General Fund Balance (the Minimum Revenue Provision)</w:t>
      </w:r>
      <w:r w:rsidR="0027775A" w:rsidRPr="001F1035">
        <w:rPr>
          <w:szCs w:val="20"/>
          <w:lang w:eastAsia="en-US"/>
        </w:rPr>
        <w:t>, by way of an adjusting transaction with the Capital Adjustment</w:t>
      </w:r>
      <w:r w:rsidR="0027775A">
        <w:rPr>
          <w:szCs w:val="20"/>
          <w:lang w:eastAsia="en-US"/>
        </w:rPr>
        <w:t xml:space="preserve"> </w:t>
      </w:r>
      <w:r w:rsidR="0027775A" w:rsidRPr="001F1035">
        <w:rPr>
          <w:szCs w:val="20"/>
          <w:lang w:eastAsia="en-US"/>
        </w:rPr>
        <w:t>Account in the Movement in Reserves Statement for the difference between the two</w:t>
      </w:r>
      <w:r w:rsidR="0027775A">
        <w:rPr>
          <w:szCs w:val="20"/>
          <w:lang w:eastAsia="en-US"/>
        </w:rPr>
        <w:t>.</w:t>
      </w:r>
    </w:p>
    <w:p w14:paraId="28D76FDA" w14:textId="77777777" w:rsidR="006E782D" w:rsidRPr="00EC06E7" w:rsidRDefault="006E782D" w:rsidP="00321217">
      <w:pPr>
        <w:rPr>
          <w:rFonts w:cs="Arial"/>
          <w:b/>
          <w:szCs w:val="22"/>
          <w:lang w:eastAsia="en-US"/>
        </w:rPr>
      </w:pPr>
    </w:p>
    <w:p w14:paraId="28D76FDB" w14:textId="77777777" w:rsidR="0027775A" w:rsidRPr="0027775A" w:rsidRDefault="0027775A" w:rsidP="0027775A">
      <w:pPr>
        <w:spacing w:after="120"/>
        <w:rPr>
          <w:rFonts w:cs="Arial"/>
          <w:b/>
          <w:szCs w:val="22"/>
          <w:lang w:eastAsia="en-US"/>
        </w:rPr>
      </w:pPr>
      <w:r w:rsidRPr="0027775A">
        <w:rPr>
          <w:rFonts w:cs="Arial"/>
          <w:b/>
          <w:szCs w:val="22"/>
          <w:lang w:eastAsia="en-US"/>
        </w:rPr>
        <w:t xml:space="preserve">Council Tax and Non-Domestic Rates </w:t>
      </w:r>
    </w:p>
    <w:p w14:paraId="28D76FDC" w14:textId="77777777" w:rsidR="0027775A" w:rsidRPr="0027775A" w:rsidRDefault="0027775A" w:rsidP="0027775A">
      <w:pPr>
        <w:rPr>
          <w:szCs w:val="20"/>
          <w:lang w:eastAsia="en-US"/>
        </w:rPr>
      </w:pPr>
      <w:r w:rsidRPr="0027775A">
        <w:rPr>
          <w:szCs w:val="20"/>
          <w:lang w:eastAsia="en-US"/>
        </w:rPr>
        <w:t>Billing authorities such as South Ribble Borough Council act as agents, collecting council tax and non-domestic rates (NDR) on behalf of the major preceptors (including government for NDR) and, as principals, collecting council tax and NDR for themselves. Billing authorities are required by statute to maintain a separate fund (i.e. the Collection Fund) for the collection and distribution of amounts due in respect of council tax and NDR. Under the legislative framework for the Collection Fund, billing authorities, major preceptors and central government share proportionately the risks and rewards that the amount of council tax and NDR collected could be less or more than predicted.</w:t>
      </w:r>
    </w:p>
    <w:p w14:paraId="28D76FDD" w14:textId="77777777" w:rsidR="0027775A" w:rsidRPr="0027775A" w:rsidRDefault="0027775A" w:rsidP="0027775A">
      <w:pPr>
        <w:spacing w:after="120"/>
        <w:rPr>
          <w:rFonts w:cs="Arial"/>
          <w:b/>
          <w:szCs w:val="22"/>
          <w:lang w:eastAsia="en-US"/>
        </w:rPr>
      </w:pPr>
    </w:p>
    <w:p w14:paraId="28D76FDE" w14:textId="77777777" w:rsidR="0027775A" w:rsidRPr="0027775A" w:rsidRDefault="0027775A" w:rsidP="0027775A">
      <w:pPr>
        <w:spacing w:after="120"/>
        <w:rPr>
          <w:rFonts w:cs="Arial"/>
          <w:b/>
          <w:szCs w:val="22"/>
          <w:lang w:eastAsia="en-US"/>
        </w:rPr>
      </w:pPr>
      <w:r w:rsidRPr="0027775A">
        <w:rPr>
          <w:rFonts w:cs="Arial"/>
          <w:b/>
          <w:szCs w:val="22"/>
          <w:lang w:eastAsia="en-US"/>
        </w:rPr>
        <w:t>Accounting for Council Tax and National Non-Domestic Rates</w:t>
      </w:r>
    </w:p>
    <w:p w14:paraId="28D76FDF" w14:textId="77777777" w:rsidR="0027775A" w:rsidRPr="0027775A" w:rsidRDefault="0027775A" w:rsidP="0027775A">
      <w:pPr>
        <w:rPr>
          <w:szCs w:val="20"/>
          <w:lang w:eastAsia="en-US"/>
        </w:rPr>
      </w:pPr>
      <w:r w:rsidRPr="0027775A">
        <w:rPr>
          <w:szCs w:val="20"/>
          <w:lang w:eastAsia="en-US"/>
        </w:rPr>
        <w:t>The council tax and NDR income included in the Comprehensive Income and Expenditure Statement is the authority’s share of accrued income for the year. However, regulations determine the amount of council tax and NDR that must be included in the authority’s General Fund. Therefore, the difference between the income included in the Comprehensive Income and Expenditure Statement and the amount required by regulation to be credited to the General Fund is taken to the Collection Fund Adjustment Account and included as a reconciling item in the Movement in Reserves Statement.</w:t>
      </w:r>
    </w:p>
    <w:p w14:paraId="28D76FE0" w14:textId="77777777" w:rsidR="0027775A" w:rsidRPr="0027775A" w:rsidRDefault="0027775A" w:rsidP="0027775A">
      <w:pPr>
        <w:rPr>
          <w:szCs w:val="20"/>
          <w:lang w:eastAsia="en-US"/>
        </w:rPr>
      </w:pPr>
    </w:p>
    <w:p w14:paraId="28D76FE1" w14:textId="77777777" w:rsidR="0027775A" w:rsidRDefault="0027775A" w:rsidP="0027775A">
      <w:pPr>
        <w:rPr>
          <w:szCs w:val="20"/>
          <w:lang w:eastAsia="en-US"/>
        </w:rPr>
      </w:pPr>
      <w:r w:rsidRPr="0027775A">
        <w:rPr>
          <w:szCs w:val="20"/>
          <w:lang w:eastAsia="en-US"/>
        </w:rPr>
        <w:t>The Balance Sheet includes the authority’s share of the end of year balances in respect of council tax and NDR relating to arrears, impairment allowances for doubtful debts, overpayments and prepayments and appeals.</w:t>
      </w:r>
    </w:p>
    <w:p w14:paraId="28D76FE2" w14:textId="77777777" w:rsidR="0027775A" w:rsidRPr="0027775A" w:rsidRDefault="0027775A" w:rsidP="0027775A">
      <w:pPr>
        <w:rPr>
          <w:szCs w:val="20"/>
          <w:lang w:eastAsia="en-US"/>
        </w:rPr>
      </w:pPr>
    </w:p>
    <w:p w14:paraId="28D76FE3" w14:textId="77777777" w:rsidR="00F81991" w:rsidRPr="00EC06E7" w:rsidRDefault="007B3E07" w:rsidP="0027775A">
      <w:pPr>
        <w:spacing w:after="120"/>
        <w:rPr>
          <w:rFonts w:cs="Arial"/>
          <w:b/>
          <w:szCs w:val="22"/>
          <w:lang w:eastAsia="en-US"/>
        </w:rPr>
      </w:pPr>
      <w:r w:rsidRPr="00EC06E7">
        <w:rPr>
          <w:rFonts w:cs="Arial"/>
          <w:b/>
          <w:szCs w:val="22"/>
          <w:lang w:eastAsia="en-US"/>
        </w:rPr>
        <w:t>Contingent Assets and Liabilities</w:t>
      </w:r>
    </w:p>
    <w:p w14:paraId="28D76FE4" w14:textId="77777777" w:rsidR="007B3E07" w:rsidRPr="00EC06E7" w:rsidRDefault="007B3E07" w:rsidP="00321217">
      <w:pPr>
        <w:rPr>
          <w:rFonts w:cs="Courier New"/>
          <w:szCs w:val="22"/>
        </w:rPr>
      </w:pPr>
      <w:r w:rsidRPr="00EC06E7">
        <w:rPr>
          <w:rFonts w:cs="Courier New"/>
          <w:szCs w:val="22"/>
        </w:rPr>
        <w:t xml:space="preserve">These are assets and liabilities arising from past events </w:t>
      </w:r>
      <w:r w:rsidR="00F33A43" w:rsidRPr="00EC06E7">
        <w:rPr>
          <w:rFonts w:cs="Courier New"/>
          <w:szCs w:val="22"/>
        </w:rPr>
        <w:t>the</w:t>
      </w:r>
      <w:r w:rsidRPr="00EC06E7">
        <w:rPr>
          <w:rFonts w:cs="Courier New"/>
          <w:szCs w:val="22"/>
        </w:rPr>
        <w:t xml:space="preserve"> existence</w:t>
      </w:r>
      <w:r w:rsidR="00F33A43" w:rsidRPr="00EC06E7">
        <w:rPr>
          <w:rFonts w:cs="Courier New"/>
          <w:szCs w:val="22"/>
        </w:rPr>
        <w:t xml:space="preserve"> of which</w:t>
      </w:r>
      <w:r w:rsidRPr="00EC06E7">
        <w:rPr>
          <w:rFonts w:cs="Courier New"/>
          <w:szCs w:val="22"/>
        </w:rPr>
        <w:t xml:space="preserve"> will only be confirmed by future events not wholly within the Council’s control. They are disclosed in</w:t>
      </w:r>
      <w:r w:rsidR="001743B1" w:rsidRPr="00EC06E7">
        <w:rPr>
          <w:rFonts w:cs="Courier New"/>
          <w:szCs w:val="22"/>
        </w:rPr>
        <w:t xml:space="preserve"> the</w:t>
      </w:r>
      <w:r w:rsidRPr="00EC06E7">
        <w:rPr>
          <w:rFonts w:cs="Courier New"/>
          <w:szCs w:val="22"/>
        </w:rPr>
        <w:t xml:space="preserve"> notes to the </w:t>
      </w:r>
      <w:r w:rsidR="001743B1" w:rsidRPr="00EC06E7">
        <w:rPr>
          <w:rFonts w:cs="Courier New"/>
          <w:szCs w:val="22"/>
        </w:rPr>
        <w:t>main financial statements</w:t>
      </w:r>
      <w:r w:rsidRPr="00EC06E7">
        <w:rPr>
          <w:rFonts w:cs="Courier New"/>
          <w:szCs w:val="22"/>
        </w:rPr>
        <w:t>. See note</w:t>
      </w:r>
      <w:r w:rsidR="0070131A" w:rsidRPr="00EC06E7">
        <w:rPr>
          <w:rFonts w:cs="Courier New"/>
          <w:szCs w:val="22"/>
        </w:rPr>
        <w:t xml:space="preserve"> </w:t>
      </w:r>
      <w:r w:rsidR="0070131A" w:rsidRPr="00EC06E7">
        <w:rPr>
          <w:rFonts w:cs="Courier New"/>
          <w:szCs w:val="22"/>
        </w:rPr>
        <w:fldChar w:fldCharType="begin"/>
      </w:r>
      <w:r w:rsidR="0070131A" w:rsidRPr="00EC06E7">
        <w:rPr>
          <w:rFonts w:cs="Courier New"/>
          <w:szCs w:val="22"/>
        </w:rPr>
        <w:instrText xml:space="preserve"> REF _Ref483393002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38</w:t>
      </w:r>
      <w:r w:rsidR="0070131A" w:rsidRPr="00EC06E7">
        <w:rPr>
          <w:rFonts w:cs="Courier New"/>
          <w:szCs w:val="22"/>
        </w:rPr>
        <w:fldChar w:fldCharType="end"/>
      </w:r>
      <w:r w:rsidR="0018381F">
        <w:rPr>
          <w:rFonts w:cs="Courier New"/>
          <w:szCs w:val="22"/>
        </w:rPr>
        <w:t>.</w:t>
      </w:r>
    </w:p>
    <w:p w14:paraId="28D76FE5" w14:textId="77777777" w:rsidR="007B3E07" w:rsidRPr="00EC06E7" w:rsidRDefault="007B3E07" w:rsidP="00321217">
      <w:pPr>
        <w:rPr>
          <w:szCs w:val="20"/>
          <w:lang w:eastAsia="en-US"/>
        </w:rPr>
      </w:pPr>
    </w:p>
    <w:p w14:paraId="28D76FE6" w14:textId="77777777" w:rsidR="00F25B7A" w:rsidRPr="00EC06E7" w:rsidRDefault="00F25B7A" w:rsidP="00321217">
      <w:pPr>
        <w:spacing w:after="120"/>
        <w:rPr>
          <w:rFonts w:cs="Arial"/>
          <w:b/>
          <w:szCs w:val="22"/>
          <w:lang w:eastAsia="en-US"/>
        </w:rPr>
      </w:pPr>
      <w:r w:rsidRPr="00EC06E7">
        <w:rPr>
          <w:rFonts w:cs="Arial"/>
          <w:b/>
          <w:szCs w:val="22"/>
          <w:lang w:eastAsia="en-US"/>
        </w:rPr>
        <w:t>Exceptional Items</w:t>
      </w:r>
    </w:p>
    <w:p w14:paraId="28D76FE7" w14:textId="77777777" w:rsidR="00F25B7A" w:rsidRPr="00EC06E7" w:rsidRDefault="00F25B7A" w:rsidP="00321217">
      <w:pPr>
        <w:rPr>
          <w:szCs w:val="20"/>
          <w:lang w:eastAsia="en-US"/>
        </w:rPr>
      </w:pPr>
      <w:r w:rsidRPr="00EC06E7">
        <w:rPr>
          <w:szCs w:val="20"/>
          <w:lang w:eastAsia="en-US"/>
        </w:rPr>
        <w:t xml:space="preserve">When items of income or expense are material, their nature and amount is disclosed separately, either on the face of the Comprehensive Income and Expenditure Statement, or in </w:t>
      </w:r>
      <w:r w:rsidR="001743B1" w:rsidRPr="00EC06E7">
        <w:rPr>
          <w:szCs w:val="20"/>
          <w:lang w:eastAsia="en-US"/>
        </w:rPr>
        <w:t xml:space="preserve">the </w:t>
      </w:r>
      <w:r w:rsidR="001743B1" w:rsidRPr="00EC06E7">
        <w:rPr>
          <w:rFonts w:cs="Courier New"/>
          <w:szCs w:val="22"/>
        </w:rPr>
        <w:t>notes to the main financial statements</w:t>
      </w:r>
      <w:r w:rsidRPr="00EC06E7">
        <w:rPr>
          <w:szCs w:val="20"/>
          <w:lang w:eastAsia="en-US"/>
        </w:rPr>
        <w:t>, depending on their significance.</w:t>
      </w:r>
    </w:p>
    <w:p w14:paraId="28D76FE8" w14:textId="77777777" w:rsidR="00F25B7A" w:rsidRPr="00EC06E7" w:rsidRDefault="00F25B7A" w:rsidP="00321217">
      <w:pPr>
        <w:rPr>
          <w:szCs w:val="20"/>
          <w:lang w:eastAsia="en-US"/>
        </w:rPr>
      </w:pPr>
    </w:p>
    <w:p w14:paraId="28D76FE9" w14:textId="77777777" w:rsidR="007B3E07" w:rsidRPr="00EC06E7" w:rsidRDefault="007B3E07" w:rsidP="00321217">
      <w:pPr>
        <w:spacing w:after="120"/>
        <w:rPr>
          <w:rFonts w:cs="Arial"/>
          <w:b/>
          <w:szCs w:val="22"/>
          <w:lang w:eastAsia="en-US"/>
        </w:rPr>
      </w:pPr>
      <w:r w:rsidRPr="00EC06E7">
        <w:rPr>
          <w:rFonts w:cs="Arial"/>
          <w:b/>
          <w:szCs w:val="22"/>
          <w:lang w:eastAsia="en-US"/>
        </w:rPr>
        <w:t>Employee Benefits</w:t>
      </w:r>
    </w:p>
    <w:p w14:paraId="28D76FEA" w14:textId="77777777" w:rsidR="00F25B7A" w:rsidRPr="00EC06E7" w:rsidRDefault="000F2963" w:rsidP="00321217">
      <w:pPr>
        <w:rPr>
          <w:szCs w:val="20"/>
          <w:u w:val="single"/>
          <w:lang w:eastAsia="en-US"/>
        </w:rPr>
      </w:pPr>
      <w:r w:rsidRPr="00EC06E7">
        <w:rPr>
          <w:szCs w:val="20"/>
          <w:u w:val="single"/>
          <w:lang w:eastAsia="en-US"/>
        </w:rPr>
        <w:t>Benefits payable during employment</w:t>
      </w:r>
    </w:p>
    <w:p w14:paraId="28D76FEB" w14:textId="77777777" w:rsidR="00D56528" w:rsidRPr="00EC06E7" w:rsidRDefault="0027775A" w:rsidP="00321217">
      <w:pPr>
        <w:rPr>
          <w:szCs w:val="20"/>
          <w:lang w:eastAsia="en-US"/>
        </w:rPr>
      </w:pPr>
      <w:r w:rsidRPr="0027775A">
        <w:rPr>
          <w:szCs w:val="20"/>
          <w:lang w:eastAsia="en-US"/>
        </w:rPr>
        <w:t xml:space="preserve">Short-term employee benefits are those due to be settled wholly within 12 months of the year-end. They include such benefits as wages and salaries, paid annual leave and paid sick leave, bonuses and non-monetary benefits for current employees and are recognised as an expense for services in the year in which employees render service to the authority. An accrual is made for the cost of holiday </w:t>
      </w:r>
      <w:r w:rsidRPr="0027775A">
        <w:rPr>
          <w:szCs w:val="20"/>
          <w:lang w:eastAsia="en-US"/>
        </w:rPr>
        <w:lastRenderedPageBreak/>
        <w:t>entitlements (or any form of leave, e.g. time off in lieu) earned by employees but not taken before the year-end which employees can carry forward into the next financial year. The accrual is made at the wage and salary rates applicable in the following accounting year, being the period in which the employee takes the benefit. The accrual is charged to Surplus or Deficit on the Provision of Services, but then reversed out through the Movement in Reserves Statement so that holiday entitlements are charged to revenue in the financial year in which the holiday absence occ</w:t>
      </w:r>
      <w:r>
        <w:rPr>
          <w:szCs w:val="20"/>
          <w:lang w:eastAsia="en-US"/>
        </w:rPr>
        <w:t>urs</w:t>
      </w:r>
      <w:r w:rsidRPr="0027775A">
        <w:rPr>
          <w:szCs w:val="20"/>
          <w:lang w:eastAsia="en-US"/>
        </w:rPr>
        <w:t>.</w:t>
      </w:r>
    </w:p>
    <w:p w14:paraId="28D76FEC" w14:textId="77777777" w:rsidR="0004681C" w:rsidRPr="00EC06E7" w:rsidRDefault="0004681C" w:rsidP="00321217">
      <w:pPr>
        <w:rPr>
          <w:szCs w:val="20"/>
          <w:lang w:eastAsia="en-US"/>
        </w:rPr>
      </w:pPr>
    </w:p>
    <w:p w14:paraId="28D76FED" w14:textId="77777777" w:rsidR="0004681C" w:rsidRPr="00EC06E7" w:rsidRDefault="000F2963" w:rsidP="00321217">
      <w:pPr>
        <w:rPr>
          <w:szCs w:val="20"/>
          <w:lang w:eastAsia="en-US"/>
        </w:rPr>
      </w:pPr>
      <w:r w:rsidRPr="00EC06E7">
        <w:rPr>
          <w:szCs w:val="20"/>
          <w:u w:val="single"/>
          <w:lang w:eastAsia="en-US"/>
        </w:rPr>
        <w:t>Termination benefits</w:t>
      </w:r>
      <w:r w:rsidRPr="00EC06E7">
        <w:rPr>
          <w:szCs w:val="20"/>
          <w:lang w:eastAsia="en-US"/>
        </w:rPr>
        <w:t xml:space="preserve"> </w:t>
      </w:r>
    </w:p>
    <w:p w14:paraId="28D76FEE" w14:textId="77777777" w:rsidR="000F2963" w:rsidRPr="00EC06E7" w:rsidRDefault="0004681C" w:rsidP="00321217">
      <w:pPr>
        <w:rPr>
          <w:szCs w:val="20"/>
          <w:lang w:eastAsia="en-US"/>
        </w:rPr>
      </w:pPr>
      <w:r w:rsidRPr="00EC06E7">
        <w:rPr>
          <w:szCs w:val="20"/>
          <w:lang w:eastAsia="en-US"/>
        </w:rPr>
        <w:t xml:space="preserve">These are amounts payable as a result of a decision to terminate an officer’s employment before the normal retirement date, or a decision to accept voluntary redundancy. The costs </w:t>
      </w:r>
      <w:r w:rsidR="000F2963" w:rsidRPr="00EC06E7">
        <w:rPr>
          <w:szCs w:val="20"/>
          <w:lang w:eastAsia="en-US"/>
        </w:rPr>
        <w:t>are recognised when the Council commits itself</w:t>
      </w:r>
      <w:r w:rsidR="00BD70FE" w:rsidRPr="00EC06E7">
        <w:rPr>
          <w:szCs w:val="20"/>
          <w:lang w:eastAsia="en-US"/>
        </w:rPr>
        <w:t xml:space="preserve"> to terminate the employment of an officer or group of officers</w:t>
      </w:r>
      <w:r w:rsidRPr="00EC06E7">
        <w:rPr>
          <w:szCs w:val="20"/>
          <w:lang w:eastAsia="en-US"/>
        </w:rPr>
        <w:t>, or makes an offer to encourage voluntary redundancy</w:t>
      </w:r>
      <w:r w:rsidR="00BD70FE" w:rsidRPr="00EC06E7">
        <w:rPr>
          <w:szCs w:val="20"/>
          <w:lang w:eastAsia="en-US"/>
        </w:rPr>
        <w:t xml:space="preserve">. The charge is made to </w:t>
      </w:r>
      <w:r w:rsidRPr="00EC06E7">
        <w:rPr>
          <w:szCs w:val="20"/>
          <w:lang w:eastAsia="en-US"/>
        </w:rPr>
        <w:t>the</w:t>
      </w:r>
      <w:r w:rsidR="008C2C9A" w:rsidRPr="00EC06E7">
        <w:rPr>
          <w:szCs w:val="20"/>
          <w:lang w:eastAsia="en-US"/>
        </w:rPr>
        <w:t xml:space="preserve"> relevant service line</w:t>
      </w:r>
      <w:r w:rsidRPr="00EC06E7">
        <w:rPr>
          <w:szCs w:val="20"/>
          <w:lang w:eastAsia="en-US"/>
        </w:rPr>
        <w:t xml:space="preserve"> in the Comprehensive Income and Expenditure</w:t>
      </w:r>
      <w:r w:rsidR="00600635" w:rsidRPr="00EC06E7">
        <w:rPr>
          <w:szCs w:val="20"/>
          <w:lang w:eastAsia="en-US"/>
        </w:rPr>
        <w:t xml:space="preserve"> Statement</w:t>
      </w:r>
      <w:r w:rsidR="00BD70FE" w:rsidRPr="00EC06E7">
        <w:rPr>
          <w:szCs w:val="20"/>
          <w:lang w:eastAsia="en-US"/>
        </w:rPr>
        <w:t>.</w:t>
      </w:r>
    </w:p>
    <w:p w14:paraId="28D76FEF" w14:textId="77777777" w:rsidR="007B3E07" w:rsidRPr="00EC06E7" w:rsidRDefault="007B3E07" w:rsidP="00321217">
      <w:pPr>
        <w:rPr>
          <w:szCs w:val="20"/>
          <w:lang w:eastAsia="en-US"/>
        </w:rPr>
      </w:pPr>
    </w:p>
    <w:p w14:paraId="28D76FF0" w14:textId="77777777" w:rsidR="0004681C" w:rsidRPr="00EC06E7" w:rsidRDefault="00CF2DB0" w:rsidP="00321217">
      <w:pPr>
        <w:rPr>
          <w:szCs w:val="20"/>
          <w:lang w:eastAsia="en-US"/>
        </w:rPr>
      </w:pPr>
      <w:r w:rsidRPr="00EC06E7">
        <w:rPr>
          <w:szCs w:val="20"/>
          <w:u w:val="single"/>
          <w:lang w:eastAsia="en-US"/>
        </w:rPr>
        <w:t>Post-Employment</w:t>
      </w:r>
      <w:r w:rsidR="0004681C" w:rsidRPr="00EC06E7">
        <w:rPr>
          <w:szCs w:val="20"/>
          <w:u w:val="single"/>
          <w:lang w:eastAsia="en-US"/>
        </w:rPr>
        <w:t xml:space="preserve"> Benefits</w:t>
      </w:r>
    </w:p>
    <w:p w14:paraId="28D76FF1" w14:textId="77777777" w:rsidR="0004681C" w:rsidRPr="00EC06E7" w:rsidRDefault="0004681C" w:rsidP="00321217">
      <w:pPr>
        <w:rPr>
          <w:szCs w:val="20"/>
          <w:lang w:eastAsia="en-US"/>
        </w:rPr>
      </w:pPr>
      <w:r w:rsidRPr="00EC06E7">
        <w:rPr>
          <w:szCs w:val="20"/>
          <w:lang w:eastAsia="en-US"/>
        </w:rPr>
        <w:t xml:space="preserve">Employees are members of the Local Government Pension Scheme which provides defined benefits to members. Full details </w:t>
      </w:r>
      <w:r w:rsidR="00F04D47" w:rsidRPr="00EC06E7">
        <w:rPr>
          <w:szCs w:val="20"/>
          <w:lang w:eastAsia="en-US"/>
        </w:rPr>
        <w:t xml:space="preserve">of transactions </w:t>
      </w:r>
      <w:r w:rsidRPr="00EC06E7">
        <w:rPr>
          <w:szCs w:val="20"/>
          <w:lang w:eastAsia="en-US"/>
        </w:rPr>
        <w:t xml:space="preserve">are given in Note </w:t>
      </w:r>
      <w:r w:rsidR="0070131A" w:rsidRPr="00EC06E7">
        <w:rPr>
          <w:szCs w:val="20"/>
          <w:lang w:eastAsia="en-US"/>
        </w:rPr>
        <w:fldChar w:fldCharType="begin"/>
      </w:r>
      <w:r w:rsidR="0070131A" w:rsidRPr="00EC06E7">
        <w:rPr>
          <w:szCs w:val="20"/>
          <w:lang w:eastAsia="en-US"/>
        </w:rPr>
        <w:instrText xml:space="preserve"> REF _Ref483393019 \r \h </w:instrText>
      </w:r>
      <w:r w:rsidR="00EC06E7">
        <w:rPr>
          <w:szCs w:val="20"/>
          <w:lang w:eastAsia="en-US"/>
        </w:rPr>
        <w:instrText xml:space="preserve"> \* MERGEFORMAT </w:instrText>
      </w:r>
      <w:r w:rsidR="0070131A" w:rsidRPr="00EC06E7">
        <w:rPr>
          <w:szCs w:val="20"/>
          <w:lang w:eastAsia="en-US"/>
        </w:rPr>
      </w:r>
      <w:r w:rsidR="0070131A" w:rsidRPr="00EC06E7">
        <w:rPr>
          <w:szCs w:val="20"/>
          <w:lang w:eastAsia="en-US"/>
        </w:rPr>
        <w:fldChar w:fldCharType="separate"/>
      </w:r>
      <w:r w:rsidR="003A2844">
        <w:rPr>
          <w:szCs w:val="20"/>
          <w:lang w:eastAsia="en-US"/>
        </w:rPr>
        <w:t>37</w:t>
      </w:r>
      <w:r w:rsidR="0070131A" w:rsidRPr="00EC06E7">
        <w:rPr>
          <w:szCs w:val="20"/>
          <w:lang w:eastAsia="en-US"/>
        </w:rPr>
        <w:fldChar w:fldCharType="end"/>
      </w:r>
      <w:r w:rsidR="008A63BA" w:rsidRPr="00EC06E7">
        <w:rPr>
          <w:szCs w:val="20"/>
          <w:lang w:eastAsia="en-US"/>
        </w:rPr>
        <w:t>.</w:t>
      </w:r>
      <w:r w:rsidR="00B02D4A" w:rsidRPr="00EC06E7">
        <w:rPr>
          <w:szCs w:val="20"/>
          <w:lang w:eastAsia="en-US"/>
        </w:rPr>
        <w:t xml:space="preserve"> The following notes explain the methodology</w:t>
      </w:r>
      <w:r w:rsidR="000A6757" w:rsidRPr="00EC06E7">
        <w:rPr>
          <w:szCs w:val="20"/>
          <w:lang w:eastAsia="en-US"/>
        </w:rPr>
        <w:t>.</w:t>
      </w:r>
    </w:p>
    <w:p w14:paraId="28D76FF2" w14:textId="77777777" w:rsidR="00F04D47" w:rsidRPr="00EC06E7" w:rsidRDefault="00F04D47" w:rsidP="00321217">
      <w:pPr>
        <w:rPr>
          <w:szCs w:val="20"/>
          <w:u w:val="dash"/>
          <w:lang w:eastAsia="en-US"/>
        </w:rPr>
      </w:pPr>
    </w:p>
    <w:p w14:paraId="28D76FF3" w14:textId="77777777" w:rsidR="00F04D47" w:rsidRPr="00EC06E7" w:rsidRDefault="0065234E" w:rsidP="00321217">
      <w:pPr>
        <w:rPr>
          <w:szCs w:val="20"/>
          <w:lang w:eastAsia="en-US"/>
        </w:rPr>
      </w:pPr>
      <w:r w:rsidRPr="00EC06E7">
        <w:rPr>
          <w:szCs w:val="20"/>
          <w:lang w:eastAsia="en-US"/>
        </w:rPr>
        <w:t>The liabilities of the fund attributable to the Authority are included in the Balance Sheet on an actuarial basis using the projected unit method – i.e. an assessment of the future payments that will be made in relation to retirement benefits earned to date by employees, based on assumptions about mortality rates, employee turnover rates etc. and projections of earnings for current employees.</w:t>
      </w:r>
    </w:p>
    <w:p w14:paraId="28D76FF4" w14:textId="77777777" w:rsidR="00A5395E" w:rsidRPr="00EC06E7" w:rsidRDefault="00A5395E" w:rsidP="00321217">
      <w:pPr>
        <w:rPr>
          <w:szCs w:val="20"/>
          <w:lang w:eastAsia="en-US"/>
        </w:rPr>
      </w:pPr>
    </w:p>
    <w:p w14:paraId="28D76FF5" w14:textId="77777777" w:rsidR="0065234E" w:rsidRPr="00EC06E7" w:rsidRDefault="0065234E" w:rsidP="00321217">
      <w:pPr>
        <w:rPr>
          <w:szCs w:val="20"/>
          <w:lang w:eastAsia="en-US"/>
        </w:rPr>
      </w:pPr>
      <w:r w:rsidRPr="00EC06E7">
        <w:rPr>
          <w:szCs w:val="20"/>
          <w:lang w:eastAsia="en-US"/>
        </w:rPr>
        <w:t>Liabilities are discounted to their value at current prices, using</w:t>
      </w:r>
      <w:r w:rsidR="00A542B5">
        <w:rPr>
          <w:szCs w:val="20"/>
          <w:lang w:eastAsia="en-US"/>
        </w:rPr>
        <w:t xml:space="preserve"> a discount rate</w:t>
      </w:r>
      <w:r w:rsidR="00CA667F">
        <w:rPr>
          <w:szCs w:val="20"/>
          <w:lang w:eastAsia="en-US"/>
        </w:rPr>
        <w:t xml:space="preserve"> for the year </w:t>
      </w:r>
      <w:r w:rsidR="00314529" w:rsidRPr="00EC06E7">
        <w:rPr>
          <w:szCs w:val="20"/>
          <w:lang w:eastAsia="en-US"/>
        </w:rPr>
        <w:t>(based on the indicative rate of return on high quality corporate bonds)</w:t>
      </w:r>
      <w:r w:rsidR="000A6757" w:rsidRPr="00EC06E7">
        <w:rPr>
          <w:szCs w:val="20"/>
          <w:lang w:eastAsia="en-US"/>
        </w:rPr>
        <w:t>.</w:t>
      </w:r>
    </w:p>
    <w:p w14:paraId="28D76FF6" w14:textId="77777777" w:rsidR="00A5395E" w:rsidRPr="00EC06E7" w:rsidRDefault="00A5395E" w:rsidP="00321217">
      <w:pPr>
        <w:rPr>
          <w:szCs w:val="20"/>
          <w:lang w:eastAsia="en-US"/>
        </w:rPr>
      </w:pPr>
    </w:p>
    <w:p w14:paraId="28D76FF7" w14:textId="77777777" w:rsidR="00321217" w:rsidRPr="00EC06E7" w:rsidRDefault="00314529" w:rsidP="00321217">
      <w:pPr>
        <w:rPr>
          <w:szCs w:val="20"/>
          <w:lang w:eastAsia="en-US"/>
        </w:rPr>
      </w:pPr>
      <w:r w:rsidRPr="00EC06E7">
        <w:rPr>
          <w:szCs w:val="20"/>
          <w:lang w:eastAsia="en-US"/>
        </w:rPr>
        <w:t>The assets of the fund attributable to the Authority are included in the Balance Sheet at their fair value:</w:t>
      </w:r>
    </w:p>
    <w:p w14:paraId="28D76FF8" w14:textId="77777777" w:rsidR="00321217" w:rsidRPr="00EC06E7" w:rsidRDefault="00314529" w:rsidP="003B3704">
      <w:pPr>
        <w:pStyle w:val="ListParagraph"/>
        <w:numPr>
          <w:ilvl w:val="5"/>
          <w:numId w:val="20"/>
        </w:numPr>
        <w:rPr>
          <w:szCs w:val="20"/>
          <w:lang w:eastAsia="en-US"/>
        </w:rPr>
      </w:pPr>
      <w:r w:rsidRPr="00EC06E7">
        <w:rPr>
          <w:szCs w:val="20"/>
          <w:lang w:eastAsia="en-US"/>
        </w:rPr>
        <w:t>quoted se</w:t>
      </w:r>
      <w:r w:rsidR="00321217" w:rsidRPr="00EC06E7">
        <w:rPr>
          <w:szCs w:val="20"/>
          <w:lang w:eastAsia="en-US"/>
        </w:rPr>
        <w:t>curities – current bid price</w:t>
      </w:r>
    </w:p>
    <w:p w14:paraId="28D76FF9" w14:textId="77777777" w:rsidR="00321217" w:rsidRPr="00EC06E7" w:rsidRDefault="00314529" w:rsidP="003B3704">
      <w:pPr>
        <w:pStyle w:val="ListParagraph"/>
        <w:numPr>
          <w:ilvl w:val="5"/>
          <w:numId w:val="20"/>
        </w:numPr>
        <w:rPr>
          <w:szCs w:val="20"/>
          <w:lang w:eastAsia="en-US"/>
        </w:rPr>
      </w:pPr>
      <w:r w:rsidRPr="00EC06E7">
        <w:rPr>
          <w:szCs w:val="20"/>
          <w:lang w:eastAsia="en-US"/>
        </w:rPr>
        <w:t>unquoted securi</w:t>
      </w:r>
      <w:r w:rsidR="00321217" w:rsidRPr="00EC06E7">
        <w:rPr>
          <w:szCs w:val="20"/>
          <w:lang w:eastAsia="en-US"/>
        </w:rPr>
        <w:t>ties – professional estimate</w:t>
      </w:r>
    </w:p>
    <w:p w14:paraId="28D76FFA" w14:textId="77777777" w:rsidR="00321217" w:rsidRPr="00EC06E7" w:rsidRDefault="00314529" w:rsidP="003B3704">
      <w:pPr>
        <w:pStyle w:val="ListParagraph"/>
        <w:numPr>
          <w:ilvl w:val="5"/>
          <w:numId w:val="20"/>
        </w:numPr>
        <w:rPr>
          <w:szCs w:val="20"/>
          <w:lang w:eastAsia="en-US"/>
        </w:rPr>
      </w:pPr>
      <w:r w:rsidRPr="00EC06E7">
        <w:rPr>
          <w:szCs w:val="20"/>
          <w:lang w:eastAsia="en-US"/>
        </w:rPr>
        <w:t>unitised se</w:t>
      </w:r>
      <w:r w:rsidR="00321217" w:rsidRPr="00EC06E7">
        <w:rPr>
          <w:szCs w:val="20"/>
          <w:lang w:eastAsia="en-US"/>
        </w:rPr>
        <w:t>curities – current bid price</w:t>
      </w:r>
    </w:p>
    <w:p w14:paraId="28D76FFB" w14:textId="77777777" w:rsidR="00314529" w:rsidRPr="00EC06E7" w:rsidRDefault="00314529" w:rsidP="003B3704">
      <w:pPr>
        <w:pStyle w:val="ListParagraph"/>
        <w:numPr>
          <w:ilvl w:val="5"/>
          <w:numId w:val="20"/>
        </w:numPr>
        <w:rPr>
          <w:szCs w:val="20"/>
          <w:lang w:eastAsia="en-US"/>
        </w:rPr>
      </w:pPr>
      <w:r w:rsidRPr="00EC06E7">
        <w:rPr>
          <w:szCs w:val="20"/>
          <w:lang w:eastAsia="en-US"/>
        </w:rPr>
        <w:t>property – market value</w:t>
      </w:r>
    </w:p>
    <w:p w14:paraId="28D76FFC" w14:textId="77777777" w:rsidR="00BE5F43" w:rsidRPr="00EC06E7" w:rsidRDefault="00BE5F43" w:rsidP="00321217">
      <w:pPr>
        <w:rPr>
          <w:szCs w:val="20"/>
          <w:lang w:eastAsia="en-US"/>
        </w:rPr>
      </w:pPr>
    </w:p>
    <w:p w14:paraId="28D76FFD" w14:textId="77777777" w:rsidR="00A5395E" w:rsidRPr="00EC06E7" w:rsidRDefault="00314529" w:rsidP="00321217">
      <w:pPr>
        <w:rPr>
          <w:szCs w:val="20"/>
          <w:lang w:eastAsia="en-US"/>
        </w:rPr>
      </w:pPr>
      <w:r w:rsidRPr="00EC06E7">
        <w:rPr>
          <w:szCs w:val="20"/>
          <w:lang w:eastAsia="en-US"/>
        </w:rPr>
        <w:t>The change in net pens</w:t>
      </w:r>
      <w:r w:rsidR="000A6757" w:rsidRPr="00EC06E7">
        <w:rPr>
          <w:szCs w:val="20"/>
          <w:lang w:eastAsia="en-US"/>
        </w:rPr>
        <w:t>ion liability is analysed into the following</w:t>
      </w:r>
      <w:r w:rsidRPr="00EC06E7">
        <w:rPr>
          <w:szCs w:val="20"/>
          <w:lang w:eastAsia="en-US"/>
        </w:rPr>
        <w:t xml:space="preserve"> components:</w:t>
      </w:r>
    </w:p>
    <w:p w14:paraId="28D76FFE" w14:textId="77777777" w:rsidR="00A90974" w:rsidRPr="00EC06E7" w:rsidRDefault="00A90974" w:rsidP="00321217">
      <w:pPr>
        <w:rPr>
          <w:szCs w:val="20"/>
          <w:lang w:eastAsia="en-US"/>
        </w:rPr>
      </w:pPr>
    </w:p>
    <w:p w14:paraId="28D76FFF" w14:textId="77777777" w:rsidR="00BE5F43" w:rsidRPr="00EC06E7" w:rsidRDefault="00BE5F43" w:rsidP="00321217">
      <w:pPr>
        <w:rPr>
          <w:szCs w:val="20"/>
          <w:lang w:eastAsia="en-US"/>
        </w:rPr>
      </w:pPr>
      <w:r w:rsidRPr="00EC06E7">
        <w:rPr>
          <w:szCs w:val="20"/>
          <w:lang w:eastAsia="en-US"/>
        </w:rPr>
        <w:t>Service cost comprising:</w:t>
      </w:r>
    </w:p>
    <w:p w14:paraId="28D77000" w14:textId="77777777" w:rsidR="00BE5F43" w:rsidRPr="00EC06E7" w:rsidRDefault="00BE5F43" w:rsidP="00496186">
      <w:pPr>
        <w:pStyle w:val="ListParagraph"/>
        <w:numPr>
          <w:ilvl w:val="0"/>
          <w:numId w:val="10"/>
        </w:numPr>
        <w:rPr>
          <w:szCs w:val="20"/>
          <w:lang w:eastAsia="en-US"/>
        </w:rPr>
      </w:pPr>
      <w:r w:rsidRPr="00EC06E7">
        <w:rPr>
          <w:szCs w:val="20"/>
          <w:lang w:eastAsia="en-US"/>
        </w:rPr>
        <w:t>current service cost – the increase in liabilities as a result of years of service earned this year – allocated in the</w:t>
      </w:r>
      <w:r w:rsidR="000A6757" w:rsidRPr="00EC06E7">
        <w:rPr>
          <w:szCs w:val="20"/>
          <w:lang w:eastAsia="en-US"/>
        </w:rPr>
        <w:t xml:space="preserve"> </w:t>
      </w:r>
      <w:r w:rsidRPr="00EC06E7">
        <w:rPr>
          <w:szCs w:val="20"/>
          <w:lang w:eastAsia="en-US"/>
        </w:rPr>
        <w:t>Comprehensive Income and Expenditure Statement to the services for which the employees worked;</w:t>
      </w:r>
    </w:p>
    <w:p w14:paraId="28D77001" w14:textId="77777777" w:rsidR="00BE5F43" w:rsidRPr="00EC06E7" w:rsidRDefault="00BE5F43" w:rsidP="00496186">
      <w:pPr>
        <w:pStyle w:val="ListParagraph"/>
        <w:numPr>
          <w:ilvl w:val="0"/>
          <w:numId w:val="10"/>
        </w:numPr>
        <w:rPr>
          <w:szCs w:val="20"/>
          <w:lang w:eastAsia="en-US"/>
        </w:rPr>
      </w:pPr>
      <w:r w:rsidRPr="00EC06E7">
        <w:rPr>
          <w:szCs w:val="20"/>
          <w:lang w:eastAsia="en-US"/>
        </w:rPr>
        <w:t>past service cost – the increase in liabilities as a result of a scheme amendment or curtailment whose effect</w:t>
      </w:r>
      <w:r w:rsidR="000A6757" w:rsidRPr="00EC06E7">
        <w:rPr>
          <w:szCs w:val="20"/>
          <w:lang w:eastAsia="en-US"/>
        </w:rPr>
        <w:t xml:space="preserve"> </w:t>
      </w:r>
      <w:r w:rsidRPr="00EC06E7">
        <w:rPr>
          <w:szCs w:val="20"/>
          <w:lang w:eastAsia="en-US"/>
        </w:rPr>
        <w:t>relates to years of service earned in earlier years will be debited to the Surplus or Deficit on the Provision of</w:t>
      </w:r>
      <w:r w:rsidR="000A6757" w:rsidRPr="00EC06E7">
        <w:rPr>
          <w:szCs w:val="20"/>
          <w:lang w:eastAsia="en-US"/>
        </w:rPr>
        <w:t xml:space="preserve"> </w:t>
      </w:r>
      <w:r w:rsidRPr="00EC06E7">
        <w:rPr>
          <w:szCs w:val="20"/>
          <w:lang w:eastAsia="en-US"/>
        </w:rPr>
        <w:t xml:space="preserve">Services in the Comprehensive Income and Expenditure Statement as part of </w:t>
      </w:r>
      <w:r w:rsidR="00343D53" w:rsidRPr="00EC06E7">
        <w:rPr>
          <w:szCs w:val="20"/>
          <w:lang w:eastAsia="en-US"/>
        </w:rPr>
        <w:t>Non-</w:t>
      </w:r>
      <w:r w:rsidRPr="00EC06E7">
        <w:rPr>
          <w:szCs w:val="20"/>
          <w:lang w:eastAsia="en-US"/>
        </w:rPr>
        <w:t>Distributed Costs;</w:t>
      </w:r>
    </w:p>
    <w:p w14:paraId="28D77002" w14:textId="77777777" w:rsidR="00BE5F43" w:rsidRPr="00EC06E7" w:rsidRDefault="00BE5F43" w:rsidP="00496186">
      <w:pPr>
        <w:pStyle w:val="ListParagraph"/>
        <w:numPr>
          <w:ilvl w:val="0"/>
          <w:numId w:val="10"/>
        </w:numPr>
        <w:rPr>
          <w:szCs w:val="20"/>
          <w:lang w:eastAsia="en-US"/>
        </w:rPr>
      </w:pPr>
      <w:r w:rsidRPr="00EC06E7">
        <w:rPr>
          <w:szCs w:val="20"/>
          <w:lang w:eastAsia="en-US"/>
        </w:rPr>
        <w:t>net interest on the net defined benefit liability i.e. net interest expense for the Council - the change during the</w:t>
      </w:r>
      <w:r w:rsidR="000A6757" w:rsidRPr="00EC06E7">
        <w:rPr>
          <w:szCs w:val="20"/>
          <w:lang w:eastAsia="en-US"/>
        </w:rPr>
        <w:t xml:space="preserve"> </w:t>
      </w:r>
      <w:r w:rsidRPr="00EC06E7">
        <w:rPr>
          <w:szCs w:val="20"/>
          <w:lang w:eastAsia="en-US"/>
        </w:rPr>
        <w:t>period in the net defined benefit liability that arises from the passage of time charged to the Financing and</w:t>
      </w:r>
      <w:r w:rsidR="000A6757" w:rsidRPr="00EC06E7">
        <w:rPr>
          <w:szCs w:val="20"/>
          <w:lang w:eastAsia="en-US"/>
        </w:rPr>
        <w:t xml:space="preserve"> </w:t>
      </w:r>
      <w:r w:rsidRPr="00EC06E7">
        <w:rPr>
          <w:szCs w:val="20"/>
          <w:lang w:eastAsia="en-US"/>
        </w:rPr>
        <w:t>Investment Income and Expenditure line of the Comprehensive Income and Expenditure Statement. This is</w:t>
      </w:r>
      <w:r w:rsidR="000A6757" w:rsidRPr="00EC06E7">
        <w:rPr>
          <w:szCs w:val="20"/>
          <w:lang w:eastAsia="en-US"/>
        </w:rPr>
        <w:t xml:space="preserve"> </w:t>
      </w:r>
      <w:r w:rsidRPr="00EC06E7">
        <w:rPr>
          <w:szCs w:val="20"/>
          <w:lang w:eastAsia="en-US"/>
        </w:rPr>
        <w:t>calculated by applying the discount rate used to measure the defined benefit obligation at the beginning of the</w:t>
      </w:r>
      <w:r w:rsidR="000A6757" w:rsidRPr="00EC06E7">
        <w:rPr>
          <w:szCs w:val="20"/>
          <w:lang w:eastAsia="en-US"/>
        </w:rPr>
        <w:t xml:space="preserve"> </w:t>
      </w:r>
      <w:r w:rsidRPr="00EC06E7">
        <w:rPr>
          <w:szCs w:val="20"/>
          <w:lang w:eastAsia="en-US"/>
        </w:rPr>
        <w:t>period to the net defined benefit liability at the beginning of the period, taking into account any changes in the</w:t>
      </w:r>
      <w:r w:rsidR="000A6757" w:rsidRPr="00EC06E7">
        <w:rPr>
          <w:szCs w:val="20"/>
          <w:lang w:eastAsia="en-US"/>
        </w:rPr>
        <w:t xml:space="preserve"> </w:t>
      </w:r>
      <w:r w:rsidRPr="00EC06E7">
        <w:rPr>
          <w:szCs w:val="20"/>
          <w:lang w:eastAsia="en-US"/>
        </w:rPr>
        <w:t>net defined benefit liability during the period as a result of contribution and benefit payments;</w:t>
      </w:r>
    </w:p>
    <w:p w14:paraId="28D77003" w14:textId="77777777" w:rsidR="00BE5F43" w:rsidRPr="00EC06E7" w:rsidRDefault="00BE5F43" w:rsidP="00321217">
      <w:pPr>
        <w:rPr>
          <w:szCs w:val="20"/>
          <w:lang w:eastAsia="en-US"/>
        </w:rPr>
      </w:pPr>
    </w:p>
    <w:p w14:paraId="28D77004" w14:textId="77777777" w:rsidR="00BE5F43" w:rsidRPr="00EC06E7" w:rsidRDefault="00BE5F43" w:rsidP="00321217">
      <w:pPr>
        <w:rPr>
          <w:szCs w:val="20"/>
          <w:lang w:eastAsia="en-US"/>
        </w:rPr>
      </w:pPr>
      <w:r w:rsidRPr="00EC06E7">
        <w:rPr>
          <w:szCs w:val="20"/>
          <w:lang w:eastAsia="en-US"/>
        </w:rPr>
        <w:t>Re</w:t>
      </w:r>
      <w:r w:rsidR="00CF2DB0" w:rsidRPr="00EC06E7">
        <w:rPr>
          <w:szCs w:val="20"/>
          <w:lang w:eastAsia="en-US"/>
        </w:rPr>
        <w:t>-</w:t>
      </w:r>
      <w:r w:rsidRPr="00EC06E7">
        <w:rPr>
          <w:szCs w:val="20"/>
          <w:lang w:eastAsia="en-US"/>
        </w:rPr>
        <w:t>measurement comprising:</w:t>
      </w:r>
    </w:p>
    <w:p w14:paraId="28D77005" w14:textId="77777777" w:rsidR="00BE5F43" w:rsidRPr="00EC06E7" w:rsidRDefault="00BE5F43" w:rsidP="00496186">
      <w:pPr>
        <w:pStyle w:val="ListParagraph"/>
        <w:numPr>
          <w:ilvl w:val="0"/>
          <w:numId w:val="11"/>
        </w:numPr>
        <w:rPr>
          <w:szCs w:val="20"/>
          <w:lang w:eastAsia="en-US"/>
        </w:rPr>
      </w:pPr>
      <w:r w:rsidRPr="00EC06E7">
        <w:rPr>
          <w:szCs w:val="20"/>
          <w:lang w:eastAsia="en-US"/>
        </w:rPr>
        <w:t>the return on plan assets – excluding amounts included in net interest on the net defined benefit liability –</w:t>
      </w:r>
      <w:r w:rsidR="000A6757" w:rsidRPr="00EC06E7">
        <w:rPr>
          <w:szCs w:val="20"/>
          <w:lang w:eastAsia="en-US"/>
        </w:rPr>
        <w:t xml:space="preserve"> </w:t>
      </w:r>
      <w:r w:rsidRPr="00EC06E7">
        <w:rPr>
          <w:szCs w:val="20"/>
          <w:lang w:eastAsia="en-US"/>
        </w:rPr>
        <w:t>charged to the Pensions Reserve as Other Comprehensive Income and Expenditure;</w:t>
      </w:r>
    </w:p>
    <w:p w14:paraId="28D77006" w14:textId="77777777" w:rsidR="00BE5F43" w:rsidRPr="00EC06E7" w:rsidRDefault="00BE5F43" w:rsidP="00496186">
      <w:pPr>
        <w:pStyle w:val="ListParagraph"/>
        <w:numPr>
          <w:ilvl w:val="0"/>
          <w:numId w:val="11"/>
        </w:numPr>
        <w:rPr>
          <w:szCs w:val="20"/>
          <w:lang w:eastAsia="en-US"/>
        </w:rPr>
      </w:pPr>
      <w:r w:rsidRPr="00EC06E7">
        <w:rPr>
          <w:szCs w:val="20"/>
          <w:lang w:eastAsia="en-US"/>
        </w:rPr>
        <w:t>actuarial gains and losses – changes in the net pensions liability that arise because events have not coincided</w:t>
      </w:r>
      <w:r w:rsidR="000A6757" w:rsidRPr="00EC06E7">
        <w:rPr>
          <w:szCs w:val="20"/>
          <w:lang w:eastAsia="en-US"/>
        </w:rPr>
        <w:t xml:space="preserve"> </w:t>
      </w:r>
      <w:r w:rsidRPr="00EC06E7">
        <w:rPr>
          <w:szCs w:val="20"/>
          <w:lang w:eastAsia="en-US"/>
        </w:rPr>
        <w:t xml:space="preserve">with assumptions made at the last actuarial valuation or because the actuaries </w:t>
      </w:r>
      <w:r w:rsidRPr="00EC06E7">
        <w:rPr>
          <w:szCs w:val="20"/>
          <w:lang w:eastAsia="en-US"/>
        </w:rPr>
        <w:lastRenderedPageBreak/>
        <w:t>have updated their assumptions</w:t>
      </w:r>
      <w:r w:rsidR="000A6757" w:rsidRPr="00EC06E7">
        <w:rPr>
          <w:szCs w:val="20"/>
          <w:lang w:eastAsia="en-US"/>
        </w:rPr>
        <w:t xml:space="preserve"> </w:t>
      </w:r>
      <w:r w:rsidRPr="00EC06E7">
        <w:rPr>
          <w:szCs w:val="20"/>
          <w:lang w:eastAsia="en-US"/>
        </w:rPr>
        <w:t>– charged to the Pensions Reserve as Other Comprehensive Income and Expenditure.</w:t>
      </w:r>
    </w:p>
    <w:p w14:paraId="28D77007" w14:textId="77777777" w:rsidR="000A6757" w:rsidRPr="00EC06E7" w:rsidRDefault="000A6757" w:rsidP="00321217">
      <w:pPr>
        <w:rPr>
          <w:szCs w:val="20"/>
          <w:lang w:eastAsia="en-US"/>
        </w:rPr>
      </w:pPr>
    </w:p>
    <w:p w14:paraId="28D77008" w14:textId="77777777" w:rsidR="00BE5F43" w:rsidRPr="00EC06E7" w:rsidRDefault="00BE5F43" w:rsidP="00321217">
      <w:pPr>
        <w:rPr>
          <w:szCs w:val="20"/>
          <w:lang w:eastAsia="en-US"/>
        </w:rPr>
      </w:pPr>
      <w:r w:rsidRPr="00EC06E7">
        <w:rPr>
          <w:szCs w:val="20"/>
          <w:lang w:eastAsia="en-US"/>
        </w:rPr>
        <w:t>Contributions paid to the pension fund:</w:t>
      </w:r>
    </w:p>
    <w:p w14:paraId="28D77009" w14:textId="77777777" w:rsidR="00BE5F43" w:rsidRPr="00EC06E7" w:rsidRDefault="00BE5F43" w:rsidP="00496186">
      <w:pPr>
        <w:pStyle w:val="ListParagraph"/>
        <w:numPr>
          <w:ilvl w:val="0"/>
          <w:numId w:val="12"/>
        </w:numPr>
        <w:rPr>
          <w:szCs w:val="20"/>
          <w:lang w:eastAsia="en-US"/>
        </w:rPr>
      </w:pPr>
      <w:r w:rsidRPr="00EC06E7">
        <w:rPr>
          <w:szCs w:val="20"/>
          <w:lang w:eastAsia="en-US"/>
        </w:rPr>
        <w:t>cash paid as employer’s contributions to the pension fund in settlement of liabilities; not accounted for as an</w:t>
      </w:r>
      <w:r w:rsidR="000A6757" w:rsidRPr="00EC06E7">
        <w:rPr>
          <w:szCs w:val="20"/>
          <w:lang w:eastAsia="en-US"/>
        </w:rPr>
        <w:t xml:space="preserve"> </w:t>
      </w:r>
      <w:r w:rsidRPr="00EC06E7">
        <w:rPr>
          <w:szCs w:val="20"/>
          <w:lang w:eastAsia="en-US"/>
        </w:rPr>
        <w:t>expense</w:t>
      </w:r>
    </w:p>
    <w:p w14:paraId="28D7700A" w14:textId="77777777" w:rsidR="000A6757" w:rsidRPr="00EC06E7" w:rsidRDefault="000A6757" w:rsidP="00321217">
      <w:pPr>
        <w:rPr>
          <w:szCs w:val="20"/>
          <w:lang w:eastAsia="en-US"/>
        </w:rPr>
      </w:pPr>
    </w:p>
    <w:p w14:paraId="28D7700B" w14:textId="77777777" w:rsidR="001159D0" w:rsidRPr="00EC06E7" w:rsidRDefault="00BE5F43" w:rsidP="00321217">
      <w:pPr>
        <w:rPr>
          <w:szCs w:val="20"/>
          <w:lang w:eastAsia="en-US"/>
        </w:rPr>
      </w:pPr>
      <w:r w:rsidRPr="00EC06E7">
        <w:rPr>
          <w:szCs w:val="20"/>
          <w:lang w:eastAsia="en-US"/>
        </w:rPr>
        <w:t>In relation to retirement benefits, statutory provisions require the General Fund Balance to be charged with the</w:t>
      </w:r>
      <w:r w:rsidR="000A6757" w:rsidRPr="00EC06E7">
        <w:rPr>
          <w:szCs w:val="20"/>
          <w:lang w:eastAsia="en-US"/>
        </w:rPr>
        <w:t xml:space="preserve"> </w:t>
      </w:r>
      <w:r w:rsidRPr="00EC06E7">
        <w:rPr>
          <w:szCs w:val="20"/>
          <w:lang w:eastAsia="en-US"/>
        </w:rPr>
        <w:t>amount payable by the Council to the pension fund or directly to pensioners in the year, not the amount calculated</w:t>
      </w:r>
      <w:r w:rsidR="000A6757" w:rsidRPr="00EC06E7">
        <w:rPr>
          <w:szCs w:val="20"/>
          <w:lang w:eastAsia="en-US"/>
        </w:rPr>
        <w:t xml:space="preserve"> </w:t>
      </w:r>
      <w:r w:rsidRPr="00EC06E7">
        <w:rPr>
          <w:szCs w:val="20"/>
          <w:lang w:eastAsia="en-US"/>
        </w:rPr>
        <w:t>according to the relevant accounting standards. In the Movement in Reserves Statement, this means that there are</w:t>
      </w:r>
      <w:r w:rsidR="000A6757" w:rsidRPr="00EC06E7">
        <w:rPr>
          <w:szCs w:val="20"/>
          <w:lang w:eastAsia="en-US"/>
        </w:rPr>
        <w:t xml:space="preserve"> </w:t>
      </w:r>
      <w:r w:rsidRPr="00EC06E7">
        <w:rPr>
          <w:szCs w:val="20"/>
          <w:lang w:eastAsia="en-US"/>
        </w:rPr>
        <w:t>appropriations to and from the Pensions Reserve to remove the notional debits and credits for retirement benefits</w:t>
      </w:r>
      <w:r w:rsidR="000A6757" w:rsidRPr="00EC06E7">
        <w:rPr>
          <w:szCs w:val="20"/>
          <w:lang w:eastAsia="en-US"/>
        </w:rPr>
        <w:t xml:space="preserve"> </w:t>
      </w:r>
      <w:r w:rsidRPr="00EC06E7">
        <w:rPr>
          <w:szCs w:val="20"/>
          <w:lang w:eastAsia="en-US"/>
        </w:rPr>
        <w:t>and replace them with debits for the cash paid to the pension fund and pensioners and any such amounts payable</w:t>
      </w:r>
      <w:r w:rsidR="000A6757" w:rsidRPr="00EC06E7">
        <w:rPr>
          <w:szCs w:val="20"/>
          <w:lang w:eastAsia="en-US"/>
        </w:rPr>
        <w:t xml:space="preserve"> </w:t>
      </w:r>
      <w:r w:rsidRPr="00EC06E7">
        <w:rPr>
          <w:szCs w:val="20"/>
          <w:lang w:eastAsia="en-US"/>
        </w:rPr>
        <w:t>but unpaid at the year-end. The negative balance that arises on the Pensions Reserve thereby measures the</w:t>
      </w:r>
      <w:r w:rsidR="000A6757" w:rsidRPr="00EC06E7">
        <w:rPr>
          <w:szCs w:val="20"/>
          <w:lang w:eastAsia="en-US"/>
        </w:rPr>
        <w:t xml:space="preserve"> </w:t>
      </w:r>
      <w:r w:rsidRPr="00EC06E7">
        <w:rPr>
          <w:szCs w:val="20"/>
          <w:lang w:eastAsia="en-US"/>
        </w:rPr>
        <w:t>beneficial impact to the General Fund of being required to account for retirement benefits on the basis of cash flows</w:t>
      </w:r>
      <w:r w:rsidR="000A6757" w:rsidRPr="00EC06E7">
        <w:rPr>
          <w:szCs w:val="20"/>
          <w:lang w:eastAsia="en-US"/>
        </w:rPr>
        <w:t xml:space="preserve"> </w:t>
      </w:r>
      <w:r w:rsidRPr="00EC06E7">
        <w:rPr>
          <w:szCs w:val="20"/>
          <w:lang w:eastAsia="en-US"/>
        </w:rPr>
        <w:t>rather than as benefits are earned by employees.</w:t>
      </w:r>
    </w:p>
    <w:p w14:paraId="28D7700C" w14:textId="77777777" w:rsidR="000A6757" w:rsidRPr="00EC06E7" w:rsidRDefault="000A6757" w:rsidP="00321217">
      <w:pPr>
        <w:rPr>
          <w:szCs w:val="20"/>
          <w:u w:val="single"/>
          <w:lang w:eastAsia="en-US"/>
        </w:rPr>
      </w:pPr>
    </w:p>
    <w:p w14:paraId="28D7700D" w14:textId="77777777" w:rsidR="001159D0" w:rsidRPr="00EC06E7" w:rsidRDefault="001159D0" w:rsidP="00321217">
      <w:pPr>
        <w:rPr>
          <w:szCs w:val="20"/>
          <w:u w:val="single"/>
          <w:lang w:eastAsia="en-US"/>
        </w:rPr>
      </w:pPr>
      <w:r w:rsidRPr="00EC06E7">
        <w:rPr>
          <w:szCs w:val="20"/>
          <w:u w:val="single"/>
          <w:lang w:eastAsia="en-US"/>
        </w:rPr>
        <w:t>Discretionary Benefits</w:t>
      </w:r>
    </w:p>
    <w:p w14:paraId="28D7700E" w14:textId="77777777" w:rsidR="001159D0" w:rsidRPr="00EC06E7" w:rsidRDefault="001159D0" w:rsidP="00321217">
      <w:pPr>
        <w:rPr>
          <w:szCs w:val="20"/>
          <w:lang w:eastAsia="en-US"/>
        </w:rPr>
      </w:pPr>
      <w:r w:rsidRPr="00EC06E7">
        <w:rPr>
          <w:szCs w:val="20"/>
          <w:lang w:eastAsia="en-US"/>
        </w:rPr>
        <w:t>The Authority also has restricted powers to make discretionary awards of retirement benefits in the event of early retirements. Any liabilities thus arising are accrued in the year of the decision to make the award and accounted for using the same policies as are applied to the Local Government Pension Scheme</w:t>
      </w:r>
      <w:r w:rsidR="000A6757" w:rsidRPr="00EC06E7">
        <w:rPr>
          <w:szCs w:val="20"/>
          <w:lang w:eastAsia="en-US"/>
        </w:rPr>
        <w:t>.</w:t>
      </w:r>
    </w:p>
    <w:p w14:paraId="28D7700F" w14:textId="77777777" w:rsidR="0004681C" w:rsidRDefault="0004681C" w:rsidP="00321217">
      <w:pPr>
        <w:rPr>
          <w:szCs w:val="20"/>
          <w:lang w:eastAsia="en-US"/>
        </w:rPr>
      </w:pPr>
    </w:p>
    <w:p w14:paraId="28D77010" w14:textId="77777777" w:rsidR="005A0C7A" w:rsidRPr="00EC06E7" w:rsidRDefault="005A0C7A" w:rsidP="00321217">
      <w:pPr>
        <w:spacing w:after="120"/>
        <w:rPr>
          <w:rFonts w:cs="Arial"/>
          <w:b/>
          <w:szCs w:val="22"/>
          <w:lang w:eastAsia="en-US"/>
        </w:rPr>
      </w:pPr>
      <w:r w:rsidRPr="00EC06E7">
        <w:rPr>
          <w:rFonts w:cs="Arial"/>
          <w:b/>
          <w:szCs w:val="22"/>
          <w:lang w:eastAsia="en-US"/>
        </w:rPr>
        <w:t xml:space="preserve">Events after the </w:t>
      </w:r>
      <w:r w:rsidR="00CC241D" w:rsidRPr="00EC06E7">
        <w:rPr>
          <w:rFonts w:cs="Arial"/>
          <w:b/>
          <w:szCs w:val="22"/>
          <w:lang w:eastAsia="en-US"/>
        </w:rPr>
        <w:t>Reporting Period</w:t>
      </w:r>
    </w:p>
    <w:p w14:paraId="28D77011" w14:textId="77777777" w:rsidR="005A0C7A" w:rsidRPr="00EC06E7" w:rsidRDefault="005A0C7A" w:rsidP="00321217">
      <w:pPr>
        <w:rPr>
          <w:rFonts w:cs="Courier New"/>
          <w:szCs w:val="22"/>
        </w:rPr>
      </w:pPr>
      <w:r w:rsidRPr="00EC06E7">
        <w:rPr>
          <w:rFonts w:cs="Courier New"/>
          <w:szCs w:val="22"/>
        </w:rPr>
        <w:t>Where an event occurs after the Balance Sheet date and it provides evidence of conditions that existed at the Balance Sheet date, the amounts recognised in the Statement of Accounts is adjusted.</w:t>
      </w:r>
    </w:p>
    <w:p w14:paraId="28D77012" w14:textId="77777777" w:rsidR="008F0A66" w:rsidRPr="00EC06E7" w:rsidRDefault="008F0A66" w:rsidP="00321217">
      <w:pPr>
        <w:rPr>
          <w:rFonts w:cs="Courier New"/>
          <w:szCs w:val="22"/>
        </w:rPr>
      </w:pPr>
    </w:p>
    <w:p w14:paraId="28D77013" w14:textId="77777777" w:rsidR="00AD687E" w:rsidRDefault="005A0C7A" w:rsidP="00321217">
      <w:pPr>
        <w:rPr>
          <w:rFonts w:cs="Courier New"/>
          <w:szCs w:val="22"/>
        </w:rPr>
      </w:pPr>
      <w:r w:rsidRPr="00EC06E7">
        <w:rPr>
          <w:rFonts w:cs="Courier New"/>
          <w:szCs w:val="22"/>
        </w:rPr>
        <w:t>Where an event that occurs after the Balance Sheet date is indicative of conditions that arose after the Balance Sheet date, the amounts recognised in the Statement of Accounts are not adjusted. The “</w:t>
      </w:r>
      <w:r w:rsidR="00343D53" w:rsidRPr="00EC06E7">
        <w:rPr>
          <w:rFonts w:cs="Courier New"/>
          <w:szCs w:val="22"/>
        </w:rPr>
        <w:t>non-</w:t>
      </w:r>
      <w:r w:rsidRPr="00EC06E7">
        <w:rPr>
          <w:rFonts w:cs="Courier New"/>
          <w:szCs w:val="22"/>
        </w:rPr>
        <w:t xml:space="preserve">adjusting event”, and an estimate of the financial effect, is however disclosed in the </w:t>
      </w:r>
      <w:r w:rsidR="001743B1" w:rsidRPr="00EC06E7">
        <w:rPr>
          <w:rFonts w:cs="Courier New"/>
          <w:szCs w:val="22"/>
        </w:rPr>
        <w:t>notes to the main financial statements</w:t>
      </w:r>
      <w:r w:rsidRPr="00EC06E7">
        <w:rPr>
          <w:rFonts w:cs="Courier New"/>
          <w:szCs w:val="22"/>
        </w:rPr>
        <w:t>.</w:t>
      </w:r>
    </w:p>
    <w:p w14:paraId="28D77014" w14:textId="77777777" w:rsidR="0027775A" w:rsidRDefault="0027775A" w:rsidP="00321217">
      <w:pPr>
        <w:rPr>
          <w:rFonts w:cs="Courier New"/>
          <w:szCs w:val="22"/>
        </w:rPr>
      </w:pPr>
    </w:p>
    <w:p w14:paraId="28D77015" w14:textId="77777777" w:rsidR="0027775A" w:rsidRPr="00EC06E7" w:rsidRDefault="0027775A" w:rsidP="00321217">
      <w:pPr>
        <w:rPr>
          <w:rFonts w:cs="Courier New"/>
          <w:szCs w:val="22"/>
        </w:rPr>
      </w:pPr>
      <w:r w:rsidRPr="0027775A">
        <w:rPr>
          <w:rFonts w:cs="Courier New"/>
          <w:szCs w:val="22"/>
        </w:rPr>
        <w:t>Events taking place after the date of authorisation for issue are not reflect</w:t>
      </w:r>
      <w:r>
        <w:rPr>
          <w:rFonts w:cs="Courier New"/>
          <w:szCs w:val="22"/>
        </w:rPr>
        <w:t>ed in the Statement of Accounts</w:t>
      </w:r>
      <w:r w:rsidRPr="0027775A">
        <w:rPr>
          <w:rFonts w:cs="Courier New"/>
          <w:szCs w:val="22"/>
        </w:rPr>
        <w:t>.</w:t>
      </w:r>
    </w:p>
    <w:p w14:paraId="28D77016" w14:textId="77777777" w:rsidR="009D7484" w:rsidRPr="00EC06E7" w:rsidRDefault="009D7484" w:rsidP="00321217">
      <w:pPr>
        <w:rPr>
          <w:rFonts w:cs="Arial"/>
          <w:b/>
          <w:szCs w:val="22"/>
          <w:lang w:eastAsia="en-US"/>
        </w:rPr>
      </w:pPr>
    </w:p>
    <w:p w14:paraId="28D77017" w14:textId="77777777" w:rsidR="0027775A" w:rsidRDefault="005A0C7A" w:rsidP="00321217">
      <w:pPr>
        <w:spacing w:after="120"/>
        <w:rPr>
          <w:rFonts w:cs="Arial"/>
          <w:b/>
          <w:szCs w:val="22"/>
          <w:lang w:eastAsia="en-US"/>
        </w:rPr>
      </w:pPr>
      <w:r w:rsidRPr="00EC06E7">
        <w:rPr>
          <w:rFonts w:cs="Arial"/>
          <w:b/>
          <w:szCs w:val="22"/>
          <w:lang w:eastAsia="en-US"/>
        </w:rPr>
        <w:t xml:space="preserve">Financial </w:t>
      </w:r>
      <w:r w:rsidR="0027775A">
        <w:rPr>
          <w:rFonts w:cs="Arial"/>
          <w:b/>
          <w:szCs w:val="22"/>
          <w:lang w:eastAsia="en-US"/>
        </w:rPr>
        <w:t>Instruments</w:t>
      </w:r>
    </w:p>
    <w:p w14:paraId="28D77018" w14:textId="77777777" w:rsidR="005A0C7A" w:rsidRPr="0027775A" w:rsidRDefault="0027775A" w:rsidP="0027775A">
      <w:pPr>
        <w:rPr>
          <w:szCs w:val="20"/>
          <w:u w:val="single"/>
          <w:lang w:eastAsia="en-US"/>
        </w:rPr>
      </w:pPr>
      <w:r w:rsidRPr="0027775A">
        <w:rPr>
          <w:szCs w:val="20"/>
          <w:u w:val="single"/>
          <w:lang w:eastAsia="en-US"/>
        </w:rPr>
        <w:t xml:space="preserve">Financial </w:t>
      </w:r>
      <w:r w:rsidR="005A0C7A" w:rsidRPr="0027775A">
        <w:rPr>
          <w:szCs w:val="20"/>
          <w:u w:val="single"/>
          <w:lang w:eastAsia="en-US"/>
        </w:rPr>
        <w:t>Liabilities</w:t>
      </w:r>
    </w:p>
    <w:p w14:paraId="28D77019" w14:textId="77777777" w:rsidR="005A0C7A" w:rsidRPr="00EC06E7" w:rsidRDefault="005A0C7A" w:rsidP="00321217">
      <w:pPr>
        <w:rPr>
          <w:rFonts w:cs="Arial"/>
          <w:szCs w:val="22"/>
          <w:lang w:eastAsia="en-US"/>
        </w:rPr>
      </w:pPr>
      <w:r w:rsidRPr="00EC06E7">
        <w:rPr>
          <w:rFonts w:cs="Arial"/>
          <w:szCs w:val="22"/>
          <w:lang w:eastAsia="en-US"/>
        </w:rPr>
        <w:t xml:space="preserve">Borrowings are initially measured at fair value and carried at their amortised cost.  The annual charge to the </w:t>
      </w:r>
      <w:r w:rsidR="00EB3FC5" w:rsidRPr="00EC06E7">
        <w:rPr>
          <w:rFonts w:cs="Courier New"/>
          <w:szCs w:val="22"/>
        </w:rPr>
        <w:t>Comprehensive Income and Expenditure Statement</w:t>
      </w:r>
      <w:r w:rsidR="00EB3FC5" w:rsidRPr="00EC06E7">
        <w:rPr>
          <w:rFonts w:cs="Arial"/>
          <w:szCs w:val="22"/>
          <w:lang w:eastAsia="en-US"/>
        </w:rPr>
        <w:t xml:space="preserve"> </w:t>
      </w:r>
      <w:r w:rsidRPr="00EC06E7">
        <w:rPr>
          <w:rFonts w:cs="Arial"/>
          <w:szCs w:val="22"/>
          <w:lang w:eastAsia="en-US"/>
        </w:rPr>
        <w:t>(</w:t>
      </w:r>
      <w:r w:rsidR="00174B83" w:rsidRPr="00EC06E7">
        <w:rPr>
          <w:rFonts w:cs="Arial"/>
          <w:szCs w:val="22"/>
          <w:lang w:eastAsia="en-US"/>
        </w:rPr>
        <w:t>CIES</w:t>
      </w:r>
      <w:r w:rsidRPr="00EC06E7">
        <w:rPr>
          <w:rFonts w:cs="Arial"/>
          <w:szCs w:val="22"/>
          <w:lang w:eastAsia="en-US"/>
        </w:rPr>
        <w:t xml:space="preserve">) is based on the carrying amount multiplied by the effective rate of interest. The amount presented in the </w:t>
      </w:r>
      <w:r w:rsidR="00F103C9">
        <w:rPr>
          <w:rFonts w:cs="Arial"/>
          <w:szCs w:val="22"/>
          <w:lang w:eastAsia="en-US"/>
        </w:rPr>
        <w:t>B</w:t>
      </w:r>
      <w:r w:rsidRPr="00EC06E7">
        <w:rPr>
          <w:rFonts w:cs="Arial"/>
          <w:szCs w:val="22"/>
          <w:lang w:eastAsia="en-US"/>
        </w:rPr>
        <w:t xml:space="preserve">alance </w:t>
      </w:r>
      <w:r w:rsidR="00F103C9">
        <w:rPr>
          <w:rFonts w:cs="Arial"/>
          <w:szCs w:val="22"/>
          <w:lang w:eastAsia="en-US"/>
        </w:rPr>
        <w:t>S</w:t>
      </w:r>
      <w:r w:rsidRPr="00EC06E7">
        <w:rPr>
          <w:rFonts w:cs="Arial"/>
          <w:szCs w:val="22"/>
          <w:lang w:eastAsia="en-US"/>
        </w:rPr>
        <w:t>heet is the outstanding principal payable plus interest accrued at 31 March.</w:t>
      </w:r>
    </w:p>
    <w:p w14:paraId="28D7701A" w14:textId="77777777" w:rsidR="008F0A66" w:rsidRPr="00EC06E7" w:rsidRDefault="008F0A66" w:rsidP="00321217">
      <w:pPr>
        <w:rPr>
          <w:rFonts w:cs="Arial"/>
          <w:szCs w:val="22"/>
          <w:lang w:eastAsia="en-US"/>
        </w:rPr>
      </w:pPr>
    </w:p>
    <w:p w14:paraId="28D7701B" w14:textId="77777777" w:rsidR="005A0C7A" w:rsidRPr="00EC06E7" w:rsidRDefault="005A0C7A" w:rsidP="00321217">
      <w:pPr>
        <w:rPr>
          <w:rFonts w:cs="Courier New"/>
          <w:szCs w:val="22"/>
        </w:rPr>
      </w:pPr>
      <w:r w:rsidRPr="00EC06E7">
        <w:rPr>
          <w:rFonts w:cs="Arial"/>
          <w:szCs w:val="22"/>
          <w:lang w:eastAsia="en-US"/>
        </w:rPr>
        <w:t xml:space="preserve">Gains or losses on premature redemption are charged to the </w:t>
      </w:r>
      <w:r w:rsidR="00EB3FC5" w:rsidRPr="00EC06E7">
        <w:rPr>
          <w:rFonts w:cs="Courier New"/>
          <w:szCs w:val="22"/>
        </w:rPr>
        <w:t>Comprehensive Income and Expenditure Statement</w:t>
      </w:r>
      <w:r w:rsidR="00EB3FC5" w:rsidRPr="00EC06E7">
        <w:rPr>
          <w:rFonts w:cs="Arial"/>
          <w:szCs w:val="22"/>
          <w:lang w:eastAsia="en-US"/>
        </w:rPr>
        <w:t xml:space="preserve"> </w:t>
      </w:r>
      <w:r w:rsidRPr="00EC06E7">
        <w:rPr>
          <w:rFonts w:cs="Arial"/>
          <w:szCs w:val="22"/>
          <w:lang w:eastAsia="en-US"/>
        </w:rPr>
        <w:t xml:space="preserve">unless they are the result of a restructure in which case they are added to the amortised cost and charged over the life of the modified loan. </w:t>
      </w:r>
      <w:r w:rsidR="0004681C" w:rsidRPr="00EC06E7">
        <w:rPr>
          <w:rFonts w:cs="Arial"/>
          <w:szCs w:val="22"/>
          <w:lang w:eastAsia="en-US"/>
        </w:rPr>
        <w:t xml:space="preserve">However, </w:t>
      </w:r>
      <w:r w:rsidR="007B412D">
        <w:rPr>
          <w:rFonts w:cs="Arial"/>
          <w:szCs w:val="22"/>
          <w:lang w:eastAsia="en-US"/>
        </w:rPr>
        <w:t>r</w:t>
      </w:r>
      <w:r w:rsidR="0004681C" w:rsidRPr="00EC06E7">
        <w:rPr>
          <w:rFonts w:cs="Arial"/>
          <w:szCs w:val="22"/>
          <w:lang w:eastAsia="en-US"/>
        </w:rPr>
        <w:t>egulations require discounts to be amortised over the shorter of the life of the original loan or ten years. Greater discretion applies to premia, they can be amortised over the life of the original or replacement loan, or a shorter period. A transfer is done from the General Fund Balance to the Financial Instruments Adjustment Account to give effect to these regulations.</w:t>
      </w:r>
    </w:p>
    <w:p w14:paraId="28D7701C" w14:textId="77777777" w:rsidR="00E47C03" w:rsidRPr="00EC06E7" w:rsidRDefault="00E47C03" w:rsidP="00321217">
      <w:pPr>
        <w:rPr>
          <w:rFonts w:cs="Arial"/>
          <w:szCs w:val="22"/>
          <w:lang w:eastAsia="en-US"/>
        </w:rPr>
      </w:pPr>
    </w:p>
    <w:p w14:paraId="28D7701D" w14:textId="77777777" w:rsidR="005A0C7A" w:rsidRDefault="005A0C7A" w:rsidP="0027775A">
      <w:pPr>
        <w:rPr>
          <w:szCs w:val="20"/>
          <w:u w:val="single"/>
          <w:lang w:eastAsia="en-US"/>
        </w:rPr>
      </w:pPr>
      <w:r w:rsidRPr="0027775A">
        <w:rPr>
          <w:szCs w:val="20"/>
          <w:u w:val="single"/>
          <w:lang w:eastAsia="en-US"/>
        </w:rPr>
        <w:t>Financial Assets</w:t>
      </w:r>
    </w:p>
    <w:p w14:paraId="28D7701E" w14:textId="77777777" w:rsidR="0027775A" w:rsidRPr="0027775A" w:rsidRDefault="0027775A" w:rsidP="0027775A">
      <w:pPr>
        <w:rPr>
          <w:szCs w:val="20"/>
          <w:u w:val="single"/>
          <w:lang w:eastAsia="en-US"/>
        </w:rPr>
      </w:pPr>
    </w:p>
    <w:p w14:paraId="28D7701F" w14:textId="77777777" w:rsidR="005A0C7A" w:rsidRPr="00EC06E7" w:rsidRDefault="0027775A" w:rsidP="00321217">
      <w:pPr>
        <w:rPr>
          <w:szCs w:val="20"/>
          <w:lang w:eastAsia="en-US"/>
        </w:rPr>
      </w:pPr>
      <w:r>
        <w:rPr>
          <w:szCs w:val="20"/>
          <w:lang w:eastAsia="en-US"/>
        </w:rPr>
        <w:t xml:space="preserve">Loans and receivables are </w:t>
      </w:r>
      <w:r w:rsidR="005A0C7A" w:rsidRPr="00EC06E7">
        <w:rPr>
          <w:szCs w:val="20"/>
          <w:lang w:eastAsia="en-US"/>
        </w:rPr>
        <w:t xml:space="preserve">initially measured at fair value and carried at amortised cost. </w:t>
      </w:r>
      <w:r w:rsidR="008B4B19" w:rsidRPr="00EC06E7">
        <w:rPr>
          <w:szCs w:val="20"/>
          <w:lang w:eastAsia="en-US"/>
        </w:rPr>
        <w:t xml:space="preserve">The annual credit to the Financing and Investment </w:t>
      </w:r>
      <w:r w:rsidR="00600635" w:rsidRPr="00EC06E7">
        <w:rPr>
          <w:szCs w:val="20"/>
          <w:lang w:eastAsia="en-US"/>
        </w:rPr>
        <w:t>I</w:t>
      </w:r>
      <w:r w:rsidR="008B4B19" w:rsidRPr="00EC06E7">
        <w:rPr>
          <w:szCs w:val="20"/>
          <w:lang w:eastAsia="en-US"/>
        </w:rPr>
        <w:t xml:space="preserve">ncome </w:t>
      </w:r>
      <w:r w:rsidR="00600635" w:rsidRPr="00EC06E7">
        <w:rPr>
          <w:szCs w:val="20"/>
          <w:lang w:eastAsia="en-US"/>
        </w:rPr>
        <w:t xml:space="preserve">and Expenditure </w:t>
      </w:r>
      <w:r w:rsidR="008B4B19" w:rsidRPr="00EC06E7">
        <w:rPr>
          <w:szCs w:val="20"/>
          <w:lang w:eastAsia="en-US"/>
        </w:rPr>
        <w:t xml:space="preserve">line in the Comprehensive Income and Expenditure Statement is based on the carrying amount multiplied by the effective rate of </w:t>
      </w:r>
      <w:r w:rsidR="008B4B19" w:rsidRPr="00EC06E7">
        <w:rPr>
          <w:szCs w:val="20"/>
          <w:lang w:eastAsia="en-US"/>
        </w:rPr>
        <w:lastRenderedPageBreak/>
        <w:t xml:space="preserve">interest. </w:t>
      </w:r>
      <w:r w:rsidR="005A0C7A" w:rsidRPr="00EC06E7">
        <w:rPr>
          <w:szCs w:val="20"/>
          <w:lang w:eastAsia="en-US"/>
        </w:rPr>
        <w:t xml:space="preserve">The amount presented in the </w:t>
      </w:r>
      <w:r w:rsidR="007B412D">
        <w:rPr>
          <w:szCs w:val="20"/>
          <w:lang w:eastAsia="en-US"/>
        </w:rPr>
        <w:t>B</w:t>
      </w:r>
      <w:r w:rsidR="005A0C7A" w:rsidRPr="00EC06E7">
        <w:rPr>
          <w:szCs w:val="20"/>
          <w:lang w:eastAsia="en-US"/>
        </w:rPr>
        <w:t xml:space="preserve">alance </w:t>
      </w:r>
      <w:r w:rsidR="007B412D">
        <w:rPr>
          <w:szCs w:val="20"/>
          <w:lang w:eastAsia="en-US"/>
        </w:rPr>
        <w:t>S</w:t>
      </w:r>
      <w:r w:rsidR="005A0C7A" w:rsidRPr="00EC06E7">
        <w:rPr>
          <w:szCs w:val="20"/>
          <w:lang w:eastAsia="en-US"/>
        </w:rPr>
        <w:t>heet is the outstanding principal receivable plus interest accrued at 31 March.</w:t>
      </w:r>
    </w:p>
    <w:p w14:paraId="28D77020" w14:textId="77777777" w:rsidR="008F0A66" w:rsidRPr="00EC06E7" w:rsidRDefault="008F0A66" w:rsidP="00321217">
      <w:pPr>
        <w:rPr>
          <w:szCs w:val="20"/>
          <w:lang w:eastAsia="en-US"/>
        </w:rPr>
      </w:pPr>
    </w:p>
    <w:p w14:paraId="28D77021" w14:textId="77777777" w:rsidR="003344CC" w:rsidRPr="00EC06E7" w:rsidRDefault="008B4B19" w:rsidP="00321217">
      <w:pPr>
        <w:rPr>
          <w:rFonts w:cs="Courier New"/>
          <w:szCs w:val="22"/>
        </w:rPr>
      </w:pPr>
      <w:r w:rsidRPr="00EC06E7">
        <w:rPr>
          <w:szCs w:val="20"/>
          <w:lang w:eastAsia="en-US"/>
        </w:rPr>
        <w:t>Where assets are identified as impaired because of a likelihood from a past event that payments will not be received, the asset is written down and a charge made to the Financing and Investment Income and Expenditure line in the Comprehensive Income and Expenditure Statement. The impairment loss is measured as the difference between the carrying amount and the present value of the revised future cash flows discounted at the asset’s original effective interest rate.</w:t>
      </w:r>
    </w:p>
    <w:p w14:paraId="28D77022" w14:textId="77777777" w:rsidR="003344CC" w:rsidRPr="00EC06E7" w:rsidRDefault="003344CC" w:rsidP="00321217">
      <w:pPr>
        <w:rPr>
          <w:rFonts w:cs="Courier New"/>
          <w:szCs w:val="22"/>
        </w:rPr>
      </w:pPr>
    </w:p>
    <w:p w14:paraId="28D77023" w14:textId="77777777" w:rsidR="006627F1" w:rsidRPr="00EC06E7" w:rsidRDefault="006627F1" w:rsidP="00321217">
      <w:pPr>
        <w:spacing w:after="120"/>
        <w:rPr>
          <w:rFonts w:cs="Arial"/>
          <w:b/>
          <w:szCs w:val="22"/>
          <w:lang w:eastAsia="en-US"/>
        </w:rPr>
      </w:pPr>
      <w:r w:rsidRPr="00EC06E7">
        <w:rPr>
          <w:rFonts w:cs="Arial"/>
          <w:b/>
          <w:szCs w:val="22"/>
          <w:lang w:eastAsia="en-US"/>
        </w:rPr>
        <w:t>Going Concern</w:t>
      </w:r>
    </w:p>
    <w:p w14:paraId="28D77024" w14:textId="77777777" w:rsidR="006627F1" w:rsidRPr="00EC06E7" w:rsidRDefault="006627F1" w:rsidP="00321217">
      <w:pPr>
        <w:rPr>
          <w:szCs w:val="20"/>
          <w:lang w:eastAsia="en-US"/>
        </w:rPr>
      </w:pPr>
      <w:r w:rsidRPr="00EC06E7">
        <w:rPr>
          <w:szCs w:val="20"/>
          <w:lang w:eastAsia="en-US"/>
        </w:rPr>
        <w:t>The accounts have been prepared on the assumption that the Council will continue in existence for the foreseeable future.</w:t>
      </w:r>
      <w:r w:rsidR="0027775A" w:rsidRPr="0027775A">
        <w:t xml:space="preserve"> </w:t>
      </w:r>
      <w:r w:rsidR="0027775A" w:rsidRPr="0027775A">
        <w:rPr>
          <w:szCs w:val="20"/>
          <w:lang w:eastAsia="en-US"/>
        </w:rPr>
        <w:t>Transfers of services under combinations of public sector bodies (such as local government reorganisation) do not negate the presumption of going concern.</w:t>
      </w:r>
    </w:p>
    <w:p w14:paraId="28D77025" w14:textId="77777777" w:rsidR="006627F1" w:rsidRPr="00EC06E7" w:rsidRDefault="006627F1" w:rsidP="00321217">
      <w:pPr>
        <w:tabs>
          <w:tab w:val="left" w:pos="360"/>
          <w:tab w:val="center" w:pos="4153"/>
          <w:tab w:val="right" w:pos="8306"/>
        </w:tabs>
        <w:spacing w:after="120"/>
        <w:rPr>
          <w:rFonts w:cs="Arial"/>
          <w:b/>
          <w:szCs w:val="22"/>
          <w:lang w:eastAsia="en-US"/>
        </w:rPr>
      </w:pPr>
    </w:p>
    <w:p w14:paraId="28D77026" w14:textId="77777777" w:rsidR="008705F1" w:rsidRPr="00EC06E7" w:rsidRDefault="005A0C7A" w:rsidP="00321217">
      <w:pPr>
        <w:spacing w:after="120"/>
        <w:rPr>
          <w:rFonts w:cs="Arial"/>
          <w:b/>
          <w:szCs w:val="22"/>
          <w:lang w:eastAsia="en-US"/>
        </w:rPr>
      </w:pPr>
      <w:r w:rsidRPr="00EC06E7">
        <w:rPr>
          <w:rFonts w:cs="Arial"/>
          <w:b/>
          <w:szCs w:val="22"/>
          <w:lang w:eastAsia="en-US"/>
        </w:rPr>
        <w:t>Government Grants and Other Contributions</w:t>
      </w:r>
    </w:p>
    <w:p w14:paraId="28D77027" w14:textId="77777777" w:rsidR="008B4B19" w:rsidRPr="00EC06E7" w:rsidRDefault="005A0C7A" w:rsidP="00321217">
      <w:pPr>
        <w:rPr>
          <w:rFonts w:cs="Courier New"/>
          <w:szCs w:val="22"/>
        </w:rPr>
      </w:pPr>
      <w:r w:rsidRPr="00EC06E7">
        <w:rPr>
          <w:rFonts w:cs="Courier New"/>
          <w:szCs w:val="22"/>
        </w:rPr>
        <w:t>Government grants and other contributions for both revenue and capital purposes are accounted for on an accruals basis and recognised in the accounts when the conditions for their receipt have been complied with.</w:t>
      </w:r>
      <w:r w:rsidR="008B4B19" w:rsidRPr="00EC06E7">
        <w:rPr>
          <w:rFonts w:cs="Courier New"/>
          <w:szCs w:val="22"/>
        </w:rPr>
        <w:t xml:space="preserve"> If compliance has not been achieved, cash received is held on the Balance Sheet as a </w:t>
      </w:r>
      <w:r w:rsidR="006F2748" w:rsidRPr="00EC06E7">
        <w:rPr>
          <w:rFonts w:cs="Courier New"/>
          <w:szCs w:val="22"/>
        </w:rPr>
        <w:t>long term c</w:t>
      </w:r>
      <w:r w:rsidR="008B4B19" w:rsidRPr="00EC06E7">
        <w:rPr>
          <w:rFonts w:cs="Courier New"/>
          <w:szCs w:val="22"/>
        </w:rPr>
        <w:t>reditor.</w:t>
      </w:r>
    </w:p>
    <w:p w14:paraId="28D77028" w14:textId="77777777" w:rsidR="008F0A66" w:rsidRPr="00EC06E7" w:rsidRDefault="008F0A66" w:rsidP="00321217">
      <w:pPr>
        <w:rPr>
          <w:rFonts w:cs="Courier New"/>
          <w:szCs w:val="22"/>
        </w:rPr>
      </w:pPr>
    </w:p>
    <w:p w14:paraId="28D77029" w14:textId="77777777" w:rsidR="005A0C7A" w:rsidRPr="00EC06E7" w:rsidRDefault="00BF4B2A" w:rsidP="00321217">
      <w:pPr>
        <w:rPr>
          <w:rFonts w:cs="Arial"/>
          <w:szCs w:val="22"/>
          <w:lang w:eastAsia="en-US"/>
        </w:rPr>
      </w:pPr>
      <w:r w:rsidRPr="00EC06E7">
        <w:rPr>
          <w:rFonts w:cs="Arial"/>
          <w:szCs w:val="22"/>
          <w:lang w:eastAsia="en-US"/>
        </w:rPr>
        <w:t>The postings</w:t>
      </w:r>
      <w:r w:rsidR="00D56528" w:rsidRPr="00EC06E7">
        <w:rPr>
          <w:rFonts w:cs="Arial"/>
          <w:szCs w:val="22"/>
          <w:lang w:eastAsia="en-US"/>
        </w:rPr>
        <w:t xml:space="preserve"> </w:t>
      </w:r>
      <w:r w:rsidRPr="00EC06E7">
        <w:rPr>
          <w:rFonts w:cs="Arial"/>
          <w:szCs w:val="22"/>
          <w:lang w:eastAsia="en-US"/>
        </w:rPr>
        <w:t>in the Comprehensive Income and Expenditure</w:t>
      </w:r>
      <w:r w:rsidR="00D56528" w:rsidRPr="00EC06E7">
        <w:rPr>
          <w:rFonts w:cs="Arial"/>
          <w:szCs w:val="22"/>
          <w:lang w:eastAsia="en-US"/>
        </w:rPr>
        <w:t xml:space="preserve"> </w:t>
      </w:r>
      <w:r w:rsidR="00600635" w:rsidRPr="00EC06E7">
        <w:rPr>
          <w:rFonts w:cs="Arial"/>
          <w:szCs w:val="22"/>
          <w:lang w:eastAsia="en-US"/>
        </w:rPr>
        <w:t>Statement</w:t>
      </w:r>
      <w:r w:rsidRPr="00EC06E7">
        <w:rPr>
          <w:rFonts w:cs="Arial"/>
          <w:szCs w:val="22"/>
          <w:lang w:eastAsia="en-US"/>
        </w:rPr>
        <w:t xml:space="preserve"> </w:t>
      </w:r>
      <w:r w:rsidR="00D56528" w:rsidRPr="00EC06E7">
        <w:rPr>
          <w:rFonts w:cs="Arial"/>
          <w:szCs w:val="22"/>
          <w:lang w:eastAsia="en-US"/>
        </w:rPr>
        <w:t xml:space="preserve">relating to capital grants and contributions </w:t>
      </w:r>
      <w:r w:rsidRPr="00EC06E7">
        <w:rPr>
          <w:rFonts w:cs="Arial"/>
          <w:szCs w:val="22"/>
          <w:lang w:eastAsia="en-US"/>
        </w:rPr>
        <w:t>are</w:t>
      </w:r>
      <w:r w:rsidR="008B4B19" w:rsidRPr="00EC06E7">
        <w:rPr>
          <w:rFonts w:cs="Arial"/>
          <w:szCs w:val="22"/>
          <w:lang w:eastAsia="en-US"/>
        </w:rPr>
        <w:t xml:space="preserve"> reversed out of the General Fund balance in the Movement in Reserves Statement. If the monies have not been used they are credited to the Grants Unapplied Reserve</w:t>
      </w:r>
      <w:r w:rsidR="00AF7B78" w:rsidRPr="00EC06E7">
        <w:rPr>
          <w:rFonts w:cs="Arial"/>
          <w:szCs w:val="22"/>
          <w:lang w:eastAsia="en-US"/>
        </w:rPr>
        <w:t xml:space="preserve">. </w:t>
      </w:r>
      <w:r w:rsidR="00551ADC" w:rsidRPr="00EC06E7">
        <w:rPr>
          <w:rFonts w:cs="Arial"/>
          <w:szCs w:val="22"/>
          <w:lang w:eastAsia="en-US"/>
        </w:rPr>
        <w:t>If they have been applied to fund capital expenditure they are credited to the Capital Adjustment Account.</w:t>
      </w:r>
    </w:p>
    <w:p w14:paraId="28D7702A" w14:textId="77777777" w:rsidR="00310BFE" w:rsidRPr="00EC06E7" w:rsidRDefault="00310BFE" w:rsidP="00321217">
      <w:pPr>
        <w:rPr>
          <w:szCs w:val="20"/>
          <w:lang w:eastAsia="en-US"/>
        </w:rPr>
      </w:pPr>
    </w:p>
    <w:p w14:paraId="28D7702B" w14:textId="77777777" w:rsidR="00A251DF" w:rsidRPr="00EC06E7" w:rsidRDefault="00A251DF" w:rsidP="00A251DF">
      <w:pPr>
        <w:rPr>
          <w:szCs w:val="20"/>
          <w:u w:val="single"/>
          <w:lang w:eastAsia="en-US"/>
        </w:rPr>
      </w:pPr>
      <w:r w:rsidRPr="00EC06E7">
        <w:rPr>
          <w:szCs w:val="20"/>
          <w:u w:val="single"/>
          <w:lang w:eastAsia="en-US"/>
        </w:rPr>
        <w:t>Community Infrastructure Levy</w:t>
      </w:r>
    </w:p>
    <w:p w14:paraId="28D7702C" w14:textId="77777777" w:rsidR="00A251DF" w:rsidRPr="00EC06E7" w:rsidRDefault="00A251DF" w:rsidP="00A251DF">
      <w:pPr>
        <w:rPr>
          <w:szCs w:val="20"/>
          <w:lang w:eastAsia="en-US"/>
        </w:rPr>
      </w:pPr>
    </w:p>
    <w:p w14:paraId="28D7702D" w14:textId="77777777" w:rsidR="00A251DF" w:rsidRPr="00EC06E7" w:rsidRDefault="00A251DF" w:rsidP="00A251DF">
      <w:pPr>
        <w:rPr>
          <w:szCs w:val="20"/>
          <w:lang w:eastAsia="en-US"/>
        </w:rPr>
      </w:pPr>
      <w:r w:rsidRPr="00EC06E7">
        <w:rPr>
          <w:szCs w:val="20"/>
          <w:lang w:eastAsia="en-US"/>
        </w:rPr>
        <w:t>The authority has elected to charge a Community Infrastructure Levy (CIL). The levy will be charged on new builds with appropriate planning consent. The Authority charges for and collects the levy, which is a planning charge. The levy income will be used to fund a number of infrastructure projects to support the development of the area. CIL received is limited by regulations. It is therefore recognised at the commencement date of the development in the Comprehensive Income and Expenditure Statement in accordance with the above core accounting policy for grants and contributions. CIL charges will be largely to fund capital expenditure with a small proportion used to fund revenue.</w:t>
      </w:r>
    </w:p>
    <w:p w14:paraId="28D7702E" w14:textId="77777777" w:rsidR="00A251DF" w:rsidRPr="00EC06E7" w:rsidRDefault="00A251DF" w:rsidP="00321217">
      <w:pPr>
        <w:rPr>
          <w:szCs w:val="20"/>
          <w:lang w:eastAsia="en-US"/>
        </w:rPr>
      </w:pPr>
    </w:p>
    <w:p w14:paraId="28D7702F" w14:textId="77777777" w:rsidR="005A0C7A" w:rsidRPr="00EC06E7" w:rsidRDefault="005A0C7A" w:rsidP="00321217">
      <w:pPr>
        <w:spacing w:after="120"/>
        <w:rPr>
          <w:rFonts w:cs="Arial"/>
          <w:b/>
          <w:szCs w:val="22"/>
          <w:lang w:eastAsia="en-US"/>
        </w:rPr>
      </w:pPr>
      <w:r w:rsidRPr="00EC06E7">
        <w:rPr>
          <w:rFonts w:cs="Arial"/>
          <w:b/>
          <w:szCs w:val="22"/>
          <w:lang w:eastAsia="en-US"/>
        </w:rPr>
        <w:t>Intangible assets</w:t>
      </w:r>
    </w:p>
    <w:p w14:paraId="28D77030" w14:textId="77777777" w:rsidR="00551ADC" w:rsidRPr="00EC06E7" w:rsidRDefault="005A0C7A" w:rsidP="00321217">
      <w:pPr>
        <w:tabs>
          <w:tab w:val="left" w:pos="360"/>
        </w:tabs>
        <w:rPr>
          <w:rFonts w:cs="Courier New"/>
          <w:szCs w:val="22"/>
        </w:rPr>
      </w:pPr>
      <w:r w:rsidRPr="00EC06E7">
        <w:rPr>
          <w:rFonts w:cs="Courier New"/>
          <w:szCs w:val="22"/>
        </w:rPr>
        <w:t xml:space="preserve">Expenditure on assets that do not have physical substance but are identifiable and controlled by the Council (e.g. software licences), is capitalised at cost if it will bring benefits to the Council for more than one financial year. </w:t>
      </w:r>
      <w:r w:rsidR="00551ADC" w:rsidRPr="00EC06E7">
        <w:rPr>
          <w:rFonts w:cs="Courier New"/>
          <w:szCs w:val="22"/>
        </w:rPr>
        <w:t>Internally generated assets are capitalised where it is demonstrable that the Council will generate future economic benefits.</w:t>
      </w:r>
    </w:p>
    <w:p w14:paraId="28D77031" w14:textId="77777777" w:rsidR="008F0A66" w:rsidRPr="00EC06E7" w:rsidRDefault="008F0A66" w:rsidP="00321217">
      <w:pPr>
        <w:tabs>
          <w:tab w:val="left" w:pos="360"/>
        </w:tabs>
        <w:rPr>
          <w:rFonts w:cs="Courier New"/>
          <w:szCs w:val="22"/>
        </w:rPr>
      </w:pPr>
    </w:p>
    <w:p w14:paraId="28D77032" w14:textId="77777777" w:rsidR="005A0C7A" w:rsidRPr="00EC06E7" w:rsidRDefault="005A0C7A" w:rsidP="00321217">
      <w:pPr>
        <w:tabs>
          <w:tab w:val="left" w:pos="360"/>
        </w:tabs>
        <w:rPr>
          <w:rFonts w:cs="Arial"/>
          <w:szCs w:val="22"/>
          <w:lang w:eastAsia="en-US"/>
        </w:rPr>
      </w:pPr>
      <w:r w:rsidRPr="00EC06E7">
        <w:rPr>
          <w:rFonts w:cs="Courier New"/>
          <w:szCs w:val="22"/>
        </w:rPr>
        <w:t xml:space="preserve">The cost is amortised over the economic life to reflect the pattern of consumption. </w:t>
      </w:r>
      <w:r w:rsidR="00BF4B2A" w:rsidRPr="00EC06E7">
        <w:rPr>
          <w:rFonts w:cs="Arial"/>
          <w:szCs w:val="22"/>
          <w:lang w:eastAsia="en-US"/>
        </w:rPr>
        <w:t xml:space="preserve">The </w:t>
      </w:r>
      <w:r w:rsidR="002A00F1" w:rsidRPr="00EC06E7">
        <w:rPr>
          <w:rFonts w:cs="Arial"/>
          <w:szCs w:val="22"/>
          <w:lang w:eastAsia="en-US"/>
        </w:rPr>
        <w:t>charge is made to the relevant service line in</w:t>
      </w:r>
      <w:r w:rsidR="00BF4B2A" w:rsidRPr="00EC06E7">
        <w:rPr>
          <w:rFonts w:cs="Arial"/>
          <w:szCs w:val="22"/>
          <w:lang w:eastAsia="en-US"/>
        </w:rPr>
        <w:t xml:space="preserve"> the Comprehensive Income and Expenditure</w:t>
      </w:r>
      <w:r w:rsidR="002A00F1" w:rsidRPr="00EC06E7">
        <w:rPr>
          <w:rFonts w:cs="Arial"/>
          <w:szCs w:val="22"/>
          <w:lang w:eastAsia="en-US"/>
        </w:rPr>
        <w:t xml:space="preserve"> Statement.</w:t>
      </w:r>
    </w:p>
    <w:p w14:paraId="28D77033" w14:textId="77777777" w:rsidR="00835911" w:rsidRPr="00EC06E7" w:rsidRDefault="00835911" w:rsidP="00321217">
      <w:pPr>
        <w:tabs>
          <w:tab w:val="left" w:pos="360"/>
        </w:tabs>
        <w:rPr>
          <w:rFonts w:cs="Arial"/>
          <w:szCs w:val="22"/>
          <w:lang w:eastAsia="en-US"/>
        </w:rPr>
      </w:pPr>
    </w:p>
    <w:p w14:paraId="28D77034" w14:textId="77777777" w:rsidR="002A00F1" w:rsidRDefault="002A00F1" w:rsidP="00321217">
      <w:pPr>
        <w:tabs>
          <w:tab w:val="left" w:pos="360"/>
        </w:tabs>
        <w:rPr>
          <w:rFonts w:cs="Arial"/>
          <w:szCs w:val="22"/>
          <w:lang w:eastAsia="en-US"/>
        </w:rPr>
      </w:pPr>
      <w:r w:rsidRPr="00EC06E7">
        <w:rPr>
          <w:rFonts w:cs="Arial"/>
          <w:szCs w:val="22"/>
          <w:lang w:eastAsia="en-US"/>
        </w:rPr>
        <w:t>The postings in the Comprehensive Income and Expenditure Statement are reversed from the General Fund balance in the Movement in Reserves Statement and charged to the Capital Adjustment Account.</w:t>
      </w:r>
    </w:p>
    <w:p w14:paraId="28D77035" w14:textId="77777777" w:rsidR="0027775A" w:rsidRDefault="0027775A" w:rsidP="00321217">
      <w:pPr>
        <w:tabs>
          <w:tab w:val="left" w:pos="360"/>
        </w:tabs>
        <w:rPr>
          <w:rFonts w:cs="Arial"/>
          <w:szCs w:val="22"/>
          <w:lang w:eastAsia="en-US"/>
        </w:rPr>
      </w:pPr>
    </w:p>
    <w:p w14:paraId="28D77036" w14:textId="77777777" w:rsidR="0027775A" w:rsidRPr="0027775A" w:rsidRDefault="0027775A" w:rsidP="0027775A">
      <w:pPr>
        <w:spacing w:after="120"/>
        <w:rPr>
          <w:rFonts w:cs="Arial"/>
          <w:b/>
          <w:szCs w:val="22"/>
          <w:lang w:eastAsia="en-US"/>
        </w:rPr>
      </w:pPr>
      <w:r w:rsidRPr="0027775A">
        <w:rPr>
          <w:rFonts w:cs="Arial"/>
          <w:b/>
          <w:szCs w:val="22"/>
          <w:lang w:eastAsia="en-US"/>
        </w:rPr>
        <w:t xml:space="preserve">Inventories and Long term Contracts </w:t>
      </w:r>
    </w:p>
    <w:p w14:paraId="28D77037" w14:textId="77777777" w:rsidR="0027775A" w:rsidRPr="0027775A" w:rsidRDefault="0027775A" w:rsidP="0027775A">
      <w:pPr>
        <w:tabs>
          <w:tab w:val="left" w:pos="360"/>
        </w:tabs>
        <w:rPr>
          <w:rFonts w:cs="Courier New"/>
          <w:szCs w:val="22"/>
        </w:rPr>
      </w:pPr>
      <w:r w:rsidRPr="0027775A">
        <w:rPr>
          <w:rFonts w:cs="Courier New"/>
          <w:szCs w:val="22"/>
        </w:rPr>
        <w:t>Inventories are included in the Balance Sheet at the lower of cost and net realisable value. The cost of inventories is assigned using the First In First Out (FIFO) costing formula. Long term contracts are accounted for on the basis of charging the Surplus or Deficit on the Provision of Services with the value of works and services received under the contract during the financial year.</w:t>
      </w:r>
    </w:p>
    <w:p w14:paraId="28D77038" w14:textId="77777777" w:rsidR="002A00F1" w:rsidRPr="00EC06E7" w:rsidRDefault="002A00F1" w:rsidP="00321217">
      <w:pPr>
        <w:spacing w:after="120"/>
        <w:rPr>
          <w:rFonts w:cs="Arial"/>
          <w:b/>
          <w:szCs w:val="22"/>
          <w:lang w:eastAsia="en-US"/>
        </w:rPr>
      </w:pPr>
      <w:r w:rsidRPr="00EC06E7">
        <w:rPr>
          <w:rFonts w:cs="Arial"/>
          <w:b/>
          <w:szCs w:val="22"/>
          <w:lang w:eastAsia="en-US"/>
        </w:rPr>
        <w:lastRenderedPageBreak/>
        <w:t>Investment Properties</w:t>
      </w:r>
    </w:p>
    <w:p w14:paraId="28D77039" w14:textId="77777777" w:rsidR="002A00F1" w:rsidRPr="00EC06E7" w:rsidRDefault="002A00F1" w:rsidP="00321217">
      <w:pPr>
        <w:rPr>
          <w:szCs w:val="20"/>
          <w:lang w:eastAsia="en-US"/>
        </w:rPr>
      </w:pPr>
      <w:r w:rsidRPr="00EC06E7">
        <w:rPr>
          <w:szCs w:val="20"/>
          <w:lang w:eastAsia="en-US"/>
        </w:rPr>
        <w:t>Investment properties are those held solely to earn rentals or for capital appreciation.</w:t>
      </w:r>
      <w:r w:rsidR="008F0A66" w:rsidRPr="00EC06E7">
        <w:rPr>
          <w:szCs w:val="20"/>
          <w:lang w:eastAsia="en-US"/>
        </w:rPr>
        <w:t xml:space="preserve"> </w:t>
      </w:r>
      <w:r w:rsidRPr="00EC06E7">
        <w:rPr>
          <w:szCs w:val="20"/>
          <w:lang w:eastAsia="en-US"/>
        </w:rPr>
        <w:t xml:space="preserve">They are measured initially at cost and subsequently at fair value. </w:t>
      </w:r>
      <w:r w:rsidR="003825E5" w:rsidRPr="00EC06E7">
        <w:rPr>
          <w:szCs w:val="20"/>
          <w:lang w:eastAsia="en-US"/>
        </w:rPr>
        <w:t xml:space="preserve">Valuations are provided by Royal Institution of Chartered Surveyors (RICS)-qualified valuers, are on the basis recommended by CIPFA, and accord with the Statement of Asset Valuation Principles and Guidance Notes issued by the RICS.  </w:t>
      </w:r>
      <w:r w:rsidRPr="00EC06E7">
        <w:rPr>
          <w:szCs w:val="20"/>
          <w:lang w:eastAsia="en-US"/>
        </w:rPr>
        <w:t>They are not depreciated but are re-valued annually. Gains and losses on revaluation are posted to the Financing and Investment Income and Expenditure line in the Comprehensive Income and Expenditure Statement. The same treatment is applied to gains and losses on disposal. Gains and losses on revaluation and disposal are not permitted by statute to impact on the council tax. A reversal is therefore done between the General Fund Balance and the Capital Adjustment Account (or, in the case of sale proceeds exceeding £10,000 to the Capital Receipts Reserve.</w:t>
      </w:r>
    </w:p>
    <w:p w14:paraId="28D7703A" w14:textId="77777777" w:rsidR="008F0A66" w:rsidRPr="00EC06E7" w:rsidRDefault="008F0A66" w:rsidP="00321217">
      <w:pPr>
        <w:rPr>
          <w:szCs w:val="20"/>
          <w:lang w:eastAsia="en-US"/>
        </w:rPr>
      </w:pPr>
    </w:p>
    <w:p w14:paraId="28D7703B" w14:textId="77777777" w:rsidR="002A00F1" w:rsidRPr="00EC06E7" w:rsidRDefault="002A00F1" w:rsidP="00321217">
      <w:pPr>
        <w:rPr>
          <w:szCs w:val="20"/>
          <w:lang w:eastAsia="en-US"/>
        </w:rPr>
      </w:pPr>
      <w:r w:rsidRPr="00EC06E7">
        <w:rPr>
          <w:szCs w:val="20"/>
          <w:lang w:eastAsia="en-US"/>
        </w:rPr>
        <w:t>Income and expenditure from investment properties are c</w:t>
      </w:r>
      <w:r w:rsidR="00213DC8" w:rsidRPr="00EC06E7">
        <w:rPr>
          <w:szCs w:val="20"/>
          <w:lang w:eastAsia="en-US"/>
        </w:rPr>
        <w:t>harged</w:t>
      </w:r>
      <w:r w:rsidRPr="00EC06E7">
        <w:rPr>
          <w:szCs w:val="20"/>
          <w:lang w:eastAsia="en-US"/>
        </w:rPr>
        <w:t xml:space="preserve"> t</w:t>
      </w:r>
      <w:r w:rsidR="00EB3FC5" w:rsidRPr="00EC06E7">
        <w:rPr>
          <w:szCs w:val="20"/>
          <w:lang w:eastAsia="en-US"/>
        </w:rPr>
        <w:t>o the Financing and Investment I</w:t>
      </w:r>
      <w:r w:rsidRPr="00EC06E7">
        <w:rPr>
          <w:szCs w:val="20"/>
          <w:lang w:eastAsia="en-US"/>
        </w:rPr>
        <w:t xml:space="preserve">ncome </w:t>
      </w:r>
      <w:r w:rsidR="00EB3FC5" w:rsidRPr="00EC06E7">
        <w:rPr>
          <w:szCs w:val="20"/>
          <w:lang w:eastAsia="en-US"/>
        </w:rPr>
        <w:t xml:space="preserve">and Expenditure </w:t>
      </w:r>
      <w:r w:rsidRPr="00EC06E7">
        <w:rPr>
          <w:szCs w:val="20"/>
          <w:lang w:eastAsia="en-US"/>
        </w:rPr>
        <w:t>line in the Comprehensive Income and Expenditure Statement.</w:t>
      </w:r>
    </w:p>
    <w:p w14:paraId="28D7703C" w14:textId="77777777" w:rsidR="002A00F1" w:rsidRPr="00EC06E7" w:rsidRDefault="002A00F1" w:rsidP="00321217">
      <w:pPr>
        <w:rPr>
          <w:szCs w:val="20"/>
          <w:lang w:eastAsia="en-US"/>
        </w:rPr>
      </w:pPr>
    </w:p>
    <w:p w14:paraId="28D7703D" w14:textId="77777777" w:rsidR="005A0C7A" w:rsidRPr="00EC06E7" w:rsidRDefault="005A0C7A" w:rsidP="00321217">
      <w:pPr>
        <w:spacing w:after="120"/>
        <w:rPr>
          <w:rFonts w:cs="Arial"/>
          <w:b/>
          <w:szCs w:val="22"/>
          <w:lang w:eastAsia="en-US"/>
        </w:rPr>
      </w:pPr>
      <w:r w:rsidRPr="00EC06E7">
        <w:rPr>
          <w:rFonts w:cs="Arial"/>
          <w:b/>
          <w:szCs w:val="22"/>
          <w:lang w:eastAsia="en-US"/>
        </w:rPr>
        <w:t>Leasing</w:t>
      </w:r>
    </w:p>
    <w:p w14:paraId="28D7703E" w14:textId="77777777" w:rsidR="00D34823" w:rsidRPr="00EC06E7" w:rsidRDefault="005A0C7A" w:rsidP="00321217">
      <w:pPr>
        <w:rPr>
          <w:rFonts w:cs="Courier New"/>
          <w:szCs w:val="22"/>
        </w:rPr>
      </w:pPr>
      <w:r w:rsidRPr="00EC06E7">
        <w:rPr>
          <w:rFonts w:cs="Courier New"/>
          <w:szCs w:val="22"/>
        </w:rPr>
        <w:t xml:space="preserve">Leases are </w:t>
      </w:r>
      <w:r w:rsidR="00D34823" w:rsidRPr="00EC06E7">
        <w:rPr>
          <w:rFonts w:cs="Courier New"/>
          <w:szCs w:val="22"/>
        </w:rPr>
        <w:t>classified as finance leases where the terms of the lease transfer substantially all the risks and rewards incidental to ownership of the asset from the lessor to the lessee. All other leases are classified as operating leases.</w:t>
      </w:r>
      <w:r w:rsidR="006F2748" w:rsidRPr="00EC06E7">
        <w:rPr>
          <w:rFonts w:cs="Courier New"/>
          <w:szCs w:val="22"/>
        </w:rPr>
        <w:t xml:space="preserve"> </w:t>
      </w:r>
      <w:r w:rsidR="00D34823" w:rsidRPr="00EC06E7">
        <w:rPr>
          <w:rFonts w:cs="Courier New"/>
          <w:szCs w:val="22"/>
        </w:rPr>
        <w:t>If the lease covers both land and buildings, then the land and building elements are considered separately for classification.</w:t>
      </w:r>
    </w:p>
    <w:p w14:paraId="28D7703F" w14:textId="77777777" w:rsidR="008F0A66" w:rsidRPr="00EC06E7" w:rsidRDefault="008F0A66" w:rsidP="00321217">
      <w:pPr>
        <w:rPr>
          <w:rFonts w:cs="Courier New"/>
          <w:szCs w:val="22"/>
        </w:rPr>
      </w:pPr>
    </w:p>
    <w:p w14:paraId="28D77040" w14:textId="77777777" w:rsidR="005A0C7A" w:rsidRPr="00EC06E7" w:rsidRDefault="00D34823" w:rsidP="00321217">
      <w:pPr>
        <w:rPr>
          <w:rFonts w:cs="Courier New"/>
          <w:szCs w:val="22"/>
        </w:rPr>
      </w:pPr>
      <w:r w:rsidRPr="00EC06E7">
        <w:rPr>
          <w:rFonts w:cs="Courier New"/>
          <w:szCs w:val="22"/>
        </w:rPr>
        <w:t>Assets that do not have the legal status of a lease but convey a right to use an asset in return for payment are accounted for under this policy where fulfilment of the arrangement is dependent on the use of specific assets.</w:t>
      </w:r>
    </w:p>
    <w:p w14:paraId="28D77041" w14:textId="77777777" w:rsidR="00D34823" w:rsidRPr="00EC06E7" w:rsidRDefault="00D34823" w:rsidP="00321217">
      <w:pPr>
        <w:rPr>
          <w:rFonts w:cs="Courier New"/>
          <w:szCs w:val="22"/>
        </w:rPr>
      </w:pPr>
    </w:p>
    <w:p w14:paraId="28D77042" w14:textId="77777777" w:rsidR="00D34823" w:rsidRPr="00EC06E7" w:rsidRDefault="00D34823" w:rsidP="00321217">
      <w:pPr>
        <w:tabs>
          <w:tab w:val="left" w:pos="360"/>
          <w:tab w:val="center" w:pos="4153"/>
          <w:tab w:val="right" w:pos="8306"/>
        </w:tabs>
        <w:spacing w:after="120"/>
        <w:rPr>
          <w:rFonts w:cs="Arial"/>
          <w:b/>
          <w:szCs w:val="22"/>
          <w:u w:val="single"/>
          <w:lang w:eastAsia="en-US"/>
        </w:rPr>
      </w:pPr>
      <w:r w:rsidRPr="00EC06E7">
        <w:rPr>
          <w:rFonts w:cs="Arial"/>
          <w:b/>
          <w:szCs w:val="22"/>
          <w:u w:val="single"/>
          <w:lang w:eastAsia="en-US"/>
        </w:rPr>
        <w:t>The Authority as lessee</w:t>
      </w:r>
    </w:p>
    <w:p w14:paraId="28D77043" w14:textId="77777777" w:rsidR="00D34823" w:rsidRPr="00EC06E7" w:rsidRDefault="00D34823" w:rsidP="00321217">
      <w:pPr>
        <w:rPr>
          <w:rFonts w:cs="Courier New"/>
          <w:szCs w:val="22"/>
          <w:u w:val="single"/>
        </w:rPr>
      </w:pPr>
      <w:r w:rsidRPr="00EC06E7">
        <w:rPr>
          <w:rFonts w:cs="Courier New"/>
          <w:szCs w:val="22"/>
          <w:u w:val="single"/>
        </w:rPr>
        <w:t>Finance leases</w:t>
      </w:r>
    </w:p>
    <w:p w14:paraId="28D77044" w14:textId="77777777" w:rsidR="0060201C" w:rsidRPr="00EC06E7" w:rsidRDefault="00D34823" w:rsidP="00321217">
      <w:pPr>
        <w:rPr>
          <w:rFonts w:cs="Courier New"/>
          <w:szCs w:val="22"/>
        </w:rPr>
      </w:pPr>
      <w:r w:rsidRPr="00EC06E7">
        <w:rPr>
          <w:rFonts w:cs="Courier New"/>
          <w:szCs w:val="22"/>
        </w:rPr>
        <w:t>An asset held under a finance lease is recognised on the Balance Sheet at the commencement of the lease at its fair value measured at the inception</w:t>
      </w:r>
      <w:r w:rsidR="007B5731" w:rsidRPr="00EC06E7">
        <w:rPr>
          <w:rFonts w:cs="Courier New"/>
          <w:szCs w:val="22"/>
        </w:rPr>
        <w:t xml:space="preserve"> of the lease</w:t>
      </w:r>
      <w:r w:rsidRPr="00EC06E7">
        <w:rPr>
          <w:rFonts w:cs="Courier New"/>
          <w:szCs w:val="22"/>
        </w:rPr>
        <w:t xml:space="preserve"> (or the present value of the minimum lease payments, if lower)</w:t>
      </w:r>
      <w:r w:rsidR="0060201C" w:rsidRPr="00EC06E7">
        <w:rPr>
          <w:rFonts w:cs="Courier New"/>
          <w:szCs w:val="22"/>
        </w:rPr>
        <w:t>. The asset is matched by a liability, being the obligation to the lessor. Contingent rents are charged as expenses in the periods in which they are incurred.</w:t>
      </w:r>
      <w:r w:rsidR="008F0A66" w:rsidRPr="00EC06E7">
        <w:rPr>
          <w:rFonts w:cs="Courier New"/>
          <w:szCs w:val="22"/>
        </w:rPr>
        <w:t xml:space="preserve">  </w:t>
      </w:r>
      <w:r w:rsidR="0060201C" w:rsidRPr="00EC06E7">
        <w:rPr>
          <w:rFonts w:cs="Courier New"/>
          <w:szCs w:val="22"/>
        </w:rPr>
        <w:t>Lease payments are split between a finance charge, charged to the Comprehensive Income and Expenditure Statement, and the principal element, applied to wr</w:t>
      </w:r>
      <w:r w:rsidR="009F7174" w:rsidRPr="00EC06E7">
        <w:rPr>
          <w:rFonts w:cs="Courier New"/>
          <w:szCs w:val="22"/>
        </w:rPr>
        <w:t>i</w:t>
      </w:r>
      <w:r w:rsidR="0060201C" w:rsidRPr="00EC06E7">
        <w:rPr>
          <w:rFonts w:cs="Courier New"/>
          <w:szCs w:val="22"/>
        </w:rPr>
        <w:t>te down the lease liability.</w:t>
      </w:r>
      <w:r w:rsidR="008F0A66" w:rsidRPr="00EC06E7">
        <w:rPr>
          <w:rFonts w:cs="Courier New"/>
          <w:szCs w:val="22"/>
        </w:rPr>
        <w:t xml:space="preserve">  </w:t>
      </w:r>
      <w:r w:rsidR="0060201C" w:rsidRPr="00EC06E7">
        <w:rPr>
          <w:rFonts w:cs="Courier New"/>
          <w:szCs w:val="22"/>
        </w:rPr>
        <w:t>Assets held under a finance lease will be subject to depreciation and revaluation in the same way as any other asset.</w:t>
      </w:r>
    </w:p>
    <w:p w14:paraId="28D77045" w14:textId="77777777" w:rsidR="0060201C" w:rsidRPr="00EC06E7" w:rsidRDefault="0060201C" w:rsidP="00321217">
      <w:pPr>
        <w:rPr>
          <w:rFonts w:cs="Courier New"/>
          <w:szCs w:val="22"/>
        </w:rPr>
      </w:pPr>
    </w:p>
    <w:p w14:paraId="28D77046" w14:textId="77777777" w:rsidR="0060201C" w:rsidRPr="00EC06E7" w:rsidRDefault="0060201C" w:rsidP="00321217">
      <w:pPr>
        <w:rPr>
          <w:rFonts w:cs="Courier New"/>
          <w:szCs w:val="22"/>
          <w:u w:val="single"/>
        </w:rPr>
      </w:pPr>
      <w:r w:rsidRPr="00EC06E7">
        <w:rPr>
          <w:rFonts w:cs="Courier New"/>
          <w:szCs w:val="22"/>
          <w:u w:val="single"/>
        </w:rPr>
        <w:t>Operating leases</w:t>
      </w:r>
    </w:p>
    <w:p w14:paraId="28D77047" w14:textId="77777777" w:rsidR="00C031BE" w:rsidRPr="00EC06E7" w:rsidRDefault="0060201C" w:rsidP="00321217">
      <w:pPr>
        <w:rPr>
          <w:rFonts w:cs="Courier New"/>
          <w:szCs w:val="22"/>
        </w:rPr>
      </w:pPr>
      <w:r w:rsidRPr="00EC06E7">
        <w:rPr>
          <w:rFonts w:cs="Courier New"/>
          <w:szCs w:val="22"/>
        </w:rPr>
        <w:t>Rentals are charged to the Comprehensive Income and Expenditure Statement as an expense of the service benefitting from the asset.</w:t>
      </w:r>
    </w:p>
    <w:p w14:paraId="28D77048" w14:textId="77777777" w:rsidR="00BF591F" w:rsidRPr="00EC06E7" w:rsidRDefault="00BF591F" w:rsidP="00321217">
      <w:pPr>
        <w:rPr>
          <w:rFonts w:cs="Arial"/>
          <w:b/>
          <w:szCs w:val="22"/>
          <w:u w:val="single"/>
          <w:lang w:eastAsia="en-US"/>
        </w:rPr>
      </w:pPr>
    </w:p>
    <w:p w14:paraId="28D77049" w14:textId="77777777" w:rsidR="005A0C7A" w:rsidRPr="00EC06E7" w:rsidRDefault="0060201C" w:rsidP="00321217">
      <w:pPr>
        <w:tabs>
          <w:tab w:val="left" w:pos="360"/>
          <w:tab w:val="center" w:pos="4153"/>
          <w:tab w:val="right" w:pos="8306"/>
        </w:tabs>
        <w:spacing w:after="120"/>
        <w:rPr>
          <w:rFonts w:cs="Arial"/>
          <w:b/>
          <w:szCs w:val="22"/>
          <w:u w:val="single"/>
          <w:lang w:eastAsia="en-US"/>
        </w:rPr>
      </w:pPr>
      <w:r w:rsidRPr="00EC06E7">
        <w:rPr>
          <w:rFonts w:cs="Arial"/>
          <w:b/>
          <w:szCs w:val="22"/>
          <w:u w:val="single"/>
          <w:lang w:eastAsia="en-US"/>
        </w:rPr>
        <w:t>The Authority as lessor</w:t>
      </w:r>
    </w:p>
    <w:p w14:paraId="28D7704A" w14:textId="77777777" w:rsidR="0060201C" w:rsidRPr="00EC06E7" w:rsidRDefault="0060201C" w:rsidP="00321217">
      <w:pPr>
        <w:rPr>
          <w:rFonts w:cs="Courier New"/>
          <w:szCs w:val="22"/>
          <w:u w:val="single"/>
        </w:rPr>
      </w:pPr>
      <w:r w:rsidRPr="00EC06E7">
        <w:rPr>
          <w:rFonts w:cs="Courier New"/>
          <w:szCs w:val="22"/>
          <w:u w:val="single"/>
        </w:rPr>
        <w:t>Finance leases</w:t>
      </w:r>
    </w:p>
    <w:p w14:paraId="28D7704B" w14:textId="77777777" w:rsidR="0060201C" w:rsidRPr="00EC06E7" w:rsidRDefault="0060201C" w:rsidP="00321217">
      <w:pPr>
        <w:rPr>
          <w:rFonts w:cs="Courier New"/>
          <w:szCs w:val="22"/>
        </w:rPr>
      </w:pPr>
      <w:r w:rsidRPr="00EC06E7">
        <w:rPr>
          <w:rFonts w:cs="Courier New"/>
          <w:szCs w:val="22"/>
        </w:rPr>
        <w:t xml:space="preserve">Where the Authority grants a finance lease over an asset, it is written out of the Balance Sheet and charged to the “gain or loss on disposals” </w:t>
      </w:r>
      <w:r w:rsidR="00EB3FC5" w:rsidRPr="00EC06E7">
        <w:rPr>
          <w:rFonts w:cs="Courier New"/>
          <w:szCs w:val="22"/>
        </w:rPr>
        <w:t>line in Other Operating Expenditure</w:t>
      </w:r>
      <w:r w:rsidRPr="00EC06E7">
        <w:rPr>
          <w:rFonts w:cs="Courier New"/>
          <w:szCs w:val="22"/>
        </w:rPr>
        <w:t xml:space="preserve"> in the Comprehensive Income and Expenditure Statement. The Authority’s net investment in the lease is credited to the same line, matched by a Long Term Debtor in the </w:t>
      </w:r>
      <w:r w:rsidR="00E75FC4">
        <w:rPr>
          <w:rFonts w:cs="Courier New"/>
          <w:szCs w:val="22"/>
        </w:rPr>
        <w:t>B</w:t>
      </w:r>
      <w:r w:rsidRPr="00EC06E7">
        <w:rPr>
          <w:rFonts w:cs="Courier New"/>
          <w:szCs w:val="22"/>
        </w:rPr>
        <w:t>alance Sheet.</w:t>
      </w:r>
      <w:r w:rsidR="008F0A66" w:rsidRPr="00EC06E7">
        <w:rPr>
          <w:rFonts w:cs="Courier New"/>
          <w:szCs w:val="22"/>
        </w:rPr>
        <w:t xml:space="preserve">  </w:t>
      </w:r>
      <w:r w:rsidRPr="00EC06E7">
        <w:rPr>
          <w:rFonts w:cs="Courier New"/>
          <w:szCs w:val="22"/>
        </w:rPr>
        <w:t>Lease rental receipts are split between finance income (credited to the Financing and Investment Income</w:t>
      </w:r>
      <w:r w:rsidR="00EB3FC5" w:rsidRPr="00EC06E7">
        <w:rPr>
          <w:rFonts w:cs="Courier New"/>
          <w:szCs w:val="22"/>
        </w:rPr>
        <w:t xml:space="preserve"> and Expenditure</w:t>
      </w:r>
      <w:r w:rsidRPr="00EC06E7">
        <w:rPr>
          <w:rFonts w:cs="Courier New"/>
          <w:szCs w:val="22"/>
        </w:rPr>
        <w:t xml:space="preserve"> line in the Comprehensive Income and Expenditure Statement), and the principal element applied to write down the Long Term Debtor.</w:t>
      </w:r>
    </w:p>
    <w:p w14:paraId="28D7704C" w14:textId="77777777" w:rsidR="009D7484" w:rsidRPr="00EC06E7" w:rsidRDefault="009D7484" w:rsidP="00321217">
      <w:pPr>
        <w:rPr>
          <w:rFonts w:cs="Courier New"/>
          <w:szCs w:val="22"/>
          <w:u w:val="single"/>
        </w:rPr>
      </w:pPr>
    </w:p>
    <w:p w14:paraId="28D7704D" w14:textId="77777777" w:rsidR="0060201C" w:rsidRPr="00EC06E7" w:rsidRDefault="0060201C" w:rsidP="00321217">
      <w:pPr>
        <w:rPr>
          <w:rFonts w:cs="Courier New"/>
          <w:szCs w:val="22"/>
          <w:u w:val="single"/>
        </w:rPr>
      </w:pPr>
      <w:r w:rsidRPr="00EC06E7">
        <w:rPr>
          <w:rFonts w:cs="Courier New"/>
          <w:szCs w:val="22"/>
          <w:u w:val="single"/>
        </w:rPr>
        <w:t>Operating leases</w:t>
      </w:r>
    </w:p>
    <w:p w14:paraId="28D7704E" w14:textId="77777777" w:rsidR="00294032" w:rsidRPr="00EC06E7" w:rsidRDefault="0060201C" w:rsidP="00321217">
      <w:pPr>
        <w:rPr>
          <w:rFonts w:cs="Courier New"/>
          <w:szCs w:val="22"/>
        </w:rPr>
      </w:pPr>
      <w:r w:rsidRPr="00EC06E7">
        <w:rPr>
          <w:rFonts w:cs="Courier New"/>
          <w:szCs w:val="22"/>
        </w:rPr>
        <w:t>Where the Authority grant an operating lease over an asset it remains on the Balance Sheet, and the income is credited</w:t>
      </w:r>
      <w:r w:rsidR="00B70336" w:rsidRPr="00EC06E7">
        <w:rPr>
          <w:rFonts w:cs="Courier New"/>
          <w:szCs w:val="22"/>
        </w:rPr>
        <w:t xml:space="preserve"> to the Financing and Investment Income and Expenditure line in the Comprehensive Income and Expenditure Statement.</w:t>
      </w:r>
      <w:r w:rsidR="00B94DE2" w:rsidRPr="00EC06E7">
        <w:rPr>
          <w:rFonts w:cs="Courier New"/>
          <w:szCs w:val="22"/>
        </w:rPr>
        <w:t xml:space="preserve"> </w:t>
      </w:r>
      <w:r w:rsidR="00294032" w:rsidRPr="00EC06E7">
        <w:rPr>
          <w:rFonts w:cs="Courier New"/>
          <w:szCs w:val="22"/>
        </w:rPr>
        <w:t xml:space="preserve">See note </w:t>
      </w:r>
      <w:r w:rsidR="0070131A" w:rsidRPr="00EC06E7">
        <w:rPr>
          <w:rFonts w:cs="Courier New"/>
          <w:szCs w:val="22"/>
        </w:rPr>
        <w:fldChar w:fldCharType="begin"/>
      </w:r>
      <w:r w:rsidR="0070131A" w:rsidRPr="00EC06E7">
        <w:rPr>
          <w:rFonts w:cs="Courier New"/>
          <w:szCs w:val="22"/>
        </w:rPr>
        <w:instrText xml:space="preserve"> REF _Ref483393187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36</w:t>
      </w:r>
      <w:r w:rsidR="0070131A" w:rsidRPr="00EC06E7">
        <w:rPr>
          <w:rFonts w:cs="Courier New"/>
          <w:szCs w:val="22"/>
        </w:rPr>
        <w:fldChar w:fldCharType="end"/>
      </w:r>
      <w:r w:rsidR="008A63BA" w:rsidRPr="00EC06E7">
        <w:rPr>
          <w:rFonts w:cs="Courier New"/>
          <w:szCs w:val="22"/>
        </w:rPr>
        <w:t>.</w:t>
      </w:r>
    </w:p>
    <w:p w14:paraId="28D7704F" w14:textId="77777777" w:rsidR="005A0C7A" w:rsidRPr="00EC06E7" w:rsidRDefault="005A0C7A" w:rsidP="00321217">
      <w:pPr>
        <w:rPr>
          <w:b/>
          <w:szCs w:val="20"/>
          <w:lang w:eastAsia="en-US"/>
        </w:rPr>
      </w:pPr>
    </w:p>
    <w:p w14:paraId="28D77050" w14:textId="77777777" w:rsidR="00246255" w:rsidRPr="00EC06E7" w:rsidRDefault="00246255" w:rsidP="00321217">
      <w:pPr>
        <w:spacing w:after="120"/>
        <w:rPr>
          <w:rFonts w:cs="Arial"/>
          <w:b/>
          <w:szCs w:val="22"/>
          <w:lang w:eastAsia="en-US"/>
        </w:rPr>
      </w:pPr>
      <w:r w:rsidRPr="00EC06E7">
        <w:rPr>
          <w:rFonts w:cs="Arial"/>
          <w:b/>
          <w:szCs w:val="22"/>
          <w:lang w:eastAsia="en-US"/>
        </w:rPr>
        <w:lastRenderedPageBreak/>
        <w:t>Non-Current Assets Held for Sale</w:t>
      </w:r>
    </w:p>
    <w:p w14:paraId="28D77051" w14:textId="77777777" w:rsidR="00246255" w:rsidRPr="00EC06E7" w:rsidRDefault="00246255" w:rsidP="00321217">
      <w:pPr>
        <w:rPr>
          <w:szCs w:val="20"/>
          <w:lang w:eastAsia="en-US"/>
        </w:rPr>
      </w:pPr>
      <w:r w:rsidRPr="00EC06E7">
        <w:rPr>
          <w:szCs w:val="20"/>
          <w:lang w:eastAsia="en-US"/>
        </w:rPr>
        <w:t xml:space="preserve">Accounting treatment is detailed in </w:t>
      </w:r>
      <w:r w:rsidR="0052140A" w:rsidRPr="00EC06E7">
        <w:rPr>
          <w:szCs w:val="20"/>
          <w:lang w:eastAsia="en-US"/>
        </w:rPr>
        <w:t xml:space="preserve">the </w:t>
      </w:r>
      <w:r w:rsidRPr="00EC06E7">
        <w:rPr>
          <w:szCs w:val="20"/>
          <w:lang w:eastAsia="en-US"/>
        </w:rPr>
        <w:t xml:space="preserve">Property Plant and Equipment, Disposal and </w:t>
      </w:r>
      <w:r w:rsidR="00CF2DB0" w:rsidRPr="00EC06E7">
        <w:rPr>
          <w:szCs w:val="20"/>
          <w:lang w:eastAsia="en-US"/>
        </w:rPr>
        <w:t>Non-Current</w:t>
      </w:r>
      <w:r w:rsidRPr="00EC06E7">
        <w:rPr>
          <w:szCs w:val="20"/>
          <w:lang w:eastAsia="en-US"/>
        </w:rPr>
        <w:t xml:space="preserve"> </w:t>
      </w:r>
      <w:r w:rsidR="007474F9" w:rsidRPr="00EC06E7">
        <w:rPr>
          <w:szCs w:val="20"/>
          <w:lang w:eastAsia="en-US"/>
        </w:rPr>
        <w:t>A</w:t>
      </w:r>
      <w:r w:rsidRPr="00EC06E7">
        <w:rPr>
          <w:szCs w:val="20"/>
          <w:lang w:eastAsia="en-US"/>
        </w:rPr>
        <w:t>ssets Held for Sale</w:t>
      </w:r>
      <w:r w:rsidR="0052140A" w:rsidRPr="00EC06E7">
        <w:rPr>
          <w:szCs w:val="20"/>
          <w:lang w:eastAsia="en-US"/>
        </w:rPr>
        <w:t xml:space="preserve"> policy</w:t>
      </w:r>
      <w:r w:rsidRPr="00EC06E7">
        <w:rPr>
          <w:szCs w:val="20"/>
          <w:lang w:eastAsia="en-US"/>
        </w:rPr>
        <w:t>.</w:t>
      </w:r>
    </w:p>
    <w:p w14:paraId="28D77052" w14:textId="77777777" w:rsidR="00246255" w:rsidRPr="00EC06E7" w:rsidRDefault="00246255" w:rsidP="00321217">
      <w:pPr>
        <w:rPr>
          <w:szCs w:val="20"/>
          <w:lang w:eastAsia="en-US"/>
        </w:rPr>
      </w:pPr>
    </w:p>
    <w:p w14:paraId="28D77053" w14:textId="77777777" w:rsidR="007B3E07" w:rsidRPr="00EC06E7" w:rsidRDefault="007B3E07" w:rsidP="00321217">
      <w:pPr>
        <w:spacing w:after="120"/>
        <w:rPr>
          <w:rFonts w:cs="Arial"/>
          <w:b/>
          <w:szCs w:val="22"/>
          <w:lang w:eastAsia="en-US"/>
        </w:rPr>
      </w:pPr>
      <w:r w:rsidRPr="00EC06E7">
        <w:rPr>
          <w:rFonts w:cs="Arial"/>
          <w:b/>
          <w:szCs w:val="22"/>
          <w:lang w:eastAsia="en-US"/>
        </w:rPr>
        <w:t>Overheads</w:t>
      </w:r>
    </w:p>
    <w:p w14:paraId="28D77054" w14:textId="77777777" w:rsidR="008F0A66" w:rsidRPr="00EC06E7" w:rsidRDefault="00A251DF" w:rsidP="00321217">
      <w:pPr>
        <w:rPr>
          <w:szCs w:val="20"/>
          <w:lang w:eastAsia="en-US"/>
        </w:rPr>
      </w:pPr>
      <w:r w:rsidRPr="00EC06E7">
        <w:rPr>
          <w:szCs w:val="20"/>
          <w:lang w:eastAsia="en-US"/>
        </w:rPr>
        <w:t>The costs of overheads and support services are charged to service segments in accordance with the authority’s arrangements for accountability and financial performance.</w:t>
      </w:r>
    </w:p>
    <w:p w14:paraId="28D77055" w14:textId="77777777" w:rsidR="00A251DF" w:rsidRPr="00EC06E7" w:rsidRDefault="00A251DF" w:rsidP="00321217">
      <w:pPr>
        <w:rPr>
          <w:rFonts w:cs="Courier New"/>
          <w:b/>
          <w:szCs w:val="22"/>
        </w:rPr>
      </w:pPr>
    </w:p>
    <w:p w14:paraId="28D77056" w14:textId="77777777" w:rsidR="00B70336" w:rsidRPr="00EC06E7" w:rsidRDefault="00B70336" w:rsidP="00321217">
      <w:pPr>
        <w:spacing w:after="120"/>
        <w:rPr>
          <w:rFonts w:cs="Arial"/>
          <w:b/>
          <w:szCs w:val="22"/>
          <w:lang w:eastAsia="en-US"/>
        </w:rPr>
      </w:pPr>
      <w:r w:rsidRPr="00EC06E7">
        <w:rPr>
          <w:rFonts w:cs="Arial"/>
          <w:b/>
          <w:szCs w:val="22"/>
          <w:lang w:eastAsia="en-US"/>
        </w:rPr>
        <w:t>Prior Period Adjustments, Changes in Accounting Poli</w:t>
      </w:r>
      <w:r w:rsidR="00261730" w:rsidRPr="00EC06E7">
        <w:rPr>
          <w:rFonts w:cs="Arial"/>
          <w:b/>
          <w:szCs w:val="22"/>
          <w:lang w:eastAsia="en-US"/>
        </w:rPr>
        <w:t>cies</w:t>
      </w:r>
      <w:r w:rsidRPr="00EC06E7">
        <w:rPr>
          <w:rFonts w:cs="Arial"/>
          <w:b/>
          <w:szCs w:val="22"/>
          <w:lang w:eastAsia="en-US"/>
        </w:rPr>
        <w:t>, and Estimates and Errors</w:t>
      </w:r>
    </w:p>
    <w:p w14:paraId="28D77057" w14:textId="77777777" w:rsidR="00B70336" w:rsidRPr="00EC06E7" w:rsidRDefault="009643C2" w:rsidP="00321217">
      <w:pPr>
        <w:rPr>
          <w:rFonts w:cs="Courier New"/>
          <w:szCs w:val="22"/>
        </w:rPr>
      </w:pPr>
      <w:r w:rsidRPr="009643C2">
        <w:rPr>
          <w:rFonts w:cs="Courier New"/>
          <w:szCs w:val="22"/>
        </w:rPr>
        <w:t xml:space="preserve">Prior period adjustments may arise as a result of a change in accounting policies or to correct a material error. </w:t>
      </w:r>
      <w:r w:rsidR="00B70336" w:rsidRPr="00EC06E7">
        <w:rPr>
          <w:rFonts w:cs="Courier New"/>
          <w:szCs w:val="22"/>
        </w:rPr>
        <w:t>Changes in estimates are accounted for prospectively, i.e. in the current and future years affected by the change, and do not give rise to a prior period adjustment.</w:t>
      </w:r>
      <w:r w:rsidR="00B7265F" w:rsidRPr="00EC06E7">
        <w:rPr>
          <w:rFonts w:cs="Courier New"/>
          <w:szCs w:val="22"/>
        </w:rPr>
        <w:t xml:space="preserve">  </w:t>
      </w:r>
      <w:r w:rsidR="00B70336" w:rsidRPr="00EC06E7">
        <w:rPr>
          <w:rFonts w:cs="Courier New"/>
          <w:szCs w:val="22"/>
        </w:rPr>
        <w:t>Changes in accounting poli</w:t>
      </w:r>
      <w:r w:rsidR="00261730" w:rsidRPr="00EC06E7">
        <w:rPr>
          <w:rFonts w:cs="Courier New"/>
          <w:szCs w:val="22"/>
        </w:rPr>
        <w:t>cies</w:t>
      </w:r>
      <w:r w:rsidR="00B70336" w:rsidRPr="00EC06E7">
        <w:rPr>
          <w:rFonts w:cs="Courier New"/>
          <w:szCs w:val="22"/>
        </w:rPr>
        <w:t xml:space="preserve"> are only made when required by proper accounting practice or if the change provides more reliable or relevant information about the effect of transactions on the Council’s </w:t>
      </w:r>
      <w:r>
        <w:rPr>
          <w:rFonts w:cs="Courier New"/>
          <w:szCs w:val="22"/>
        </w:rPr>
        <w:t xml:space="preserve">financial position or </w:t>
      </w:r>
      <w:r w:rsidR="00B70336" w:rsidRPr="00EC06E7">
        <w:rPr>
          <w:rFonts w:cs="Courier New"/>
          <w:szCs w:val="22"/>
        </w:rPr>
        <w:t>financial performance. Where a change is made it is applied retrospectively by adjusting opening balances and comparative amounts from prior periods.</w:t>
      </w:r>
      <w:r w:rsidR="00B7265F" w:rsidRPr="00EC06E7">
        <w:rPr>
          <w:rFonts w:cs="Courier New"/>
          <w:szCs w:val="22"/>
        </w:rPr>
        <w:t xml:space="preserve">  M</w:t>
      </w:r>
      <w:r w:rsidR="00B70336" w:rsidRPr="00EC06E7">
        <w:rPr>
          <w:rFonts w:cs="Courier New"/>
          <w:szCs w:val="22"/>
        </w:rPr>
        <w:t>aterial errors will also require a prior period adjustment.</w:t>
      </w:r>
      <w:r>
        <w:rPr>
          <w:rFonts w:cs="Courier New"/>
          <w:szCs w:val="22"/>
        </w:rPr>
        <w:t xml:space="preserve"> </w:t>
      </w:r>
      <w:r w:rsidRPr="009643C2">
        <w:rPr>
          <w:rFonts w:cs="Courier New"/>
          <w:szCs w:val="22"/>
        </w:rPr>
        <w:t>Material errors discovered in prior period figures are corrected retrospectively by amending opening balances and comparative amounts for the period.</w:t>
      </w:r>
    </w:p>
    <w:p w14:paraId="28D77058" w14:textId="77777777" w:rsidR="00B70336" w:rsidRPr="00EC06E7" w:rsidRDefault="00B70336" w:rsidP="00321217">
      <w:pPr>
        <w:rPr>
          <w:rFonts w:cs="Courier New"/>
          <w:szCs w:val="22"/>
        </w:rPr>
      </w:pPr>
    </w:p>
    <w:p w14:paraId="28D77059" w14:textId="77777777" w:rsidR="00B70336" w:rsidRPr="00EC06E7" w:rsidRDefault="00294032" w:rsidP="00321217">
      <w:pPr>
        <w:spacing w:after="120"/>
        <w:rPr>
          <w:rFonts w:cs="Arial"/>
          <w:b/>
          <w:szCs w:val="22"/>
          <w:lang w:eastAsia="en-US"/>
        </w:rPr>
      </w:pPr>
      <w:r w:rsidRPr="00EC06E7">
        <w:rPr>
          <w:rFonts w:cs="Arial"/>
          <w:b/>
          <w:szCs w:val="22"/>
          <w:lang w:eastAsia="en-US"/>
        </w:rPr>
        <w:t>Property Plant and Equipment (PPE)</w:t>
      </w:r>
    </w:p>
    <w:p w14:paraId="28D7705A" w14:textId="77777777" w:rsidR="00B70336" w:rsidRPr="00EC06E7" w:rsidRDefault="00294032" w:rsidP="00321217">
      <w:pPr>
        <w:rPr>
          <w:rFonts w:cs="Courier New"/>
          <w:szCs w:val="22"/>
        </w:rPr>
      </w:pPr>
      <w:r w:rsidRPr="00EC06E7">
        <w:rPr>
          <w:szCs w:val="20"/>
          <w:lang w:eastAsia="en-US"/>
        </w:rPr>
        <w:t>All expenditure on the acquisition, creation, or enhancement of fixed assets is capitalised on an accruals basis in the accounts provided it exceeds the ‘de minimis’ threshold of £5,000 and provides benefits to the Council for a period of more than one year.</w:t>
      </w:r>
      <w:r w:rsidR="00B7265F" w:rsidRPr="00EC06E7">
        <w:rPr>
          <w:szCs w:val="20"/>
          <w:lang w:eastAsia="en-US"/>
        </w:rPr>
        <w:t xml:space="preserve">  </w:t>
      </w:r>
    </w:p>
    <w:p w14:paraId="28D7705B" w14:textId="77777777" w:rsidR="006A7123" w:rsidRPr="00EC06E7" w:rsidRDefault="006A7123" w:rsidP="00321217">
      <w:pPr>
        <w:rPr>
          <w:rFonts w:cs="Courier New"/>
          <w:szCs w:val="22"/>
          <w:u w:val="single"/>
        </w:rPr>
      </w:pPr>
    </w:p>
    <w:p w14:paraId="28D7705C" w14:textId="77777777" w:rsidR="00835911" w:rsidRPr="00EC06E7" w:rsidRDefault="00835911" w:rsidP="00321217">
      <w:pPr>
        <w:rPr>
          <w:rFonts w:cs="Courier New"/>
          <w:szCs w:val="22"/>
          <w:u w:val="single"/>
        </w:rPr>
      </w:pPr>
      <w:r w:rsidRPr="00EC06E7">
        <w:rPr>
          <w:rFonts w:cs="Courier New"/>
          <w:szCs w:val="22"/>
          <w:u w:val="single"/>
        </w:rPr>
        <w:t>Measurement</w:t>
      </w:r>
    </w:p>
    <w:p w14:paraId="28D7705D" w14:textId="77777777" w:rsidR="00835911" w:rsidRPr="00EC06E7" w:rsidRDefault="00835911" w:rsidP="00321217">
      <w:pPr>
        <w:rPr>
          <w:rFonts w:cs="Courier New"/>
          <w:szCs w:val="22"/>
        </w:rPr>
      </w:pPr>
      <w:r w:rsidRPr="00EC06E7">
        <w:rPr>
          <w:rFonts w:cs="Courier New"/>
          <w:szCs w:val="22"/>
        </w:rPr>
        <w:t xml:space="preserve">Assets are initially measured at cost, comprising the purchase price, and any costs attributable to bringing the asset to the location and condition necessary for it to be capable of operating in the manner intended by the Council. </w:t>
      </w:r>
      <w:r w:rsidR="007474F9" w:rsidRPr="00EC06E7">
        <w:rPr>
          <w:rFonts w:cs="Courier New"/>
          <w:szCs w:val="22"/>
        </w:rPr>
        <w:t>Should they be incurred, t</w:t>
      </w:r>
      <w:r w:rsidRPr="00EC06E7">
        <w:rPr>
          <w:rFonts w:cs="Courier New"/>
          <w:szCs w:val="22"/>
        </w:rPr>
        <w:t xml:space="preserve">he Authority </w:t>
      </w:r>
      <w:r w:rsidR="007474F9" w:rsidRPr="00EC06E7">
        <w:rPr>
          <w:rFonts w:cs="Courier New"/>
          <w:szCs w:val="22"/>
        </w:rPr>
        <w:t>would</w:t>
      </w:r>
      <w:r w:rsidRPr="00EC06E7">
        <w:rPr>
          <w:rFonts w:cs="Courier New"/>
          <w:szCs w:val="22"/>
        </w:rPr>
        <w:t xml:space="preserve"> capitalise borrowing costs incurred whilst major assets are under construction.</w:t>
      </w:r>
    </w:p>
    <w:p w14:paraId="28D7705E" w14:textId="77777777" w:rsidR="00835911" w:rsidRPr="00EC06E7" w:rsidRDefault="00835911" w:rsidP="00321217">
      <w:pPr>
        <w:rPr>
          <w:rFonts w:cs="Courier New"/>
          <w:szCs w:val="22"/>
        </w:rPr>
      </w:pPr>
    </w:p>
    <w:p w14:paraId="28D7705F" w14:textId="77777777" w:rsidR="00835911" w:rsidRPr="00EC06E7" w:rsidRDefault="00835911" w:rsidP="00321217">
      <w:pPr>
        <w:rPr>
          <w:rFonts w:cs="Courier New"/>
          <w:szCs w:val="22"/>
        </w:rPr>
      </w:pPr>
      <w:r w:rsidRPr="00EC06E7">
        <w:rPr>
          <w:rFonts w:cs="Courier New"/>
          <w:szCs w:val="22"/>
        </w:rPr>
        <w:t>Assets are then carried in the Balance Sheet using the following measurement bases:</w:t>
      </w:r>
    </w:p>
    <w:p w14:paraId="28D77060" w14:textId="77777777" w:rsidR="00835911" w:rsidRPr="00EC06E7" w:rsidRDefault="00835911" w:rsidP="00496186">
      <w:pPr>
        <w:numPr>
          <w:ilvl w:val="0"/>
          <w:numId w:val="15"/>
        </w:numPr>
        <w:tabs>
          <w:tab w:val="num" w:pos="900"/>
        </w:tabs>
        <w:ind w:left="900" w:hanging="474"/>
        <w:rPr>
          <w:rFonts w:cs="Courier New"/>
          <w:szCs w:val="22"/>
        </w:rPr>
      </w:pPr>
      <w:r w:rsidRPr="00EC06E7">
        <w:rPr>
          <w:rFonts w:cs="Courier New"/>
          <w:szCs w:val="22"/>
        </w:rPr>
        <w:t>Infrastructure, Community Assets, Assets under Construction, and equipment, are held at depreciated historical cost.</w:t>
      </w:r>
    </w:p>
    <w:p w14:paraId="28D77061" w14:textId="77777777" w:rsidR="00835911" w:rsidRPr="00EC06E7" w:rsidRDefault="00835911" w:rsidP="00496186">
      <w:pPr>
        <w:numPr>
          <w:ilvl w:val="0"/>
          <w:numId w:val="15"/>
        </w:numPr>
        <w:tabs>
          <w:tab w:val="num" w:pos="900"/>
        </w:tabs>
        <w:ind w:left="900" w:hanging="474"/>
        <w:rPr>
          <w:rFonts w:cs="Courier New"/>
          <w:szCs w:val="22"/>
        </w:rPr>
      </w:pPr>
      <w:r w:rsidRPr="00EC06E7">
        <w:rPr>
          <w:rFonts w:cs="Courier New"/>
          <w:szCs w:val="22"/>
        </w:rPr>
        <w:t xml:space="preserve">All other assets are measured at current value, determined as the amount that would be paid for the asset in its existing use. </w:t>
      </w:r>
    </w:p>
    <w:p w14:paraId="28D77062" w14:textId="77777777" w:rsidR="007474F9" w:rsidRPr="00EC06E7" w:rsidRDefault="007474F9" w:rsidP="00321217">
      <w:pPr>
        <w:rPr>
          <w:rFonts w:cs="Courier New"/>
          <w:szCs w:val="22"/>
        </w:rPr>
      </w:pPr>
    </w:p>
    <w:p w14:paraId="28D77063" w14:textId="77777777" w:rsidR="00835911" w:rsidRPr="00EC06E7" w:rsidRDefault="00835911" w:rsidP="00321217">
      <w:pPr>
        <w:rPr>
          <w:rFonts w:cs="Courier New"/>
          <w:szCs w:val="22"/>
        </w:rPr>
      </w:pPr>
      <w:r w:rsidRPr="00EC06E7">
        <w:rPr>
          <w:rFonts w:cs="Courier New"/>
          <w:szCs w:val="22"/>
        </w:rPr>
        <w:t>In respect of specialised assets, if there is an absence of market based evidence of value, depreciated replacement cost is used as an estimate of current value.</w:t>
      </w:r>
    </w:p>
    <w:p w14:paraId="28D77064" w14:textId="77777777" w:rsidR="00835911" w:rsidRPr="00EC06E7" w:rsidRDefault="00835911" w:rsidP="00321217">
      <w:pPr>
        <w:rPr>
          <w:rFonts w:cs="Courier New"/>
          <w:szCs w:val="22"/>
        </w:rPr>
      </w:pPr>
    </w:p>
    <w:p w14:paraId="28D77065" w14:textId="77777777" w:rsidR="00835911" w:rsidRPr="00EC06E7" w:rsidRDefault="00835911" w:rsidP="00321217">
      <w:pPr>
        <w:rPr>
          <w:szCs w:val="20"/>
          <w:lang w:eastAsia="en-US"/>
        </w:rPr>
      </w:pPr>
      <w:r w:rsidRPr="00EC06E7">
        <w:rPr>
          <w:szCs w:val="20"/>
          <w:lang w:eastAsia="en-US"/>
        </w:rPr>
        <w:t xml:space="preserve">Valuations are provided by </w:t>
      </w:r>
      <w:r w:rsidR="00BA2E4D" w:rsidRPr="00EC06E7">
        <w:rPr>
          <w:szCs w:val="20"/>
          <w:lang w:eastAsia="en-US"/>
        </w:rPr>
        <w:t>Royal Institution of Chartered Surveyors (RICS)</w:t>
      </w:r>
      <w:r w:rsidRPr="00EC06E7">
        <w:rPr>
          <w:szCs w:val="20"/>
          <w:lang w:eastAsia="en-US"/>
        </w:rPr>
        <w:t>-qualified valuers, are on the basis recommended by CIPFA, and accord with the Statement of Asset Valuation Principles and Guidance Notes issued by the RICS. Assets held in the Balance Sheet at current value are revalued sufficiently regularly to ensure that their carrying amount is not materially different from their current value at the year-end, but as a minimum every five years.</w:t>
      </w:r>
    </w:p>
    <w:p w14:paraId="28D77066" w14:textId="77777777" w:rsidR="00835911" w:rsidRPr="00EC06E7" w:rsidRDefault="00835911" w:rsidP="00321217">
      <w:pPr>
        <w:rPr>
          <w:rFonts w:cs="Courier New"/>
          <w:szCs w:val="22"/>
        </w:rPr>
      </w:pPr>
    </w:p>
    <w:p w14:paraId="28D77067" w14:textId="77777777" w:rsidR="00835911" w:rsidRPr="00EC06E7" w:rsidRDefault="00835911" w:rsidP="00321217">
      <w:pPr>
        <w:rPr>
          <w:rFonts w:cs="Courier New"/>
          <w:szCs w:val="22"/>
        </w:rPr>
      </w:pPr>
      <w:r w:rsidRPr="00EC06E7">
        <w:rPr>
          <w:rFonts w:cs="Courier New"/>
          <w:szCs w:val="22"/>
        </w:rPr>
        <w:t>Increases in valuations are credited to the Revaluation Reserve unless they reverse previous losses charged to the Comprehensive Income and Expenditure Statement, in which case the gain shall be credited to that account. A fall in value will be charged firstly against any balance held in the Revaluation Reserve. If this is insufficient or non-existent, the charge is made to the relevant service line in the Comprehensive Income and Expenditure Statement.</w:t>
      </w:r>
    </w:p>
    <w:p w14:paraId="28D77068" w14:textId="77777777" w:rsidR="00835911" w:rsidRPr="00EC06E7" w:rsidRDefault="00835911" w:rsidP="00321217">
      <w:pPr>
        <w:rPr>
          <w:rFonts w:cs="Courier New"/>
          <w:szCs w:val="22"/>
        </w:rPr>
      </w:pPr>
    </w:p>
    <w:p w14:paraId="28D77069" w14:textId="77777777" w:rsidR="00835911" w:rsidRPr="00EC06E7" w:rsidRDefault="00835911" w:rsidP="00321217">
      <w:pPr>
        <w:rPr>
          <w:rFonts w:cs="Courier New"/>
          <w:szCs w:val="22"/>
        </w:rPr>
      </w:pPr>
      <w:r w:rsidRPr="00EC06E7">
        <w:rPr>
          <w:rFonts w:cs="Courier New"/>
          <w:szCs w:val="22"/>
        </w:rPr>
        <w:t>The Revaluation Reserve contains revaluations gains recognised since 1 April 2007 only, the date of its formal inception. Gains arising before that date have been consolidated into the Capital Adjustment Account.</w:t>
      </w:r>
    </w:p>
    <w:p w14:paraId="28D7706A" w14:textId="77777777" w:rsidR="00835911" w:rsidRPr="00EC06E7" w:rsidRDefault="00835911" w:rsidP="00321217">
      <w:pPr>
        <w:rPr>
          <w:rFonts w:cs="Courier New"/>
          <w:szCs w:val="22"/>
        </w:rPr>
      </w:pPr>
    </w:p>
    <w:p w14:paraId="28D7706B" w14:textId="77777777" w:rsidR="00294032" w:rsidRPr="00EC06E7" w:rsidRDefault="00294032" w:rsidP="00321217">
      <w:pPr>
        <w:rPr>
          <w:rFonts w:cs="Courier New"/>
          <w:szCs w:val="22"/>
        </w:rPr>
      </w:pPr>
      <w:r w:rsidRPr="00EC06E7">
        <w:rPr>
          <w:rFonts w:cs="Courier New"/>
          <w:szCs w:val="22"/>
          <w:u w:val="single"/>
        </w:rPr>
        <w:lastRenderedPageBreak/>
        <w:t>Depreciation</w:t>
      </w:r>
    </w:p>
    <w:p w14:paraId="28D7706C" w14:textId="77777777" w:rsidR="00294032" w:rsidRPr="00EC06E7" w:rsidRDefault="00AC5ACA" w:rsidP="00321217">
      <w:pPr>
        <w:rPr>
          <w:rFonts w:cs="Courier New"/>
          <w:szCs w:val="22"/>
        </w:rPr>
      </w:pPr>
      <w:r w:rsidRPr="00EC06E7">
        <w:rPr>
          <w:rFonts w:cs="Courier New"/>
          <w:szCs w:val="22"/>
        </w:rPr>
        <w:t>Non-current</w:t>
      </w:r>
      <w:r w:rsidR="00294032" w:rsidRPr="00EC06E7">
        <w:rPr>
          <w:rFonts w:cs="Courier New"/>
          <w:szCs w:val="22"/>
        </w:rPr>
        <w:t xml:space="preserve"> assets held for sale are not depreciated.</w:t>
      </w:r>
    </w:p>
    <w:p w14:paraId="28D7706D" w14:textId="77777777" w:rsidR="00294032" w:rsidRPr="00EC06E7" w:rsidRDefault="00294032" w:rsidP="00321217">
      <w:pPr>
        <w:rPr>
          <w:rFonts w:cs="Courier New"/>
          <w:szCs w:val="22"/>
        </w:rPr>
      </w:pPr>
      <w:r w:rsidRPr="00EC06E7">
        <w:rPr>
          <w:rFonts w:cs="Courier New"/>
          <w:szCs w:val="22"/>
        </w:rPr>
        <w:t>Other property is depreciated over its useful life on a straight line basis. Depreciation is based on the closing value of assets. Components are separately depreciated if</w:t>
      </w:r>
    </w:p>
    <w:p w14:paraId="28D7706E" w14:textId="77777777" w:rsidR="00294032" w:rsidRPr="00EC06E7" w:rsidRDefault="00294032" w:rsidP="000A35BA">
      <w:pPr>
        <w:numPr>
          <w:ilvl w:val="0"/>
          <w:numId w:val="1"/>
        </w:numPr>
        <w:tabs>
          <w:tab w:val="clear" w:pos="1440"/>
          <w:tab w:val="num" w:pos="600"/>
        </w:tabs>
        <w:ind w:left="600" w:hanging="240"/>
        <w:rPr>
          <w:rFonts w:cs="Courier New"/>
          <w:szCs w:val="22"/>
        </w:rPr>
      </w:pPr>
      <w:r w:rsidRPr="00EC06E7">
        <w:rPr>
          <w:rFonts w:cs="Courier New"/>
          <w:szCs w:val="22"/>
        </w:rPr>
        <w:t>The total value of the host asset (excluding land) exceeds £</w:t>
      </w:r>
      <w:r w:rsidR="00835911" w:rsidRPr="00EC06E7">
        <w:rPr>
          <w:rFonts w:cs="Courier New"/>
          <w:szCs w:val="22"/>
        </w:rPr>
        <w:t>0.500m</w:t>
      </w:r>
      <w:r w:rsidRPr="00EC06E7">
        <w:rPr>
          <w:rFonts w:cs="Courier New"/>
          <w:szCs w:val="22"/>
        </w:rPr>
        <w:t xml:space="preserve"> and</w:t>
      </w:r>
    </w:p>
    <w:p w14:paraId="28D7706F" w14:textId="77777777" w:rsidR="00294032" w:rsidRPr="00EC06E7" w:rsidRDefault="00294032" w:rsidP="000A35BA">
      <w:pPr>
        <w:numPr>
          <w:ilvl w:val="0"/>
          <w:numId w:val="1"/>
        </w:numPr>
        <w:tabs>
          <w:tab w:val="clear" w:pos="1440"/>
          <w:tab w:val="num" w:pos="600"/>
        </w:tabs>
        <w:ind w:left="600" w:hanging="240"/>
        <w:rPr>
          <w:rFonts w:cs="Courier New"/>
          <w:szCs w:val="22"/>
        </w:rPr>
      </w:pPr>
      <w:r w:rsidRPr="00EC06E7">
        <w:rPr>
          <w:rFonts w:cs="Courier New"/>
          <w:szCs w:val="22"/>
        </w:rPr>
        <w:t>The value of the component exceeds 20% of the asset value (excluding land)</w:t>
      </w:r>
    </w:p>
    <w:p w14:paraId="28D77070" w14:textId="77777777" w:rsidR="00BF591F" w:rsidRPr="00EC06E7" w:rsidRDefault="00BF591F" w:rsidP="00BF591F">
      <w:pPr>
        <w:rPr>
          <w:rFonts w:cs="Courier New"/>
          <w:szCs w:val="22"/>
        </w:rPr>
      </w:pPr>
    </w:p>
    <w:tbl>
      <w:tblPr>
        <w:tblW w:w="0" w:type="auto"/>
        <w:tblInd w:w="1066" w:type="dxa"/>
        <w:tblLook w:val="01E0" w:firstRow="1" w:lastRow="1" w:firstColumn="1" w:lastColumn="1" w:noHBand="0" w:noVBand="0"/>
      </w:tblPr>
      <w:tblGrid>
        <w:gridCol w:w="6588"/>
        <w:gridCol w:w="900"/>
      </w:tblGrid>
      <w:tr w:rsidR="00BF591F" w:rsidRPr="00EC06E7" w14:paraId="28D77073" w14:textId="77777777">
        <w:tc>
          <w:tcPr>
            <w:tcW w:w="6588" w:type="dxa"/>
          </w:tcPr>
          <w:p w14:paraId="28D77071" w14:textId="77777777" w:rsidR="00BF591F" w:rsidRPr="00EC06E7" w:rsidRDefault="00BF591F" w:rsidP="00BF591F">
            <w:pPr>
              <w:rPr>
                <w:rFonts w:cs="Courier New"/>
                <w:szCs w:val="22"/>
              </w:rPr>
            </w:pPr>
            <w:r w:rsidRPr="00EC06E7">
              <w:rPr>
                <w:rFonts w:cs="Courier New"/>
                <w:szCs w:val="22"/>
              </w:rPr>
              <w:t>Depreciation periods are as follows:</w:t>
            </w:r>
          </w:p>
        </w:tc>
        <w:tc>
          <w:tcPr>
            <w:tcW w:w="900" w:type="dxa"/>
          </w:tcPr>
          <w:p w14:paraId="28D77072" w14:textId="77777777" w:rsidR="00BF591F" w:rsidRPr="00EC06E7" w:rsidRDefault="00BF591F" w:rsidP="00BF591F">
            <w:pPr>
              <w:jc w:val="right"/>
              <w:rPr>
                <w:rFonts w:cs="Courier New"/>
                <w:szCs w:val="22"/>
                <w:u w:val="single"/>
              </w:rPr>
            </w:pPr>
          </w:p>
        </w:tc>
      </w:tr>
      <w:tr w:rsidR="00BF591F" w:rsidRPr="00EC06E7" w14:paraId="28D77076" w14:textId="77777777">
        <w:tc>
          <w:tcPr>
            <w:tcW w:w="6588" w:type="dxa"/>
          </w:tcPr>
          <w:p w14:paraId="28D77074" w14:textId="77777777" w:rsidR="00BF591F" w:rsidRPr="00EC06E7" w:rsidRDefault="00BF591F" w:rsidP="00BF591F">
            <w:pPr>
              <w:rPr>
                <w:rFonts w:cs="Courier New"/>
                <w:szCs w:val="22"/>
              </w:rPr>
            </w:pPr>
          </w:p>
        </w:tc>
        <w:tc>
          <w:tcPr>
            <w:tcW w:w="900" w:type="dxa"/>
          </w:tcPr>
          <w:p w14:paraId="28D77075" w14:textId="77777777" w:rsidR="00BF591F" w:rsidRPr="00EC06E7" w:rsidRDefault="00BF591F" w:rsidP="00BF591F">
            <w:pPr>
              <w:jc w:val="right"/>
              <w:rPr>
                <w:rFonts w:cs="Courier New"/>
                <w:szCs w:val="22"/>
                <w:u w:val="single"/>
              </w:rPr>
            </w:pPr>
            <w:r w:rsidRPr="00EC06E7">
              <w:rPr>
                <w:rFonts w:cs="Courier New"/>
                <w:szCs w:val="22"/>
                <w:u w:val="single"/>
              </w:rPr>
              <w:t>years</w:t>
            </w:r>
          </w:p>
        </w:tc>
      </w:tr>
      <w:tr w:rsidR="00BF591F" w:rsidRPr="00EC06E7" w14:paraId="28D77079" w14:textId="77777777">
        <w:tc>
          <w:tcPr>
            <w:tcW w:w="6588" w:type="dxa"/>
          </w:tcPr>
          <w:p w14:paraId="28D77077" w14:textId="77777777" w:rsidR="00BF591F" w:rsidRPr="00EC06E7" w:rsidRDefault="00BF591F" w:rsidP="00BF591F">
            <w:pPr>
              <w:rPr>
                <w:rFonts w:cs="Courier New"/>
                <w:szCs w:val="22"/>
              </w:rPr>
            </w:pPr>
            <w:r w:rsidRPr="00EC06E7">
              <w:rPr>
                <w:rFonts w:cs="Courier New"/>
                <w:szCs w:val="22"/>
              </w:rPr>
              <w:t>Property (excluding components separately identified)</w:t>
            </w:r>
          </w:p>
        </w:tc>
        <w:tc>
          <w:tcPr>
            <w:tcW w:w="900" w:type="dxa"/>
          </w:tcPr>
          <w:p w14:paraId="28D77078" w14:textId="77777777" w:rsidR="00BF591F" w:rsidRPr="00EC06E7" w:rsidRDefault="00BF591F" w:rsidP="00BF591F">
            <w:pPr>
              <w:jc w:val="right"/>
              <w:rPr>
                <w:rFonts w:cs="Courier New"/>
                <w:szCs w:val="22"/>
              </w:rPr>
            </w:pPr>
            <w:r w:rsidRPr="00EC06E7">
              <w:rPr>
                <w:rFonts w:cs="Courier New"/>
                <w:szCs w:val="22"/>
              </w:rPr>
              <w:t>5-60</w:t>
            </w:r>
          </w:p>
        </w:tc>
      </w:tr>
      <w:tr w:rsidR="00BF591F" w:rsidRPr="00EC06E7" w14:paraId="28D7707C" w14:textId="77777777">
        <w:tc>
          <w:tcPr>
            <w:tcW w:w="6588" w:type="dxa"/>
          </w:tcPr>
          <w:p w14:paraId="28D7707A" w14:textId="77777777" w:rsidR="00BF591F" w:rsidRPr="00EC06E7" w:rsidRDefault="00BF591F" w:rsidP="00BF591F">
            <w:pPr>
              <w:rPr>
                <w:rFonts w:cs="Courier New"/>
                <w:szCs w:val="22"/>
              </w:rPr>
            </w:pPr>
            <w:r w:rsidRPr="00EC06E7">
              <w:rPr>
                <w:rFonts w:cs="Courier New"/>
                <w:szCs w:val="22"/>
              </w:rPr>
              <w:t>Property components - mechanical</w:t>
            </w:r>
          </w:p>
        </w:tc>
        <w:tc>
          <w:tcPr>
            <w:tcW w:w="900" w:type="dxa"/>
          </w:tcPr>
          <w:p w14:paraId="28D7707B" w14:textId="77777777" w:rsidR="00BF591F" w:rsidRPr="00EC06E7" w:rsidRDefault="00BF591F" w:rsidP="00BF591F">
            <w:pPr>
              <w:jc w:val="right"/>
              <w:rPr>
                <w:rFonts w:cs="Courier New"/>
                <w:szCs w:val="22"/>
              </w:rPr>
            </w:pPr>
            <w:r w:rsidRPr="00EC06E7">
              <w:rPr>
                <w:rFonts w:cs="Courier New"/>
                <w:szCs w:val="22"/>
              </w:rPr>
              <w:t>25</w:t>
            </w:r>
          </w:p>
        </w:tc>
      </w:tr>
      <w:tr w:rsidR="00BF591F" w:rsidRPr="00EC06E7" w14:paraId="28D7707F" w14:textId="77777777">
        <w:tc>
          <w:tcPr>
            <w:tcW w:w="6588" w:type="dxa"/>
          </w:tcPr>
          <w:p w14:paraId="28D7707D" w14:textId="77777777" w:rsidR="00BF591F" w:rsidRPr="00EC06E7" w:rsidRDefault="00BF591F" w:rsidP="00BF591F">
            <w:pPr>
              <w:rPr>
                <w:rFonts w:cs="Courier New"/>
                <w:szCs w:val="22"/>
              </w:rPr>
            </w:pPr>
            <w:r w:rsidRPr="00EC06E7">
              <w:rPr>
                <w:rFonts w:cs="Courier New"/>
                <w:szCs w:val="22"/>
              </w:rPr>
              <w:t>Portable office facilities</w:t>
            </w:r>
          </w:p>
        </w:tc>
        <w:tc>
          <w:tcPr>
            <w:tcW w:w="900" w:type="dxa"/>
          </w:tcPr>
          <w:p w14:paraId="28D7707E" w14:textId="77777777" w:rsidR="00BF591F" w:rsidRPr="00EC06E7" w:rsidRDefault="00BF591F" w:rsidP="00BF591F">
            <w:pPr>
              <w:jc w:val="right"/>
              <w:rPr>
                <w:rFonts w:cs="Courier New"/>
                <w:szCs w:val="22"/>
              </w:rPr>
            </w:pPr>
            <w:r w:rsidRPr="00EC06E7">
              <w:rPr>
                <w:rFonts w:cs="Courier New"/>
                <w:szCs w:val="22"/>
              </w:rPr>
              <w:t>10-15</w:t>
            </w:r>
          </w:p>
        </w:tc>
      </w:tr>
      <w:tr w:rsidR="00BF591F" w:rsidRPr="00EC06E7" w14:paraId="28D77082" w14:textId="77777777">
        <w:tc>
          <w:tcPr>
            <w:tcW w:w="6588" w:type="dxa"/>
          </w:tcPr>
          <w:p w14:paraId="28D77080" w14:textId="77777777" w:rsidR="00BF591F" w:rsidRPr="00EC06E7" w:rsidRDefault="00BF591F" w:rsidP="00BF591F">
            <w:pPr>
              <w:rPr>
                <w:rFonts w:cs="Courier New"/>
                <w:szCs w:val="22"/>
              </w:rPr>
            </w:pPr>
            <w:r w:rsidRPr="00EC06E7">
              <w:rPr>
                <w:rFonts w:cs="Courier New"/>
                <w:szCs w:val="22"/>
              </w:rPr>
              <w:t xml:space="preserve">Vehicles </w:t>
            </w:r>
          </w:p>
        </w:tc>
        <w:tc>
          <w:tcPr>
            <w:tcW w:w="900" w:type="dxa"/>
          </w:tcPr>
          <w:p w14:paraId="28D77081" w14:textId="77777777" w:rsidR="00BF591F" w:rsidRPr="00EC06E7" w:rsidRDefault="00BF591F" w:rsidP="00BF591F">
            <w:pPr>
              <w:jc w:val="right"/>
              <w:rPr>
                <w:rFonts w:cs="Courier New"/>
                <w:szCs w:val="22"/>
              </w:rPr>
            </w:pPr>
            <w:r w:rsidRPr="00EC06E7">
              <w:rPr>
                <w:rFonts w:cs="Courier New"/>
                <w:szCs w:val="22"/>
              </w:rPr>
              <w:t>3-10</w:t>
            </w:r>
          </w:p>
        </w:tc>
      </w:tr>
      <w:tr w:rsidR="00BF591F" w:rsidRPr="00EC06E7" w14:paraId="28D77085" w14:textId="77777777">
        <w:tc>
          <w:tcPr>
            <w:tcW w:w="6588" w:type="dxa"/>
          </w:tcPr>
          <w:p w14:paraId="28D77083" w14:textId="77777777" w:rsidR="00BF591F" w:rsidRPr="00EC06E7" w:rsidRDefault="00BF591F" w:rsidP="00BF591F">
            <w:pPr>
              <w:rPr>
                <w:rFonts w:cs="Courier New"/>
                <w:szCs w:val="22"/>
              </w:rPr>
            </w:pPr>
            <w:r w:rsidRPr="00EC06E7">
              <w:rPr>
                <w:rFonts w:cs="Courier New"/>
                <w:szCs w:val="22"/>
              </w:rPr>
              <w:t>IT equipment</w:t>
            </w:r>
          </w:p>
        </w:tc>
        <w:tc>
          <w:tcPr>
            <w:tcW w:w="900" w:type="dxa"/>
          </w:tcPr>
          <w:p w14:paraId="28D77084" w14:textId="77777777" w:rsidR="00BF591F" w:rsidRPr="00EC06E7" w:rsidRDefault="00BF591F" w:rsidP="00BF591F">
            <w:pPr>
              <w:jc w:val="right"/>
              <w:rPr>
                <w:rFonts w:cs="Courier New"/>
                <w:szCs w:val="22"/>
              </w:rPr>
            </w:pPr>
            <w:r w:rsidRPr="00EC06E7">
              <w:rPr>
                <w:rFonts w:cs="Courier New"/>
                <w:szCs w:val="22"/>
              </w:rPr>
              <w:t>3-5</w:t>
            </w:r>
          </w:p>
        </w:tc>
      </w:tr>
      <w:tr w:rsidR="00BF591F" w:rsidRPr="00EC06E7" w14:paraId="28D77088" w14:textId="77777777">
        <w:tc>
          <w:tcPr>
            <w:tcW w:w="6588" w:type="dxa"/>
          </w:tcPr>
          <w:p w14:paraId="28D77086" w14:textId="77777777" w:rsidR="00BF591F" w:rsidRPr="00EC06E7" w:rsidRDefault="00BF591F" w:rsidP="00BF591F">
            <w:pPr>
              <w:rPr>
                <w:rFonts w:cs="Courier New"/>
                <w:szCs w:val="22"/>
              </w:rPr>
            </w:pPr>
            <w:r w:rsidRPr="00EC06E7">
              <w:rPr>
                <w:rFonts w:cs="Courier New"/>
                <w:szCs w:val="22"/>
              </w:rPr>
              <w:t>Other equipment</w:t>
            </w:r>
          </w:p>
        </w:tc>
        <w:tc>
          <w:tcPr>
            <w:tcW w:w="900" w:type="dxa"/>
          </w:tcPr>
          <w:p w14:paraId="28D77087" w14:textId="77777777" w:rsidR="00BF591F" w:rsidRPr="00EC06E7" w:rsidRDefault="00BF591F" w:rsidP="00BF591F">
            <w:pPr>
              <w:jc w:val="right"/>
              <w:rPr>
                <w:rFonts w:cs="Courier New"/>
                <w:szCs w:val="22"/>
              </w:rPr>
            </w:pPr>
            <w:r w:rsidRPr="00EC06E7">
              <w:rPr>
                <w:rFonts w:cs="Courier New"/>
                <w:szCs w:val="22"/>
              </w:rPr>
              <w:t>5-15</w:t>
            </w:r>
          </w:p>
        </w:tc>
      </w:tr>
    </w:tbl>
    <w:p w14:paraId="28D77089" w14:textId="77777777" w:rsidR="00294032" w:rsidRPr="00EC06E7" w:rsidRDefault="00294032" w:rsidP="00321217">
      <w:pPr>
        <w:rPr>
          <w:rFonts w:cs="Courier New"/>
          <w:szCs w:val="22"/>
        </w:rPr>
      </w:pPr>
    </w:p>
    <w:p w14:paraId="28D7708A" w14:textId="77777777" w:rsidR="00294032" w:rsidRPr="00EC06E7" w:rsidRDefault="00294032" w:rsidP="00321217">
      <w:pPr>
        <w:rPr>
          <w:rFonts w:cs="Courier New"/>
          <w:szCs w:val="22"/>
        </w:rPr>
      </w:pPr>
      <w:r w:rsidRPr="00EC06E7">
        <w:rPr>
          <w:rFonts w:cs="Courier New"/>
          <w:szCs w:val="22"/>
        </w:rPr>
        <w:t>Revaluation gains are also depreciated by transfer of the difference between the current valuation depreciation charge and the historic cost depreciation charge, from the Revaluation Reserve to the Capital Adjustment Account.</w:t>
      </w:r>
    </w:p>
    <w:p w14:paraId="28D7708B" w14:textId="77777777" w:rsidR="00A90974" w:rsidRPr="00EC06E7" w:rsidRDefault="00A90974" w:rsidP="00321217">
      <w:pPr>
        <w:rPr>
          <w:rFonts w:cs="Courier New"/>
          <w:szCs w:val="22"/>
          <w:u w:val="single"/>
        </w:rPr>
      </w:pPr>
    </w:p>
    <w:p w14:paraId="28D7708C" w14:textId="77777777" w:rsidR="00E914EF" w:rsidRPr="00EC06E7" w:rsidRDefault="00E914EF" w:rsidP="00321217">
      <w:pPr>
        <w:rPr>
          <w:rFonts w:cs="Courier New"/>
          <w:szCs w:val="22"/>
        </w:rPr>
      </w:pPr>
      <w:r w:rsidRPr="00EC06E7">
        <w:rPr>
          <w:rFonts w:cs="Courier New"/>
          <w:szCs w:val="22"/>
          <w:u w:val="single"/>
        </w:rPr>
        <w:t>Impairment</w:t>
      </w:r>
    </w:p>
    <w:p w14:paraId="28D7708D" w14:textId="77777777" w:rsidR="00E914EF" w:rsidRPr="00EC06E7" w:rsidRDefault="00E914EF" w:rsidP="00321217">
      <w:pPr>
        <w:rPr>
          <w:rFonts w:cs="Courier New"/>
          <w:szCs w:val="22"/>
        </w:rPr>
      </w:pPr>
      <w:r w:rsidRPr="00EC06E7">
        <w:rPr>
          <w:rFonts w:cs="Courier New"/>
          <w:szCs w:val="22"/>
        </w:rPr>
        <w:t>All assets are reviewed annually for impairment. Impairment losses are charged against revaluations held in the Revaluation Reserve. If these are inadequate the loss is charged to the relevant service line in the Comprehensive Income and Expenditure Statement.</w:t>
      </w:r>
      <w:r w:rsidR="00B7265F" w:rsidRPr="00EC06E7">
        <w:rPr>
          <w:rFonts w:cs="Courier New"/>
          <w:szCs w:val="22"/>
        </w:rPr>
        <w:t xml:space="preserve">  </w:t>
      </w:r>
      <w:r w:rsidRPr="00EC06E7">
        <w:rPr>
          <w:rFonts w:cs="Courier New"/>
          <w:szCs w:val="22"/>
        </w:rPr>
        <w:t>If an impairment loss is subsequently reversed, the reversal, up to the amount of the original loss adjusted for depreciation, is credited to the relevant service line in the Comprehensive Income and Expenditure Statement.</w:t>
      </w:r>
    </w:p>
    <w:p w14:paraId="28D7708E" w14:textId="77777777" w:rsidR="00E914EF" w:rsidRPr="00EC06E7" w:rsidRDefault="00E914EF" w:rsidP="00321217">
      <w:pPr>
        <w:rPr>
          <w:rFonts w:cs="Courier New"/>
          <w:szCs w:val="22"/>
        </w:rPr>
      </w:pPr>
    </w:p>
    <w:p w14:paraId="28D7708F" w14:textId="77777777" w:rsidR="00E914EF" w:rsidRPr="00EC06E7" w:rsidRDefault="00E914EF" w:rsidP="00321217">
      <w:pPr>
        <w:rPr>
          <w:rFonts w:cs="Courier New"/>
          <w:szCs w:val="22"/>
        </w:rPr>
      </w:pPr>
      <w:r w:rsidRPr="00EC06E7">
        <w:rPr>
          <w:rFonts w:cs="Courier New"/>
          <w:szCs w:val="22"/>
          <w:u w:val="single"/>
        </w:rPr>
        <w:t>Disposal and Non-Current Assets Held for Sale</w:t>
      </w:r>
    </w:p>
    <w:p w14:paraId="28D77090" w14:textId="77777777" w:rsidR="00B7265F" w:rsidRPr="00EC06E7" w:rsidRDefault="00E914EF" w:rsidP="00321217">
      <w:pPr>
        <w:rPr>
          <w:rFonts w:cs="Courier New"/>
          <w:szCs w:val="22"/>
        </w:rPr>
      </w:pPr>
      <w:r w:rsidRPr="00EC06E7">
        <w:rPr>
          <w:rFonts w:cs="Courier New"/>
          <w:szCs w:val="22"/>
        </w:rPr>
        <w:t>When it becomes probable that the carrying amount of an asset will be recovered principally through a sale transaction rather than through continuing use, it is reclassified as an Asset Held for Sale</w:t>
      </w:r>
      <w:r w:rsidR="00246255" w:rsidRPr="00EC06E7">
        <w:rPr>
          <w:rFonts w:cs="Courier New"/>
          <w:szCs w:val="22"/>
        </w:rPr>
        <w:t xml:space="preserve"> </w:t>
      </w:r>
      <w:r w:rsidR="00726584" w:rsidRPr="00EC06E7">
        <w:rPr>
          <w:rFonts w:cs="Courier New"/>
          <w:szCs w:val="22"/>
        </w:rPr>
        <w:t xml:space="preserve">and shown </w:t>
      </w:r>
      <w:r w:rsidR="00246255" w:rsidRPr="00EC06E7">
        <w:rPr>
          <w:rFonts w:cs="Courier New"/>
          <w:szCs w:val="22"/>
        </w:rPr>
        <w:t>within current assets</w:t>
      </w:r>
      <w:r w:rsidRPr="00EC06E7">
        <w:rPr>
          <w:rFonts w:cs="Courier New"/>
          <w:szCs w:val="22"/>
        </w:rPr>
        <w:t>. The asset is re-valued immediately and carried at the lower of this amount and</w:t>
      </w:r>
      <w:r w:rsidR="00835911" w:rsidRPr="00EC06E7">
        <w:rPr>
          <w:rFonts w:cs="Courier New"/>
          <w:szCs w:val="22"/>
        </w:rPr>
        <w:t xml:space="preserve"> current</w:t>
      </w:r>
      <w:r w:rsidRPr="00EC06E7">
        <w:rPr>
          <w:rFonts w:cs="Courier New"/>
          <w:szCs w:val="22"/>
        </w:rPr>
        <w:t xml:space="preserve"> value less costs to sell.</w:t>
      </w:r>
      <w:r w:rsidR="00A74938" w:rsidRPr="00EC06E7">
        <w:rPr>
          <w:rFonts w:cs="Courier New"/>
          <w:szCs w:val="22"/>
        </w:rPr>
        <w:t xml:space="preserve"> If assets </w:t>
      </w:r>
      <w:r w:rsidR="0012525D" w:rsidRPr="00EC06E7">
        <w:rPr>
          <w:rFonts w:cs="Courier New"/>
          <w:szCs w:val="22"/>
        </w:rPr>
        <w:t>subsequently fail to</w:t>
      </w:r>
      <w:r w:rsidR="00A74938" w:rsidRPr="00EC06E7">
        <w:rPr>
          <w:rFonts w:cs="Courier New"/>
          <w:szCs w:val="22"/>
        </w:rPr>
        <w:t xml:space="preserve"> meet the</w:t>
      </w:r>
      <w:r w:rsidR="001866BB" w:rsidRPr="00EC06E7">
        <w:rPr>
          <w:rFonts w:cs="Courier New"/>
          <w:szCs w:val="22"/>
        </w:rPr>
        <w:t xml:space="preserve"> criteria to be classified as Assets Held for Sale, they </w:t>
      </w:r>
      <w:r w:rsidR="00C64334" w:rsidRPr="00EC06E7">
        <w:rPr>
          <w:rFonts w:cs="Courier New"/>
          <w:szCs w:val="22"/>
        </w:rPr>
        <w:t>are reclassified back to non-current assets and valued at the lower of their carrying amount before they were classified as held for sale (adjusted for depreciation, amortisation or revaluations) and their recoverable amount at the date of the decision not to sell.</w:t>
      </w:r>
    </w:p>
    <w:p w14:paraId="28D77091" w14:textId="77777777" w:rsidR="00C64334" w:rsidRPr="00EC06E7" w:rsidRDefault="00C64334" w:rsidP="00321217">
      <w:pPr>
        <w:rPr>
          <w:rFonts w:cs="Courier New"/>
          <w:szCs w:val="22"/>
        </w:rPr>
      </w:pPr>
    </w:p>
    <w:p w14:paraId="28D77092" w14:textId="77777777" w:rsidR="00E914EF" w:rsidRPr="00EC06E7" w:rsidRDefault="00E914EF" w:rsidP="00321217">
      <w:pPr>
        <w:rPr>
          <w:rFonts w:cs="Courier New"/>
          <w:szCs w:val="22"/>
        </w:rPr>
      </w:pPr>
      <w:r w:rsidRPr="00EC06E7">
        <w:rPr>
          <w:rFonts w:cs="Courier New"/>
          <w:szCs w:val="22"/>
        </w:rPr>
        <w:t>On disposal the carrying amount of an asset is written off to the Other Operating Expenditure line in the Comprehensive Income and Expenditure Statement</w:t>
      </w:r>
      <w:r w:rsidR="001866BB" w:rsidRPr="00EC06E7">
        <w:rPr>
          <w:rFonts w:cs="Courier New"/>
          <w:szCs w:val="22"/>
        </w:rPr>
        <w:t>,</w:t>
      </w:r>
      <w:r w:rsidRPr="00EC06E7">
        <w:rPr>
          <w:rFonts w:cs="Courier New"/>
          <w:szCs w:val="22"/>
        </w:rPr>
        <w:t xml:space="preserve"> as part of the gain or loss on disposal</w:t>
      </w:r>
      <w:r w:rsidR="00A74938" w:rsidRPr="00EC06E7">
        <w:rPr>
          <w:rFonts w:cs="Courier New"/>
          <w:szCs w:val="22"/>
        </w:rPr>
        <w:t>. Receipts exceeding £10,000 from disposal are credited to the same line</w:t>
      </w:r>
      <w:r w:rsidR="00C64334" w:rsidRPr="00EC06E7">
        <w:rPr>
          <w:rFonts w:cs="Courier New"/>
          <w:szCs w:val="22"/>
        </w:rPr>
        <w:t>; lesser receipts are included as service income in cost of services</w:t>
      </w:r>
      <w:r w:rsidR="001866BB" w:rsidRPr="00EC06E7">
        <w:rPr>
          <w:rFonts w:cs="Courier New"/>
          <w:szCs w:val="22"/>
        </w:rPr>
        <w:t>. Any revaluation gains accumulated in the Revaluation Reserve are transferred to the Capital Adjustment Account.</w:t>
      </w:r>
    </w:p>
    <w:p w14:paraId="28D77093" w14:textId="77777777" w:rsidR="00261730" w:rsidRPr="00EC06E7" w:rsidRDefault="00261730" w:rsidP="00321217">
      <w:pPr>
        <w:rPr>
          <w:rFonts w:cs="Courier New"/>
          <w:b/>
          <w:szCs w:val="22"/>
        </w:rPr>
      </w:pPr>
    </w:p>
    <w:p w14:paraId="28D77094" w14:textId="77777777" w:rsidR="0012525D" w:rsidRPr="00EC06E7" w:rsidRDefault="0012525D" w:rsidP="00321217">
      <w:pPr>
        <w:rPr>
          <w:rFonts w:cs="Courier New"/>
          <w:szCs w:val="22"/>
          <w:u w:val="single"/>
        </w:rPr>
      </w:pPr>
      <w:r w:rsidRPr="00EC06E7">
        <w:rPr>
          <w:rFonts w:cs="Courier New"/>
          <w:szCs w:val="22"/>
          <w:u w:val="single"/>
        </w:rPr>
        <w:t>Capital Charges and Council Tax</w:t>
      </w:r>
    </w:p>
    <w:p w14:paraId="28D77095" w14:textId="77777777" w:rsidR="0012525D" w:rsidRPr="00EC06E7" w:rsidRDefault="008B4181" w:rsidP="00321217">
      <w:pPr>
        <w:rPr>
          <w:rFonts w:cs="Courier New"/>
          <w:szCs w:val="22"/>
        </w:rPr>
      </w:pPr>
      <w:r w:rsidRPr="00EC06E7">
        <w:rPr>
          <w:rFonts w:cs="Courier New"/>
          <w:szCs w:val="22"/>
        </w:rPr>
        <w:t>The postings in the Comprehensive Income and Expenditure Statement in respect of depreciation, impairment, disposal and revaluation are reversed in the Movement in Reserves Statement to avoid impacting on council tax. Capital Receipts exceeding £10,000 are reversed to the Capital Receipts Reserve. Other reversals are to the Capital Adjustment Account.</w:t>
      </w:r>
    </w:p>
    <w:p w14:paraId="28D77096" w14:textId="77777777" w:rsidR="0012525D" w:rsidRPr="00EC06E7" w:rsidRDefault="0012525D" w:rsidP="00321217">
      <w:pPr>
        <w:rPr>
          <w:rFonts w:cs="Courier New"/>
          <w:szCs w:val="22"/>
        </w:rPr>
      </w:pPr>
    </w:p>
    <w:p w14:paraId="28D77097" w14:textId="77777777" w:rsidR="005A0C7A" w:rsidRPr="00EC06E7" w:rsidRDefault="005A0C7A" w:rsidP="00321217">
      <w:pPr>
        <w:spacing w:after="120"/>
        <w:rPr>
          <w:rFonts w:cs="Arial"/>
          <w:b/>
          <w:szCs w:val="22"/>
          <w:lang w:eastAsia="en-US"/>
        </w:rPr>
      </w:pPr>
      <w:r w:rsidRPr="00EC06E7">
        <w:rPr>
          <w:rFonts w:cs="Arial"/>
          <w:b/>
          <w:szCs w:val="22"/>
          <w:lang w:eastAsia="en-US"/>
        </w:rPr>
        <w:t>Provisions</w:t>
      </w:r>
    </w:p>
    <w:p w14:paraId="28D77098" w14:textId="77777777" w:rsidR="005A0C7A" w:rsidRPr="00EC06E7" w:rsidRDefault="005A0C7A" w:rsidP="00321217">
      <w:pPr>
        <w:rPr>
          <w:rFonts w:cs="Courier New"/>
          <w:szCs w:val="22"/>
        </w:rPr>
      </w:pPr>
      <w:r w:rsidRPr="00EC06E7">
        <w:rPr>
          <w:rFonts w:cs="Courier New"/>
          <w:szCs w:val="22"/>
        </w:rPr>
        <w:t>Provisions are made where an event has taken place that gives the Council an obligation that probably requires settlement by a transfer of economic benefits, but where the timing is uncertain. Provisions are charged to the appropriate revenue account, Expenditure, when incurred, is charged direct to the provision.</w:t>
      </w:r>
    </w:p>
    <w:p w14:paraId="28D77099" w14:textId="77777777" w:rsidR="00C63410" w:rsidRDefault="00C63410" w:rsidP="00321217">
      <w:pPr>
        <w:rPr>
          <w:rFonts w:cs="Courier New"/>
          <w:b/>
          <w:szCs w:val="22"/>
        </w:rPr>
      </w:pPr>
    </w:p>
    <w:p w14:paraId="28D7709A" w14:textId="77777777" w:rsidR="00C63410" w:rsidRDefault="00C63410">
      <w:pPr>
        <w:jc w:val="left"/>
        <w:rPr>
          <w:rFonts w:cs="Arial"/>
          <w:b/>
          <w:szCs w:val="22"/>
          <w:lang w:eastAsia="en-US"/>
        </w:rPr>
      </w:pPr>
      <w:r>
        <w:rPr>
          <w:rFonts w:cs="Arial"/>
          <w:b/>
          <w:szCs w:val="22"/>
          <w:lang w:eastAsia="en-US"/>
        </w:rPr>
        <w:br w:type="page"/>
      </w:r>
    </w:p>
    <w:p w14:paraId="28D7709B" w14:textId="77777777" w:rsidR="005A0C7A" w:rsidRPr="00EC06E7" w:rsidRDefault="005A0C7A" w:rsidP="00321217">
      <w:pPr>
        <w:spacing w:after="120"/>
        <w:rPr>
          <w:rFonts w:cs="Arial"/>
          <w:b/>
          <w:szCs w:val="22"/>
          <w:lang w:eastAsia="en-US"/>
        </w:rPr>
      </w:pPr>
      <w:r w:rsidRPr="00EC06E7">
        <w:rPr>
          <w:rFonts w:cs="Arial"/>
          <w:b/>
          <w:szCs w:val="22"/>
          <w:lang w:eastAsia="en-US"/>
        </w:rPr>
        <w:lastRenderedPageBreak/>
        <w:t>Reserves</w:t>
      </w:r>
    </w:p>
    <w:p w14:paraId="28D7709C" w14:textId="77777777" w:rsidR="005A0C7A" w:rsidRPr="00EC06E7" w:rsidRDefault="008B4181" w:rsidP="00321217">
      <w:pPr>
        <w:rPr>
          <w:rFonts w:cs="Courier New"/>
          <w:szCs w:val="22"/>
        </w:rPr>
      </w:pPr>
      <w:r w:rsidRPr="00EC06E7">
        <w:rPr>
          <w:rFonts w:cs="Courier New"/>
          <w:szCs w:val="22"/>
        </w:rPr>
        <w:t>Reserves are created by appropriating amounts from the General Fund Balance in the Movement in Reserves Statement. When expenditure to be financed from the reserve is incurred, it is charged to</w:t>
      </w:r>
      <w:r w:rsidR="008F1935" w:rsidRPr="00EC06E7">
        <w:rPr>
          <w:rFonts w:cs="Courier New"/>
          <w:szCs w:val="22"/>
        </w:rPr>
        <w:t xml:space="preserve"> the </w:t>
      </w:r>
      <w:r w:rsidR="006E59A3" w:rsidRPr="00EC06E7">
        <w:rPr>
          <w:rFonts w:cs="Courier New"/>
          <w:szCs w:val="22"/>
        </w:rPr>
        <w:t>relevant</w:t>
      </w:r>
      <w:r w:rsidR="008F1935" w:rsidRPr="00EC06E7">
        <w:rPr>
          <w:rFonts w:cs="Courier New"/>
          <w:szCs w:val="22"/>
        </w:rPr>
        <w:t xml:space="preserve"> service in the Comprehensive Income and Expenditure Statement, and the reserve is appropriated back </w:t>
      </w:r>
      <w:r w:rsidR="004D382D" w:rsidRPr="00EC06E7">
        <w:rPr>
          <w:rFonts w:cs="Courier New"/>
          <w:szCs w:val="22"/>
        </w:rPr>
        <w:t>in</w:t>
      </w:r>
      <w:r w:rsidR="008F1935" w:rsidRPr="00EC06E7">
        <w:rPr>
          <w:rFonts w:cs="Courier New"/>
          <w:szCs w:val="22"/>
        </w:rPr>
        <w:t>to the General Fund Balance through the Movement in Reserves Statement.</w:t>
      </w:r>
    </w:p>
    <w:p w14:paraId="28D7709D" w14:textId="77777777" w:rsidR="005A0C7A" w:rsidRPr="00EC06E7" w:rsidRDefault="005A0C7A" w:rsidP="00321217">
      <w:pPr>
        <w:rPr>
          <w:rFonts w:cs="Courier New"/>
          <w:szCs w:val="22"/>
        </w:rPr>
      </w:pPr>
    </w:p>
    <w:p w14:paraId="28D7709E" w14:textId="77777777" w:rsidR="005A0C7A" w:rsidRPr="00EC06E7" w:rsidRDefault="005A0C7A" w:rsidP="00321217">
      <w:pPr>
        <w:spacing w:after="120"/>
        <w:rPr>
          <w:rFonts w:cs="Arial"/>
          <w:b/>
          <w:szCs w:val="22"/>
          <w:lang w:eastAsia="en-US"/>
        </w:rPr>
      </w:pPr>
      <w:r w:rsidRPr="00EC06E7">
        <w:rPr>
          <w:rFonts w:cs="Arial"/>
          <w:b/>
          <w:szCs w:val="22"/>
          <w:lang w:eastAsia="en-US"/>
        </w:rPr>
        <w:t>Revenue Expenditure Funded From Capital Under Statute</w:t>
      </w:r>
    </w:p>
    <w:p w14:paraId="28D7709F" w14:textId="77777777" w:rsidR="004D382D" w:rsidRPr="00EC06E7" w:rsidRDefault="004D382D" w:rsidP="00321217">
      <w:pPr>
        <w:rPr>
          <w:rFonts w:cs="Courier New"/>
          <w:szCs w:val="22"/>
        </w:rPr>
      </w:pPr>
      <w:r w:rsidRPr="00EC06E7">
        <w:rPr>
          <w:rFonts w:cs="Courier New"/>
          <w:szCs w:val="22"/>
        </w:rPr>
        <w:t>Expenditure incurred during the year that may be capitalised under statutory provision but does n</w:t>
      </w:r>
      <w:r w:rsidR="005A0C7A" w:rsidRPr="00EC06E7">
        <w:rPr>
          <w:rFonts w:cs="Courier New"/>
          <w:szCs w:val="22"/>
        </w:rPr>
        <w:t>ot result in</w:t>
      </w:r>
      <w:r w:rsidRPr="00EC06E7">
        <w:rPr>
          <w:rFonts w:cs="Courier New"/>
          <w:szCs w:val="22"/>
        </w:rPr>
        <w:t xml:space="preserve"> the creation of a non-current</w:t>
      </w:r>
      <w:r w:rsidR="005A0C7A" w:rsidRPr="00EC06E7">
        <w:rPr>
          <w:rFonts w:cs="Courier New"/>
          <w:szCs w:val="22"/>
        </w:rPr>
        <w:t xml:space="preserve"> asset, </w:t>
      </w:r>
      <w:r w:rsidRPr="00EC06E7">
        <w:rPr>
          <w:rFonts w:cs="Courier New"/>
          <w:szCs w:val="22"/>
        </w:rPr>
        <w:t xml:space="preserve">has been charged as expenditure to the relevant service in the Comprehensive </w:t>
      </w:r>
      <w:r w:rsidR="005A0C7A" w:rsidRPr="00EC06E7">
        <w:rPr>
          <w:rFonts w:cs="Courier New"/>
          <w:szCs w:val="22"/>
        </w:rPr>
        <w:t xml:space="preserve">Income and Expenditure Statement. </w:t>
      </w:r>
    </w:p>
    <w:p w14:paraId="28D770A0" w14:textId="77777777" w:rsidR="006F2748" w:rsidRPr="00EC06E7" w:rsidRDefault="006F2748" w:rsidP="00321217">
      <w:pPr>
        <w:rPr>
          <w:rFonts w:cs="Courier New"/>
          <w:szCs w:val="22"/>
        </w:rPr>
      </w:pPr>
    </w:p>
    <w:p w14:paraId="28D770A1" w14:textId="77777777" w:rsidR="005A0C7A" w:rsidRPr="00EC06E7" w:rsidRDefault="004D382D" w:rsidP="00321217">
      <w:pPr>
        <w:rPr>
          <w:rFonts w:cs="Arial"/>
          <w:szCs w:val="22"/>
          <w:lang w:eastAsia="en-US"/>
        </w:rPr>
      </w:pPr>
      <w:r w:rsidRPr="00EC06E7">
        <w:rPr>
          <w:rFonts w:cs="Courier New"/>
          <w:szCs w:val="22"/>
        </w:rPr>
        <w:t>If the Authority has determined to use capital resources to meet the cost (as opposed to funding from revenue</w:t>
      </w:r>
      <w:r w:rsidR="007C5A72" w:rsidRPr="00EC06E7">
        <w:rPr>
          <w:rFonts w:cs="Courier New"/>
          <w:szCs w:val="22"/>
        </w:rPr>
        <w:t xml:space="preserve">) a transfer is done in the </w:t>
      </w:r>
      <w:r w:rsidR="00BF4B2A" w:rsidRPr="00EC06E7">
        <w:rPr>
          <w:rFonts w:cs="Arial"/>
          <w:szCs w:val="22"/>
          <w:lang w:eastAsia="en-US"/>
        </w:rPr>
        <w:t xml:space="preserve">Movement in Reserves Statement, </w:t>
      </w:r>
      <w:r w:rsidR="007C5A72" w:rsidRPr="00EC06E7">
        <w:rPr>
          <w:rFonts w:cs="Arial"/>
          <w:szCs w:val="22"/>
          <w:lang w:eastAsia="en-US"/>
        </w:rPr>
        <w:t>from the General Fund Balance to the Capital Adjustment Account, so that there is no impact on the council tax</w:t>
      </w:r>
      <w:r w:rsidR="00711AA7" w:rsidRPr="00EC06E7">
        <w:rPr>
          <w:rFonts w:cs="Arial"/>
          <w:szCs w:val="22"/>
          <w:lang w:eastAsia="en-US"/>
        </w:rPr>
        <w:t>.</w:t>
      </w:r>
    </w:p>
    <w:p w14:paraId="28D770A2" w14:textId="77777777" w:rsidR="00711AA7" w:rsidRPr="00EC06E7" w:rsidRDefault="00711AA7" w:rsidP="00321217">
      <w:pPr>
        <w:rPr>
          <w:rFonts w:cs="Courier New"/>
          <w:szCs w:val="22"/>
        </w:rPr>
      </w:pPr>
    </w:p>
    <w:p w14:paraId="28D770A3" w14:textId="77777777" w:rsidR="005A0C7A" w:rsidRPr="00EC06E7" w:rsidRDefault="005A0C7A" w:rsidP="00321217">
      <w:pPr>
        <w:spacing w:after="120"/>
        <w:rPr>
          <w:rFonts w:cs="Arial"/>
          <w:b/>
          <w:szCs w:val="22"/>
          <w:lang w:eastAsia="en-US"/>
        </w:rPr>
      </w:pPr>
      <w:r w:rsidRPr="00EC06E7">
        <w:rPr>
          <w:rFonts w:cs="Arial"/>
          <w:b/>
          <w:szCs w:val="22"/>
          <w:lang w:eastAsia="en-US"/>
        </w:rPr>
        <w:t>Value Added Tax</w:t>
      </w:r>
    </w:p>
    <w:p w14:paraId="28D770A4" w14:textId="77777777" w:rsidR="005A0C7A" w:rsidRPr="00EC06E7" w:rsidRDefault="005A0C7A" w:rsidP="00321217">
      <w:pPr>
        <w:tabs>
          <w:tab w:val="left" w:pos="486"/>
        </w:tabs>
        <w:rPr>
          <w:szCs w:val="20"/>
          <w:lang w:eastAsia="en-US"/>
        </w:rPr>
      </w:pPr>
      <w:r w:rsidRPr="00EC06E7">
        <w:rPr>
          <w:szCs w:val="20"/>
          <w:lang w:eastAsia="en-US"/>
        </w:rPr>
        <w:t>VAT is included in the accounts only to the extent that it is irrecoverable.</w:t>
      </w:r>
    </w:p>
    <w:p w14:paraId="28D770A5" w14:textId="77777777" w:rsidR="00EE535C" w:rsidRPr="00EC06E7" w:rsidRDefault="00EE535C" w:rsidP="00321217">
      <w:pPr>
        <w:tabs>
          <w:tab w:val="left" w:pos="486"/>
        </w:tabs>
        <w:rPr>
          <w:szCs w:val="20"/>
          <w:lang w:eastAsia="en-US"/>
        </w:rPr>
      </w:pPr>
    </w:p>
    <w:p w14:paraId="28D770A6" w14:textId="77777777" w:rsidR="00500C92" w:rsidRPr="00EC06E7" w:rsidRDefault="00500C92" w:rsidP="00321217">
      <w:pPr>
        <w:spacing w:after="120"/>
        <w:rPr>
          <w:rFonts w:cs="Arial"/>
          <w:b/>
          <w:szCs w:val="22"/>
          <w:lang w:eastAsia="en-US"/>
        </w:rPr>
      </w:pPr>
      <w:r w:rsidRPr="00EC06E7">
        <w:rPr>
          <w:rFonts w:cs="Arial"/>
          <w:b/>
          <w:szCs w:val="22"/>
          <w:lang w:eastAsia="en-US"/>
        </w:rPr>
        <w:t>Fair Value Measurement</w:t>
      </w:r>
    </w:p>
    <w:p w14:paraId="28D770A7" w14:textId="77777777" w:rsidR="000F7491" w:rsidRPr="00EC06E7" w:rsidRDefault="00500C92" w:rsidP="00321217">
      <w:pPr>
        <w:autoSpaceDE w:val="0"/>
        <w:autoSpaceDN w:val="0"/>
        <w:adjustRightInd w:val="0"/>
        <w:rPr>
          <w:rFonts w:cs="Courier New"/>
          <w:szCs w:val="22"/>
        </w:rPr>
      </w:pPr>
      <w:r w:rsidRPr="00EC06E7">
        <w:rPr>
          <w:rFonts w:cs="Courier New"/>
          <w:szCs w:val="22"/>
        </w:rPr>
        <w:t>The Council measures some of its non-financial assets such as in</w:t>
      </w:r>
      <w:r w:rsidR="000F7491" w:rsidRPr="00EC06E7">
        <w:rPr>
          <w:rFonts w:cs="Courier New"/>
          <w:szCs w:val="22"/>
        </w:rPr>
        <w:t xml:space="preserve">vestment properties </w:t>
      </w:r>
      <w:r w:rsidRPr="00EC06E7">
        <w:rPr>
          <w:rFonts w:cs="Courier New"/>
          <w:szCs w:val="22"/>
        </w:rPr>
        <w:t>at fair value at each reporting date. Fair value is the price that would be received to sell an asset or paid to transfer a liability in an orderly transaction between market participants at the measurement date.</w:t>
      </w:r>
    </w:p>
    <w:p w14:paraId="28D770A8" w14:textId="77777777" w:rsidR="000F7491" w:rsidRPr="00EC06E7" w:rsidRDefault="000F7491" w:rsidP="00321217">
      <w:pPr>
        <w:autoSpaceDE w:val="0"/>
        <w:autoSpaceDN w:val="0"/>
        <w:adjustRightInd w:val="0"/>
        <w:rPr>
          <w:rFonts w:cs="Courier New"/>
          <w:szCs w:val="22"/>
        </w:rPr>
      </w:pPr>
    </w:p>
    <w:p w14:paraId="28D770A9" w14:textId="77777777" w:rsidR="00500C92" w:rsidRPr="00EC06E7" w:rsidRDefault="00500C92" w:rsidP="00321217">
      <w:pPr>
        <w:autoSpaceDE w:val="0"/>
        <w:autoSpaceDN w:val="0"/>
        <w:adjustRightInd w:val="0"/>
        <w:rPr>
          <w:rFonts w:cs="Courier New"/>
          <w:szCs w:val="22"/>
        </w:rPr>
      </w:pPr>
      <w:r w:rsidRPr="00EC06E7">
        <w:rPr>
          <w:rFonts w:cs="Courier New"/>
          <w:szCs w:val="22"/>
        </w:rPr>
        <w:t>The fair value measurement assumes that the transaction to sell the asset or transfer the liability takes place either:</w:t>
      </w:r>
    </w:p>
    <w:p w14:paraId="28D770AA" w14:textId="77777777" w:rsidR="00500C92" w:rsidRPr="00EC06E7" w:rsidRDefault="000F7491" w:rsidP="00496186">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i</w:t>
      </w:r>
      <w:r w:rsidR="00500C92" w:rsidRPr="00EC06E7">
        <w:rPr>
          <w:rFonts w:cs="Courier New"/>
          <w:color w:val="000000" w:themeColor="text1"/>
          <w:szCs w:val="22"/>
        </w:rPr>
        <w:t>n the principal market for the asset or liability, or</w:t>
      </w:r>
    </w:p>
    <w:p w14:paraId="28D770AB" w14:textId="77777777" w:rsidR="00500C92" w:rsidRPr="00EC06E7" w:rsidRDefault="00500C92" w:rsidP="00496186">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in the absence of a principal market, in the most advantageous market for the asset or liability.</w:t>
      </w:r>
    </w:p>
    <w:p w14:paraId="28D770AC" w14:textId="77777777" w:rsidR="00BA2E4D" w:rsidRPr="00EC06E7" w:rsidRDefault="00BA2E4D" w:rsidP="00321217">
      <w:pPr>
        <w:autoSpaceDE w:val="0"/>
        <w:autoSpaceDN w:val="0"/>
        <w:adjustRightInd w:val="0"/>
        <w:rPr>
          <w:rFonts w:cs="Courier New"/>
          <w:szCs w:val="22"/>
        </w:rPr>
      </w:pPr>
      <w:r w:rsidRPr="00EC06E7">
        <w:rPr>
          <w:rFonts w:cs="Courier New"/>
          <w:szCs w:val="22"/>
        </w:rPr>
        <w:t xml:space="preserve">Valuations of non-financial assets are provided by </w:t>
      </w:r>
      <w:r w:rsidR="003825E5" w:rsidRPr="00EC06E7">
        <w:rPr>
          <w:szCs w:val="20"/>
          <w:lang w:eastAsia="en-US"/>
        </w:rPr>
        <w:t xml:space="preserve">Royal Institution of Chartered Surveyors </w:t>
      </w:r>
      <w:r w:rsidR="003825E5" w:rsidRPr="00EC06E7">
        <w:rPr>
          <w:rFonts w:cs="Courier New"/>
          <w:szCs w:val="22"/>
        </w:rPr>
        <w:t>(</w:t>
      </w:r>
      <w:r w:rsidRPr="00EC06E7">
        <w:rPr>
          <w:rFonts w:cs="Courier New"/>
          <w:szCs w:val="22"/>
        </w:rPr>
        <w:t>RICS</w:t>
      </w:r>
      <w:r w:rsidR="003825E5" w:rsidRPr="00EC06E7">
        <w:rPr>
          <w:rFonts w:cs="Courier New"/>
          <w:szCs w:val="22"/>
        </w:rPr>
        <w:t>)</w:t>
      </w:r>
      <w:r w:rsidRPr="00EC06E7">
        <w:rPr>
          <w:rFonts w:cs="Courier New"/>
          <w:szCs w:val="22"/>
        </w:rPr>
        <w:t xml:space="preserve">-qualified valuers, are on the basis recommended by CIPFA, and accord with the Statement of Asset Valuation Principles and Guidance Notes issued by the RICS. </w:t>
      </w:r>
    </w:p>
    <w:p w14:paraId="28D770AD" w14:textId="77777777" w:rsidR="00BA2E4D" w:rsidRPr="00EC06E7" w:rsidRDefault="00BA2E4D" w:rsidP="00321217">
      <w:pPr>
        <w:autoSpaceDE w:val="0"/>
        <w:autoSpaceDN w:val="0"/>
        <w:adjustRightInd w:val="0"/>
        <w:rPr>
          <w:rFonts w:cs="Courier New"/>
          <w:szCs w:val="22"/>
        </w:rPr>
      </w:pPr>
    </w:p>
    <w:p w14:paraId="28D770AE" w14:textId="77777777" w:rsidR="00500C92" w:rsidRPr="00EC06E7" w:rsidRDefault="00500C92" w:rsidP="00321217">
      <w:pPr>
        <w:autoSpaceDE w:val="0"/>
        <w:autoSpaceDN w:val="0"/>
        <w:adjustRightInd w:val="0"/>
        <w:rPr>
          <w:rFonts w:cs="Courier New"/>
          <w:szCs w:val="22"/>
        </w:rPr>
      </w:pPr>
      <w:r w:rsidRPr="00EC06E7">
        <w:rPr>
          <w:rFonts w:cs="Courier New"/>
          <w:szCs w:val="22"/>
        </w:rPr>
        <w:t>The Council measures the fair value of an asset or liability using the assumptions that market</w:t>
      </w:r>
      <w:r w:rsidR="000F7491" w:rsidRPr="00EC06E7">
        <w:rPr>
          <w:rFonts w:cs="Courier New"/>
          <w:szCs w:val="22"/>
        </w:rPr>
        <w:t xml:space="preserve"> </w:t>
      </w:r>
      <w:r w:rsidRPr="00EC06E7">
        <w:rPr>
          <w:rFonts w:cs="Courier New"/>
          <w:szCs w:val="22"/>
        </w:rPr>
        <w:t>participants would use when pricing the asset or liability, assuming that market participants act</w:t>
      </w:r>
      <w:r w:rsidR="000F7491" w:rsidRPr="00EC06E7">
        <w:rPr>
          <w:rFonts w:cs="Courier New"/>
          <w:szCs w:val="22"/>
        </w:rPr>
        <w:t xml:space="preserve"> </w:t>
      </w:r>
      <w:r w:rsidRPr="00EC06E7">
        <w:rPr>
          <w:rFonts w:cs="Courier New"/>
          <w:szCs w:val="22"/>
        </w:rPr>
        <w:t>in their economic best interest.</w:t>
      </w:r>
    </w:p>
    <w:p w14:paraId="28D770AF" w14:textId="77777777" w:rsidR="000F7491" w:rsidRPr="00EC06E7" w:rsidRDefault="000F7491" w:rsidP="00321217">
      <w:pPr>
        <w:autoSpaceDE w:val="0"/>
        <w:autoSpaceDN w:val="0"/>
        <w:adjustRightInd w:val="0"/>
        <w:rPr>
          <w:rFonts w:cs="Courier New"/>
          <w:szCs w:val="22"/>
        </w:rPr>
      </w:pPr>
    </w:p>
    <w:p w14:paraId="28D770B0" w14:textId="77777777" w:rsidR="00500C92" w:rsidRPr="00EC06E7" w:rsidRDefault="00500C92" w:rsidP="00321217">
      <w:pPr>
        <w:autoSpaceDE w:val="0"/>
        <w:autoSpaceDN w:val="0"/>
        <w:adjustRightInd w:val="0"/>
        <w:rPr>
          <w:rFonts w:cs="Courier New"/>
          <w:szCs w:val="22"/>
        </w:rPr>
      </w:pPr>
      <w:r w:rsidRPr="00EC06E7">
        <w:rPr>
          <w:rFonts w:cs="Courier New"/>
          <w:szCs w:val="22"/>
        </w:rPr>
        <w:t>When measuring the fair value of a non-financial asset, the Council takes into account a</w:t>
      </w:r>
      <w:r w:rsidR="000F7491" w:rsidRPr="00EC06E7">
        <w:rPr>
          <w:rFonts w:cs="Courier New"/>
          <w:szCs w:val="22"/>
        </w:rPr>
        <w:t xml:space="preserve"> </w:t>
      </w:r>
      <w:r w:rsidRPr="00EC06E7">
        <w:rPr>
          <w:rFonts w:cs="Courier New"/>
          <w:szCs w:val="22"/>
        </w:rPr>
        <w:t>market participant's ability to generate economic benefits by using the asset in its highest and</w:t>
      </w:r>
      <w:r w:rsidR="000F7491" w:rsidRPr="00EC06E7">
        <w:rPr>
          <w:rFonts w:cs="Courier New"/>
          <w:szCs w:val="22"/>
        </w:rPr>
        <w:t xml:space="preserve"> </w:t>
      </w:r>
      <w:r w:rsidRPr="00EC06E7">
        <w:rPr>
          <w:rFonts w:cs="Courier New"/>
          <w:szCs w:val="22"/>
        </w:rPr>
        <w:t>best use or by selling it to another market participant that would use the asset in its highest</w:t>
      </w:r>
      <w:r w:rsidR="000F7491" w:rsidRPr="00EC06E7">
        <w:rPr>
          <w:rFonts w:cs="Courier New"/>
          <w:szCs w:val="22"/>
        </w:rPr>
        <w:t xml:space="preserve"> </w:t>
      </w:r>
      <w:r w:rsidRPr="00EC06E7">
        <w:rPr>
          <w:rFonts w:cs="Courier New"/>
          <w:szCs w:val="22"/>
        </w:rPr>
        <w:t>and best use.</w:t>
      </w:r>
    </w:p>
    <w:p w14:paraId="28D770B1" w14:textId="77777777" w:rsidR="000F7491" w:rsidRPr="00EC06E7" w:rsidRDefault="000F7491" w:rsidP="00321217">
      <w:pPr>
        <w:autoSpaceDE w:val="0"/>
        <w:autoSpaceDN w:val="0"/>
        <w:adjustRightInd w:val="0"/>
        <w:rPr>
          <w:rFonts w:cs="Courier New"/>
          <w:szCs w:val="22"/>
        </w:rPr>
      </w:pPr>
    </w:p>
    <w:p w14:paraId="28D770B2" w14:textId="77777777" w:rsidR="000F7491" w:rsidRPr="00EC06E7" w:rsidRDefault="000F7491" w:rsidP="00321217">
      <w:pPr>
        <w:autoSpaceDE w:val="0"/>
        <w:autoSpaceDN w:val="0"/>
        <w:adjustRightInd w:val="0"/>
        <w:rPr>
          <w:rFonts w:cs="Courier New"/>
          <w:szCs w:val="22"/>
        </w:rPr>
      </w:pPr>
      <w:r w:rsidRPr="00EC06E7">
        <w:rPr>
          <w:rFonts w:cs="Courier New"/>
          <w:szCs w:val="22"/>
        </w:rPr>
        <w:t>The Council uses valuation techniques that are appropriate in the circumstances and for which sufficient data is available, maximising the use of relevant observable inputs and minimising the use of unobservable inputs.</w:t>
      </w:r>
    </w:p>
    <w:p w14:paraId="28D770B3" w14:textId="77777777" w:rsidR="000F7491" w:rsidRPr="00EC06E7" w:rsidRDefault="000F7491" w:rsidP="00321217">
      <w:pPr>
        <w:autoSpaceDE w:val="0"/>
        <w:autoSpaceDN w:val="0"/>
        <w:adjustRightInd w:val="0"/>
        <w:rPr>
          <w:rFonts w:cs="Courier New"/>
          <w:szCs w:val="22"/>
        </w:rPr>
      </w:pPr>
    </w:p>
    <w:p w14:paraId="28D770B4" w14:textId="77777777" w:rsidR="000F7491" w:rsidRPr="00EC06E7" w:rsidRDefault="000F7491" w:rsidP="00321217">
      <w:pPr>
        <w:autoSpaceDE w:val="0"/>
        <w:autoSpaceDN w:val="0"/>
        <w:adjustRightInd w:val="0"/>
        <w:rPr>
          <w:rFonts w:cs="Courier New"/>
          <w:szCs w:val="22"/>
        </w:rPr>
      </w:pPr>
      <w:r w:rsidRPr="00EC06E7">
        <w:rPr>
          <w:rFonts w:cs="Courier New"/>
          <w:szCs w:val="22"/>
        </w:rPr>
        <w:t>Inputs to the valuation techniques in respect of assets and liabilities for which fair value is measured or disclosed in the Council's financial statements are categorised within the fair value hierarchy, as follows:</w:t>
      </w:r>
    </w:p>
    <w:p w14:paraId="28D770B5" w14:textId="77777777" w:rsidR="000F7491" w:rsidRPr="00EC06E7" w:rsidRDefault="000F7491" w:rsidP="00496186">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Level 1 - quoted prices (unadjusted) in active markets for identical assets or liabilities that the Council can access at the measurement date</w:t>
      </w:r>
    </w:p>
    <w:p w14:paraId="28D770B6" w14:textId="77777777" w:rsidR="000F7491" w:rsidRPr="00EC06E7" w:rsidRDefault="000F7491" w:rsidP="00496186">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Level 2 - inputs other than quoted prices included within Level 1 that are observable for that asset or liability, either directly or indirectly</w:t>
      </w:r>
    </w:p>
    <w:p w14:paraId="28D770B7" w14:textId="77777777" w:rsidR="000F7491" w:rsidRPr="00EC06E7" w:rsidRDefault="000F7491" w:rsidP="00496186">
      <w:pPr>
        <w:pStyle w:val="ListParagraph"/>
        <w:numPr>
          <w:ilvl w:val="0"/>
          <w:numId w:val="9"/>
        </w:numPr>
        <w:tabs>
          <w:tab w:val="left" w:pos="360"/>
          <w:tab w:val="center" w:pos="4153"/>
          <w:tab w:val="right" w:pos="8306"/>
        </w:tabs>
        <w:spacing w:after="120"/>
        <w:rPr>
          <w:rFonts w:cs="Courier New"/>
          <w:color w:val="000000" w:themeColor="text1"/>
          <w:szCs w:val="22"/>
        </w:rPr>
      </w:pPr>
      <w:r w:rsidRPr="00EC06E7">
        <w:rPr>
          <w:rFonts w:cs="Courier New"/>
          <w:color w:val="000000" w:themeColor="text1"/>
          <w:szCs w:val="22"/>
        </w:rPr>
        <w:t>Level 3 - unobservable inputs for the asset or liability.</w:t>
      </w:r>
    </w:p>
    <w:p w14:paraId="28D770B8" w14:textId="77777777" w:rsidR="00751EAE" w:rsidRPr="00EC06E7" w:rsidRDefault="00751EAE" w:rsidP="007735EC">
      <w:pPr>
        <w:autoSpaceDE w:val="0"/>
        <w:autoSpaceDN w:val="0"/>
        <w:adjustRightInd w:val="0"/>
        <w:rPr>
          <w:rFonts w:cs="Courier New"/>
          <w:szCs w:val="22"/>
        </w:rPr>
      </w:pPr>
    </w:p>
    <w:p w14:paraId="28D770B9" w14:textId="77777777" w:rsidR="00E32B17" w:rsidRPr="00EC06E7" w:rsidRDefault="00E32B17" w:rsidP="007735EC">
      <w:pPr>
        <w:autoSpaceDE w:val="0"/>
        <w:autoSpaceDN w:val="0"/>
        <w:adjustRightInd w:val="0"/>
        <w:rPr>
          <w:rFonts w:cs="Courier New"/>
          <w:szCs w:val="22"/>
        </w:rPr>
      </w:pPr>
    </w:p>
    <w:p w14:paraId="28D770BA" w14:textId="77777777" w:rsidR="002E54FF" w:rsidRPr="001422EA" w:rsidRDefault="006E1448" w:rsidP="004E5A07">
      <w:pPr>
        <w:pStyle w:val="Heading2"/>
      </w:pPr>
      <w:bookmarkStart w:id="36" w:name="_Toc483390968"/>
      <w:bookmarkStart w:id="37" w:name="_Ref483395902"/>
      <w:bookmarkStart w:id="38" w:name="_Toc515007543"/>
      <w:r w:rsidRPr="001422EA">
        <w:lastRenderedPageBreak/>
        <w:t>Accounting standards that have been issued but have not yet been adopted</w:t>
      </w:r>
      <w:bookmarkEnd w:id="36"/>
      <w:bookmarkEnd w:id="37"/>
      <w:bookmarkEnd w:id="38"/>
    </w:p>
    <w:p w14:paraId="28D770BB" w14:textId="77777777" w:rsidR="0052367B" w:rsidRPr="00EC06E7" w:rsidRDefault="0052367B" w:rsidP="007735EC">
      <w:pPr>
        <w:rPr>
          <w:rFonts w:cs="Courier New"/>
          <w:szCs w:val="22"/>
        </w:rPr>
      </w:pPr>
    </w:p>
    <w:p w14:paraId="28D770BC" w14:textId="77777777" w:rsidR="00725077" w:rsidRPr="00725077" w:rsidRDefault="00725077" w:rsidP="00725077">
      <w:pPr>
        <w:rPr>
          <w:rFonts w:cs="Courier New"/>
          <w:szCs w:val="22"/>
        </w:rPr>
      </w:pPr>
      <w:r w:rsidRPr="00725077">
        <w:rPr>
          <w:rFonts w:cs="Courier New"/>
          <w:szCs w:val="22"/>
        </w:rPr>
        <w:t>The 2017/18 Code requires changes in accounting policy to be applied retrospectively unless alternative transitional arrangements are specified in the Code. The code requires an authority to disclose information relating to the impact of an accounting change that will be required by a new standard that has been issued but not yet adopted by the Code for the relevant financial year.</w:t>
      </w:r>
    </w:p>
    <w:p w14:paraId="28D770BD" w14:textId="77777777" w:rsidR="00725077" w:rsidRPr="00725077" w:rsidRDefault="00725077" w:rsidP="00725077">
      <w:pPr>
        <w:rPr>
          <w:rFonts w:cs="Courier New"/>
          <w:szCs w:val="22"/>
        </w:rPr>
      </w:pPr>
    </w:p>
    <w:p w14:paraId="28D770BE" w14:textId="77777777" w:rsidR="00725077" w:rsidRPr="00725077" w:rsidRDefault="00725077" w:rsidP="00725077">
      <w:pPr>
        <w:rPr>
          <w:rFonts w:cs="Courier New"/>
          <w:szCs w:val="22"/>
        </w:rPr>
      </w:pPr>
      <w:r w:rsidRPr="00725077">
        <w:rPr>
          <w:rFonts w:cs="Courier New"/>
          <w:szCs w:val="22"/>
        </w:rPr>
        <w:t>The standards that may be relevant for additional disclosures that will be required in the 2017/18 and 2018/19 financial statements in respect of accounting changes that are introduced in the 2018/19 Code are:</w:t>
      </w:r>
    </w:p>
    <w:p w14:paraId="28D770BF" w14:textId="77777777" w:rsidR="00725077" w:rsidRPr="00725077" w:rsidRDefault="00725077" w:rsidP="003B3704">
      <w:pPr>
        <w:pStyle w:val="ListParagraph"/>
        <w:numPr>
          <w:ilvl w:val="0"/>
          <w:numId w:val="39"/>
        </w:numPr>
        <w:rPr>
          <w:rFonts w:cs="Courier New"/>
          <w:szCs w:val="22"/>
        </w:rPr>
      </w:pPr>
      <w:r w:rsidRPr="00725077">
        <w:rPr>
          <w:rFonts w:cs="Courier New"/>
          <w:szCs w:val="22"/>
        </w:rPr>
        <w:t>IFRS 9 Financial Instruments</w:t>
      </w:r>
    </w:p>
    <w:p w14:paraId="28D770C0" w14:textId="77777777" w:rsidR="00725077" w:rsidRPr="00725077" w:rsidRDefault="00725077" w:rsidP="003B3704">
      <w:pPr>
        <w:pStyle w:val="ListParagraph"/>
        <w:numPr>
          <w:ilvl w:val="0"/>
          <w:numId w:val="39"/>
        </w:numPr>
        <w:rPr>
          <w:rFonts w:cs="Courier New"/>
          <w:szCs w:val="22"/>
        </w:rPr>
      </w:pPr>
      <w:r w:rsidRPr="00725077">
        <w:rPr>
          <w:rFonts w:cs="Courier New"/>
          <w:szCs w:val="22"/>
        </w:rPr>
        <w:t xml:space="preserve">IFRS 15 Revenue from Contracts with Customers including amendments to IFRS 15 Clarifications </w:t>
      </w:r>
    </w:p>
    <w:p w14:paraId="28D770C1" w14:textId="77777777" w:rsidR="00725077" w:rsidRPr="00725077" w:rsidRDefault="00C63410" w:rsidP="003B3704">
      <w:pPr>
        <w:pStyle w:val="ListParagraph"/>
        <w:numPr>
          <w:ilvl w:val="0"/>
          <w:numId w:val="39"/>
        </w:numPr>
        <w:rPr>
          <w:rFonts w:cs="Courier New"/>
          <w:szCs w:val="22"/>
        </w:rPr>
      </w:pPr>
      <w:r>
        <w:rPr>
          <w:rFonts w:cs="Courier New"/>
          <w:szCs w:val="22"/>
        </w:rPr>
        <w:t>A</w:t>
      </w:r>
      <w:r w:rsidR="00725077" w:rsidRPr="00725077">
        <w:rPr>
          <w:rFonts w:cs="Courier New"/>
          <w:szCs w:val="22"/>
        </w:rPr>
        <w:t>mendments to IAS 12 Income Taxes: Recognition of Deferred Tax Assets for Unrealised Losses</w:t>
      </w:r>
    </w:p>
    <w:p w14:paraId="28D770C2" w14:textId="77777777" w:rsidR="00725077" w:rsidRPr="00725077" w:rsidRDefault="00C63410" w:rsidP="003B3704">
      <w:pPr>
        <w:pStyle w:val="ListParagraph"/>
        <w:numPr>
          <w:ilvl w:val="0"/>
          <w:numId w:val="39"/>
        </w:numPr>
        <w:rPr>
          <w:rFonts w:cs="Courier New"/>
          <w:szCs w:val="22"/>
        </w:rPr>
      </w:pPr>
      <w:r>
        <w:rPr>
          <w:rFonts w:cs="Courier New"/>
          <w:szCs w:val="22"/>
        </w:rPr>
        <w:t>A</w:t>
      </w:r>
      <w:r w:rsidR="00725077" w:rsidRPr="00725077">
        <w:rPr>
          <w:rFonts w:cs="Courier New"/>
          <w:szCs w:val="22"/>
        </w:rPr>
        <w:t>mendments to IAS 7 Statement of Cash Flows: Disclosure Initiative.</w:t>
      </w:r>
    </w:p>
    <w:p w14:paraId="28D770C3" w14:textId="77777777" w:rsidR="00725077" w:rsidRPr="00725077" w:rsidRDefault="00725077" w:rsidP="00725077">
      <w:pPr>
        <w:rPr>
          <w:rFonts w:cs="Courier New"/>
          <w:szCs w:val="22"/>
        </w:rPr>
      </w:pPr>
    </w:p>
    <w:p w14:paraId="28D770C4" w14:textId="77777777" w:rsidR="00885DCB" w:rsidRPr="00EC06E7" w:rsidRDefault="00725077" w:rsidP="00725077">
      <w:pPr>
        <w:rPr>
          <w:rFonts w:cs="Courier New"/>
          <w:szCs w:val="22"/>
        </w:rPr>
      </w:pPr>
      <w:r w:rsidRPr="00725077">
        <w:rPr>
          <w:rFonts w:cs="Courier New"/>
          <w:szCs w:val="22"/>
        </w:rPr>
        <w:t>The Council does not anticipate that the above amendments will have a material impact on the information provided in the financial statements</w:t>
      </w:r>
      <w:r>
        <w:rPr>
          <w:rFonts w:cs="Courier New"/>
          <w:szCs w:val="22"/>
        </w:rPr>
        <w:t>.</w:t>
      </w:r>
    </w:p>
    <w:p w14:paraId="28D770C5" w14:textId="77777777" w:rsidR="00885DCB" w:rsidRPr="00EC06E7" w:rsidRDefault="00885DCB" w:rsidP="007735EC">
      <w:pPr>
        <w:rPr>
          <w:rFonts w:cs="Courier New"/>
          <w:szCs w:val="22"/>
        </w:rPr>
      </w:pPr>
    </w:p>
    <w:p w14:paraId="28D770C6" w14:textId="77777777" w:rsidR="002E54FF" w:rsidRPr="001422EA" w:rsidRDefault="006E1448" w:rsidP="004E5A07">
      <w:pPr>
        <w:pStyle w:val="Heading2"/>
      </w:pPr>
      <w:bookmarkStart w:id="39" w:name="_Toc483390969"/>
      <w:bookmarkStart w:id="40" w:name="_Toc515007544"/>
      <w:r w:rsidRPr="001422EA">
        <w:t>Critical judgements in applying accounting poli</w:t>
      </w:r>
      <w:bookmarkEnd w:id="39"/>
      <w:r w:rsidR="00261730" w:rsidRPr="001422EA">
        <w:t>cies</w:t>
      </w:r>
      <w:bookmarkEnd w:id="40"/>
    </w:p>
    <w:p w14:paraId="28D770C7" w14:textId="77777777" w:rsidR="00DA1876" w:rsidRPr="00EC06E7" w:rsidRDefault="00DA1876" w:rsidP="007735EC">
      <w:pPr>
        <w:rPr>
          <w:rFonts w:cs="Courier New"/>
          <w:szCs w:val="22"/>
        </w:rPr>
      </w:pPr>
    </w:p>
    <w:p w14:paraId="28D770C8" w14:textId="77777777" w:rsidR="002302B9" w:rsidRPr="00EC06E7" w:rsidRDefault="002302B9" w:rsidP="007735EC">
      <w:pPr>
        <w:rPr>
          <w:rFonts w:cs="Courier New"/>
          <w:color w:val="000000" w:themeColor="text1"/>
          <w:szCs w:val="22"/>
        </w:rPr>
      </w:pPr>
      <w:r w:rsidRPr="00EC06E7">
        <w:rPr>
          <w:rFonts w:cs="Courier New"/>
          <w:color w:val="000000" w:themeColor="text1"/>
          <w:szCs w:val="22"/>
        </w:rPr>
        <w:t xml:space="preserve">In applying the accounting </w:t>
      </w:r>
      <w:r w:rsidR="0070131A" w:rsidRPr="00EC06E7">
        <w:rPr>
          <w:rFonts w:cs="Courier New"/>
          <w:color w:val="000000" w:themeColor="text1"/>
          <w:szCs w:val="22"/>
        </w:rPr>
        <w:t>poli</w:t>
      </w:r>
      <w:r w:rsidR="00261730" w:rsidRPr="00EC06E7">
        <w:rPr>
          <w:rFonts w:cs="Courier New"/>
          <w:color w:val="000000" w:themeColor="text1"/>
          <w:szCs w:val="22"/>
        </w:rPr>
        <w:t>cies</w:t>
      </w:r>
      <w:r w:rsidR="0070131A" w:rsidRPr="00EC06E7">
        <w:rPr>
          <w:rFonts w:cs="Courier New"/>
          <w:color w:val="000000" w:themeColor="text1"/>
          <w:szCs w:val="22"/>
        </w:rPr>
        <w:t xml:space="preserve"> set out in Note </w:t>
      </w:r>
      <w:r w:rsidR="0070131A" w:rsidRPr="00EC06E7">
        <w:rPr>
          <w:rFonts w:cs="Courier New"/>
          <w:color w:val="000000" w:themeColor="text1"/>
          <w:szCs w:val="22"/>
        </w:rPr>
        <w:fldChar w:fldCharType="begin"/>
      </w:r>
      <w:r w:rsidR="0070131A" w:rsidRPr="00EC06E7">
        <w:rPr>
          <w:rFonts w:cs="Courier New"/>
          <w:color w:val="000000" w:themeColor="text1"/>
          <w:szCs w:val="22"/>
        </w:rPr>
        <w:instrText xml:space="preserve"> REF _Ref483390677 \r \h </w:instrText>
      </w:r>
      <w:r w:rsidR="00EC06E7">
        <w:rPr>
          <w:rFonts w:cs="Courier New"/>
          <w:color w:val="000000" w:themeColor="text1"/>
          <w:szCs w:val="22"/>
        </w:rPr>
        <w:instrText xml:space="preserve"> \* MERGEFORMAT </w:instrText>
      </w:r>
      <w:r w:rsidR="0070131A" w:rsidRPr="00EC06E7">
        <w:rPr>
          <w:rFonts w:cs="Courier New"/>
          <w:color w:val="000000" w:themeColor="text1"/>
          <w:szCs w:val="22"/>
        </w:rPr>
      </w:r>
      <w:r w:rsidR="0070131A" w:rsidRPr="00EC06E7">
        <w:rPr>
          <w:rFonts w:cs="Courier New"/>
          <w:color w:val="000000" w:themeColor="text1"/>
          <w:szCs w:val="22"/>
        </w:rPr>
        <w:fldChar w:fldCharType="separate"/>
      </w:r>
      <w:r w:rsidR="003A2844">
        <w:rPr>
          <w:rFonts w:cs="Courier New"/>
          <w:color w:val="000000" w:themeColor="text1"/>
          <w:szCs w:val="22"/>
        </w:rPr>
        <w:t>2</w:t>
      </w:r>
      <w:r w:rsidR="0070131A" w:rsidRPr="00EC06E7">
        <w:rPr>
          <w:rFonts w:cs="Courier New"/>
          <w:color w:val="000000" w:themeColor="text1"/>
          <w:szCs w:val="22"/>
        </w:rPr>
        <w:fldChar w:fldCharType="end"/>
      </w:r>
      <w:r w:rsidRPr="00EC06E7">
        <w:rPr>
          <w:rFonts w:cs="Courier New"/>
          <w:color w:val="000000" w:themeColor="text1"/>
          <w:szCs w:val="22"/>
        </w:rPr>
        <w:t>, the Authority has made certain judgements about complex transactions or those involving uncertainty about future events. The critical judgements made in the Statement of Accounts are:</w:t>
      </w:r>
    </w:p>
    <w:p w14:paraId="28D770C9" w14:textId="77777777" w:rsidR="002302B9" w:rsidRPr="00EC06E7" w:rsidRDefault="002302B9" w:rsidP="007735EC">
      <w:pPr>
        <w:rPr>
          <w:rFonts w:cs="Courier New"/>
          <w:color w:val="000000" w:themeColor="text1"/>
          <w:szCs w:val="22"/>
        </w:rPr>
      </w:pPr>
    </w:p>
    <w:p w14:paraId="28D770CA" w14:textId="77777777" w:rsidR="00255B34" w:rsidRPr="00EC06E7" w:rsidRDefault="00255B34" w:rsidP="007735EC">
      <w:pPr>
        <w:rPr>
          <w:rFonts w:cs="Courier New"/>
          <w:b/>
          <w:color w:val="000000" w:themeColor="text1"/>
          <w:szCs w:val="22"/>
        </w:rPr>
      </w:pPr>
      <w:r w:rsidRPr="00EC06E7">
        <w:rPr>
          <w:rFonts w:cs="Courier New"/>
          <w:b/>
          <w:color w:val="000000" w:themeColor="text1"/>
          <w:szCs w:val="22"/>
        </w:rPr>
        <w:t>Funding</w:t>
      </w:r>
    </w:p>
    <w:p w14:paraId="28D770CB" w14:textId="77777777" w:rsidR="00CA2A2B" w:rsidRPr="00EC06E7" w:rsidRDefault="002302B9" w:rsidP="007735EC">
      <w:pPr>
        <w:rPr>
          <w:rFonts w:cs="Courier New"/>
          <w:color w:val="000000" w:themeColor="text1"/>
          <w:szCs w:val="22"/>
        </w:rPr>
      </w:pPr>
      <w:r w:rsidRPr="00EC06E7">
        <w:rPr>
          <w:rFonts w:cs="Courier New"/>
          <w:color w:val="000000" w:themeColor="text1"/>
          <w:szCs w:val="22"/>
        </w:rPr>
        <w:t xml:space="preserve">There is a high degree of uncertainty about future levels of funding for local government. However, the Authority has determined that this uncertainty is not yet sufficient to provide an indication that the assets of the Authority might be impaired as a result of a need to close facilities and reduce levels of service </w:t>
      </w:r>
      <w:r w:rsidR="00C64334" w:rsidRPr="00EC06E7">
        <w:rPr>
          <w:rFonts w:cs="Courier New"/>
          <w:color w:val="000000" w:themeColor="text1"/>
          <w:szCs w:val="22"/>
        </w:rPr>
        <w:t>expenditure</w:t>
      </w:r>
      <w:r w:rsidRPr="00EC06E7">
        <w:rPr>
          <w:rFonts w:cs="Courier New"/>
          <w:color w:val="000000" w:themeColor="text1"/>
          <w:szCs w:val="22"/>
        </w:rPr>
        <w:t>.</w:t>
      </w:r>
    </w:p>
    <w:p w14:paraId="28D770CC" w14:textId="77777777" w:rsidR="00255B34" w:rsidRPr="00EC06E7" w:rsidRDefault="00255B34" w:rsidP="007735EC">
      <w:pPr>
        <w:rPr>
          <w:rFonts w:cs="Courier New"/>
          <w:color w:val="000000" w:themeColor="text1"/>
          <w:szCs w:val="22"/>
        </w:rPr>
      </w:pPr>
    </w:p>
    <w:p w14:paraId="28D770CD" w14:textId="77777777" w:rsidR="00200372" w:rsidRPr="00EC06E7" w:rsidRDefault="00200372" w:rsidP="007735EC">
      <w:pPr>
        <w:rPr>
          <w:rFonts w:cs="Courier New"/>
          <w:b/>
          <w:color w:val="000000" w:themeColor="text1"/>
          <w:szCs w:val="22"/>
        </w:rPr>
      </w:pPr>
      <w:r w:rsidRPr="00EC06E7">
        <w:rPr>
          <w:rFonts w:cs="Courier New"/>
          <w:b/>
          <w:color w:val="000000" w:themeColor="text1"/>
          <w:szCs w:val="22"/>
        </w:rPr>
        <w:t>Investment Properties</w:t>
      </w:r>
    </w:p>
    <w:p w14:paraId="28D770CE" w14:textId="77777777" w:rsidR="00200372" w:rsidRPr="00EC06E7" w:rsidRDefault="00200372" w:rsidP="007735EC">
      <w:pPr>
        <w:rPr>
          <w:rFonts w:cs="Courier New"/>
          <w:color w:val="000000" w:themeColor="text1"/>
          <w:szCs w:val="22"/>
        </w:rPr>
      </w:pPr>
      <w:r w:rsidRPr="00EC06E7">
        <w:rPr>
          <w:rFonts w:cs="Courier New"/>
          <w:color w:val="000000" w:themeColor="text1"/>
          <w:szCs w:val="22"/>
        </w:rPr>
        <w:t>Investment properties have been assessed using the identifiable criteria under the international accounting standards of being held for rental income or for capital appreciation. Properties have been assessed using these criteria, which is subject to interpretation, to determine if there is an operational reason for holding the property, such as regeneration.</w:t>
      </w:r>
    </w:p>
    <w:p w14:paraId="28D770CF" w14:textId="77777777" w:rsidR="006627F1" w:rsidRPr="00EC06E7" w:rsidRDefault="006627F1" w:rsidP="007735EC">
      <w:pPr>
        <w:rPr>
          <w:rFonts w:cs="Courier New"/>
          <w:b/>
          <w:color w:val="000000" w:themeColor="text1"/>
          <w:szCs w:val="22"/>
        </w:rPr>
      </w:pPr>
    </w:p>
    <w:p w14:paraId="28D770D0" w14:textId="77777777" w:rsidR="00C64334" w:rsidRPr="00EC06E7" w:rsidRDefault="00C64334" w:rsidP="007735EC">
      <w:pPr>
        <w:rPr>
          <w:rFonts w:cs="Courier New"/>
          <w:b/>
          <w:color w:val="000000" w:themeColor="text1"/>
          <w:szCs w:val="22"/>
        </w:rPr>
      </w:pPr>
      <w:r w:rsidRPr="00EC06E7">
        <w:rPr>
          <w:rFonts w:cs="Courier New"/>
          <w:b/>
          <w:color w:val="000000" w:themeColor="text1"/>
          <w:szCs w:val="22"/>
        </w:rPr>
        <w:t>Commuted Sums</w:t>
      </w:r>
    </w:p>
    <w:p w14:paraId="28D770D1" w14:textId="77777777" w:rsidR="00C64334" w:rsidRPr="00EC06E7" w:rsidRDefault="00C64334" w:rsidP="007735EC">
      <w:pPr>
        <w:rPr>
          <w:rFonts w:cs="Courier New"/>
          <w:color w:val="000000" w:themeColor="text1"/>
          <w:szCs w:val="22"/>
        </w:rPr>
      </w:pPr>
      <w:r w:rsidRPr="00EC06E7">
        <w:rPr>
          <w:rFonts w:cs="Courier New"/>
          <w:color w:val="000000" w:themeColor="text1"/>
          <w:szCs w:val="22"/>
        </w:rPr>
        <w:t xml:space="preserve">Commuted sums due from developers in order to fulfil obligations of S106 Agreements have been accrued and added to the Capital Grants and Contributions Unapplied Reserve. The commuted sums become receivable when trigger stages defined in the S106 Agreements have been reached. Judgement has been applied in deciding whether each development had reached the trigger stage by </w:t>
      </w:r>
      <w:r w:rsidR="00255FA7">
        <w:rPr>
          <w:rFonts w:cs="Courier New"/>
          <w:color w:val="000000" w:themeColor="text1"/>
          <w:szCs w:val="22"/>
        </w:rPr>
        <w:t>31 March 2018</w:t>
      </w:r>
      <w:r w:rsidRPr="00EC06E7">
        <w:rPr>
          <w:rFonts w:cs="Courier New"/>
          <w:color w:val="000000" w:themeColor="text1"/>
          <w:szCs w:val="22"/>
        </w:rPr>
        <w:t>.</w:t>
      </w:r>
    </w:p>
    <w:p w14:paraId="28D770D2" w14:textId="77777777" w:rsidR="00C64334" w:rsidRPr="00EC06E7" w:rsidRDefault="00C64334" w:rsidP="007735EC">
      <w:pPr>
        <w:rPr>
          <w:rFonts w:cs="Courier New"/>
          <w:b/>
          <w:color w:val="000000" w:themeColor="text1"/>
          <w:szCs w:val="22"/>
        </w:rPr>
      </w:pPr>
    </w:p>
    <w:p w14:paraId="28D770D3" w14:textId="77777777" w:rsidR="00200372" w:rsidRPr="00EC06E7" w:rsidRDefault="00200372" w:rsidP="007735EC">
      <w:pPr>
        <w:rPr>
          <w:rFonts w:cs="Courier New"/>
          <w:b/>
          <w:color w:val="000000" w:themeColor="text1"/>
          <w:szCs w:val="22"/>
        </w:rPr>
      </w:pPr>
      <w:r w:rsidRPr="00EC06E7">
        <w:rPr>
          <w:rFonts w:cs="Courier New"/>
          <w:b/>
          <w:color w:val="000000" w:themeColor="text1"/>
          <w:szCs w:val="22"/>
        </w:rPr>
        <w:t>Leases</w:t>
      </w:r>
    </w:p>
    <w:p w14:paraId="28D770D4" w14:textId="77777777" w:rsidR="00200372" w:rsidRPr="00EC06E7" w:rsidRDefault="00200372" w:rsidP="007735EC">
      <w:pPr>
        <w:rPr>
          <w:rFonts w:cs="Courier New"/>
          <w:color w:val="000000" w:themeColor="text1"/>
          <w:szCs w:val="22"/>
        </w:rPr>
      </w:pPr>
      <w:r w:rsidRPr="00EC06E7">
        <w:rPr>
          <w:rFonts w:cs="Courier New"/>
          <w:color w:val="000000" w:themeColor="text1"/>
          <w:szCs w:val="22"/>
        </w:rPr>
        <w:t>The Council has examined its leases, and classified them as either operational or finance leases. In some cases the lease transaction is not always conclusive and the Council uses judgement in determining whether the lease is a finance lease arrangement that transfers substantially all the risks and rewards incidental to ownership. In reassessing the lease the Council has estimated the implied interest rate within the lease to calculate interest and principal payments.</w:t>
      </w:r>
    </w:p>
    <w:p w14:paraId="28D770D5" w14:textId="77777777" w:rsidR="006A7123" w:rsidRPr="00EC06E7" w:rsidRDefault="006A7123" w:rsidP="007735EC">
      <w:pPr>
        <w:rPr>
          <w:rFonts w:cs="Courier New"/>
          <w:color w:val="000000" w:themeColor="text1"/>
          <w:szCs w:val="22"/>
        </w:rPr>
      </w:pPr>
    </w:p>
    <w:p w14:paraId="28D770D6" w14:textId="77777777" w:rsidR="00E5530A" w:rsidRPr="00EC06E7" w:rsidRDefault="00E5530A" w:rsidP="007735EC">
      <w:pPr>
        <w:rPr>
          <w:rFonts w:cs="Courier New"/>
          <w:b/>
          <w:color w:val="000000" w:themeColor="text1"/>
          <w:szCs w:val="22"/>
        </w:rPr>
      </w:pPr>
      <w:r w:rsidRPr="00EC06E7">
        <w:rPr>
          <w:rFonts w:cs="Courier New"/>
          <w:b/>
          <w:color w:val="000000" w:themeColor="text1"/>
          <w:szCs w:val="22"/>
        </w:rPr>
        <w:t>Group Accounts</w:t>
      </w:r>
    </w:p>
    <w:p w14:paraId="28D770D7" w14:textId="77777777" w:rsidR="00E5530A" w:rsidRPr="00EC06E7" w:rsidRDefault="00E5530A" w:rsidP="007735EC">
      <w:pPr>
        <w:rPr>
          <w:rFonts w:cs="Courier New"/>
          <w:color w:val="000000" w:themeColor="text1"/>
          <w:szCs w:val="22"/>
        </w:rPr>
      </w:pPr>
      <w:r w:rsidRPr="00EC06E7">
        <w:rPr>
          <w:rFonts w:cs="Courier New"/>
          <w:color w:val="000000" w:themeColor="text1"/>
          <w:szCs w:val="22"/>
        </w:rPr>
        <w:t xml:space="preserve">The Council’s group boundaries have been assessed using the criteria outlined in The Code. The </w:t>
      </w:r>
      <w:r w:rsidR="007A1A31" w:rsidRPr="00EC06E7">
        <w:rPr>
          <w:rFonts w:cs="Courier New"/>
          <w:color w:val="000000" w:themeColor="text1"/>
          <w:szCs w:val="22"/>
        </w:rPr>
        <w:t>Council</w:t>
      </w:r>
      <w:r w:rsidRPr="00EC06E7">
        <w:rPr>
          <w:rFonts w:cs="Courier New"/>
          <w:color w:val="000000" w:themeColor="text1"/>
          <w:szCs w:val="22"/>
        </w:rPr>
        <w:t xml:space="preserve"> </w:t>
      </w:r>
      <w:r w:rsidR="007A1A31" w:rsidRPr="00EC06E7">
        <w:rPr>
          <w:rFonts w:cs="Courier New"/>
          <w:color w:val="000000" w:themeColor="text1"/>
          <w:szCs w:val="22"/>
        </w:rPr>
        <w:t>h</w:t>
      </w:r>
      <w:r w:rsidRPr="00EC06E7">
        <w:rPr>
          <w:rFonts w:cs="Courier New"/>
          <w:color w:val="000000" w:themeColor="text1"/>
          <w:szCs w:val="22"/>
        </w:rPr>
        <w:t xml:space="preserve">as assessed </w:t>
      </w:r>
      <w:r w:rsidR="007A1A31" w:rsidRPr="00EC06E7">
        <w:rPr>
          <w:rFonts w:cs="Courier New"/>
          <w:color w:val="000000" w:themeColor="text1"/>
          <w:szCs w:val="22"/>
        </w:rPr>
        <w:t>relationships and found none to require the preparation of group accounts.</w:t>
      </w:r>
    </w:p>
    <w:p w14:paraId="28D770D8" w14:textId="77777777" w:rsidR="00F1015E" w:rsidRPr="00EC06E7" w:rsidRDefault="00F1015E" w:rsidP="007735EC">
      <w:pPr>
        <w:rPr>
          <w:rFonts w:cs="Courier New"/>
          <w:b/>
          <w:color w:val="000000" w:themeColor="text1"/>
          <w:szCs w:val="22"/>
        </w:rPr>
      </w:pPr>
    </w:p>
    <w:p w14:paraId="28D770D9" w14:textId="77777777" w:rsidR="00F1015E" w:rsidRPr="00EC06E7" w:rsidRDefault="00F1015E" w:rsidP="007735EC">
      <w:pPr>
        <w:rPr>
          <w:rFonts w:cs="Courier New"/>
          <w:b/>
          <w:color w:val="000000" w:themeColor="text1"/>
          <w:szCs w:val="22"/>
        </w:rPr>
      </w:pPr>
      <w:r w:rsidRPr="00EC06E7">
        <w:rPr>
          <w:rFonts w:cs="Courier New"/>
          <w:b/>
          <w:color w:val="000000" w:themeColor="text1"/>
          <w:szCs w:val="22"/>
        </w:rPr>
        <w:lastRenderedPageBreak/>
        <w:t>Fair Values</w:t>
      </w:r>
    </w:p>
    <w:p w14:paraId="28D770DA" w14:textId="77777777" w:rsidR="00F1015E" w:rsidRPr="00EC06E7" w:rsidRDefault="00E32B17" w:rsidP="007735EC">
      <w:pPr>
        <w:rPr>
          <w:rFonts w:cs="Courier New"/>
          <w:color w:val="000000" w:themeColor="text1"/>
          <w:szCs w:val="22"/>
        </w:rPr>
      </w:pPr>
      <w:r w:rsidRPr="00EC06E7">
        <w:rPr>
          <w:rFonts w:cs="Courier New"/>
          <w:color w:val="000000" w:themeColor="text1"/>
          <w:szCs w:val="22"/>
        </w:rPr>
        <w:t xml:space="preserve">When measuring the fair value of a non-financial asset, the Council </w:t>
      </w:r>
      <w:r w:rsidR="00F850BF" w:rsidRPr="00EC06E7">
        <w:rPr>
          <w:rFonts w:cs="Courier New"/>
          <w:color w:val="000000" w:themeColor="text1"/>
          <w:szCs w:val="22"/>
        </w:rPr>
        <w:t>uses judgement</w:t>
      </w:r>
      <w:r w:rsidRPr="00EC06E7">
        <w:rPr>
          <w:rFonts w:cs="Courier New"/>
          <w:color w:val="000000" w:themeColor="text1"/>
          <w:szCs w:val="22"/>
        </w:rPr>
        <w:t xml:space="preserve"> to ascertain a market participant's ability to generate economic benefits by using the asset in its highest and best use or by selling it to another market participant that would use the asset in its highest and best use. It also uses judgements regarding inputs to valuation techniques, particularly whether they are applicable and relevant to the assets or liabilities, either directly or indirectly, being valued.</w:t>
      </w:r>
    </w:p>
    <w:p w14:paraId="28D770DB" w14:textId="77777777" w:rsidR="00100C73" w:rsidRDefault="00100C73" w:rsidP="007735EC">
      <w:pPr>
        <w:rPr>
          <w:rFonts w:cs="Courier New"/>
          <w:b/>
          <w:szCs w:val="22"/>
        </w:rPr>
      </w:pPr>
    </w:p>
    <w:p w14:paraId="28D770DC" w14:textId="77777777" w:rsidR="00B6434D" w:rsidRPr="00EC06E7" w:rsidRDefault="00B6434D" w:rsidP="007735EC">
      <w:pPr>
        <w:rPr>
          <w:rFonts w:cs="Courier New"/>
          <w:b/>
          <w:szCs w:val="22"/>
        </w:rPr>
      </w:pPr>
    </w:p>
    <w:p w14:paraId="28D770DD" w14:textId="77777777" w:rsidR="002E54FF" w:rsidRPr="001422EA" w:rsidRDefault="006E1448" w:rsidP="004E5A07">
      <w:pPr>
        <w:pStyle w:val="Heading2"/>
      </w:pPr>
      <w:bookmarkStart w:id="41" w:name="_Toc483390970"/>
      <w:bookmarkStart w:id="42" w:name="_Toc515007545"/>
      <w:r w:rsidRPr="001422EA">
        <w:t>Assumptions about the future and other major sources of estimation uncertainty</w:t>
      </w:r>
      <w:bookmarkEnd w:id="41"/>
      <w:bookmarkEnd w:id="42"/>
    </w:p>
    <w:p w14:paraId="28D770DE" w14:textId="77777777" w:rsidR="00B7265F" w:rsidRPr="00EC06E7" w:rsidRDefault="00B7265F" w:rsidP="007735EC">
      <w:pPr>
        <w:rPr>
          <w:rFonts w:cs="Courier New"/>
          <w:b/>
          <w:szCs w:val="22"/>
        </w:rPr>
      </w:pPr>
    </w:p>
    <w:p w14:paraId="28D770DF" w14:textId="77777777" w:rsidR="0019707D" w:rsidRPr="00EC06E7" w:rsidRDefault="004300C0" w:rsidP="007735EC">
      <w:pPr>
        <w:rPr>
          <w:rFonts w:cs="Courier New"/>
          <w:szCs w:val="22"/>
        </w:rPr>
      </w:pPr>
      <w:r w:rsidRPr="00EC06E7">
        <w:rPr>
          <w:rFonts w:cs="Courier New"/>
          <w:szCs w:val="22"/>
        </w:rPr>
        <w:t>The Statement of Accounts contains figures estimated on the basis of historical experience, current trends and other relevant factors.</w:t>
      </w:r>
      <w:r w:rsidR="00E27C87" w:rsidRPr="00EC06E7">
        <w:rPr>
          <w:rFonts w:cs="Courier New"/>
          <w:szCs w:val="22"/>
        </w:rPr>
        <w:t xml:space="preserve"> The following table notes items for which there is a significant risk of material future adjustment:</w:t>
      </w:r>
    </w:p>
    <w:p w14:paraId="28D770E0" w14:textId="77777777" w:rsidR="006627F1" w:rsidRPr="00EC06E7" w:rsidRDefault="006627F1" w:rsidP="007735EC">
      <w:pPr>
        <w:rPr>
          <w:rFonts w:cs="Courier New"/>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5103"/>
        <w:gridCol w:w="3260"/>
      </w:tblGrid>
      <w:tr w:rsidR="00AD4586" w:rsidRPr="00EC06E7" w14:paraId="28D770E4" w14:textId="77777777" w:rsidTr="001B447B">
        <w:trPr>
          <w:tblHeader/>
        </w:trPr>
        <w:tc>
          <w:tcPr>
            <w:tcW w:w="1276" w:type="dxa"/>
            <w:shd w:val="clear" w:color="auto" w:fill="B8CCE4" w:themeFill="accent1" w:themeFillTint="66"/>
            <w:tcMar>
              <w:top w:w="113" w:type="dxa"/>
              <w:bottom w:w="113" w:type="dxa"/>
            </w:tcMar>
          </w:tcPr>
          <w:p w14:paraId="28D770E1" w14:textId="77777777" w:rsidR="007877CC" w:rsidRPr="00EC06E7" w:rsidRDefault="005D4E58" w:rsidP="00F3391B">
            <w:pPr>
              <w:rPr>
                <w:rFonts w:cs="Courier New"/>
                <w:b/>
                <w:szCs w:val="22"/>
              </w:rPr>
            </w:pPr>
            <w:r w:rsidRPr="00EC06E7">
              <w:rPr>
                <w:rFonts w:cs="Courier New"/>
                <w:b/>
                <w:szCs w:val="22"/>
              </w:rPr>
              <w:br w:type="page"/>
            </w:r>
            <w:r w:rsidR="007877CC" w:rsidRPr="00EC06E7">
              <w:rPr>
                <w:rFonts w:cs="Courier New"/>
                <w:b/>
                <w:szCs w:val="22"/>
              </w:rPr>
              <w:t>Item</w:t>
            </w:r>
          </w:p>
        </w:tc>
        <w:tc>
          <w:tcPr>
            <w:tcW w:w="5103" w:type="dxa"/>
            <w:shd w:val="clear" w:color="auto" w:fill="B8CCE4" w:themeFill="accent1" w:themeFillTint="66"/>
            <w:tcMar>
              <w:top w:w="113" w:type="dxa"/>
              <w:bottom w:w="113" w:type="dxa"/>
            </w:tcMar>
          </w:tcPr>
          <w:p w14:paraId="28D770E2" w14:textId="77777777" w:rsidR="007877CC" w:rsidRPr="00EC06E7" w:rsidRDefault="007877CC" w:rsidP="00F3391B">
            <w:pPr>
              <w:rPr>
                <w:rFonts w:cs="Courier New"/>
                <w:b/>
                <w:szCs w:val="22"/>
              </w:rPr>
            </w:pPr>
            <w:r w:rsidRPr="00EC06E7">
              <w:rPr>
                <w:rFonts w:cs="Courier New"/>
                <w:b/>
                <w:szCs w:val="22"/>
              </w:rPr>
              <w:t>Uncertainty</w:t>
            </w:r>
          </w:p>
        </w:tc>
        <w:tc>
          <w:tcPr>
            <w:tcW w:w="3260" w:type="dxa"/>
            <w:shd w:val="clear" w:color="auto" w:fill="B8CCE4" w:themeFill="accent1" w:themeFillTint="66"/>
            <w:tcMar>
              <w:top w:w="113" w:type="dxa"/>
              <w:bottom w:w="113" w:type="dxa"/>
            </w:tcMar>
          </w:tcPr>
          <w:p w14:paraId="28D770E3" w14:textId="77777777" w:rsidR="007877CC" w:rsidRPr="00EC06E7" w:rsidRDefault="007877CC" w:rsidP="00F3391B">
            <w:pPr>
              <w:rPr>
                <w:rFonts w:cs="Courier New"/>
                <w:b/>
                <w:szCs w:val="22"/>
              </w:rPr>
            </w:pPr>
            <w:r w:rsidRPr="00EC06E7">
              <w:rPr>
                <w:rFonts w:cs="Courier New"/>
                <w:b/>
                <w:szCs w:val="22"/>
              </w:rPr>
              <w:t>Effect if actual results differ</w:t>
            </w:r>
          </w:p>
        </w:tc>
      </w:tr>
      <w:tr w:rsidR="00AD4586" w:rsidRPr="00EC06E7" w14:paraId="28D770E8" w14:textId="77777777" w:rsidTr="001B447B">
        <w:tc>
          <w:tcPr>
            <w:tcW w:w="1276" w:type="dxa"/>
            <w:shd w:val="clear" w:color="auto" w:fill="auto"/>
            <w:tcMar>
              <w:top w:w="113" w:type="dxa"/>
              <w:bottom w:w="113" w:type="dxa"/>
            </w:tcMar>
          </w:tcPr>
          <w:p w14:paraId="28D770E5" w14:textId="77777777" w:rsidR="007877CC" w:rsidRPr="00EC06E7" w:rsidRDefault="007877CC" w:rsidP="00F3391B">
            <w:pPr>
              <w:rPr>
                <w:rFonts w:cs="Courier New"/>
                <w:szCs w:val="22"/>
              </w:rPr>
            </w:pPr>
            <w:r w:rsidRPr="00EC06E7">
              <w:rPr>
                <w:rFonts w:cs="Courier New"/>
                <w:szCs w:val="22"/>
              </w:rPr>
              <w:t>Pensions liability</w:t>
            </w:r>
          </w:p>
        </w:tc>
        <w:tc>
          <w:tcPr>
            <w:tcW w:w="5103" w:type="dxa"/>
            <w:shd w:val="clear" w:color="auto" w:fill="auto"/>
            <w:tcMar>
              <w:top w:w="113" w:type="dxa"/>
              <w:bottom w:w="113" w:type="dxa"/>
            </w:tcMar>
          </w:tcPr>
          <w:p w14:paraId="28D770E6" w14:textId="77777777" w:rsidR="00EA1DF2" w:rsidRPr="00EC06E7" w:rsidRDefault="007877CC" w:rsidP="0009556B">
            <w:pPr>
              <w:rPr>
                <w:rFonts w:cs="Courier New"/>
                <w:szCs w:val="22"/>
              </w:rPr>
            </w:pPr>
            <w:r w:rsidRPr="00EC06E7">
              <w:rPr>
                <w:rFonts w:cs="Courier New"/>
                <w:szCs w:val="22"/>
              </w:rPr>
              <w:t>The estimated liabilities depend on a number of complex judgements. These include future retirement ages, mortality rates, salary increases, returns on investments and discount rates.</w:t>
            </w:r>
            <w:r w:rsidR="006475AF" w:rsidRPr="00EC06E7">
              <w:rPr>
                <w:rFonts w:cs="Courier New"/>
                <w:szCs w:val="22"/>
              </w:rPr>
              <w:t xml:space="preserve"> A firm of consulting actuaries is engaged to provide advice on these assumptions.</w:t>
            </w:r>
          </w:p>
        </w:tc>
        <w:tc>
          <w:tcPr>
            <w:tcW w:w="3260" w:type="dxa"/>
            <w:shd w:val="clear" w:color="auto" w:fill="auto"/>
            <w:tcMar>
              <w:top w:w="113" w:type="dxa"/>
              <w:bottom w:w="113" w:type="dxa"/>
            </w:tcMar>
          </w:tcPr>
          <w:p w14:paraId="28D770E7" w14:textId="77777777" w:rsidR="007877CC" w:rsidRPr="00EC06E7" w:rsidRDefault="00B91598" w:rsidP="000C4D1C">
            <w:pPr>
              <w:rPr>
                <w:rFonts w:cs="Courier New"/>
                <w:szCs w:val="22"/>
              </w:rPr>
            </w:pPr>
            <w:r w:rsidRPr="00EC06E7">
              <w:rPr>
                <w:rFonts w:cs="Courier New"/>
                <w:szCs w:val="22"/>
              </w:rPr>
              <w:t>Sensitivity to</w:t>
            </w:r>
            <w:r w:rsidR="00B4397B" w:rsidRPr="00EC06E7">
              <w:rPr>
                <w:rFonts w:cs="Courier New"/>
                <w:szCs w:val="22"/>
              </w:rPr>
              <w:t xml:space="preserve"> the factors contributing to this </w:t>
            </w:r>
            <w:r w:rsidRPr="00EC06E7">
              <w:rPr>
                <w:rFonts w:cs="Courier New"/>
                <w:szCs w:val="22"/>
              </w:rPr>
              <w:t>estimate</w:t>
            </w:r>
            <w:r w:rsidR="00B4397B" w:rsidRPr="00EC06E7">
              <w:rPr>
                <w:rFonts w:cs="Courier New"/>
                <w:szCs w:val="22"/>
              </w:rPr>
              <w:t xml:space="preserve"> </w:t>
            </w:r>
            <w:r w:rsidR="007E2832" w:rsidRPr="00EC06E7">
              <w:rPr>
                <w:rFonts w:cs="Courier New"/>
                <w:szCs w:val="22"/>
              </w:rPr>
              <w:t>is</w:t>
            </w:r>
            <w:r w:rsidR="006F2748" w:rsidRPr="00EC06E7">
              <w:rPr>
                <w:rFonts w:cs="Courier New"/>
                <w:szCs w:val="22"/>
              </w:rPr>
              <w:t xml:space="preserve"> </w:t>
            </w:r>
            <w:r w:rsidR="00417CDD" w:rsidRPr="00EC06E7">
              <w:rPr>
                <w:rFonts w:cs="Courier New"/>
                <w:szCs w:val="22"/>
              </w:rPr>
              <w:t xml:space="preserve">shown in Note </w:t>
            </w:r>
            <w:r w:rsidR="0070131A" w:rsidRPr="00EC06E7">
              <w:rPr>
                <w:rFonts w:cs="Courier New"/>
                <w:szCs w:val="22"/>
              </w:rPr>
              <w:fldChar w:fldCharType="begin"/>
            </w:r>
            <w:r w:rsidR="0070131A" w:rsidRPr="00EC06E7">
              <w:rPr>
                <w:rFonts w:cs="Courier New"/>
                <w:szCs w:val="22"/>
              </w:rPr>
              <w:instrText xml:space="preserve"> REF _Ref483393248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37</w:t>
            </w:r>
            <w:r w:rsidR="0070131A" w:rsidRPr="00EC06E7">
              <w:rPr>
                <w:rFonts w:cs="Courier New"/>
                <w:szCs w:val="22"/>
              </w:rPr>
              <w:fldChar w:fldCharType="end"/>
            </w:r>
            <w:r w:rsidR="006D1EEC" w:rsidRPr="00EC06E7">
              <w:rPr>
                <w:rFonts w:cs="Courier New"/>
                <w:szCs w:val="22"/>
              </w:rPr>
              <w:t>i</w:t>
            </w:r>
            <w:r w:rsidR="00B4397B" w:rsidRPr="00EC06E7">
              <w:rPr>
                <w:rFonts w:cs="Courier New"/>
                <w:szCs w:val="22"/>
              </w:rPr>
              <w:t>.</w:t>
            </w:r>
            <w:r w:rsidR="00EA1DF2" w:rsidRPr="00EC06E7">
              <w:rPr>
                <w:rFonts w:cs="Courier New"/>
                <w:szCs w:val="22"/>
              </w:rPr>
              <w:t xml:space="preserve"> Small changes have major impacts on the pension deficit.</w:t>
            </w:r>
          </w:p>
        </w:tc>
      </w:tr>
      <w:tr w:rsidR="00AD4586" w:rsidRPr="00EC06E7" w14:paraId="28D770EF" w14:textId="77777777" w:rsidTr="001B447B">
        <w:tc>
          <w:tcPr>
            <w:tcW w:w="1276" w:type="dxa"/>
            <w:shd w:val="clear" w:color="auto" w:fill="auto"/>
            <w:tcMar>
              <w:top w:w="113" w:type="dxa"/>
              <w:bottom w:w="113" w:type="dxa"/>
            </w:tcMar>
          </w:tcPr>
          <w:p w14:paraId="28D770E9" w14:textId="77777777" w:rsidR="007877CC" w:rsidRPr="00EC06E7" w:rsidRDefault="002B39EE" w:rsidP="00F3391B">
            <w:pPr>
              <w:rPr>
                <w:rFonts w:cs="Courier New"/>
                <w:szCs w:val="22"/>
              </w:rPr>
            </w:pPr>
            <w:r w:rsidRPr="00EC06E7">
              <w:rPr>
                <w:rFonts w:cs="Courier New"/>
                <w:szCs w:val="22"/>
              </w:rPr>
              <w:t>Debtor</w:t>
            </w:r>
            <w:r w:rsidR="006475AF" w:rsidRPr="00EC06E7">
              <w:rPr>
                <w:rFonts w:cs="Courier New"/>
                <w:szCs w:val="22"/>
              </w:rPr>
              <w:t>s</w:t>
            </w:r>
          </w:p>
        </w:tc>
        <w:tc>
          <w:tcPr>
            <w:tcW w:w="5103" w:type="dxa"/>
            <w:shd w:val="clear" w:color="auto" w:fill="auto"/>
            <w:tcMar>
              <w:top w:w="113" w:type="dxa"/>
              <w:bottom w:w="113" w:type="dxa"/>
            </w:tcMar>
          </w:tcPr>
          <w:p w14:paraId="28D770EA" w14:textId="77777777" w:rsidR="00B5624B" w:rsidRPr="00EC06E7" w:rsidRDefault="00E34536" w:rsidP="00FF0358">
            <w:pPr>
              <w:rPr>
                <w:rFonts w:cs="Courier New"/>
                <w:szCs w:val="22"/>
              </w:rPr>
            </w:pPr>
            <w:r w:rsidRPr="00EC06E7">
              <w:rPr>
                <w:rFonts w:cs="Courier New"/>
                <w:szCs w:val="22"/>
              </w:rPr>
              <w:t xml:space="preserve">The </w:t>
            </w:r>
            <w:r w:rsidR="002B39EE" w:rsidRPr="00EC06E7">
              <w:rPr>
                <w:rFonts w:cs="Courier New"/>
                <w:szCs w:val="22"/>
              </w:rPr>
              <w:t>most significant debtor</w:t>
            </w:r>
            <w:r w:rsidRPr="00EC06E7">
              <w:rPr>
                <w:rFonts w:cs="Courier New"/>
                <w:szCs w:val="22"/>
              </w:rPr>
              <w:t xml:space="preserve"> is</w:t>
            </w:r>
            <w:r w:rsidR="002B39EE" w:rsidRPr="00EC06E7">
              <w:rPr>
                <w:rFonts w:cs="Courier New"/>
                <w:szCs w:val="22"/>
              </w:rPr>
              <w:t>sue for the Council is its</w:t>
            </w:r>
            <w:r w:rsidRPr="00EC06E7">
              <w:rPr>
                <w:rFonts w:cs="Courier New"/>
                <w:szCs w:val="22"/>
              </w:rPr>
              <w:t xml:space="preserve"> </w:t>
            </w:r>
            <w:r w:rsidR="002B39EE" w:rsidRPr="00EC06E7">
              <w:rPr>
                <w:rFonts w:cs="Courier New"/>
                <w:szCs w:val="22"/>
              </w:rPr>
              <w:t>responsibility</w:t>
            </w:r>
            <w:r w:rsidRPr="00EC06E7">
              <w:rPr>
                <w:rFonts w:cs="Courier New"/>
                <w:szCs w:val="22"/>
              </w:rPr>
              <w:t xml:space="preserve"> for collecting £</w:t>
            </w:r>
            <w:r w:rsidR="006D1EEC" w:rsidRPr="00EC06E7">
              <w:rPr>
                <w:rFonts w:cs="Courier New"/>
                <w:szCs w:val="22"/>
              </w:rPr>
              <w:t>9</w:t>
            </w:r>
            <w:r w:rsidR="001068B1" w:rsidRPr="00EC06E7">
              <w:rPr>
                <w:rFonts w:cs="Courier New"/>
                <w:szCs w:val="22"/>
              </w:rPr>
              <w:t>7</w:t>
            </w:r>
            <w:r w:rsidR="006F40FA" w:rsidRPr="00EC06E7">
              <w:rPr>
                <w:rFonts w:cs="Courier New"/>
                <w:szCs w:val="22"/>
              </w:rPr>
              <w:t>.</w:t>
            </w:r>
            <w:r w:rsidR="00196BDC">
              <w:rPr>
                <w:rFonts w:cs="Courier New"/>
                <w:szCs w:val="22"/>
              </w:rPr>
              <w:t>909</w:t>
            </w:r>
            <w:r w:rsidRPr="00EC06E7">
              <w:rPr>
                <w:rFonts w:cs="Courier New"/>
                <w:szCs w:val="22"/>
              </w:rPr>
              <w:t xml:space="preserve">m in business rates and council tax. It is however </w:t>
            </w:r>
            <w:r w:rsidR="00B91598" w:rsidRPr="00EC06E7">
              <w:rPr>
                <w:rFonts w:cs="Courier New"/>
                <w:szCs w:val="22"/>
              </w:rPr>
              <w:t>mainly as agent f</w:t>
            </w:r>
            <w:r w:rsidR="007D58DC" w:rsidRPr="00EC06E7">
              <w:rPr>
                <w:rFonts w:cs="Courier New"/>
                <w:szCs w:val="22"/>
              </w:rPr>
              <w:t>or</w:t>
            </w:r>
            <w:r w:rsidRPr="00EC06E7">
              <w:rPr>
                <w:rFonts w:cs="Courier New"/>
                <w:szCs w:val="22"/>
              </w:rPr>
              <w:t xml:space="preserve"> </w:t>
            </w:r>
            <w:r w:rsidR="00B4397B" w:rsidRPr="00EC06E7">
              <w:rPr>
                <w:rFonts w:cs="Courier New"/>
                <w:szCs w:val="22"/>
              </w:rPr>
              <w:t xml:space="preserve">government and </w:t>
            </w:r>
            <w:r w:rsidR="004A13DA" w:rsidRPr="00EC06E7">
              <w:rPr>
                <w:rFonts w:cs="Courier New"/>
                <w:szCs w:val="22"/>
              </w:rPr>
              <w:t xml:space="preserve">major </w:t>
            </w:r>
            <w:r w:rsidRPr="00EC06E7">
              <w:rPr>
                <w:rFonts w:cs="Courier New"/>
                <w:szCs w:val="22"/>
              </w:rPr>
              <w:t>preceptors. The major recovery risk resulting from shortfalls in c</w:t>
            </w:r>
            <w:r w:rsidR="00B4397B" w:rsidRPr="00EC06E7">
              <w:rPr>
                <w:rFonts w:cs="Courier New"/>
                <w:szCs w:val="22"/>
              </w:rPr>
              <w:t>ollection falls to these bodies</w:t>
            </w:r>
            <w:r w:rsidR="0014342F" w:rsidRPr="00EC06E7">
              <w:rPr>
                <w:rFonts w:cs="Courier New"/>
                <w:szCs w:val="22"/>
              </w:rPr>
              <w:t>.</w:t>
            </w:r>
            <w:r w:rsidR="00DB4FDD" w:rsidRPr="00EC06E7">
              <w:rPr>
                <w:rFonts w:cs="Courier New"/>
                <w:szCs w:val="22"/>
              </w:rPr>
              <w:t xml:space="preserve"> </w:t>
            </w:r>
            <w:r w:rsidR="0014342F" w:rsidRPr="00EC06E7">
              <w:rPr>
                <w:rFonts w:cs="Courier New"/>
                <w:szCs w:val="22"/>
              </w:rPr>
              <w:t xml:space="preserve">Various notes present debtor information. </w:t>
            </w:r>
            <w:r w:rsidRPr="00EC06E7">
              <w:rPr>
                <w:rFonts w:cs="Courier New"/>
                <w:szCs w:val="22"/>
              </w:rPr>
              <w:t xml:space="preserve">Note </w:t>
            </w:r>
            <w:r w:rsidR="0070131A" w:rsidRPr="00EC06E7">
              <w:rPr>
                <w:rFonts w:cs="Courier New"/>
                <w:szCs w:val="22"/>
              </w:rPr>
              <w:fldChar w:fldCharType="begin"/>
            </w:r>
            <w:r w:rsidR="0070131A" w:rsidRPr="00EC06E7">
              <w:rPr>
                <w:rFonts w:cs="Courier New"/>
                <w:szCs w:val="22"/>
              </w:rPr>
              <w:instrText xml:space="preserve"> REF _Ref483393265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18</w:t>
            </w:r>
            <w:r w:rsidR="0070131A" w:rsidRPr="00EC06E7">
              <w:rPr>
                <w:rFonts w:cs="Courier New"/>
                <w:szCs w:val="22"/>
              </w:rPr>
              <w:fldChar w:fldCharType="end"/>
            </w:r>
            <w:r w:rsidR="006D1EEC" w:rsidRPr="00EC06E7">
              <w:rPr>
                <w:rFonts w:cs="Courier New"/>
                <w:szCs w:val="22"/>
              </w:rPr>
              <w:t>d</w:t>
            </w:r>
            <w:r w:rsidRPr="00EC06E7">
              <w:rPr>
                <w:rFonts w:cs="Courier New"/>
                <w:szCs w:val="22"/>
              </w:rPr>
              <w:t xml:space="preserve"> shows that</w:t>
            </w:r>
            <w:r w:rsidR="0014342F" w:rsidRPr="00EC06E7">
              <w:rPr>
                <w:rFonts w:cs="Courier New"/>
                <w:szCs w:val="22"/>
              </w:rPr>
              <w:t xml:space="preserve"> financial instrument</w:t>
            </w:r>
            <w:r w:rsidR="00196BDC">
              <w:rPr>
                <w:rFonts w:cs="Courier New"/>
                <w:szCs w:val="22"/>
              </w:rPr>
              <w:t xml:space="preserve"> debtors total £2</w:t>
            </w:r>
            <w:r w:rsidR="00104ED1" w:rsidRPr="00EC06E7">
              <w:rPr>
                <w:rFonts w:cs="Courier New"/>
                <w:szCs w:val="22"/>
              </w:rPr>
              <w:t>.</w:t>
            </w:r>
            <w:r w:rsidR="00196BDC">
              <w:rPr>
                <w:rFonts w:cs="Courier New"/>
                <w:szCs w:val="22"/>
              </w:rPr>
              <w:t>118</w:t>
            </w:r>
            <w:r w:rsidRPr="00EC06E7">
              <w:rPr>
                <w:rFonts w:cs="Courier New"/>
                <w:szCs w:val="22"/>
              </w:rPr>
              <w:t>m against which a</w:t>
            </w:r>
            <w:r w:rsidR="007D58DC" w:rsidRPr="00EC06E7">
              <w:rPr>
                <w:rFonts w:cs="Courier New"/>
                <w:szCs w:val="22"/>
              </w:rPr>
              <w:t xml:space="preserve"> bad debt</w:t>
            </w:r>
            <w:r w:rsidR="00DC2C5D" w:rsidRPr="00EC06E7">
              <w:rPr>
                <w:rFonts w:cs="Courier New"/>
                <w:szCs w:val="22"/>
              </w:rPr>
              <w:t xml:space="preserve"> provision of £</w:t>
            </w:r>
            <w:r w:rsidR="006D1EEC" w:rsidRPr="00EC06E7">
              <w:rPr>
                <w:rFonts w:cs="Courier New"/>
                <w:szCs w:val="22"/>
              </w:rPr>
              <w:t>1</w:t>
            </w:r>
            <w:r w:rsidR="009C17D5" w:rsidRPr="00EC06E7">
              <w:rPr>
                <w:rFonts w:cs="Courier New"/>
                <w:szCs w:val="22"/>
              </w:rPr>
              <w:t>.</w:t>
            </w:r>
            <w:r w:rsidR="00196BDC">
              <w:rPr>
                <w:rFonts w:cs="Courier New"/>
                <w:szCs w:val="22"/>
              </w:rPr>
              <w:t>281</w:t>
            </w:r>
            <w:r w:rsidRPr="00EC06E7">
              <w:rPr>
                <w:rFonts w:cs="Courier New"/>
                <w:szCs w:val="22"/>
              </w:rPr>
              <w:t>m has been made.</w:t>
            </w:r>
          </w:p>
          <w:p w14:paraId="28D770EB" w14:textId="77777777" w:rsidR="00E34536" w:rsidRPr="00EC06E7" w:rsidRDefault="000A3B34" w:rsidP="0009556B">
            <w:pPr>
              <w:rPr>
                <w:rFonts w:cs="Courier New"/>
                <w:szCs w:val="22"/>
              </w:rPr>
            </w:pPr>
            <w:r w:rsidRPr="00EC06E7">
              <w:rPr>
                <w:rFonts w:cs="Courier New"/>
                <w:szCs w:val="22"/>
              </w:rPr>
              <w:t>This</w:t>
            </w:r>
            <w:r w:rsidR="00B37686" w:rsidRPr="00EC06E7">
              <w:rPr>
                <w:rFonts w:cs="Courier New"/>
                <w:szCs w:val="22"/>
              </w:rPr>
              <w:t xml:space="preserve"> </w:t>
            </w:r>
            <w:r w:rsidR="00DC2C5D" w:rsidRPr="00EC06E7">
              <w:rPr>
                <w:rFonts w:cs="Courier New"/>
                <w:szCs w:val="22"/>
              </w:rPr>
              <w:t xml:space="preserve">total debtors </w:t>
            </w:r>
            <w:r w:rsidR="00B37686" w:rsidRPr="00EC06E7">
              <w:rPr>
                <w:rFonts w:cs="Courier New"/>
                <w:szCs w:val="22"/>
              </w:rPr>
              <w:t>figure include</w:t>
            </w:r>
            <w:r w:rsidRPr="00EC06E7">
              <w:rPr>
                <w:rFonts w:cs="Courier New"/>
                <w:szCs w:val="22"/>
              </w:rPr>
              <w:t>s</w:t>
            </w:r>
            <w:r w:rsidR="00B37686" w:rsidRPr="00EC06E7">
              <w:rPr>
                <w:rFonts w:cs="Courier New"/>
                <w:szCs w:val="22"/>
              </w:rPr>
              <w:t xml:space="preserve"> Housing benefit debtors</w:t>
            </w:r>
            <w:r w:rsidR="00B91598" w:rsidRPr="00EC06E7">
              <w:rPr>
                <w:rFonts w:cs="Courier New"/>
                <w:szCs w:val="22"/>
              </w:rPr>
              <w:t xml:space="preserve"> of £</w:t>
            </w:r>
            <w:r w:rsidR="006D1EEC" w:rsidRPr="00EC06E7">
              <w:rPr>
                <w:rFonts w:cs="Courier New"/>
                <w:szCs w:val="22"/>
              </w:rPr>
              <w:t>1</w:t>
            </w:r>
            <w:r w:rsidR="00B91598" w:rsidRPr="00EC06E7">
              <w:rPr>
                <w:rFonts w:cs="Courier New"/>
                <w:szCs w:val="22"/>
              </w:rPr>
              <w:t>.</w:t>
            </w:r>
            <w:r w:rsidR="00196BDC">
              <w:rPr>
                <w:rFonts w:cs="Courier New"/>
                <w:szCs w:val="22"/>
              </w:rPr>
              <w:t>116</w:t>
            </w:r>
            <w:r w:rsidR="009C5FA5" w:rsidRPr="00EC06E7">
              <w:rPr>
                <w:rFonts w:cs="Courier New"/>
                <w:szCs w:val="22"/>
              </w:rPr>
              <w:t>m</w:t>
            </w:r>
            <w:r w:rsidR="00B37686" w:rsidRPr="00EC06E7">
              <w:rPr>
                <w:rFonts w:cs="Courier New"/>
                <w:szCs w:val="22"/>
              </w:rPr>
              <w:t xml:space="preserve"> (i.e. recovery of overpayments). Changes in the administration of benefits are pending which may affect recovery in future years. The provision made</w:t>
            </w:r>
            <w:r w:rsidR="001B567A" w:rsidRPr="00EC06E7">
              <w:rPr>
                <w:rFonts w:cs="Courier New"/>
                <w:szCs w:val="22"/>
              </w:rPr>
              <w:t xml:space="preserve"> for these debts</w:t>
            </w:r>
            <w:r w:rsidR="00B91598" w:rsidRPr="00EC06E7">
              <w:rPr>
                <w:rFonts w:cs="Courier New"/>
                <w:szCs w:val="22"/>
              </w:rPr>
              <w:t xml:space="preserve"> has therefore been </w:t>
            </w:r>
            <w:r w:rsidR="00F850BF" w:rsidRPr="00EC06E7">
              <w:rPr>
                <w:rFonts w:cs="Courier New"/>
                <w:szCs w:val="22"/>
              </w:rPr>
              <w:t>maintained</w:t>
            </w:r>
            <w:r w:rsidR="00B91598" w:rsidRPr="00EC06E7">
              <w:rPr>
                <w:rFonts w:cs="Courier New"/>
                <w:szCs w:val="22"/>
              </w:rPr>
              <w:t xml:space="preserve"> </w:t>
            </w:r>
            <w:r w:rsidR="00F850BF" w:rsidRPr="00EC06E7">
              <w:rPr>
                <w:rFonts w:cs="Courier New"/>
                <w:szCs w:val="22"/>
              </w:rPr>
              <w:t>at</w:t>
            </w:r>
            <w:r w:rsidR="00B91598" w:rsidRPr="00EC06E7">
              <w:rPr>
                <w:rFonts w:cs="Courier New"/>
                <w:szCs w:val="22"/>
              </w:rPr>
              <w:t xml:space="preserve"> </w:t>
            </w:r>
            <w:r w:rsidR="001068B1" w:rsidRPr="00EC06E7">
              <w:rPr>
                <w:rFonts w:cs="Courier New"/>
                <w:szCs w:val="22"/>
              </w:rPr>
              <w:t xml:space="preserve">around </w:t>
            </w:r>
            <w:r w:rsidR="00B91598" w:rsidRPr="00EC06E7">
              <w:rPr>
                <w:rFonts w:cs="Courier New"/>
                <w:szCs w:val="22"/>
              </w:rPr>
              <w:t>90</w:t>
            </w:r>
            <w:r w:rsidR="00B5624B" w:rsidRPr="00EC06E7">
              <w:rPr>
                <w:rFonts w:cs="Courier New"/>
                <w:szCs w:val="22"/>
              </w:rPr>
              <w:t>%</w:t>
            </w:r>
            <w:r w:rsidR="00B91598" w:rsidRPr="00EC06E7">
              <w:rPr>
                <w:rFonts w:cs="Courier New"/>
                <w:szCs w:val="22"/>
              </w:rPr>
              <w:t xml:space="preserve"> to</w:t>
            </w:r>
            <w:r w:rsidR="001B567A" w:rsidRPr="00EC06E7">
              <w:rPr>
                <w:rFonts w:cs="Courier New"/>
                <w:szCs w:val="22"/>
              </w:rPr>
              <w:t xml:space="preserve"> reflect this.</w:t>
            </w:r>
            <w:r w:rsidR="002B39EE" w:rsidRPr="00EC06E7">
              <w:rPr>
                <w:rFonts w:cs="Courier New"/>
                <w:szCs w:val="22"/>
              </w:rPr>
              <w:t xml:space="preserve"> </w:t>
            </w:r>
          </w:p>
        </w:tc>
        <w:tc>
          <w:tcPr>
            <w:tcW w:w="3260" w:type="dxa"/>
            <w:shd w:val="clear" w:color="auto" w:fill="auto"/>
            <w:tcMar>
              <w:top w:w="113" w:type="dxa"/>
              <w:bottom w:w="113" w:type="dxa"/>
            </w:tcMar>
          </w:tcPr>
          <w:p w14:paraId="28D770EC" w14:textId="77777777" w:rsidR="007877CC" w:rsidRDefault="0014342F" w:rsidP="00EB3FC5">
            <w:pPr>
              <w:rPr>
                <w:rFonts w:cs="Courier New"/>
                <w:szCs w:val="22"/>
              </w:rPr>
            </w:pPr>
            <w:r w:rsidRPr="00EC06E7">
              <w:rPr>
                <w:rFonts w:cs="Courier New"/>
                <w:szCs w:val="22"/>
              </w:rPr>
              <w:t xml:space="preserve">Any additional impairment will be a charge to the </w:t>
            </w:r>
            <w:r w:rsidR="00EB3FC5" w:rsidRPr="00EC06E7">
              <w:rPr>
                <w:rFonts w:cs="Courier New"/>
                <w:szCs w:val="22"/>
              </w:rPr>
              <w:t>Comprehensive Income and E</w:t>
            </w:r>
            <w:r w:rsidRPr="00EC06E7">
              <w:rPr>
                <w:rFonts w:cs="Courier New"/>
                <w:szCs w:val="22"/>
              </w:rPr>
              <w:t xml:space="preserve">xpenditure </w:t>
            </w:r>
            <w:r w:rsidR="00EB3FC5" w:rsidRPr="00EC06E7">
              <w:rPr>
                <w:rFonts w:cs="Courier New"/>
                <w:szCs w:val="22"/>
              </w:rPr>
              <w:t>Statement</w:t>
            </w:r>
            <w:r w:rsidRPr="00EC06E7">
              <w:rPr>
                <w:rFonts w:cs="Courier New"/>
                <w:szCs w:val="22"/>
              </w:rPr>
              <w:t>.</w:t>
            </w:r>
          </w:p>
          <w:p w14:paraId="28D770ED" w14:textId="77777777" w:rsidR="00196BDC" w:rsidRDefault="00196BDC" w:rsidP="00EB3FC5">
            <w:pPr>
              <w:rPr>
                <w:rFonts w:cs="Courier New"/>
                <w:szCs w:val="22"/>
              </w:rPr>
            </w:pPr>
          </w:p>
          <w:p w14:paraId="28D770EE" w14:textId="77777777" w:rsidR="00196BDC" w:rsidRPr="00EC06E7" w:rsidRDefault="00B6434D" w:rsidP="00B6434D">
            <w:pPr>
              <w:rPr>
                <w:rFonts w:cs="Courier New"/>
                <w:szCs w:val="22"/>
              </w:rPr>
            </w:pPr>
            <w:r>
              <w:rPr>
                <w:rFonts w:cs="Courier New"/>
                <w:szCs w:val="22"/>
              </w:rPr>
              <w:t xml:space="preserve">A 1% increase in the </w:t>
            </w:r>
            <w:r w:rsidR="00196BDC" w:rsidRPr="00196BDC">
              <w:rPr>
                <w:rFonts w:cs="Courier New"/>
                <w:szCs w:val="22"/>
              </w:rPr>
              <w:t>impairment of doubtful debts would result in an additional charge of £0.025m</w:t>
            </w:r>
            <w:r w:rsidR="00196BDC">
              <w:rPr>
                <w:rFonts w:cs="Courier New"/>
                <w:szCs w:val="22"/>
              </w:rPr>
              <w:t xml:space="preserve"> to the CI&amp;ES.</w:t>
            </w:r>
          </w:p>
        </w:tc>
      </w:tr>
      <w:tr w:rsidR="00AD4586" w:rsidRPr="00EC06E7" w14:paraId="28D770F9" w14:textId="77777777" w:rsidTr="001B447B">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0" w14:textId="77777777" w:rsidR="00A90974" w:rsidRPr="00EC06E7" w:rsidRDefault="00A90974" w:rsidP="00F72503">
            <w:pPr>
              <w:rPr>
                <w:rFonts w:cs="Courier New"/>
                <w:szCs w:val="22"/>
              </w:rPr>
            </w:pPr>
            <w:r w:rsidRPr="00EC06E7">
              <w:rPr>
                <w:rFonts w:cs="Courier New"/>
                <w:szCs w:val="22"/>
              </w:rPr>
              <w:t>Asset valuations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1" w14:textId="77777777" w:rsidR="00196BDC" w:rsidRDefault="001068B1" w:rsidP="00196BDC">
            <w:pPr>
              <w:rPr>
                <w:rFonts w:cs="Courier New"/>
                <w:szCs w:val="22"/>
              </w:rPr>
            </w:pPr>
            <w:r w:rsidRPr="00EC06E7">
              <w:rPr>
                <w:rFonts w:cs="Courier New"/>
                <w:szCs w:val="22"/>
              </w:rPr>
              <w:t xml:space="preserve">Note </w:t>
            </w:r>
            <w:r w:rsidR="000227A5" w:rsidRPr="00EC06E7">
              <w:rPr>
                <w:rFonts w:cs="Courier New"/>
                <w:szCs w:val="22"/>
              </w:rPr>
              <w:fldChar w:fldCharType="begin"/>
            </w:r>
            <w:r w:rsidR="000227A5" w:rsidRPr="00EC06E7">
              <w:rPr>
                <w:rFonts w:cs="Courier New"/>
                <w:szCs w:val="22"/>
              </w:rPr>
              <w:instrText xml:space="preserve"> REF _Ref483395995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3A2844">
              <w:rPr>
                <w:rFonts w:cs="Courier New"/>
                <w:szCs w:val="22"/>
              </w:rPr>
              <w:t>15</w:t>
            </w:r>
            <w:r w:rsidR="000227A5" w:rsidRPr="00EC06E7">
              <w:rPr>
                <w:rFonts w:cs="Courier New"/>
                <w:szCs w:val="22"/>
              </w:rPr>
              <w:fldChar w:fldCharType="end"/>
            </w:r>
            <w:r w:rsidR="00A90974" w:rsidRPr="00EC06E7">
              <w:rPr>
                <w:rFonts w:cs="Courier New"/>
                <w:szCs w:val="22"/>
              </w:rPr>
              <w:t xml:space="preserve"> shows</w:t>
            </w:r>
            <w:r w:rsidR="009C5FA5" w:rsidRPr="00EC06E7">
              <w:rPr>
                <w:rFonts w:cs="Courier New"/>
                <w:szCs w:val="22"/>
              </w:rPr>
              <w:t xml:space="preserve"> that fixed assets valued at </w:t>
            </w:r>
            <w:r w:rsidR="00B919BC" w:rsidRPr="00EC06E7">
              <w:rPr>
                <w:rFonts w:cs="Courier New"/>
                <w:szCs w:val="22"/>
              </w:rPr>
              <w:t>£2</w:t>
            </w:r>
            <w:r w:rsidR="00196BDC">
              <w:rPr>
                <w:rFonts w:cs="Courier New"/>
                <w:szCs w:val="22"/>
              </w:rPr>
              <w:t>8</w:t>
            </w:r>
            <w:r w:rsidR="00DC2C5D" w:rsidRPr="00EC06E7">
              <w:rPr>
                <w:rFonts w:cs="Courier New"/>
                <w:szCs w:val="22"/>
              </w:rPr>
              <w:t>.</w:t>
            </w:r>
            <w:r w:rsidR="00196BDC">
              <w:rPr>
                <w:rFonts w:cs="Courier New"/>
                <w:szCs w:val="22"/>
              </w:rPr>
              <w:t>147</w:t>
            </w:r>
            <w:r w:rsidR="00A90974" w:rsidRPr="00EC06E7">
              <w:rPr>
                <w:rFonts w:cs="Courier New"/>
                <w:szCs w:val="22"/>
              </w:rPr>
              <w:t xml:space="preserve">m are carried at either </w:t>
            </w:r>
            <w:r w:rsidR="00EA1DF2" w:rsidRPr="00EC06E7">
              <w:rPr>
                <w:rFonts w:cs="Courier New"/>
                <w:szCs w:val="22"/>
              </w:rPr>
              <w:t>current</w:t>
            </w:r>
            <w:r w:rsidR="00A90974" w:rsidRPr="00EC06E7">
              <w:rPr>
                <w:rFonts w:cs="Courier New"/>
                <w:szCs w:val="22"/>
              </w:rPr>
              <w:t xml:space="preserve"> value or depreciated replacement cost value. </w:t>
            </w:r>
          </w:p>
          <w:p w14:paraId="28D770F2" w14:textId="77777777" w:rsidR="00196BDC" w:rsidRDefault="00196BDC" w:rsidP="00196BDC">
            <w:pPr>
              <w:rPr>
                <w:rFonts w:cs="Courier New"/>
                <w:szCs w:val="22"/>
              </w:rPr>
            </w:pPr>
          </w:p>
          <w:p w14:paraId="28D770F3" w14:textId="77777777" w:rsidR="00196BDC" w:rsidRDefault="00196BDC" w:rsidP="00196BDC">
            <w:pPr>
              <w:rPr>
                <w:rFonts w:cs="Courier New"/>
                <w:szCs w:val="22"/>
              </w:rPr>
            </w:pPr>
            <w:r w:rsidRPr="00196BDC">
              <w:rPr>
                <w:rFonts w:cs="Courier New"/>
                <w:szCs w:val="22"/>
              </w:rPr>
              <w:t xml:space="preserve">Note </w:t>
            </w:r>
            <w:r w:rsidR="00B6434D">
              <w:rPr>
                <w:rFonts w:cs="Courier New"/>
                <w:szCs w:val="22"/>
              </w:rPr>
              <w:fldChar w:fldCharType="begin"/>
            </w:r>
            <w:r w:rsidR="00B6434D">
              <w:rPr>
                <w:rFonts w:cs="Courier New"/>
                <w:szCs w:val="22"/>
              </w:rPr>
              <w:instrText xml:space="preserve"> REF _Ref514758837 \r \h </w:instrText>
            </w:r>
            <w:r w:rsidR="00B6434D">
              <w:rPr>
                <w:rFonts w:cs="Courier New"/>
                <w:szCs w:val="22"/>
              </w:rPr>
            </w:r>
            <w:r w:rsidR="00B6434D">
              <w:rPr>
                <w:rFonts w:cs="Courier New"/>
                <w:szCs w:val="22"/>
              </w:rPr>
              <w:fldChar w:fldCharType="separate"/>
            </w:r>
            <w:r w:rsidR="003A2844">
              <w:rPr>
                <w:rFonts w:cs="Courier New"/>
                <w:szCs w:val="22"/>
              </w:rPr>
              <w:t>16</w:t>
            </w:r>
            <w:r w:rsidR="00B6434D">
              <w:rPr>
                <w:rFonts w:cs="Courier New"/>
                <w:szCs w:val="22"/>
              </w:rPr>
              <w:fldChar w:fldCharType="end"/>
            </w:r>
            <w:r w:rsidRPr="00196BDC">
              <w:rPr>
                <w:rFonts w:cs="Courier New"/>
                <w:szCs w:val="22"/>
              </w:rPr>
              <w:t xml:space="preserve"> shows that investment properties valued at £11.332m are carried at current value.</w:t>
            </w:r>
          </w:p>
          <w:p w14:paraId="28D770F4" w14:textId="77777777" w:rsidR="00196BDC" w:rsidRDefault="00196BDC" w:rsidP="00196BDC">
            <w:pPr>
              <w:rPr>
                <w:rFonts w:cs="Courier New"/>
                <w:szCs w:val="22"/>
              </w:rPr>
            </w:pPr>
          </w:p>
          <w:p w14:paraId="28D770F5" w14:textId="77777777" w:rsidR="00A90974" w:rsidRPr="00EC06E7" w:rsidRDefault="00A90974" w:rsidP="00196BDC">
            <w:pPr>
              <w:rPr>
                <w:rFonts w:cs="Courier New"/>
                <w:szCs w:val="22"/>
              </w:rPr>
            </w:pPr>
            <w:r w:rsidRPr="00EC06E7">
              <w:rPr>
                <w:rFonts w:cs="Courier New"/>
                <w:szCs w:val="22"/>
              </w:rPr>
              <w:t>The valuations have been carried out by</w:t>
            </w:r>
            <w:r w:rsidR="002302B9" w:rsidRPr="00EC06E7">
              <w:rPr>
                <w:rFonts w:cs="Courier New"/>
                <w:szCs w:val="22"/>
              </w:rPr>
              <w:t xml:space="preserve"> qualified valuers</w:t>
            </w:r>
            <w:r w:rsidRPr="00EC06E7">
              <w:rPr>
                <w:rFonts w:cs="Courier New"/>
                <w:szCs w:val="22"/>
              </w:rPr>
              <w:t xml:space="preserve"> in accordance with </w:t>
            </w:r>
            <w:r w:rsidR="003825E5" w:rsidRPr="00EC06E7">
              <w:rPr>
                <w:rFonts w:cs="Courier New"/>
                <w:szCs w:val="22"/>
              </w:rPr>
              <w:t>Royal Institution of Chartered Surveyors</w:t>
            </w:r>
            <w:r w:rsidRPr="00EC06E7">
              <w:rPr>
                <w:rFonts w:cs="Courier New"/>
                <w:szCs w:val="22"/>
              </w:rPr>
              <w:t xml:space="preserve"> Guidance</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6" w14:textId="77777777" w:rsidR="00A90974" w:rsidRDefault="00A90974" w:rsidP="00FF0358">
            <w:pPr>
              <w:rPr>
                <w:rFonts w:cs="Courier New"/>
                <w:szCs w:val="22"/>
              </w:rPr>
            </w:pPr>
            <w:r w:rsidRPr="00EC06E7">
              <w:rPr>
                <w:rFonts w:cs="Courier New"/>
                <w:szCs w:val="22"/>
              </w:rPr>
              <w:t>The values are only estimates and thus could over or understate the actual values realisable if sale actually occurred.</w:t>
            </w:r>
          </w:p>
          <w:p w14:paraId="28D770F7" w14:textId="77777777" w:rsidR="00196BDC" w:rsidRDefault="00196BDC" w:rsidP="00FF0358">
            <w:pPr>
              <w:rPr>
                <w:rFonts w:cs="Courier New"/>
                <w:szCs w:val="22"/>
              </w:rPr>
            </w:pPr>
          </w:p>
          <w:p w14:paraId="28D770F8" w14:textId="77777777" w:rsidR="00196BDC" w:rsidRPr="00EC06E7" w:rsidRDefault="00196BDC" w:rsidP="00FF0358">
            <w:pPr>
              <w:rPr>
                <w:rFonts w:cs="Courier New"/>
                <w:szCs w:val="22"/>
              </w:rPr>
            </w:pPr>
            <w:r w:rsidRPr="00196BDC">
              <w:rPr>
                <w:rFonts w:cs="Courier New"/>
                <w:szCs w:val="22"/>
              </w:rPr>
              <w:t>A fall in the value of the Council’s investment properties will result in a charge to the CI</w:t>
            </w:r>
            <w:r>
              <w:rPr>
                <w:rFonts w:cs="Courier New"/>
                <w:szCs w:val="22"/>
              </w:rPr>
              <w:t>&amp;</w:t>
            </w:r>
            <w:r w:rsidRPr="00196BDC">
              <w:rPr>
                <w:rFonts w:cs="Courier New"/>
                <w:szCs w:val="22"/>
              </w:rPr>
              <w:t>ES. Every 10% fall in the total value of the Council’s investment properties would result in a £1.133m charge to the CI</w:t>
            </w:r>
            <w:r>
              <w:rPr>
                <w:rFonts w:cs="Courier New"/>
                <w:szCs w:val="22"/>
              </w:rPr>
              <w:t>&amp;</w:t>
            </w:r>
            <w:r w:rsidRPr="00196BDC">
              <w:rPr>
                <w:rFonts w:cs="Courier New"/>
                <w:szCs w:val="22"/>
              </w:rPr>
              <w:t>ES</w:t>
            </w:r>
            <w:r>
              <w:rPr>
                <w:rFonts w:cs="Courier New"/>
                <w:szCs w:val="22"/>
              </w:rPr>
              <w:t>.</w:t>
            </w:r>
          </w:p>
        </w:tc>
      </w:tr>
      <w:tr w:rsidR="00AD4586" w:rsidRPr="00EC06E7" w14:paraId="28D770FD" w14:textId="77777777" w:rsidTr="001B447B">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A" w14:textId="77777777" w:rsidR="00B4397B" w:rsidRPr="00EC06E7" w:rsidRDefault="00AD4586" w:rsidP="00F72503">
            <w:pPr>
              <w:rPr>
                <w:rFonts w:cs="Courier New"/>
                <w:szCs w:val="22"/>
              </w:rPr>
            </w:pPr>
            <w:r w:rsidRPr="00EC06E7">
              <w:rPr>
                <w:rFonts w:cs="Courier New"/>
                <w:szCs w:val="22"/>
              </w:rPr>
              <w:lastRenderedPageBreak/>
              <w:t>Provisions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B" w14:textId="77777777" w:rsidR="00FF0358" w:rsidRPr="00EC06E7" w:rsidRDefault="00C64334" w:rsidP="00B6434D">
            <w:pPr>
              <w:rPr>
                <w:rFonts w:cs="Courier New"/>
                <w:szCs w:val="22"/>
              </w:rPr>
            </w:pPr>
            <w:r w:rsidRPr="00EC06E7">
              <w:rPr>
                <w:rFonts w:cs="Courier New"/>
                <w:szCs w:val="22"/>
              </w:rPr>
              <w:t>A</w:t>
            </w:r>
            <w:r w:rsidR="00AD4586" w:rsidRPr="00EC06E7">
              <w:rPr>
                <w:rFonts w:cs="Courier New"/>
                <w:szCs w:val="22"/>
              </w:rPr>
              <w:t xml:space="preserve"> provision </w:t>
            </w:r>
            <w:r w:rsidR="00B919BC" w:rsidRPr="00EC06E7">
              <w:rPr>
                <w:rFonts w:cs="Courier New"/>
                <w:szCs w:val="22"/>
              </w:rPr>
              <w:t>of £</w:t>
            </w:r>
            <w:r w:rsidR="004C7271" w:rsidRPr="00EC06E7">
              <w:rPr>
                <w:rFonts w:cs="Courier New"/>
                <w:szCs w:val="22"/>
              </w:rPr>
              <w:t>1</w:t>
            </w:r>
            <w:r w:rsidR="00B919BC" w:rsidRPr="00EC06E7">
              <w:rPr>
                <w:rFonts w:cs="Courier New"/>
                <w:szCs w:val="22"/>
              </w:rPr>
              <w:t>.</w:t>
            </w:r>
            <w:r w:rsidR="00B6434D">
              <w:rPr>
                <w:rFonts w:cs="Courier New"/>
                <w:szCs w:val="22"/>
              </w:rPr>
              <w:t>7</w:t>
            </w:r>
            <w:r w:rsidR="001068B1" w:rsidRPr="00EC06E7">
              <w:rPr>
                <w:rFonts w:cs="Courier New"/>
                <w:szCs w:val="22"/>
              </w:rPr>
              <w:t>0</w:t>
            </w:r>
            <w:r w:rsidR="004C7271" w:rsidRPr="00EC06E7">
              <w:rPr>
                <w:rFonts w:cs="Courier New"/>
                <w:szCs w:val="22"/>
              </w:rPr>
              <w:t>0m</w:t>
            </w:r>
            <w:r w:rsidR="002302B9" w:rsidRPr="00EC06E7">
              <w:rPr>
                <w:rFonts w:cs="Courier New"/>
                <w:szCs w:val="22"/>
              </w:rPr>
              <w:t xml:space="preserve"> </w:t>
            </w:r>
            <w:r w:rsidR="00AD4586" w:rsidRPr="00EC06E7">
              <w:rPr>
                <w:rFonts w:cs="Courier New"/>
                <w:szCs w:val="22"/>
              </w:rPr>
              <w:t>has been recognised for the best estimate of the amount that businesses have been overcharged</w:t>
            </w:r>
            <w:r w:rsidRPr="00EC06E7">
              <w:rPr>
                <w:rFonts w:cs="Courier New"/>
                <w:szCs w:val="22"/>
              </w:rPr>
              <w:t xml:space="preserve"> business rates</w:t>
            </w:r>
            <w:r w:rsidR="00AD4586" w:rsidRPr="00EC06E7">
              <w:rPr>
                <w:rFonts w:cs="Courier New"/>
                <w:szCs w:val="22"/>
              </w:rPr>
              <w:t xml:space="preserve"> up to </w:t>
            </w:r>
            <w:r w:rsidR="00255FA7">
              <w:rPr>
                <w:rFonts w:cs="Courier New"/>
                <w:szCs w:val="22"/>
              </w:rPr>
              <w:t>31 March 2018</w:t>
            </w:r>
            <w:r w:rsidR="00AD4586" w:rsidRPr="00EC06E7">
              <w:rPr>
                <w:rFonts w:cs="Courier New"/>
                <w:szCs w:val="22"/>
              </w:rPr>
              <w:t>. The estimate has been calculated using the Valuation Office</w:t>
            </w:r>
            <w:r w:rsidR="0009556B" w:rsidRPr="00EC06E7">
              <w:rPr>
                <w:rFonts w:cs="Courier New"/>
                <w:szCs w:val="22"/>
              </w:rPr>
              <w:t xml:space="preserve"> Agency</w:t>
            </w:r>
            <w:r w:rsidR="00AD4586" w:rsidRPr="00EC06E7">
              <w:rPr>
                <w:rFonts w:cs="Courier New"/>
                <w:szCs w:val="22"/>
              </w:rPr>
              <w:t xml:space="preserve"> (VO</w:t>
            </w:r>
            <w:r w:rsidR="0009556B" w:rsidRPr="00EC06E7">
              <w:rPr>
                <w:rFonts w:cs="Courier New"/>
                <w:szCs w:val="22"/>
              </w:rPr>
              <w:t>A</w:t>
            </w:r>
            <w:r w:rsidR="00AD4586" w:rsidRPr="00EC06E7">
              <w:rPr>
                <w:rFonts w:cs="Courier New"/>
                <w:szCs w:val="22"/>
              </w:rPr>
              <w:t>) ratings list of appeals and the analysis of successful appeals to date when providing the estimate of total provision u</w:t>
            </w:r>
            <w:r w:rsidR="00B919BC" w:rsidRPr="00EC06E7">
              <w:rPr>
                <w:rFonts w:cs="Courier New"/>
                <w:szCs w:val="22"/>
              </w:rPr>
              <w:t xml:space="preserve">p to and including </w:t>
            </w:r>
            <w:r w:rsidR="00255FA7">
              <w:rPr>
                <w:rFonts w:cs="Courier New"/>
                <w:szCs w:val="22"/>
              </w:rPr>
              <w:t>31 March 2018</w:t>
            </w:r>
            <w:r w:rsidR="002302B9" w:rsidRPr="00EC06E7">
              <w:rPr>
                <w:rFonts w:cs="Courier New"/>
                <w:szCs w:val="22"/>
              </w:rPr>
              <w:t>.</w:t>
            </w:r>
            <w:r w:rsidR="000C4D1C" w:rsidRPr="00EC06E7">
              <w:rPr>
                <w:rFonts w:cs="Courier New"/>
                <w:szCs w:val="22"/>
              </w:rPr>
              <w:t xml:space="preserve"> See </w:t>
            </w:r>
            <w:r w:rsidR="0070131A" w:rsidRPr="00EC06E7">
              <w:rPr>
                <w:rFonts w:cs="Courier New"/>
                <w:szCs w:val="22"/>
              </w:rPr>
              <w:t xml:space="preserve">note </w:t>
            </w:r>
            <w:r w:rsidR="0070131A" w:rsidRPr="00EC06E7">
              <w:rPr>
                <w:rFonts w:cs="Courier New"/>
                <w:szCs w:val="22"/>
              </w:rPr>
              <w:fldChar w:fldCharType="begin"/>
            </w:r>
            <w:r w:rsidR="0070131A" w:rsidRPr="00EC06E7">
              <w:rPr>
                <w:rFonts w:cs="Courier New"/>
                <w:szCs w:val="22"/>
              </w:rPr>
              <w:instrText xml:space="preserve"> REF _Ref483393315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23</w:t>
            </w:r>
            <w:r w:rsidR="0070131A" w:rsidRPr="00EC06E7">
              <w:rPr>
                <w:rFonts w:cs="Courier New"/>
                <w:szCs w:val="22"/>
              </w:rPr>
              <w:fldChar w:fldCharType="end"/>
            </w:r>
            <w:r w:rsidRPr="00EC06E7">
              <w:rPr>
                <w:rFonts w:cs="Courier New"/>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C" w14:textId="77777777" w:rsidR="00B4397B" w:rsidRPr="00EC06E7" w:rsidRDefault="00B6434D" w:rsidP="00FF0358">
            <w:pPr>
              <w:rPr>
                <w:rFonts w:cs="Courier New"/>
                <w:szCs w:val="22"/>
              </w:rPr>
            </w:pPr>
            <w:r w:rsidRPr="00B6434D">
              <w:rPr>
                <w:rFonts w:cs="Courier New"/>
                <w:szCs w:val="22"/>
              </w:rPr>
              <w:t>If the value of successful appeals exceeded the provision there would be a reduction in the local share of business rates income available to fund the Authority’s services. Similarly, an increase in the provision to cover such appeals would be a charge to the Collection Fund which would also reduce the local share of business rates income available to fund the Authority’s services. A 1% increase in the provision would result in an addit</w:t>
            </w:r>
            <w:r>
              <w:rPr>
                <w:rFonts w:cs="Courier New"/>
                <w:szCs w:val="22"/>
              </w:rPr>
              <w:t xml:space="preserve">ional charge to the Collection </w:t>
            </w:r>
            <w:r w:rsidRPr="00B6434D">
              <w:rPr>
                <w:rFonts w:cs="Courier New"/>
                <w:szCs w:val="22"/>
              </w:rPr>
              <w:t>Fund of £0.043</w:t>
            </w:r>
            <w:r>
              <w:rPr>
                <w:rFonts w:cs="Courier New"/>
                <w:szCs w:val="22"/>
              </w:rPr>
              <w:t>,</w:t>
            </w:r>
            <w:r w:rsidRPr="00B6434D">
              <w:rPr>
                <w:rFonts w:cs="Courier New"/>
                <w:szCs w:val="22"/>
              </w:rPr>
              <w:t xml:space="preserve"> of which this Authority's share of the cost would be 40% or £0.017m.</w:t>
            </w:r>
          </w:p>
        </w:tc>
      </w:tr>
      <w:tr w:rsidR="00E32B17" w:rsidRPr="00EC06E7" w14:paraId="28D77101" w14:textId="77777777" w:rsidTr="001B447B">
        <w:tc>
          <w:tcPr>
            <w:tcW w:w="1276"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E" w14:textId="77777777" w:rsidR="00E32B17" w:rsidRPr="00EC06E7" w:rsidRDefault="00E32B17" w:rsidP="001B447B">
            <w:pPr>
              <w:autoSpaceDE w:val="0"/>
              <w:autoSpaceDN w:val="0"/>
              <w:adjustRightInd w:val="0"/>
              <w:rPr>
                <w:rFonts w:cs="Courier New"/>
                <w:szCs w:val="22"/>
              </w:rPr>
            </w:pPr>
            <w:r w:rsidRPr="00EC06E7">
              <w:rPr>
                <w:rFonts w:cs="Arial"/>
                <w:szCs w:val="22"/>
              </w:rPr>
              <w:t>Fair value measure</w:t>
            </w:r>
            <w:r w:rsidR="008626B7">
              <w:rPr>
                <w:rFonts w:cs="Arial"/>
                <w:szCs w:val="22"/>
              </w:rPr>
              <w:t>-</w:t>
            </w:r>
            <w:r w:rsidRPr="00EC06E7">
              <w:rPr>
                <w:rFonts w:cs="Arial"/>
                <w:szCs w:val="22"/>
              </w:rPr>
              <w:t>ments</w:t>
            </w:r>
          </w:p>
        </w:tc>
        <w:tc>
          <w:tcPr>
            <w:tcW w:w="5103"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0FF" w14:textId="77777777" w:rsidR="00D847D6" w:rsidRPr="00EC06E7" w:rsidRDefault="00E32B17" w:rsidP="0070131A">
            <w:pPr>
              <w:rPr>
                <w:rFonts w:cs="Courier New"/>
                <w:szCs w:val="22"/>
              </w:rPr>
            </w:pPr>
            <w:r w:rsidRPr="00EC06E7">
              <w:rPr>
                <w:rFonts w:cs="Courier New"/>
                <w:szCs w:val="22"/>
              </w:rPr>
              <w:t>When the fair values of financial assets and financial liabilities cannot be measured based on quoted prices in active markets (i.e. Level 1 inputs), their fair value is measured using valuation techniques (e.g. quoted prices for similar assets or liabilities in active markets). Where possible, the inputs to these</w:t>
            </w:r>
            <w:r w:rsidR="00FF0358" w:rsidRPr="00EC06E7">
              <w:rPr>
                <w:rFonts w:cs="Courier New"/>
                <w:szCs w:val="22"/>
              </w:rPr>
              <w:t xml:space="preserve"> </w:t>
            </w:r>
            <w:r w:rsidRPr="00EC06E7">
              <w:rPr>
                <w:rFonts w:cs="Courier New"/>
                <w:szCs w:val="22"/>
              </w:rPr>
              <w:t>valuation techniques are based on</w:t>
            </w:r>
            <w:r w:rsidR="00FF0358" w:rsidRPr="00EC06E7">
              <w:rPr>
                <w:rFonts w:cs="Courier New"/>
                <w:szCs w:val="22"/>
              </w:rPr>
              <w:t xml:space="preserve"> o</w:t>
            </w:r>
            <w:r w:rsidRPr="00EC06E7">
              <w:rPr>
                <w:rFonts w:cs="Courier New"/>
                <w:szCs w:val="22"/>
              </w:rPr>
              <w:t>bservable data, but where this is not</w:t>
            </w:r>
            <w:r w:rsidR="00FF0358" w:rsidRPr="00EC06E7">
              <w:rPr>
                <w:rFonts w:cs="Courier New"/>
                <w:szCs w:val="22"/>
              </w:rPr>
              <w:t xml:space="preserve"> </w:t>
            </w:r>
            <w:r w:rsidRPr="00EC06E7">
              <w:rPr>
                <w:rFonts w:cs="Courier New"/>
                <w:szCs w:val="22"/>
              </w:rPr>
              <w:t>possible judgement is required in</w:t>
            </w:r>
            <w:r w:rsidR="00FF0358" w:rsidRPr="00EC06E7">
              <w:rPr>
                <w:rFonts w:cs="Courier New"/>
                <w:szCs w:val="22"/>
              </w:rPr>
              <w:t xml:space="preserve"> </w:t>
            </w:r>
            <w:r w:rsidRPr="00EC06E7">
              <w:rPr>
                <w:rFonts w:cs="Courier New"/>
                <w:szCs w:val="22"/>
              </w:rPr>
              <w:t>establishing fair values. These</w:t>
            </w:r>
            <w:r w:rsidR="00FF0358" w:rsidRPr="00EC06E7">
              <w:rPr>
                <w:rFonts w:cs="Courier New"/>
                <w:szCs w:val="22"/>
              </w:rPr>
              <w:t xml:space="preserve"> </w:t>
            </w:r>
            <w:r w:rsidRPr="00EC06E7">
              <w:rPr>
                <w:rFonts w:cs="Courier New"/>
                <w:szCs w:val="22"/>
              </w:rPr>
              <w:t>judgements typically include</w:t>
            </w:r>
            <w:r w:rsidR="00FF0358" w:rsidRPr="00EC06E7">
              <w:rPr>
                <w:rFonts w:cs="Courier New"/>
                <w:szCs w:val="22"/>
              </w:rPr>
              <w:t xml:space="preserve"> </w:t>
            </w:r>
            <w:r w:rsidRPr="00EC06E7">
              <w:rPr>
                <w:rFonts w:cs="Courier New"/>
                <w:szCs w:val="22"/>
              </w:rPr>
              <w:t>considerations such as uncertainty and</w:t>
            </w:r>
            <w:r w:rsidR="00FF0358" w:rsidRPr="00EC06E7">
              <w:rPr>
                <w:rFonts w:cs="Courier New"/>
                <w:szCs w:val="22"/>
              </w:rPr>
              <w:t xml:space="preserve"> </w:t>
            </w:r>
            <w:r w:rsidRPr="00EC06E7">
              <w:rPr>
                <w:rFonts w:cs="Courier New"/>
                <w:szCs w:val="22"/>
              </w:rPr>
              <w:t>risk. However, changes in the</w:t>
            </w:r>
            <w:r w:rsidR="00FF0358" w:rsidRPr="00EC06E7">
              <w:rPr>
                <w:rFonts w:cs="Courier New"/>
                <w:szCs w:val="22"/>
              </w:rPr>
              <w:t xml:space="preserve"> </w:t>
            </w:r>
            <w:r w:rsidRPr="00EC06E7">
              <w:rPr>
                <w:rFonts w:cs="Courier New"/>
                <w:szCs w:val="22"/>
              </w:rPr>
              <w:t>assumptions used could affect the fair</w:t>
            </w:r>
            <w:r w:rsidR="00FF0358" w:rsidRPr="00EC06E7">
              <w:rPr>
                <w:rFonts w:cs="Courier New"/>
                <w:szCs w:val="22"/>
              </w:rPr>
              <w:t xml:space="preserve"> </w:t>
            </w:r>
            <w:r w:rsidRPr="00EC06E7">
              <w:rPr>
                <w:rFonts w:cs="Courier New"/>
                <w:szCs w:val="22"/>
              </w:rPr>
              <w:t>value of the Council's assets and liabilities.</w:t>
            </w:r>
            <w:r w:rsidR="00FF0358" w:rsidRPr="00EC06E7">
              <w:rPr>
                <w:rFonts w:cs="Courier New"/>
                <w:szCs w:val="22"/>
              </w:rPr>
              <w:t xml:space="preserve"> </w:t>
            </w:r>
            <w:r w:rsidRPr="00EC06E7">
              <w:rPr>
                <w:rFonts w:cs="Courier New"/>
                <w:szCs w:val="22"/>
              </w:rPr>
              <w:t>Where Level 1 inputs are not available, the</w:t>
            </w:r>
            <w:r w:rsidR="00FF0358" w:rsidRPr="00EC06E7">
              <w:rPr>
                <w:rFonts w:cs="Courier New"/>
                <w:szCs w:val="22"/>
              </w:rPr>
              <w:t xml:space="preserve"> </w:t>
            </w:r>
            <w:r w:rsidRPr="00EC06E7">
              <w:rPr>
                <w:rFonts w:cs="Courier New"/>
                <w:szCs w:val="22"/>
              </w:rPr>
              <w:t>Council employs relevant experts to</w:t>
            </w:r>
            <w:r w:rsidR="00FF0358" w:rsidRPr="00EC06E7">
              <w:rPr>
                <w:rFonts w:cs="Courier New"/>
                <w:szCs w:val="22"/>
              </w:rPr>
              <w:t xml:space="preserve"> </w:t>
            </w:r>
            <w:r w:rsidRPr="00EC06E7">
              <w:rPr>
                <w:rFonts w:cs="Courier New"/>
                <w:szCs w:val="22"/>
              </w:rPr>
              <w:t>identify the most appropriate valuation</w:t>
            </w:r>
            <w:r w:rsidR="00FF0358" w:rsidRPr="00EC06E7">
              <w:rPr>
                <w:rFonts w:cs="Courier New"/>
                <w:szCs w:val="22"/>
              </w:rPr>
              <w:t xml:space="preserve"> </w:t>
            </w:r>
            <w:r w:rsidRPr="00EC06E7">
              <w:rPr>
                <w:rFonts w:cs="Courier New"/>
                <w:szCs w:val="22"/>
              </w:rPr>
              <w:t xml:space="preserve">techniques to </w:t>
            </w:r>
            <w:r w:rsidR="00FF0358" w:rsidRPr="00EC06E7">
              <w:rPr>
                <w:rFonts w:cs="Courier New"/>
                <w:szCs w:val="22"/>
              </w:rPr>
              <w:t>d</w:t>
            </w:r>
            <w:r w:rsidRPr="00EC06E7">
              <w:rPr>
                <w:rFonts w:cs="Courier New"/>
                <w:szCs w:val="22"/>
              </w:rPr>
              <w:t>etermine fair value (for</w:t>
            </w:r>
            <w:r w:rsidR="00FF0358" w:rsidRPr="00EC06E7">
              <w:rPr>
                <w:rFonts w:cs="Courier New"/>
                <w:szCs w:val="22"/>
              </w:rPr>
              <w:t xml:space="preserve"> </w:t>
            </w:r>
            <w:r w:rsidRPr="00EC06E7">
              <w:rPr>
                <w:rFonts w:cs="Courier New"/>
                <w:szCs w:val="22"/>
              </w:rPr>
              <w:t>example for investment properties, the</w:t>
            </w:r>
            <w:r w:rsidR="00FF0358" w:rsidRPr="00EC06E7">
              <w:rPr>
                <w:rFonts w:cs="Courier New"/>
                <w:szCs w:val="22"/>
              </w:rPr>
              <w:t xml:space="preserve"> </w:t>
            </w:r>
            <w:r w:rsidRPr="00EC06E7">
              <w:rPr>
                <w:rFonts w:cs="Courier New"/>
                <w:szCs w:val="22"/>
              </w:rPr>
              <w:t>Council's Senior Valuer). Information</w:t>
            </w:r>
            <w:r w:rsidR="00FF0358" w:rsidRPr="00EC06E7">
              <w:rPr>
                <w:rFonts w:cs="Courier New"/>
                <w:szCs w:val="22"/>
              </w:rPr>
              <w:t xml:space="preserve"> </w:t>
            </w:r>
            <w:r w:rsidRPr="00EC06E7">
              <w:rPr>
                <w:rFonts w:cs="Courier New"/>
                <w:szCs w:val="22"/>
              </w:rPr>
              <w:t>about the valuation techniques and inputs</w:t>
            </w:r>
            <w:r w:rsidR="00FF0358" w:rsidRPr="00EC06E7">
              <w:rPr>
                <w:rFonts w:cs="Courier New"/>
                <w:szCs w:val="22"/>
              </w:rPr>
              <w:t xml:space="preserve"> </w:t>
            </w:r>
            <w:r w:rsidRPr="00EC06E7">
              <w:rPr>
                <w:rFonts w:cs="Courier New"/>
                <w:szCs w:val="22"/>
              </w:rPr>
              <w:t>used in determining the fair value of the</w:t>
            </w:r>
            <w:r w:rsidR="00FF0358" w:rsidRPr="00EC06E7">
              <w:rPr>
                <w:rFonts w:cs="Courier New"/>
                <w:szCs w:val="22"/>
              </w:rPr>
              <w:t xml:space="preserve"> </w:t>
            </w:r>
            <w:r w:rsidRPr="00EC06E7">
              <w:rPr>
                <w:rFonts w:cs="Courier New"/>
                <w:szCs w:val="22"/>
              </w:rPr>
              <w:t>Council's assets and liabilities is disclosed</w:t>
            </w:r>
            <w:r w:rsidR="00FF0358" w:rsidRPr="00EC06E7">
              <w:rPr>
                <w:rFonts w:cs="Courier New"/>
                <w:szCs w:val="22"/>
              </w:rPr>
              <w:t xml:space="preserve"> </w:t>
            </w:r>
            <w:r w:rsidR="00566312" w:rsidRPr="00EC06E7">
              <w:rPr>
                <w:rFonts w:cs="Courier New"/>
                <w:szCs w:val="22"/>
              </w:rPr>
              <w:t>in notes</w:t>
            </w:r>
            <w:r w:rsidR="0070131A" w:rsidRPr="00EC06E7">
              <w:rPr>
                <w:rFonts w:cs="Courier New"/>
                <w:szCs w:val="22"/>
              </w:rPr>
              <w:t xml:space="preserve"> </w:t>
            </w:r>
            <w:r w:rsidR="0070131A" w:rsidRPr="00EC06E7">
              <w:rPr>
                <w:rFonts w:cs="Courier New"/>
                <w:szCs w:val="22"/>
              </w:rPr>
              <w:fldChar w:fldCharType="begin"/>
            </w:r>
            <w:r w:rsidR="0070131A" w:rsidRPr="00EC06E7">
              <w:rPr>
                <w:rFonts w:cs="Courier New"/>
                <w:szCs w:val="22"/>
              </w:rPr>
              <w:instrText xml:space="preserve"> REF _Ref483390677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2</w:t>
            </w:r>
            <w:r w:rsidR="0070131A" w:rsidRPr="00EC06E7">
              <w:rPr>
                <w:rFonts w:cs="Courier New"/>
                <w:szCs w:val="22"/>
              </w:rPr>
              <w:fldChar w:fldCharType="end"/>
            </w:r>
            <w:r w:rsidR="00566312" w:rsidRPr="00EC06E7">
              <w:rPr>
                <w:rFonts w:cs="Courier New"/>
                <w:szCs w:val="22"/>
              </w:rPr>
              <w:t xml:space="preserve">, </w:t>
            </w:r>
            <w:r w:rsidR="0070131A" w:rsidRPr="00EC06E7">
              <w:rPr>
                <w:rFonts w:cs="Courier New"/>
                <w:szCs w:val="22"/>
              </w:rPr>
              <w:fldChar w:fldCharType="begin"/>
            </w:r>
            <w:r w:rsidR="0070131A" w:rsidRPr="00EC06E7">
              <w:rPr>
                <w:rFonts w:cs="Courier New"/>
                <w:szCs w:val="22"/>
              </w:rPr>
              <w:instrText xml:space="preserve"> REF _Ref483393341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16</w:t>
            </w:r>
            <w:r w:rsidR="0070131A" w:rsidRPr="00EC06E7">
              <w:rPr>
                <w:rFonts w:cs="Courier New"/>
                <w:szCs w:val="22"/>
              </w:rPr>
              <w:fldChar w:fldCharType="end"/>
            </w:r>
            <w:r w:rsidRPr="00EC06E7">
              <w:rPr>
                <w:rFonts w:cs="Courier New"/>
                <w:szCs w:val="22"/>
              </w:rPr>
              <w:t xml:space="preserve"> and </w:t>
            </w:r>
            <w:r w:rsidR="0070131A" w:rsidRPr="00EC06E7">
              <w:rPr>
                <w:rFonts w:cs="Courier New"/>
                <w:szCs w:val="22"/>
              </w:rPr>
              <w:fldChar w:fldCharType="begin"/>
            </w:r>
            <w:r w:rsidR="0070131A" w:rsidRPr="00EC06E7">
              <w:rPr>
                <w:rFonts w:cs="Courier New"/>
                <w:szCs w:val="22"/>
              </w:rPr>
              <w:instrText xml:space="preserve"> REF _Ref483393345 \r \h </w:instrText>
            </w:r>
            <w:r w:rsidR="00EC06E7">
              <w:rPr>
                <w:rFonts w:cs="Courier New"/>
                <w:szCs w:val="22"/>
              </w:rPr>
              <w:instrText xml:space="preserve"> \* MERGEFORMAT </w:instrText>
            </w:r>
            <w:r w:rsidR="0070131A" w:rsidRPr="00EC06E7">
              <w:rPr>
                <w:rFonts w:cs="Courier New"/>
                <w:szCs w:val="22"/>
              </w:rPr>
            </w:r>
            <w:r w:rsidR="0070131A" w:rsidRPr="00EC06E7">
              <w:rPr>
                <w:rFonts w:cs="Courier New"/>
                <w:szCs w:val="22"/>
              </w:rPr>
              <w:fldChar w:fldCharType="separate"/>
            </w:r>
            <w:r w:rsidR="003A2844">
              <w:rPr>
                <w:rFonts w:cs="Courier New"/>
                <w:szCs w:val="22"/>
              </w:rPr>
              <w:t>18</w:t>
            </w:r>
            <w:r w:rsidR="0070131A" w:rsidRPr="00EC06E7">
              <w:rPr>
                <w:rFonts w:cs="Courier New"/>
                <w:szCs w:val="22"/>
              </w:rPr>
              <w:fldChar w:fldCharType="end"/>
            </w:r>
            <w:r w:rsidRPr="00EC06E7">
              <w:rPr>
                <w:rFonts w:cs="Courier New"/>
                <w:szCs w:val="22"/>
              </w:rPr>
              <w:t>.</w:t>
            </w:r>
          </w:p>
        </w:tc>
        <w:tc>
          <w:tcPr>
            <w:tcW w:w="3260" w:type="dxa"/>
            <w:tcBorders>
              <w:top w:val="single" w:sz="4" w:space="0" w:color="auto"/>
              <w:left w:val="single" w:sz="4" w:space="0" w:color="auto"/>
              <w:bottom w:val="single" w:sz="4" w:space="0" w:color="auto"/>
              <w:right w:val="single" w:sz="4" w:space="0" w:color="auto"/>
            </w:tcBorders>
            <w:shd w:val="clear" w:color="auto" w:fill="auto"/>
            <w:tcMar>
              <w:top w:w="113" w:type="dxa"/>
              <w:bottom w:w="113" w:type="dxa"/>
            </w:tcMar>
          </w:tcPr>
          <w:p w14:paraId="28D77100" w14:textId="77777777" w:rsidR="00E32B17" w:rsidRPr="00EC06E7" w:rsidRDefault="00FF0358" w:rsidP="00D847D6">
            <w:pPr>
              <w:rPr>
                <w:rFonts w:cs="Courier New"/>
                <w:szCs w:val="22"/>
              </w:rPr>
            </w:pPr>
            <w:r w:rsidRPr="00EC06E7">
              <w:rPr>
                <w:rFonts w:cs="Courier New"/>
                <w:szCs w:val="22"/>
              </w:rPr>
              <w:t xml:space="preserve">The Council uses </w:t>
            </w:r>
            <w:r w:rsidR="00566312" w:rsidRPr="00EC06E7">
              <w:rPr>
                <w:rFonts w:cs="Courier New"/>
                <w:szCs w:val="22"/>
              </w:rPr>
              <w:t xml:space="preserve">the market approach to </w:t>
            </w:r>
            <w:r w:rsidRPr="00EC06E7">
              <w:rPr>
                <w:rFonts w:cs="Courier New"/>
                <w:szCs w:val="22"/>
              </w:rPr>
              <w:t>value of some of its investment</w:t>
            </w:r>
            <w:r w:rsidR="00566312" w:rsidRPr="00EC06E7">
              <w:rPr>
                <w:rFonts w:cs="Courier New"/>
                <w:szCs w:val="22"/>
              </w:rPr>
              <w:t xml:space="preserve"> </w:t>
            </w:r>
            <w:r w:rsidRPr="00EC06E7">
              <w:rPr>
                <w:rFonts w:cs="Courier New"/>
                <w:szCs w:val="22"/>
              </w:rPr>
              <w:t>properties and financial assets. The</w:t>
            </w:r>
            <w:r w:rsidR="00566312" w:rsidRPr="00EC06E7">
              <w:rPr>
                <w:rFonts w:cs="Courier New"/>
                <w:szCs w:val="22"/>
              </w:rPr>
              <w:t xml:space="preserve"> </w:t>
            </w:r>
            <w:r w:rsidRPr="00EC06E7">
              <w:rPr>
                <w:rFonts w:cs="Courier New"/>
                <w:szCs w:val="22"/>
              </w:rPr>
              <w:t>unobservable inputs used</w:t>
            </w:r>
            <w:r w:rsidR="00566312" w:rsidRPr="00EC06E7">
              <w:rPr>
                <w:rFonts w:cs="Courier New"/>
                <w:szCs w:val="22"/>
              </w:rPr>
              <w:t xml:space="preserve"> </w:t>
            </w:r>
            <w:r w:rsidRPr="00EC06E7">
              <w:rPr>
                <w:rFonts w:cs="Courier New"/>
                <w:szCs w:val="22"/>
              </w:rPr>
              <w:t>in the fair value measurement include</w:t>
            </w:r>
            <w:r w:rsidR="00566312" w:rsidRPr="00EC06E7">
              <w:rPr>
                <w:rFonts w:cs="Courier New"/>
                <w:szCs w:val="22"/>
              </w:rPr>
              <w:t xml:space="preserve"> </w:t>
            </w:r>
            <w:r w:rsidRPr="00EC06E7">
              <w:rPr>
                <w:rFonts w:cs="Courier New"/>
                <w:szCs w:val="22"/>
              </w:rPr>
              <w:t>management assumptions regarding</w:t>
            </w:r>
            <w:r w:rsidR="00566312" w:rsidRPr="00EC06E7">
              <w:rPr>
                <w:rFonts w:cs="Courier New"/>
                <w:szCs w:val="22"/>
              </w:rPr>
              <w:t xml:space="preserve"> </w:t>
            </w:r>
            <w:r w:rsidRPr="00EC06E7">
              <w:rPr>
                <w:rFonts w:cs="Courier New"/>
                <w:szCs w:val="22"/>
              </w:rPr>
              <w:t>rent</w:t>
            </w:r>
            <w:r w:rsidR="00566312" w:rsidRPr="00EC06E7">
              <w:rPr>
                <w:rFonts w:cs="Courier New"/>
                <w:szCs w:val="22"/>
              </w:rPr>
              <w:t xml:space="preserve"> yield and</w:t>
            </w:r>
            <w:r w:rsidRPr="00EC06E7">
              <w:rPr>
                <w:rFonts w:cs="Courier New"/>
                <w:szCs w:val="22"/>
              </w:rPr>
              <w:t xml:space="preserve"> growth, vacancy levels (for</w:t>
            </w:r>
            <w:r w:rsidR="00566312" w:rsidRPr="00EC06E7">
              <w:rPr>
                <w:rFonts w:cs="Courier New"/>
                <w:szCs w:val="22"/>
              </w:rPr>
              <w:t xml:space="preserve"> investment properties). </w:t>
            </w:r>
            <w:r w:rsidRPr="00EC06E7">
              <w:rPr>
                <w:rFonts w:cs="Courier New"/>
                <w:szCs w:val="22"/>
              </w:rPr>
              <w:t>Significant</w:t>
            </w:r>
            <w:r w:rsidR="00D847D6" w:rsidRPr="00EC06E7">
              <w:rPr>
                <w:rFonts w:cs="Courier New"/>
                <w:szCs w:val="22"/>
              </w:rPr>
              <w:t xml:space="preserve"> </w:t>
            </w:r>
            <w:r w:rsidRPr="00EC06E7">
              <w:rPr>
                <w:rFonts w:cs="Courier New"/>
                <w:szCs w:val="22"/>
              </w:rPr>
              <w:t>changes in any of the unobservable</w:t>
            </w:r>
            <w:r w:rsidR="00D847D6" w:rsidRPr="00EC06E7">
              <w:rPr>
                <w:rFonts w:cs="Courier New"/>
                <w:szCs w:val="22"/>
              </w:rPr>
              <w:t xml:space="preserve"> </w:t>
            </w:r>
            <w:r w:rsidRPr="00EC06E7">
              <w:rPr>
                <w:rFonts w:cs="Courier New"/>
                <w:szCs w:val="22"/>
              </w:rPr>
              <w:t>inputs would result in a lower or higher fair value</w:t>
            </w:r>
            <w:r w:rsidR="00D847D6" w:rsidRPr="00EC06E7">
              <w:rPr>
                <w:rFonts w:cs="Courier New"/>
                <w:szCs w:val="22"/>
              </w:rPr>
              <w:t xml:space="preserve"> </w:t>
            </w:r>
            <w:r w:rsidRPr="00EC06E7">
              <w:rPr>
                <w:rFonts w:cs="Courier New"/>
                <w:szCs w:val="22"/>
              </w:rPr>
              <w:t>measurement for the investment</w:t>
            </w:r>
            <w:r w:rsidR="00D847D6" w:rsidRPr="00EC06E7">
              <w:rPr>
                <w:rFonts w:cs="Courier New"/>
                <w:szCs w:val="22"/>
              </w:rPr>
              <w:t xml:space="preserve"> </w:t>
            </w:r>
            <w:r w:rsidRPr="00EC06E7">
              <w:rPr>
                <w:rFonts w:cs="Courier New"/>
                <w:szCs w:val="22"/>
              </w:rPr>
              <w:t>properties and financial assets.</w:t>
            </w:r>
          </w:p>
        </w:tc>
      </w:tr>
    </w:tbl>
    <w:p w14:paraId="28D77102" w14:textId="77777777" w:rsidR="00EA1DF2" w:rsidRPr="00EC06E7" w:rsidRDefault="00EA1DF2" w:rsidP="00E13B4D"/>
    <w:p w14:paraId="28D77103" w14:textId="77777777" w:rsidR="00D847D6" w:rsidRPr="00EC06E7" w:rsidRDefault="00D847D6" w:rsidP="00E13B4D"/>
    <w:p w14:paraId="28D77104" w14:textId="77777777" w:rsidR="002E54FF" w:rsidRPr="00EC06E7" w:rsidRDefault="006E1448" w:rsidP="004E5A07">
      <w:pPr>
        <w:pStyle w:val="Heading2"/>
      </w:pPr>
      <w:bookmarkStart w:id="43" w:name="_Toc483390971"/>
      <w:bookmarkStart w:id="44" w:name="_Toc515007546"/>
      <w:r w:rsidRPr="00EC06E7">
        <w:t>Material items of income and expense</w:t>
      </w:r>
      <w:bookmarkEnd w:id="43"/>
      <w:bookmarkEnd w:id="44"/>
    </w:p>
    <w:p w14:paraId="28D77105" w14:textId="77777777" w:rsidR="002E54FF" w:rsidRPr="00EC06E7" w:rsidRDefault="002E54FF" w:rsidP="007735EC">
      <w:pPr>
        <w:rPr>
          <w:rFonts w:cs="Courier New"/>
          <w:szCs w:val="22"/>
        </w:rPr>
      </w:pPr>
    </w:p>
    <w:p w14:paraId="28D77106" w14:textId="77777777" w:rsidR="002D6984" w:rsidRPr="00EC06E7" w:rsidRDefault="008264EF" w:rsidP="007735EC">
      <w:pPr>
        <w:rPr>
          <w:rFonts w:cs="Courier New"/>
          <w:szCs w:val="22"/>
        </w:rPr>
      </w:pPr>
      <w:r w:rsidRPr="00EC06E7">
        <w:rPr>
          <w:rFonts w:cs="Courier New"/>
          <w:szCs w:val="22"/>
        </w:rPr>
        <w:t xml:space="preserve">All material items have been disclosed in the statement or in the </w:t>
      </w:r>
      <w:r w:rsidR="001743B1" w:rsidRPr="00EC06E7">
        <w:rPr>
          <w:rFonts w:cs="Courier New"/>
          <w:szCs w:val="22"/>
        </w:rPr>
        <w:t>notes to the main financial statements</w:t>
      </w:r>
      <w:r w:rsidRPr="00EC06E7">
        <w:rPr>
          <w:rFonts w:cs="Courier New"/>
          <w:szCs w:val="22"/>
        </w:rPr>
        <w:t>.</w:t>
      </w:r>
      <w:r w:rsidR="00B6434D">
        <w:rPr>
          <w:rFonts w:cs="Courier New"/>
          <w:szCs w:val="22"/>
        </w:rPr>
        <w:t xml:space="preserve"> For the purposes of this note </w:t>
      </w:r>
      <w:r w:rsidR="00B6434D" w:rsidRPr="00B6434D">
        <w:rPr>
          <w:rFonts w:cs="Courier New"/>
          <w:szCs w:val="22"/>
        </w:rPr>
        <w:t>the Council considers material i</w:t>
      </w:r>
      <w:r w:rsidR="00B6434D">
        <w:rPr>
          <w:rFonts w:cs="Courier New"/>
          <w:szCs w:val="22"/>
        </w:rPr>
        <w:t>tems to be those greater than £0</w:t>
      </w:r>
      <w:r w:rsidR="00B6434D" w:rsidRPr="00B6434D">
        <w:rPr>
          <w:rFonts w:cs="Courier New"/>
          <w:szCs w:val="22"/>
        </w:rPr>
        <w:t>.</w:t>
      </w:r>
      <w:r w:rsidR="00B6434D">
        <w:rPr>
          <w:rFonts w:cs="Courier New"/>
          <w:szCs w:val="22"/>
        </w:rPr>
        <w:t>850</w:t>
      </w:r>
      <w:r w:rsidR="00B6434D" w:rsidRPr="00B6434D">
        <w:rPr>
          <w:rFonts w:cs="Courier New"/>
          <w:szCs w:val="22"/>
        </w:rPr>
        <w:t>m.</w:t>
      </w:r>
    </w:p>
    <w:p w14:paraId="28D77107" w14:textId="77777777" w:rsidR="00EA1DF2" w:rsidRPr="00EC06E7" w:rsidRDefault="00EA1DF2" w:rsidP="007735EC">
      <w:pPr>
        <w:rPr>
          <w:rFonts w:cs="Courier New"/>
          <w:szCs w:val="22"/>
        </w:rPr>
      </w:pPr>
    </w:p>
    <w:p w14:paraId="28D77108" w14:textId="77777777" w:rsidR="00EA1DF2" w:rsidRDefault="00EA1DF2" w:rsidP="007735EC">
      <w:pPr>
        <w:rPr>
          <w:rFonts w:cs="Arial"/>
          <w:b/>
          <w:szCs w:val="22"/>
        </w:rPr>
      </w:pPr>
    </w:p>
    <w:p w14:paraId="28D77109" w14:textId="77777777" w:rsidR="00B6434D" w:rsidRDefault="00B6434D" w:rsidP="007735EC">
      <w:pPr>
        <w:rPr>
          <w:rFonts w:cs="Arial"/>
          <w:b/>
          <w:szCs w:val="22"/>
        </w:rPr>
      </w:pPr>
    </w:p>
    <w:p w14:paraId="28D7710A" w14:textId="77777777" w:rsidR="00B6434D" w:rsidRDefault="00B6434D" w:rsidP="007735EC">
      <w:pPr>
        <w:rPr>
          <w:rFonts w:cs="Arial"/>
          <w:b/>
          <w:szCs w:val="22"/>
        </w:rPr>
      </w:pPr>
    </w:p>
    <w:p w14:paraId="28D7710B" w14:textId="77777777" w:rsidR="00B6434D" w:rsidRPr="00EC06E7" w:rsidRDefault="00B6434D" w:rsidP="007735EC">
      <w:pPr>
        <w:rPr>
          <w:rFonts w:cs="Arial"/>
          <w:b/>
          <w:szCs w:val="22"/>
        </w:rPr>
      </w:pPr>
    </w:p>
    <w:p w14:paraId="28D7710C" w14:textId="77777777" w:rsidR="002E54FF" w:rsidRPr="00EC06E7" w:rsidRDefault="006E1448" w:rsidP="004E5A07">
      <w:pPr>
        <w:pStyle w:val="Heading2"/>
      </w:pPr>
      <w:bookmarkStart w:id="45" w:name="_Toc483390972"/>
      <w:bookmarkStart w:id="46" w:name="_Toc515007547"/>
      <w:r w:rsidRPr="00EC06E7">
        <w:lastRenderedPageBreak/>
        <w:t>Events after the reporting period</w:t>
      </w:r>
      <w:bookmarkEnd w:id="45"/>
      <w:bookmarkEnd w:id="46"/>
    </w:p>
    <w:p w14:paraId="28D7710D" w14:textId="77777777" w:rsidR="008705F1" w:rsidRPr="00EC06E7" w:rsidRDefault="008705F1" w:rsidP="007735EC"/>
    <w:p w14:paraId="28D7710E" w14:textId="77777777" w:rsidR="00CA396B" w:rsidRPr="00EC06E7" w:rsidRDefault="006C52CE" w:rsidP="00122210">
      <w:pPr>
        <w:rPr>
          <w:rFonts w:cs="Arial"/>
          <w:color w:val="000000"/>
          <w:szCs w:val="22"/>
        </w:rPr>
      </w:pPr>
      <w:r w:rsidRPr="00EC06E7">
        <w:rPr>
          <w:rFonts w:cs="Courier New"/>
          <w:szCs w:val="22"/>
        </w:rPr>
        <w:t xml:space="preserve">The </w:t>
      </w:r>
      <w:r w:rsidR="00122210" w:rsidRPr="00EC06E7">
        <w:rPr>
          <w:rFonts w:cs="Courier New"/>
          <w:szCs w:val="22"/>
        </w:rPr>
        <w:t xml:space="preserve">audited </w:t>
      </w:r>
      <w:r w:rsidRPr="00EC06E7">
        <w:rPr>
          <w:rFonts w:cs="Courier New"/>
          <w:szCs w:val="22"/>
        </w:rPr>
        <w:t xml:space="preserve">Statement of Accounts was authorised for issue by the </w:t>
      </w:r>
      <w:r w:rsidR="00D364DB" w:rsidRPr="00D364DB">
        <w:rPr>
          <w:rFonts w:cs="Courier New"/>
          <w:szCs w:val="22"/>
        </w:rPr>
        <w:t>Interim Deputy Chief Executive (Resources and Transformation) and S151 Officer</w:t>
      </w:r>
      <w:r w:rsidR="00D364DB">
        <w:rPr>
          <w:rFonts w:cs="Courier New"/>
          <w:szCs w:val="22"/>
        </w:rPr>
        <w:t xml:space="preserve"> </w:t>
      </w:r>
      <w:r w:rsidRPr="00EC06E7">
        <w:rPr>
          <w:rFonts w:cs="Courier New"/>
          <w:szCs w:val="22"/>
        </w:rPr>
        <w:t xml:space="preserve">on </w:t>
      </w:r>
      <w:r w:rsidR="001422EA" w:rsidRPr="001422EA">
        <w:rPr>
          <w:rFonts w:cs="Courier New"/>
          <w:szCs w:val="22"/>
        </w:rPr>
        <w:t>24</w:t>
      </w:r>
      <w:r w:rsidR="00583B7F" w:rsidRPr="001422EA">
        <w:rPr>
          <w:rFonts w:cs="Courier New"/>
          <w:szCs w:val="22"/>
        </w:rPr>
        <w:t xml:space="preserve"> </w:t>
      </w:r>
      <w:r w:rsidR="008626B7" w:rsidRPr="001422EA">
        <w:rPr>
          <w:rFonts w:cs="Courier New"/>
          <w:szCs w:val="22"/>
        </w:rPr>
        <w:t>May</w:t>
      </w:r>
      <w:r w:rsidR="00DB6C6F" w:rsidRPr="001422EA">
        <w:rPr>
          <w:rFonts w:cs="Courier New"/>
          <w:szCs w:val="22"/>
        </w:rPr>
        <w:t xml:space="preserve"> </w:t>
      </w:r>
      <w:r w:rsidR="00AC5ACA" w:rsidRPr="001422EA">
        <w:rPr>
          <w:rFonts w:cs="Courier New"/>
          <w:szCs w:val="22"/>
        </w:rPr>
        <w:t>20</w:t>
      </w:r>
      <w:r w:rsidR="009C5FA5" w:rsidRPr="001422EA">
        <w:rPr>
          <w:rFonts w:cs="Courier New"/>
          <w:szCs w:val="22"/>
        </w:rPr>
        <w:t>1</w:t>
      </w:r>
      <w:r w:rsidR="008626B7" w:rsidRPr="001422EA">
        <w:rPr>
          <w:rFonts w:cs="Courier New"/>
          <w:szCs w:val="22"/>
        </w:rPr>
        <w:t>8</w:t>
      </w:r>
      <w:r w:rsidRPr="00EC06E7">
        <w:rPr>
          <w:rFonts w:cs="Courier New"/>
          <w:szCs w:val="22"/>
        </w:rPr>
        <w:t>. Subsequent events are not reflected in the financial statements or in the notes.</w:t>
      </w:r>
      <w:r w:rsidR="00122210" w:rsidRPr="00EC06E7">
        <w:rPr>
          <w:rFonts w:cs="Courier New"/>
          <w:szCs w:val="22"/>
        </w:rPr>
        <w:t xml:space="preserve"> </w:t>
      </w:r>
      <w:r w:rsidR="00122210" w:rsidRPr="00EC06E7">
        <w:rPr>
          <w:rFonts w:cs="Arial"/>
          <w:color w:val="000000"/>
          <w:szCs w:val="22"/>
        </w:rPr>
        <w:t xml:space="preserve">Where events taking place before this date provided information about conditions existing at </w:t>
      </w:r>
      <w:r w:rsidR="00255FA7">
        <w:rPr>
          <w:rFonts w:cs="Arial"/>
          <w:color w:val="000000"/>
          <w:szCs w:val="22"/>
        </w:rPr>
        <w:t>31 March 2018</w:t>
      </w:r>
      <w:r w:rsidR="00122210" w:rsidRPr="00EC06E7">
        <w:rPr>
          <w:rFonts w:cs="Arial"/>
          <w:color w:val="000000"/>
          <w:szCs w:val="22"/>
        </w:rPr>
        <w:t>, the figures in the financial statements and notes have been adjusted in all material respects to reflect the impact of this information.</w:t>
      </w:r>
    </w:p>
    <w:p w14:paraId="28D7710F" w14:textId="77777777" w:rsidR="00122210" w:rsidRPr="00EC06E7" w:rsidRDefault="00122210" w:rsidP="00122210">
      <w:pPr>
        <w:rPr>
          <w:rFonts w:cs="Courier New"/>
          <w:szCs w:val="22"/>
        </w:rPr>
      </w:pPr>
      <w:r w:rsidRPr="00EC06E7">
        <w:rPr>
          <w:rFonts w:cs="Arial"/>
          <w:color w:val="000000"/>
          <w:szCs w:val="22"/>
        </w:rPr>
        <w:t xml:space="preserve"> </w:t>
      </w:r>
    </w:p>
    <w:p w14:paraId="28D77110" w14:textId="77777777" w:rsidR="00CA396B" w:rsidRDefault="00CA396B" w:rsidP="001422EA">
      <w:pPr>
        <w:rPr>
          <w:rFonts w:cs="Arial"/>
          <w:color w:val="000000"/>
          <w:szCs w:val="22"/>
        </w:rPr>
      </w:pPr>
      <w:r w:rsidRPr="00EC06E7">
        <w:rPr>
          <w:rFonts w:cs="Arial"/>
          <w:color w:val="000000"/>
          <w:szCs w:val="22"/>
        </w:rPr>
        <w:t>T</w:t>
      </w:r>
      <w:r w:rsidR="00122210" w:rsidRPr="00EC06E7">
        <w:rPr>
          <w:rFonts w:cs="Arial"/>
          <w:color w:val="000000"/>
          <w:szCs w:val="22"/>
        </w:rPr>
        <w:t>here are no non-adjusting events after the Balance Sheet date.</w:t>
      </w:r>
    </w:p>
    <w:p w14:paraId="28D77111" w14:textId="77777777" w:rsidR="001422EA" w:rsidRDefault="001422EA" w:rsidP="001422EA">
      <w:pPr>
        <w:rPr>
          <w:rFonts w:cs="Arial"/>
          <w:color w:val="000000"/>
          <w:szCs w:val="22"/>
        </w:rPr>
      </w:pPr>
    </w:p>
    <w:p w14:paraId="28D77112" w14:textId="77777777" w:rsidR="001422EA" w:rsidRPr="00EC06E7" w:rsidRDefault="001422EA" w:rsidP="001422EA">
      <w:pPr>
        <w:rPr>
          <w:rFonts w:cs="Courier New"/>
          <w:szCs w:val="22"/>
        </w:rPr>
      </w:pPr>
    </w:p>
    <w:p w14:paraId="28D77113" w14:textId="77777777" w:rsidR="002233F1" w:rsidRPr="001422EA" w:rsidRDefault="002233F1" w:rsidP="004E5A07">
      <w:pPr>
        <w:pStyle w:val="Heading2"/>
      </w:pPr>
      <w:bookmarkStart w:id="47" w:name="_Toc483390973"/>
      <w:bookmarkStart w:id="48" w:name="_Ref483392214"/>
      <w:bookmarkStart w:id="49" w:name="_Ref483392374"/>
      <w:bookmarkStart w:id="50" w:name="_Ref483392411"/>
      <w:bookmarkStart w:id="51" w:name="_Ref483403710"/>
      <w:bookmarkStart w:id="52" w:name="_Toc515007548"/>
      <w:r w:rsidRPr="001422EA">
        <w:t xml:space="preserve">Note to the </w:t>
      </w:r>
      <w:r w:rsidR="00C314EF" w:rsidRPr="001422EA">
        <w:t>E</w:t>
      </w:r>
      <w:r w:rsidRPr="001422EA">
        <w:t xml:space="preserve">xpenditure and </w:t>
      </w:r>
      <w:r w:rsidR="00C314EF" w:rsidRPr="001422EA">
        <w:t>F</w:t>
      </w:r>
      <w:r w:rsidRPr="001422EA">
        <w:t xml:space="preserve">unding </w:t>
      </w:r>
      <w:r w:rsidR="00C314EF" w:rsidRPr="001422EA">
        <w:t>A</w:t>
      </w:r>
      <w:r w:rsidRPr="001422EA">
        <w:t>nalysis</w:t>
      </w:r>
      <w:bookmarkEnd w:id="47"/>
      <w:bookmarkEnd w:id="48"/>
      <w:bookmarkEnd w:id="49"/>
      <w:bookmarkEnd w:id="50"/>
      <w:bookmarkEnd w:id="51"/>
      <w:bookmarkEnd w:id="52"/>
    </w:p>
    <w:p w14:paraId="28D77114" w14:textId="77777777" w:rsidR="001422EA" w:rsidRDefault="001422EA" w:rsidP="001C38B7">
      <w:pPr>
        <w:rPr>
          <w:rFonts w:cs="Arial"/>
          <w:color w:val="000000"/>
          <w:szCs w:val="22"/>
        </w:rPr>
      </w:pPr>
    </w:p>
    <w:p w14:paraId="28D77115" w14:textId="77777777" w:rsidR="002233F1" w:rsidRDefault="001C38B7" w:rsidP="002233F1">
      <w:pPr>
        <w:rPr>
          <w:rFonts w:cs="Arial"/>
          <w:color w:val="000000"/>
          <w:szCs w:val="22"/>
        </w:rPr>
      </w:pPr>
      <w:r w:rsidRPr="001C38B7">
        <w:rPr>
          <w:rFonts w:cs="Arial"/>
          <w:color w:val="000000"/>
          <w:szCs w:val="22"/>
        </w:rPr>
        <w:t xml:space="preserve">The Expenditure and Funding Analysis </w:t>
      </w:r>
      <w:r>
        <w:rPr>
          <w:rFonts w:cs="Arial"/>
          <w:color w:val="000000"/>
          <w:szCs w:val="22"/>
        </w:rPr>
        <w:t xml:space="preserve">Note </w:t>
      </w:r>
      <w:r w:rsidRPr="001C38B7">
        <w:rPr>
          <w:rFonts w:cs="Arial"/>
          <w:color w:val="000000"/>
          <w:szCs w:val="22"/>
        </w:rPr>
        <w:t xml:space="preserve">can be found on page </w:t>
      </w:r>
      <w:r>
        <w:rPr>
          <w:rFonts w:cs="Arial"/>
          <w:color w:val="000000"/>
          <w:szCs w:val="22"/>
        </w:rPr>
        <w:fldChar w:fldCharType="begin"/>
      </w:r>
      <w:r>
        <w:rPr>
          <w:rFonts w:cs="Arial"/>
          <w:color w:val="000000"/>
          <w:szCs w:val="22"/>
        </w:rPr>
        <w:instrText xml:space="preserve"> PAGEREF _Ref513734489 \h </w:instrText>
      </w:r>
      <w:r>
        <w:rPr>
          <w:rFonts w:cs="Arial"/>
          <w:color w:val="000000"/>
          <w:szCs w:val="22"/>
        </w:rPr>
      </w:r>
      <w:r>
        <w:rPr>
          <w:rFonts w:cs="Arial"/>
          <w:color w:val="000000"/>
          <w:szCs w:val="22"/>
        </w:rPr>
        <w:fldChar w:fldCharType="separate"/>
      </w:r>
      <w:r w:rsidR="003A2844">
        <w:rPr>
          <w:rFonts w:cs="Arial"/>
          <w:noProof/>
          <w:color w:val="000000"/>
          <w:szCs w:val="22"/>
        </w:rPr>
        <w:t>52</w:t>
      </w:r>
      <w:r>
        <w:rPr>
          <w:rFonts w:cs="Arial"/>
          <w:color w:val="000000"/>
          <w:szCs w:val="22"/>
        </w:rPr>
        <w:fldChar w:fldCharType="end"/>
      </w:r>
      <w:r>
        <w:rPr>
          <w:rFonts w:cs="Arial"/>
          <w:color w:val="000000"/>
          <w:szCs w:val="22"/>
        </w:rPr>
        <w:t>.</w:t>
      </w:r>
    </w:p>
    <w:p w14:paraId="28D77116" w14:textId="77777777" w:rsidR="001422EA" w:rsidRDefault="001422EA" w:rsidP="002233F1">
      <w:pPr>
        <w:rPr>
          <w:rFonts w:cs="Arial"/>
          <w:color w:val="000000"/>
          <w:szCs w:val="22"/>
        </w:rPr>
      </w:pPr>
    </w:p>
    <w:p w14:paraId="28D77117" w14:textId="77777777" w:rsidR="001422EA" w:rsidRPr="001422EA" w:rsidRDefault="001422EA" w:rsidP="002233F1">
      <w:pPr>
        <w:rPr>
          <w:rFonts w:cs="Arial"/>
          <w:color w:val="000000"/>
          <w:szCs w:val="22"/>
        </w:rPr>
      </w:pPr>
    </w:p>
    <w:tbl>
      <w:tblPr>
        <w:tblStyle w:val="TableGrid"/>
        <w:tblW w:w="9638" w:type="dxa"/>
        <w:tblBorders>
          <w:insideH w:val="none" w:sz="0" w:space="0" w:color="auto"/>
        </w:tblBorders>
        <w:tblLayout w:type="fixed"/>
        <w:tblLook w:val="04A0" w:firstRow="1" w:lastRow="0" w:firstColumn="1" w:lastColumn="0" w:noHBand="0" w:noVBand="1"/>
      </w:tblPr>
      <w:tblGrid>
        <w:gridCol w:w="6010"/>
        <w:gridCol w:w="907"/>
        <w:gridCol w:w="907"/>
        <w:gridCol w:w="907"/>
        <w:gridCol w:w="907"/>
      </w:tblGrid>
      <w:tr w:rsidR="00057A62" w:rsidRPr="00EC06E7" w14:paraId="28D77124" w14:textId="77777777" w:rsidTr="00CA396B">
        <w:trPr>
          <w:cantSplit/>
          <w:trHeight w:val="2364"/>
        </w:trPr>
        <w:tc>
          <w:tcPr>
            <w:tcW w:w="6010" w:type="dxa"/>
            <w:tcBorders>
              <w:bottom w:val="nil"/>
            </w:tcBorders>
            <w:shd w:val="clear" w:color="auto" w:fill="B8CCE4" w:themeFill="accent1" w:themeFillTint="66"/>
            <w:tcMar>
              <w:left w:w="57" w:type="dxa"/>
              <w:right w:w="57" w:type="dxa"/>
            </w:tcMar>
            <w:vAlign w:val="bottom"/>
          </w:tcPr>
          <w:p w14:paraId="28D77118" w14:textId="77777777" w:rsidR="00CA396B" w:rsidRPr="00EC06E7" w:rsidRDefault="00255FA7" w:rsidP="00E37AE5">
            <w:pPr>
              <w:jc w:val="left"/>
              <w:rPr>
                <w:rFonts w:cs="Courier New"/>
                <w:b/>
                <w:sz w:val="20"/>
                <w:szCs w:val="20"/>
              </w:rPr>
            </w:pPr>
            <w:r>
              <w:rPr>
                <w:rFonts w:cs="Courier New"/>
                <w:b/>
                <w:sz w:val="20"/>
                <w:szCs w:val="20"/>
              </w:rPr>
              <w:t>2017/18</w:t>
            </w:r>
          </w:p>
          <w:p w14:paraId="28D77119" w14:textId="77777777" w:rsidR="00CA396B" w:rsidRPr="00EC06E7" w:rsidRDefault="00CA396B" w:rsidP="00E37AE5">
            <w:pPr>
              <w:jc w:val="left"/>
              <w:rPr>
                <w:rFonts w:cs="Courier New"/>
                <w:b/>
                <w:sz w:val="20"/>
                <w:szCs w:val="20"/>
              </w:rPr>
            </w:pPr>
          </w:p>
          <w:p w14:paraId="28D7711A" w14:textId="77777777" w:rsidR="00CA396B" w:rsidRPr="00EC06E7" w:rsidRDefault="00CA396B" w:rsidP="00E37AE5">
            <w:pPr>
              <w:jc w:val="left"/>
              <w:rPr>
                <w:rFonts w:cs="Courier New"/>
                <w:b/>
                <w:sz w:val="20"/>
                <w:szCs w:val="20"/>
              </w:rPr>
            </w:pPr>
          </w:p>
          <w:p w14:paraId="28D7711B" w14:textId="77777777" w:rsidR="00CA396B" w:rsidRPr="00EC06E7" w:rsidRDefault="00CA396B" w:rsidP="00E37AE5">
            <w:pPr>
              <w:jc w:val="left"/>
              <w:rPr>
                <w:rFonts w:cs="Courier New"/>
                <w:b/>
                <w:sz w:val="20"/>
                <w:szCs w:val="20"/>
              </w:rPr>
            </w:pPr>
          </w:p>
          <w:p w14:paraId="28D7711C" w14:textId="77777777" w:rsidR="00CA396B" w:rsidRPr="00EC06E7" w:rsidRDefault="00CA396B" w:rsidP="00E37AE5">
            <w:pPr>
              <w:jc w:val="left"/>
              <w:rPr>
                <w:rFonts w:cs="Courier New"/>
                <w:b/>
                <w:sz w:val="20"/>
                <w:szCs w:val="20"/>
              </w:rPr>
            </w:pPr>
          </w:p>
          <w:p w14:paraId="28D7711D" w14:textId="77777777" w:rsidR="00CA396B" w:rsidRPr="00EC06E7" w:rsidRDefault="00CA396B" w:rsidP="00E37AE5">
            <w:pPr>
              <w:jc w:val="left"/>
              <w:rPr>
                <w:rFonts w:cs="Courier New"/>
                <w:b/>
                <w:sz w:val="20"/>
                <w:szCs w:val="20"/>
              </w:rPr>
            </w:pPr>
          </w:p>
          <w:p w14:paraId="28D7711E" w14:textId="77777777" w:rsidR="00CA396B" w:rsidRPr="00EC06E7" w:rsidRDefault="00CA396B" w:rsidP="00E37AE5">
            <w:pPr>
              <w:jc w:val="left"/>
              <w:rPr>
                <w:rFonts w:cs="Courier New"/>
                <w:b/>
                <w:sz w:val="20"/>
                <w:szCs w:val="20"/>
              </w:rPr>
            </w:pPr>
          </w:p>
          <w:p w14:paraId="28D7711F" w14:textId="77777777" w:rsidR="00057A62" w:rsidRPr="00EC06E7" w:rsidRDefault="00057A62" w:rsidP="00E37AE5">
            <w:pPr>
              <w:jc w:val="left"/>
              <w:rPr>
                <w:rFonts w:cs="Courier New"/>
                <w:b/>
                <w:sz w:val="20"/>
                <w:szCs w:val="20"/>
              </w:rPr>
            </w:pPr>
            <w:r w:rsidRPr="00EC06E7">
              <w:rPr>
                <w:rFonts w:cs="Courier New"/>
                <w:b/>
                <w:sz w:val="20"/>
                <w:szCs w:val="20"/>
              </w:rPr>
              <w:t>Adjustments from General Fund to arrive at the Comprehensive Income and Expenditure Statement amounts</w:t>
            </w:r>
          </w:p>
        </w:tc>
        <w:tc>
          <w:tcPr>
            <w:tcW w:w="907" w:type="dxa"/>
            <w:tcBorders>
              <w:bottom w:val="nil"/>
            </w:tcBorders>
            <w:shd w:val="clear" w:color="auto" w:fill="B8CCE4" w:themeFill="accent1" w:themeFillTint="66"/>
            <w:textDirection w:val="btLr"/>
            <w:vAlign w:val="center"/>
          </w:tcPr>
          <w:p w14:paraId="28D77120" w14:textId="77777777" w:rsidR="00057A62" w:rsidRPr="00EC06E7" w:rsidRDefault="00057A62" w:rsidP="00360AA7">
            <w:pPr>
              <w:ind w:left="113" w:right="113"/>
              <w:jc w:val="left"/>
              <w:rPr>
                <w:b/>
                <w:sz w:val="20"/>
                <w:szCs w:val="20"/>
              </w:rPr>
            </w:pPr>
            <w:r w:rsidRPr="00EC06E7">
              <w:rPr>
                <w:b/>
                <w:sz w:val="20"/>
                <w:szCs w:val="20"/>
              </w:rPr>
              <w:t xml:space="preserve">Adjustments for Capital Purposes </w:t>
            </w:r>
            <w:r w:rsidR="00E6791F" w:rsidRPr="00EC06E7">
              <w:rPr>
                <w:b/>
                <w:sz w:val="20"/>
                <w:szCs w:val="20"/>
              </w:rPr>
              <w:t>(Note A)</w:t>
            </w:r>
          </w:p>
        </w:tc>
        <w:tc>
          <w:tcPr>
            <w:tcW w:w="907" w:type="dxa"/>
            <w:tcBorders>
              <w:bottom w:val="nil"/>
            </w:tcBorders>
            <w:shd w:val="clear" w:color="auto" w:fill="B8CCE4" w:themeFill="accent1" w:themeFillTint="66"/>
            <w:textDirection w:val="btLr"/>
            <w:vAlign w:val="center"/>
          </w:tcPr>
          <w:p w14:paraId="28D77121" w14:textId="77777777" w:rsidR="00057A62" w:rsidRPr="00EC06E7" w:rsidRDefault="00E6791F" w:rsidP="00360AA7">
            <w:pPr>
              <w:ind w:left="113" w:right="113"/>
              <w:jc w:val="left"/>
              <w:rPr>
                <w:b/>
                <w:sz w:val="20"/>
                <w:szCs w:val="20"/>
              </w:rPr>
            </w:pPr>
            <w:r w:rsidRPr="00EC06E7">
              <w:rPr>
                <w:b/>
                <w:sz w:val="20"/>
                <w:szCs w:val="20"/>
              </w:rPr>
              <w:t>Net change for the Pensions Adjustments (Note B)</w:t>
            </w:r>
          </w:p>
        </w:tc>
        <w:tc>
          <w:tcPr>
            <w:tcW w:w="907" w:type="dxa"/>
            <w:tcBorders>
              <w:bottom w:val="nil"/>
            </w:tcBorders>
            <w:shd w:val="clear" w:color="auto" w:fill="B8CCE4" w:themeFill="accent1" w:themeFillTint="66"/>
            <w:textDirection w:val="btLr"/>
            <w:vAlign w:val="center"/>
          </w:tcPr>
          <w:p w14:paraId="28D77122" w14:textId="77777777" w:rsidR="00057A62" w:rsidRPr="00EC06E7" w:rsidRDefault="00E6791F" w:rsidP="00360AA7">
            <w:pPr>
              <w:ind w:left="113" w:right="113"/>
              <w:jc w:val="left"/>
              <w:rPr>
                <w:b/>
                <w:sz w:val="20"/>
                <w:szCs w:val="20"/>
              </w:rPr>
            </w:pPr>
            <w:r w:rsidRPr="00EC06E7">
              <w:rPr>
                <w:b/>
                <w:sz w:val="20"/>
                <w:szCs w:val="20"/>
              </w:rPr>
              <w:t>Other Differences (Note C)</w:t>
            </w:r>
          </w:p>
        </w:tc>
        <w:tc>
          <w:tcPr>
            <w:tcW w:w="907" w:type="dxa"/>
            <w:tcBorders>
              <w:bottom w:val="nil"/>
            </w:tcBorders>
            <w:shd w:val="clear" w:color="auto" w:fill="B8CCE4" w:themeFill="accent1" w:themeFillTint="66"/>
            <w:textDirection w:val="btLr"/>
            <w:vAlign w:val="center"/>
          </w:tcPr>
          <w:p w14:paraId="28D77123" w14:textId="77777777" w:rsidR="00057A62" w:rsidRPr="00EC06E7" w:rsidRDefault="00E6791F" w:rsidP="00360AA7">
            <w:pPr>
              <w:ind w:left="113" w:right="113"/>
              <w:jc w:val="left"/>
              <w:rPr>
                <w:b/>
                <w:sz w:val="20"/>
                <w:szCs w:val="20"/>
              </w:rPr>
            </w:pPr>
            <w:r w:rsidRPr="00EC06E7">
              <w:rPr>
                <w:b/>
                <w:sz w:val="20"/>
                <w:szCs w:val="20"/>
              </w:rPr>
              <w:t>Total Adjustments</w:t>
            </w:r>
          </w:p>
        </w:tc>
      </w:tr>
      <w:tr w:rsidR="00057A62" w:rsidRPr="00EC06E7" w14:paraId="28D7712A" w14:textId="77777777" w:rsidTr="00CA396B">
        <w:trPr>
          <w:trHeight w:val="139"/>
        </w:trPr>
        <w:tc>
          <w:tcPr>
            <w:tcW w:w="6010" w:type="dxa"/>
            <w:tcBorders>
              <w:top w:val="nil"/>
              <w:bottom w:val="single" w:sz="4" w:space="0" w:color="auto"/>
            </w:tcBorders>
            <w:shd w:val="clear" w:color="auto" w:fill="B8CCE4" w:themeFill="accent1" w:themeFillTint="66"/>
            <w:tcMar>
              <w:left w:w="57" w:type="dxa"/>
              <w:right w:w="57" w:type="dxa"/>
            </w:tcMar>
          </w:tcPr>
          <w:p w14:paraId="28D77125" w14:textId="77777777" w:rsidR="00057A62" w:rsidRPr="00EC06E7" w:rsidRDefault="00057A62" w:rsidP="00E37AE5">
            <w:pPr>
              <w:jc w:val="left"/>
              <w:rPr>
                <w:rFonts w:cs="Courier New"/>
                <w:b/>
                <w:sz w:val="20"/>
                <w:szCs w:val="20"/>
              </w:rPr>
            </w:pPr>
          </w:p>
        </w:tc>
        <w:tc>
          <w:tcPr>
            <w:tcW w:w="907" w:type="dxa"/>
            <w:tcBorders>
              <w:top w:val="nil"/>
              <w:bottom w:val="single" w:sz="4" w:space="0" w:color="auto"/>
            </w:tcBorders>
            <w:shd w:val="clear" w:color="auto" w:fill="B8CCE4" w:themeFill="accent1" w:themeFillTint="66"/>
            <w:vAlign w:val="center"/>
          </w:tcPr>
          <w:p w14:paraId="28D77126" w14:textId="77777777" w:rsidR="00057A62" w:rsidRPr="00EC06E7" w:rsidRDefault="00057A62"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27" w14:textId="77777777" w:rsidR="00057A62" w:rsidRPr="00EC06E7" w:rsidRDefault="00057A62"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28" w14:textId="77777777" w:rsidR="00057A62" w:rsidRPr="00EC06E7" w:rsidRDefault="00057A62"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29" w14:textId="77777777" w:rsidR="00057A62" w:rsidRPr="00EC06E7" w:rsidRDefault="00057A62" w:rsidP="009C32A1">
            <w:pPr>
              <w:jc w:val="center"/>
              <w:rPr>
                <w:b/>
                <w:sz w:val="20"/>
                <w:szCs w:val="20"/>
              </w:rPr>
            </w:pPr>
            <w:r w:rsidRPr="00EC06E7">
              <w:rPr>
                <w:b/>
                <w:sz w:val="20"/>
                <w:szCs w:val="20"/>
              </w:rPr>
              <w:t>£’000</w:t>
            </w:r>
          </w:p>
        </w:tc>
      </w:tr>
      <w:tr w:rsidR="00057A62" w:rsidRPr="00EC06E7" w14:paraId="28D77130" w14:textId="77777777" w:rsidTr="00360AA7">
        <w:trPr>
          <w:trHeight w:hRule="exact" w:val="170"/>
        </w:trPr>
        <w:tc>
          <w:tcPr>
            <w:tcW w:w="6010" w:type="dxa"/>
            <w:tcBorders>
              <w:top w:val="single" w:sz="4" w:space="0" w:color="auto"/>
            </w:tcBorders>
            <w:tcMar>
              <w:left w:w="57" w:type="dxa"/>
              <w:right w:w="57" w:type="dxa"/>
            </w:tcMar>
            <w:vAlign w:val="center"/>
          </w:tcPr>
          <w:p w14:paraId="28D7712B" w14:textId="77777777" w:rsidR="00057A62" w:rsidRPr="00EC06E7" w:rsidRDefault="00057A62" w:rsidP="009C32A1">
            <w:pPr>
              <w:rPr>
                <w:rFonts w:cs="Courier New"/>
                <w:sz w:val="20"/>
                <w:szCs w:val="20"/>
              </w:rPr>
            </w:pPr>
          </w:p>
        </w:tc>
        <w:tc>
          <w:tcPr>
            <w:tcW w:w="907" w:type="dxa"/>
            <w:tcBorders>
              <w:top w:val="single" w:sz="4" w:space="0" w:color="auto"/>
            </w:tcBorders>
            <w:vAlign w:val="center"/>
          </w:tcPr>
          <w:p w14:paraId="28D7712C" w14:textId="77777777" w:rsidR="00057A62" w:rsidRPr="00EC06E7" w:rsidRDefault="00057A62" w:rsidP="009C32A1">
            <w:pPr>
              <w:jc w:val="right"/>
              <w:rPr>
                <w:rFonts w:cs="Courier New"/>
                <w:sz w:val="20"/>
                <w:szCs w:val="20"/>
              </w:rPr>
            </w:pPr>
          </w:p>
        </w:tc>
        <w:tc>
          <w:tcPr>
            <w:tcW w:w="907" w:type="dxa"/>
            <w:tcBorders>
              <w:top w:val="single" w:sz="4" w:space="0" w:color="auto"/>
            </w:tcBorders>
            <w:vAlign w:val="center"/>
          </w:tcPr>
          <w:p w14:paraId="28D7712D" w14:textId="77777777" w:rsidR="00057A62" w:rsidRPr="00EC06E7" w:rsidRDefault="00057A62" w:rsidP="009C32A1">
            <w:pPr>
              <w:jc w:val="right"/>
              <w:rPr>
                <w:rFonts w:cs="Courier New"/>
                <w:sz w:val="20"/>
                <w:szCs w:val="20"/>
              </w:rPr>
            </w:pPr>
          </w:p>
        </w:tc>
        <w:tc>
          <w:tcPr>
            <w:tcW w:w="907" w:type="dxa"/>
            <w:tcBorders>
              <w:top w:val="single" w:sz="4" w:space="0" w:color="auto"/>
            </w:tcBorders>
            <w:vAlign w:val="center"/>
          </w:tcPr>
          <w:p w14:paraId="28D7712E" w14:textId="77777777" w:rsidR="00057A62" w:rsidRPr="00EC06E7" w:rsidRDefault="00057A62" w:rsidP="009C32A1">
            <w:pPr>
              <w:jc w:val="right"/>
              <w:rPr>
                <w:rFonts w:cs="Courier New"/>
                <w:sz w:val="20"/>
                <w:szCs w:val="20"/>
              </w:rPr>
            </w:pPr>
          </w:p>
        </w:tc>
        <w:tc>
          <w:tcPr>
            <w:tcW w:w="907" w:type="dxa"/>
            <w:tcBorders>
              <w:top w:val="single" w:sz="4" w:space="0" w:color="auto"/>
            </w:tcBorders>
            <w:vAlign w:val="center"/>
          </w:tcPr>
          <w:p w14:paraId="28D7712F" w14:textId="77777777" w:rsidR="00057A62" w:rsidRPr="00EC06E7" w:rsidRDefault="00057A62" w:rsidP="009C32A1">
            <w:pPr>
              <w:jc w:val="right"/>
              <w:rPr>
                <w:rFonts w:cs="Courier New"/>
                <w:sz w:val="20"/>
                <w:szCs w:val="20"/>
              </w:rPr>
            </w:pPr>
          </w:p>
        </w:tc>
      </w:tr>
      <w:tr w:rsidR="00057A62" w:rsidRPr="00EC06E7" w14:paraId="28D77136" w14:textId="77777777" w:rsidTr="00E6791F">
        <w:trPr>
          <w:trHeight w:val="284"/>
        </w:trPr>
        <w:tc>
          <w:tcPr>
            <w:tcW w:w="6010" w:type="dxa"/>
            <w:tcMar>
              <w:left w:w="57" w:type="dxa"/>
              <w:right w:w="57" w:type="dxa"/>
            </w:tcMar>
            <w:vAlign w:val="center"/>
          </w:tcPr>
          <w:p w14:paraId="28D77131" w14:textId="77777777" w:rsidR="00057A62" w:rsidRPr="00EC06E7" w:rsidRDefault="00E6791F" w:rsidP="00E6791F">
            <w:pPr>
              <w:rPr>
                <w:rFonts w:cs="Courier New"/>
                <w:sz w:val="20"/>
                <w:szCs w:val="20"/>
              </w:rPr>
            </w:pPr>
            <w:r w:rsidRPr="00EC06E7">
              <w:rPr>
                <w:rFonts w:cs="Courier New"/>
                <w:sz w:val="20"/>
                <w:szCs w:val="20"/>
              </w:rPr>
              <w:t>Chief Executives</w:t>
            </w:r>
          </w:p>
        </w:tc>
        <w:tc>
          <w:tcPr>
            <w:tcW w:w="907" w:type="dxa"/>
            <w:vAlign w:val="center"/>
          </w:tcPr>
          <w:p w14:paraId="28D77132" w14:textId="77777777" w:rsidR="00057A62" w:rsidRPr="00EC06E7" w:rsidRDefault="008626B7" w:rsidP="009C32A1">
            <w:pPr>
              <w:jc w:val="right"/>
              <w:rPr>
                <w:rFonts w:cs="Courier New"/>
                <w:sz w:val="20"/>
                <w:szCs w:val="20"/>
              </w:rPr>
            </w:pPr>
            <w:r>
              <w:rPr>
                <w:rFonts w:cs="Courier New"/>
                <w:sz w:val="20"/>
                <w:szCs w:val="20"/>
              </w:rPr>
              <w:t>6</w:t>
            </w:r>
          </w:p>
        </w:tc>
        <w:tc>
          <w:tcPr>
            <w:tcW w:w="907" w:type="dxa"/>
            <w:vAlign w:val="center"/>
          </w:tcPr>
          <w:p w14:paraId="28D77133" w14:textId="77777777" w:rsidR="00057A62" w:rsidRPr="00EC06E7" w:rsidRDefault="008626B7" w:rsidP="009C32A1">
            <w:pPr>
              <w:jc w:val="right"/>
              <w:rPr>
                <w:rFonts w:cs="Courier New"/>
                <w:sz w:val="20"/>
                <w:szCs w:val="20"/>
              </w:rPr>
            </w:pPr>
            <w:r>
              <w:rPr>
                <w:rFonts w:cs="Courier New"/>
                <w:sz w:val="20"/>
                <w:szCs w:val="20"/>
              </w:rPr>
              <w:t>136</w:t>
            </w:r>
          </w:p>
        </w:tc>
        <w:tc>
          <w:tcPr>
            <w:tcW w:w="907" w:type="dxa"/>
            <w:vAlign w:val="center"/>
          </w:tcPr>
          <w:p w14:paraId="28D77134" w14:textId="77777777" w:rsidR="00057A62" w:rsidRPr="00EC06E7" w:rsidRDefault="00057A62" w:rsidP="009C32A1">
            <w:pPr>
              <w:jc w:val="right"/>
              <w:rPr>
                <w:rFonts w:cs="Courier New"/>
                <w:sz w:val="20"/>
                <w:szCs w:val="20"/>
              </w:rPr>
            </w:pPr>
          </w:p>
        </w:tc>
        <w:tc>
          <w:tcPr>
            <w:tcW w:w="907" w:type="dxa"/>
            <w:vAlign w:val="center"/>
          </w:tcPr>
          <w:p w14:paraId="28D77135" w14:textId="77777777" w:rsidR="00057A62" w:rsidRPr="00EC06E7" w:rsidRDefault="00753ECF" w:rsidP="008626B7">
            <w:pPr>
              <w:jc w:val="right"/>
              <w:rPr>
                <w:rFonts w:cs="Courier New"/>
                <w:sz w:val="20"/>
                <w:szCs w:val="20"/>
              </w:rPr>
            </w:pPr>
            <w:r w:rsidRPr="00EC06E7">
              <w:rPr>
                <w:rFonts w:cs="Courier New"/>
                <w:sz w:val="20"/>
                <w:szCs w:val="20"/>
              </w:rPr>
              <w:t>1</w:t>
            </w:r>
            <w:r w:rsidR="008626B7">
              <w:rPr>
                <w:rFonts w:cs="Courier New"/>
                <w:sz w:val="20"/>
                <w:szCs w:val="20"/>
              </w:rPr>
              <w:t>42</w:t>
            </w:r>
          </w:p>
        </w:tc>
      </w:tr>
      <w:tr w:rsidR="00057A62" w:rsidRPr="00EC06E7" w14:paraId="28D7713C" w14:textId="77777777" w:rsidTr="00E6791F">
        <w:trPr>
          <w:trHeight w:val="284"/>
        </w:trPr>
        <w:tc>
          <w:tcPr>
            <w:tcW w:w="6010" w:type="dxa"/>
            <w:tcMar>
              <w:left w:w="57" w:type="dxa"/>
              <w:right w:w="57" w:type="dxa"/>
            </w:tcMar>
            <w:vAlign w:val="center"/>
          </w:tcPr>
          <w:p w14:paraId="28D77137" w14:textId="77777777" w:rsidR="00057A62" w:rsidRPr="00EC06E7" w:rsidRDefault="00E6791F" w:rsidP="00E6791F">
            <w:pPr>
              <w:rPr>
                <w:i/>
                <w:sz w:val="20"/>
                <w:szCs w:val="20"/>
                <w:u w:val="single"/>
              </w:rPr>
            </w:pPr>
            <w:r w:rsidRPr="00EC06E7">
              <w:rPr>
                <w:rFonts w:cs="Courier New"/>
                <w:sz w:val="20"/>
                <w:szCs w:val="20"/>
              </w:rPr>
              <w:t>Neighbourhoods, Environment and Asset Management</w:t>
            </w:r>
          </w:p>
        </w:tc>
        <w:tc>
          <w:tcPr>
            <w:tcW w:w="907" w:type="dxa"/>
            <w:vAlign w:val="center"/>
          </w:tcPr>
          <w:p w14:paraId="28D77138" w14:textId="77777777" w:rsidR="00057A62" w:rsidRPr="00EC06E7" w:rsidRDefault="00753ECF" w:rsidP="008626B7">
            <w:pPr>
              <w:jc w:val="right"/>
              <w:rPr>
                <w:rFonts w:cs="Courier New"/>
                <w:sz w:val="20"/>
                <w:szCs w:val="20"/>
              </w:rPr>
            </w:pPr>
            <w:r w:rsidRPr="00EC06E7">
              <w:rPr>
                <w:rFonts w:cs="Courier New"/>
                <w:sz w:val="20"/>
                <w:szCs w:val="20"/>
              </w:rPr>
              <w:t>1,</w:t>
            </w:r>
            <w:r w:rsidR="008626B7">
              <w:rPr>
                <w:rFonts w:cs="Courier New"/>
                <w:sz w:val="20"/>
                <w:szCs w:val="20"/>
              </w:rPr>
              <w:t>311</w:t>
            </w:r>
          </w:p>
        </w:tc>
        <w:tc>
          <w:tcPr>
            <w:tcW w:w="907" w:type="dxa"/>
            <w:vAlign w:val="center"/>
          </w:tcPr>
          <w:p w14:paraId="28D77139" w14:textId="77777777" w:rsidR="00057A62" w:rsidRPr="00EC06E7" w:rsidRDefault="008626B7" w:rsidP="009C32A1">
            <w:pPr>
              <w:jc w:val="right"/>
              <w:rPr>
                <w:rFonts w:cs="Courier New"/>
                <w:sz w:val="20"/>
                <w:szCs w:val="20"/>
              </w:rPr>
            </w:pPr>
            <w:r>
              <w:rPr>
                <w:rFonts w:cs="Courier New"/>
                <w:sz w:val="20"/>
                <w:szCs w:val="20"/>
              </w:rPr>
              <w:t>79</w:t>
            </w:r>
          </w:p>
        </w:tc>
        <w:tc>
          <w:tcPr>
            <w:tcW w:w="907" w:type="dxa"/>
            <w:vAlign w:val="center"/>
          </w:tcPr>
          <w:p w14:paraId="28D7713A" w14:textId="77777777" w:rsidR="00057A62" w:rsidRPr="00EC06E7" w:rsidRDefault="00057A62" w:rsidP="009C32A1">
            <w:pPr>
              <w:jc w:val="right"/>
              <w:rPr>
                <w:rFonts w:cs="Courier New"/>
                <w:sz w:val="20"/>
                <w:szCs w:val="20"/>
              </w:rPr>
            </w:pPr>
          </w:p>
        </w:tc>
        <w:tc>
          <w:tcPr>
            <w:tcW w:w="907" w:type="dxa"/>
            <w:vAlign w:val="center"/>
          </w:tcPr>
          <w:p w14:paraId="28D7713B" w14:textId="77777777" w:rsidR="00057A62" w:rsidRPr="00EC06E7" w:rsidRDefault="00753ECF" w:rsidP="008626B7">
            <w:pPr>
              <w:jc w:val="right"/>
              <w:rPr>
                <w:rFonts w:cs="Courier New"/>
                <w:sz w:val="20"/>
                <w:szCs w:val="20"/>
              </w:rPr>
            </w:pPr>
            <w:r w:rsidRPr="00EC06E7">
              <w:rPr>
                <w:rFonts w:cs="Courier New"/>
                <w:sz w:val="20"/>
                <w:szCs w:val="20"/>
              </w:rPr>
              <w:t>1,</w:t>
            </w:r>
            <w:r w:rsidR="008626B7">
              <w:rPr>
                <w:rFonts w:cs="Courier New"/>
                <w:sz w:val="20"/>
                <w:szCs w:val="20"/>
              </w:rPr>
              <w:t>390</w:t>
            </w:r>
          </w:p>
        </w:tc>
      </w:tr>
      <w:tr w:rsidR="00057A62" w:rsidRPr="00EC06E7" w14:paraId="28D77142" w14:textId="77777777" w:rsidTr="00E6791F">
        <w:trPr>
          <w:trHeight w:val="284"/>
        </w:trPr>
        <w:tc>
          <w:tcPr>
            <w:tcW w:w="6010" w:type="dxa"/>
            <w:tcMar>
              <w:left w:w="57" w:type="dxa"/>
              <w:right w:w="57" w:type="dxa"/>
            </w:tcMar>
            <w:vAlign w:val="center"/>
          </w:tcPr>
          <w:p w14:paraId="28D7713D" w14:textId="77777777" w:rsidR="00057A62" w:rsidRPr="00EC06E7" w:rsidRDefault="00E6791F" w:rsidP="00057A62">
            <w:pPr>
              <w:rPr>
                <w:rFonts w:cs="Courier New"/>
                <w:sz w:val="20"/>
                <w:szCs w:val="20"/>
              </w:rPr>
            </w:pPr>
            <w:r w:rsidRPr="00EC06E7">
              <w:rPr>
                <w:rFonts w:cs="Courier New"/>
                <w:sz w:val="20"/>
                <w:szCs w:val="20"/>
              </w:rPr>
              <w:t>Development, Enterprise and Communities</w:t>
            </w:r>
          </w:p>
        </w:tc>
        <w:tc>
          <w:tcPr>
            <w:tcW w:w="907" w:type="dxa"/>
            <w:vAlign w:val="center"/>
          </w:tcPr>
          <w:p w14:paraId="28D7713E" w14:textId="77777777" w:rsidR="00057A62" w:rsidRPr="00EC06E7" w:rsidRDefault="008626B7" w:rsidP="009C32A1">
            <w:pPr>
              <w:jc w:val="right"/>
              <w:rPr>
                <w:rFonts w:cs="Courier New"/>
                <w:sz w:val="20"/>
                <w:szCs w:val="20"/>
              </w:rPr>
            </w:pPr>
            <w:r>
              <w:rPr>
                <w:rFonts w:cs="Courier New"/>
                <w:sz w:val="20"/>
                <w:szCs w:val="20"/>
              </w:rPr>
              <w:t>993</w:t>
            </w:r>
          </w:p>
        </w:tc>
        <w:tc>
          <w:tcPr>
            <w:tcW w:w="907" w:type="dxa"/>
            <w:vAlign w:val="center"/>
          </w:tcPr>
          <w:p w14:paraId="28D7713F" w14:textId="77777777" w:rsidR="00057A62" w:rsidRPr="00EC06E7" w:rsidRDefault="008626B7" w:rsidP="009C32A1">
            <w:pPr>
              <w:jc w:val="right"/>
              <w:rPr>
                <w:rFonts w:cs="Courier New"/>
                <w:sz w:val="20"/>
                <w:szCs w:val="20"/>
              </w:rPr>
            </w:pPr>
            <w:r>
              <w:rPr>
                <w:rFonts w:cs="Courier New"/>
                <w:sz w:val="20"/>
                <w:szCs w:val="20"/>
              </w:rPr>
              <w:t>46</w:t>
            </w:r>
          </w:p>
        </w:tc>
        <w:tc>
          <w:tcPr>
            <w:tcW w:w="907" w:type="dxa"/>
            <w:vAlign w:val="center"/>
          </w:tcPr>
          <w:p w14:paraId="28D77140" w14:textId="77777777" w:rsidR="00057A62" w:rsidRPr="00EC06E7" w:rsidRDefault="00057A62" w:rsidP="009C32A1">
            <w:pPr>
              <w:jc w:val="right"/>
              <w:rPr>
                <w:rFonts w:cs="Courier New"/>
                <w:sz w:val="20"/>
                <w:szCs w:val="20"/>
              </w:rPr>
            </w:pPr>
          </w:p>
        </w:tc>
        <w:tc>
          <w:tcPr>
            <w:tcW w:w="907" w:type="dxa"/>
            <w:vAlign w:val="center"/>
          </w:tcPr>
          <w:p w14:paraId="28D77141" w14:textId="77777777" w:rsidR="00057A62" w:rsidRPr="00EC06E7" w:rsidRDefault="002E4EC5" w:rsidP="009C32A1">
            <w:pPr>
              <w:jc w:val="right"/>
              <w:rPr>
                <w:rFonts w:cs="Courier New"/>
                <w:sz w:val="20"/>
                <w:szCs w:val="20"/>
              </w:rPr>
            </w:pPr>
            <w:r>
              <w:rPr>
                <w:rFonts w:cs="Courier New"/>
                <w:sz w:val="20"/>
                <w:szCs w:val="20"/>
              </w:rPr>
              <w:t>1,039</w:t>
            </w:r>
          </w:p>
        </w:tc>
      </w:tr>
      <w:tr w:rsidR="00057A62" w:rsidRPr="00EC06E7" w14:paraId="28D77148" w14:textId="77777777" w:rsidTr="0064349A">
        <w:trPr>
          <w:trHeight w:val="284"/>
        </w:trPr>
        <w:tc>
          <w:tcPr>
            <w:tcW w:w="6010" w:type="dxa"/>
            <w:tcMar>
              <w:left w:w="57" w:type="dxa"/>
              <w:right w:w="57" w:type="dxa"/>
            </w:tcMar>
            <w:vAlign w:val="center"/>
          </w:tcPr>
          <w:p w14:paraId="28D77143" w14:textId="77777777" w:rsidR="00057A62" w:rsidRPr="00EC06E7" w:rsidRDefault="00E6791F" w:rsidP="00057A62">
            <w:pPr>
              <w:rPr>
                <w:sz w:val="20"/>
                <w:szCs w:val="20"/>
              </w:rPr>
            </w:pPr>
            <w:r w:rsidRPr="00EC06E7">
              <w:rPr>
                <w:rFonts w:cs="Courier New"/>
                <w:sz w:val="20"/>
                <w:szCs w:val="20"/>
              </w:rPr>
              <w:t>Governance and Business Transformation</w:t>
            </w:r>
          </w:p>
        </w:tc>
        <w:tc>
          <w:tcPr>
            <w:tcW w:w="907" w:type="dxa"/>
            <w:tcBorders>
              <w:bottom w:val="nil"/>
            </w:tcBorders>
            <w:vAlign w:val="center"/>
          </w:tcPr>
          <w:p w14:paraId="28D77144" w14:textId="77777777" w:rsidR="00057A62" w:rsidRPr="00EC06E7" w:rsidRDefault="008626B7" w:rsidP="009C32A1">
            <w:pPr>
              <w:jc w:val="right"/>
              <w:rPr>
                <w:rFonts w:cs="Courier New"/>
                <w:sz w:val="20"/>
                <w:szCs w:val="20"/>
              </w:rPr>
            </w:pPr>
            <w:r>
              <w:rPr>
                <w:rFonts w:cs="Courier New"/>
                <w:sz w:val="20"/>
                <w:szCs w:val="20"/>
              </w:rPr>
              <w:t>175</w:t>
            </w:r>
          </w:p>
        </w:tc>
        <w:tc>
          <w:tcPr>
            <w:tcW w:w="907" w:type="dxa"/>
            <w:tcBorders>
              <w:bottom w:val="nil"/>
            </w:tcBorders>
            <w:vAlign w:val="center"/>
          </w:tcPr>
          <w:p w14:paraId="28D77145" w14:textId="77777777" w:rsidR="00057A62" w:rsidRPr="00EC06E7" w:rsidRDefault="008626B7" w:rsidP="009C32A1">
            <w:pPr>
              <w:jc w:val="right"/>
              <w:rPr>
                <w:rFonts w:cs="Courier New"/>
                <w:sz w:val="20"/>
                <w:szCs w:val="20"/>
              </w:rPr>
            </w:pPr>
            <w:r>
              <w:rPr>
                <w:rFonts w:cs="Courier New"/>
                <w:sz w:val="20"/>
                <w:szCs w:val="20"/>
              </w:rPr>
              <w:t>65</w:t>
            </w:r>
          </w:p>
        </w:tc>
        <w:tc>
          <w:tcPr>
            <w:tcW w:w="907" w:type="dxa"/>
            <w:tcBorders>
              <w:bottom w:val="nil"/>
            </w:tcBorders>
            <w:vAlign w:val="center"/>
          </w:tcPr>
          <w:p w14:paraId="28D77146" w14:textId="77777777" w:rsidR="00057A62" w:rsidRPr="00EC06E7" w:rsidRDefault="00057A62" w:rsidP="009C32A1">
            <w:pPr>
              <w:jc w:val="right"/>
              <w:rPr>
                <w:rFonts w:cs="Courier New"/>
                <w:sz w:val="20"/>
                <w:szCs w:val="20"/>
              </w:rPr>
            </w:pPr>
          </w:p>
        </w:tc>
        <w:tc>
          <w:tcPr>
            <w:tcW w:w="907" w:type="dxa"/>
            <w:tcBorders>
              <w:bottom w:val="nil"/>
            </w:tcBorders>
            <w:vAlign w:val="center"/>
          </w:tcPr>
          <w:p w14:paraId="28D77147" w14:textId="77777777" w:rsidR="00057A62" w:rsidRPr="00EC06E7" w:rsidRDefault="00753ECF" w:rsidP="002E4EC5">
            <w:pPr>
              <w:jc w:val="right"/>
              <w:rPr>
                <w:rFonts w:cs="Courier New"/>
                <w:sz w:val="20"/>
                <w:szCs w:val="20"/>
              </w:rPr>
            </w:pPr>
            <w:r w:rsidRPr="00EC06E7">
              <w:rPr>
                <w:rFonts w:cs="Courier New"/>
                <w:sz w:val="20"/>
                <w:szCs w:val="20"/>
              </w:rPr>
              <w:t>2</w:t>
            </w:r>
            <w:r w:rsidR="002E4EC5">
              <w:rPr>
                <w:rFonts w:cs="Courier New"/>
                <w:sz w:val="20"/>
                <w:szCs w:val="20"/>
              </w:rPr>
              <w:t>40</w:t>
            </w:r>
          </w:p>
        </w:tc>
      </w:tr>
      <w:tr w:rsidR="008626B7" w:rsidRPr="00EC06E7" w14:paraId="28D7714E" w14:textId="77777777" w:rsidTr="0064349A">
        <w:trPr>
          <w:trHeight w:val="284"/>
        </w:trPr>
        <w:tc>
          <w:tcPr>
            <w:tcW w:w="6010" w:type="dxa"/>
            <w:tcMar>
              <w:left w:w="57" w:type="dxa"/>
              <w:right w:w="57" w:type="dxa"/>
            </w:tcMar>
            <w:vAlign w:val="center"/>
          </w:tcPr>
          <w:p w14:paraId="28D77149" w14:textId="77777777" w:rsidR="008626B7" w:rsidRPr="00EC06E7" w:rsidRDefault="008626B7" w:rsidP="00057A62">
            <w:pPr>
              <w:rPr>
                <w:rFonts w:cs="Courier New"/>
                <w:sz w:val="20"/>
                <w:szCs w:val="20"/>
              </w:rPr>
            </w:pPr>
            <w:r>
              <w:rPr>
                <w:rFonts w:cs="Courier New"/>
                <w:sz w:val="20"/>
                <w:szCs w:val="20"/>
              </w:rPr>
              <w:t>Budgets not in directorates</w:t>
            </w:r>
          </w:p>
        </w:tc>
        <w:tc>
          <w:tcPr>
            <w:tcW w:w="907" w:type="dxa"/>
            <w:tcBorders>
              <w:bottom w:val="nil"/>
            </w:tcBorders>
            <w:vAlign w:val="center"/>
          </w:tcPr>
          <w:p w14:paraId="28D7714A" w14:textId="77777777" w:rsidR="008626B7" w:rsidRDefault="008626B7" w:rsidP="009C32A1">
            <w:pPr>
              <w:jc w:val="right"/>
              <w:rPr>
                <w:rFonts w:cs="Courier New"/>
                <w:sz w:val="20"/>
                <w:szCs w:val="20"/>
              </w:rPr>
            </w:pPr>
          </w:p>
        </w:tc>
        <w:tc>
          <w:tcPr>
            <w:tcW w:w="907" w:type="dxa"/>
            <w:tcBorders>
              <w:bottom w:val="nil"/>
            </w:tcBorders>
            <w:vAlign w:val="center"/>
          </w:tcPr>
          <w:p w14:paraId="28D7714B" w14:textId="77777777" w:rsidR="008626B7" w:rsidRDefault="008626B7" w:rsidP="009C32A1">
            <w:pPr>
              <w:jc w:val="right"/>
              <w:rPr>
                <w:rFonts w:cs="Courier New"/>
                <w:sz w:val="20"/>
                <w:szCs w:val="20"/>
              </w:rPr>
            </w:pPr>
            <w:r>
              <w:rPr>
                <w:rFonts w:cs="Courier New"/>
                <w:sz w:val="20"/>
                <w:szCs w:val="20"/>
              </w:rPr>
              <w:t>122</w:t>
            </w:r>
          </w:p>
        </w:tc>
        <w:tc>
          <w:tcPr>
            <w:tcW w:w="907" w:type="dxa"/>
            <w:tcBorders>
              <w:bottom w:val="nil"/>
            </w:tcBorders>
            <w:vAlign w:val="center"/>
          </w:tcPr>
          <w:p w14:paraId="28D7714C" w14:textId="77777777" w:rsidR="008626B7" w:rsidRPr="00EC06E7" w:rsidRDefault="008626B7" w:rsidP="009C32A1">
            <w:pPr>
              <w:jc w:val="right"/>
              <w:rPr>
                <w:rFonts w:cs="Courier New"/>
                <w:sz w:val="20"/>
                <w:szCs w:val="20"/>
              </w:rPr>
            </w:pPr>
          </w:p>
        </w:tc>
        <w:tc>
          <w:tcPr>
            <w:tcW w:w="907" w:type="dxa"/>
            <w:tcBorders>
              <w:bottom w:val="nil"/>
            </w:tcBorders>
            <w:vAlign w:val="center"/>
          </w:tcPr>
          <w:p w14:paraId="28D7714D" w14:textId="77777777" w:rsidR="008626B7" w:rsidRPr="00EC06E7" w:rsidRDefault="008626B7" w:rsidP="009C32A1">
            <w:pPr>
              <w:jc w:val="right"/>
              <w:rPr>
                <w:rFonts w:cs="Courier New"/>
                <w:sz w:val="20"/>
                <w:szCs w:val="20"/>
              </w:rPr>
            </w:pPr>
            <w:r>
              <w:rPr>
                <w:rFonts w:cs="Courier New"/>
                <w:sz w:val="20"/>
                <w:szCs w:val="20"/>
              </w:rPr>
              <w:t>122</w:t>
            </w:r>
          </w:p>
        </w:tc>
      </w:tr>
      <w:tr w:rsidR="00057A62" w:rsidRPr="00EC06E7" w14:paraId="28D77154" w14:textId="77777777" w:rsidTr="00CA396B">
        <w:trPr>
          <w:trHeight w:val="96"/>
        </w:trPr>
        <w:tc>
          <w:tcPr>
            <w:tcW w:w="6010" w:type="dxa"/>
            <w:tcMar>
              <w:left w:w="57" w:type="dxa"/>
              <w:right w:w="57" w:type="dxa"/>
            </w:tcMar>
            <w:vAlign w:val="center"/>
          </w:tcPr>
          <w:p w14:paraId="28D7714F" w14:textId="77777777" w:rsidR="00057A62" w:rsidRPr="00EC06E7" w:rsidRDefault="00057A62" w:rsidP="00057A62">
            <w:pPr>
              <w:rPr>
                <w:sz w:val="20"/>
                <w:szCs w:val="20"/>
              </w:rPr>
            </w:pPr>
          </w:p>
        </w:tc>
        <w:tc>
          <w:tcPr>
            <w:tcW w:w="907" w:type="dxa"/>
            <w:tcBorders>
              <w:top w:val="nil"/>
              <w:bottom w:val="single" w:sz="4" w:space="0" w:color="auto"/>
            </w:tcBorders>
            <w:vAlign w:val="center"/>
          </w:tcPr>
          <w:p w14:paraId="28D77150"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51"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52"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53" w14:textId="77777777" w:rsidR="00057A62" w:rsidRPr="00EC06E7" w:rsidRDefault="00057A62" w:rsidP="009C32A1">
            <w:pPr>
              <w:jc w:val="right"/>
              <w:rPr>
                <w:rFonts w:cs="Courier New"/>
                <w:sz w:val="20"/>
                <w:szCs w:val="20"/>
              </w:rPr>
            </w:pPr>
          </w:p>
        </w:tc>
      </w:tr>
      <w:tr w:rsidR="00057A62" w:rsidRPr="00EC06E7" w14:paraId="28D7715A" w14:textId="77777777" w:rsidTr="0064349A">
        <w:trPr>
          <w:trHeight w:val="284"/>
        </w:trPr>
        <w:tc>
          <w:tcPr>
            <w:tcW w:w="6010" w:type="dxa"/>
            <w:tcMar>
              <w:left w:w="57" w:type="dxa"/>
              <w:right w:w="57" w:type="dxa"/>
            </w:tcMar>
            <w:vAlign w:val="center"/>
          </w:tcPr>
          <w:p w14:paraId="28D77155" w14:textId="77777777" w:rsidR="00057A62" w:rsidRPr="00EC06E7" w:rsidRDefault="00E6791F" w:rsidP="00057A62">
            <w:pPr>
              <w:rPr>
                <w:b/>
                <w:sz w:val="20"/>
                <w:szCs w:val="20"/>
              </w:rPr>
            </w:pPr>
            <w:r w:rsidRPr="00EC06E7">
              <w:rPr>
                <w:b/>
                <w:sz w:val="20"/>
                <w:szCs w:val="20"/>
              </w:rPr>
              <w:t>Net Cost of Service</w:t>
            </w:r>
          </w:p>
        </w:tc>
        <w:tc>
          <w:tcPr>
            <w:tcW w:w="907" w:type="dxa"/>
            <w:tcBorders>
              <w:top w:val="single" w:sz="4" w:space="0" w:color="auto"/>
            </w:tcBorders>
            <w:vAlign w:val="center"/>
          </w:tcPr>
          <w:p w14:paraId="28D77156" w14:textId="77777777" w:rsidR="00057A62" w:rsidRPr="00EC06E7" w:rsidRDefault="00753ECF" w:rsidP="008626B7">
            <w:pPr>
              <w:jc w:val="right"/>
              <w:rPr>
                <w:rFonts w:cs="Courier New"/>
                <w:sz w:val="20"/>
                <w:szCs w:val="20"/>
              </w:rPr>
            </w:pPr>
            <w:r w:rsidRPr="00EC06E7">
              <w:rPr>
                <w:rFonts w:cs="Courier New"/>
                <w:sz w:val="20"/>
                <w:szCs w:val="20"/>
              </w:rPr>
              <w:t>2,</w:t>
            </w:r>
            <w:r w:rsidR="008626B7">
              <w:rPr>
                <w:rFonts w:cs="Courier New"/>
                <w:sz w:val="20"/>
                <w:szCs w:val="20"/>
              </w:rPr>
              <w:t>485</w:t>
            </w:r>
          </w:p>
        </w:tc>
        <w:tc>
          <w:tcPr>
            <w:tcW w:w="907" w:type="dxa"/>
            <w:tcBorders>
              <w:top w:val="single" w:sz="4" w:space="0" w:color="auto"/>
            </w:tcBorders>
            <w:vAlign w:val="center"/>
          </w:tcPr>
          <w:p w14:paraId="28D77157" w14:textId="77777777" w:rsidR="00057A62" w:rsidRPr="00EC06E7" w:rsidRDefault="00753ECF" w:rsidP="008626B7">
            <w:pPr>
              <w:jc w:val="right"/>
              <w:rPr>
                <w:rFonts w:cs="Courier New"/>
                <w:sz w:val="20"/>
                <w:szCs w:val="20"/>
              </w:rPr>
            </w:pPr>
            <w:r w:rsidRPr="00EC06E7">
              <w:rPr>
                <w:rFonts w:cs="Courier New"/>
                <w:sz w:val="20"/>
                <w:szCs w:val="20"/>
              </w:rPr>
              <w:t>4</w:t>
            </w:r>
            <w:r w:rsidR="008626B7">
              <w:rPr>
                <w:rFonts w:cs="Courier New"/>
                <w:sz w:val="20"/>
                <w:szCs w:val="20"/>
              </w:rPr>
              <w:t>48</w:t>
            </w:r>
          </w:p>
        </w:tc>
        <w:tc>
          <w:tcPr>
            <w:tcW w:w="907" w:type="dxa"/>
            <w:tcBorders>
              <w:top w:val="single" w:sz="4" w:space="0" w:color="auto"/>
            </w:tcBorders>
            <w:vAlign w:val="center"/>
          </w:tcPr>
          <w:p w14:paraId="28D77158" w14:textId="77777777" w:rsidR="00057A62" w:rsidRPr="00EC06E7" w:rsidRDefault="00753ECF" w:rsidP="009C32A1">
            <w:pPr>
              <w:jc w:val="right"/>
              <w:rPr>
                <w:rFonts w:cs="Courier New"/>
                <w:sz w:val="20"/>
                <w:szCs w:val="20"/>
              </w:rPr>
            </w:pPr>
            <w:r w:rsidRPr="00EC06E7">
              <w:rPr>
                <w:rFonts w:cs="Courier New"/>
                <w:sz w:val="20"/>
                <w:szCs w:val="20"/>
              </w:rPr>
              <w:t>0</w:t>
            </w:r>
          </w:p>
        </w:tc>
        <w:tc>
          <w:tcPr>
            <w:tcW w:w="907" w:type="dxa"/>
            <w:tcBorders>
              <w:top w:val="single" w:sz="4" w:space="0" w:color="auto"/>
            </w:tcBorders>
            <w:vAlign w:val="center"/>
          </w:tcPr>
          <w:p w14:paraId="28D77159" w14:textId="77777777" w:rsidR="00057A62" w:rsidRPr="00EC06E7" w:rsidRDefault="002E4EC5" w:rsidP="009C32A1">
            <w:pPr>
              <w:jc w:val="right"/>
              <w:rPr>
                <w:rFonts w:cs="Courier New"/>
                <w:sz w:val="20"/>
                <w:szCs w:val="20"/>
              </w:rPr>
            </w:pPr>
            <w:r>
              <w:rPr>
                <w:rFonts w:cs="Courier New"/>
                <w:sz w:val="20"/>
                <w:szCs w:val="20"/>
              </w:rPr>
              <w:t>2</w:t>
            </w:r>
            <w:r w:rsidR="00753ECF" w:rsidRPr="00EC06E7">
              <w:rPr>
                <w:rFonts w:cs="Courier New"/>
                <w:sz w:val="20"/>
                <w:szCs w:val="20"/>
              </w:rPr>
              <w:t>,</w:t>
            </w:r>
            <w:r>
              <w:rPr>
                <w:rFonts w:cs="Courier New"/>
                <w:sz w:val="20"/>
                <w:szCs w:val="20"/>
              </w:rPr>
              <w:t>933</w:t>
            </w:r>
          </w:p>
        </w:tc>
      </w:tr>
      <w:tr w:rsidR="00057A62" w:rsidRPr="00EC06E7" w14:paraId="28D77160" w14:textId="77777777" w:rsidTr="00CA396B">
        <w:trPr>
          <w:trHeight w:val="80"/>
        </w:trPr>
        <w:tc>
          <w:tcPr>
            <w:tcW w:w="6010" w:type="dxa"/>
            <w:tcMar>
              <w:left w:w="57" w:type="dxa"/>
              <w:right w:w="57" w:type="dxa"/>
            </w:tcMar>
            <w:vAlign w:val="center"/>
          </w:tcPr>
          <w:p w14:paraId="28D7715B" w14:textId="77777777" w:rsidR="00057A62" w:rsidRPr="00EC06E7" w:rsidRDefault="00057A62" w:rsidP="00057A62">
            <w:pPr>
              <w:rPr>
                <w:sz w:val="20"/>
                <w:szCs w:val="20"/>
              </w:rPr>
            </w:pPr>
          </w:p>
        </w:tc>
        <w:tc>
          <w:tcPr>
            <w:tcW w:w="907" w:type="dxa"/>
            <w:vAlign w:val="center"/>
          </w:tcPr>
          <w:p w14:paraId="28D7715C" w14:textId="77777777" w:rsidR="00057A62" w:rsidRPr="00EC06E7" w:rsidRDefault="00057A62" w:rsidP="009C32A1">
            <w:pPr>
              <w:jc w:val="right"/>
              <w:rPr>
                <w:rFonts w:cs="Courier New"/>
                <w:sz w:val="20"/>
                <w:szCs w:val="20"/>
              </w:rPr>
            </w:pPr>
          </w:p>
        </w:tc>
        <w:tc>
          <w:tcPr>
            <w:tcW w:w="907" w:type="dxa"/>
            <w:vAlign w:val="center"/>
          </w:tcPr>
          <w:p w14:paraId="28D7715D" w14:textId="77777777" w:rsidR="00057A62" w:rsidRPr="00EC06E7" w:rsidRDefault="00057A62" w:rsidP="009C32A1">
            <w:pPr>
              <w:jc w:val="right"/>
              <w:rPr>
                <w:rFonts w:cs="Courier New"/>
                <w:sz w:val="20"/>
                <w:szCs w:val="20"/>
              </w:rPr>
            </w:pPr>
          </w:p>
        </w:tc>
        <w:tc>
          <w:tcPr>
            <w:tcW w:w="907" w:type="dxa"/>
            <w:vAlign w:val="center"/>
          </w:tcPr>
          <w:p w14:paraId="28D7715E" w14:textId="77777777" w:rsidR="00057A62" w:rsidRPr="00EC06E7" w:rsidRDefault="00057A62" w:rsidP="009C32A1">
            <w:pPr>
              <w:jc w:val="right"/>
              <w:rPr>
                <w:rFonts w:cs="Courier New"/>
                <w:sz w:val="20"/>
                <w:szCs w:val="20"/>
              </w:rPr>
            </w:pPr>
          </w:p>
        </w:tc>
        <w:tc>
          <w:tcPr>
            <w:tcW w:w="907" w:type="dxa"/>
            <w:vAlign w:val="center"/>
          </w:tcPr>
          <w:p w14:paraId="28D7715F" w14:textId="77777777" w:rsidR="00057A62" w:rsidRPr="00EC06E7" w:rsidRDefault="00057A62" w:rsidP="009C32A1">
            <w:pPr>
              <w:jc w:val="right"/>
              <w:rPr>
                <w:rFonts w:cs="Courier New"/>
                <w:sz w:val="20"/>
                <w:szCs w:val="20"/>
              </w:rPr>
            </w:pPr>
          </w:p>
        </w:tc>
      </w:tr>
      <w:tr w:rsidR="00057A62" w:rsidRPr="00EC06E7" w14:paraId="28D77166" w14:textId="77777777" w:rsidTr="00E6791F">
        <w:trPr>
          <w:trHeight w:val="284"/>
        </w:trPr>
        <w:tc>
          <w:tcPr>
            <w:tcW w:w="6010" w:type="dxa"/>
            <w:tcMar>
              <w:left w:w="57" w:type="dxa"/>
              <w:right w:w="57" w:type="dxa"/>
            </w:tcMar>
            <w:vAlign w:val="center"/>
          </w:tcPr>
          <w:p w14:paraId="28D77161" w14:textId="77777777" w:rsidR="00057A62" w:rsidRPr="00EC06E7" w:rsidRDefault="0064349A" w:rsidP="00057A62">
            <w:pPr>
              <w:rPr>
                <w:sz w:val="20"/>
                <w:szCs w:val="20"/>
              </w:rPr>
            </w:pPr>
            <w:r w:rsidRPr="00EC06E7">
              <w:rPr>
                <w:sz w:val="20"/>
                <w:szCs w:val="20"/>
              </w:rPr>
              <w:t>Other income and expenditure from the Expenditure and Funding Analysis</w:t>
            </w:r>
          </w:p>
        </w:tc>
        <w:tc>
          <w:tcPr>
            <w:tcW w:w="907" w:type="dxa"/>
            <w:vAlign w:val="center"/>
          </w:tcPr>
          <w:p w14:paraId="28D77162" w14:textId="77777777" w:rsidR="00057A62" w:rsidRPr="00EC06E7" w:rsidRDefault="008626B7" w:rsidP="008626B7">
            <w:pPr>
              <w:jc w:val="right"/>
              <w:rPr>
                <w:rFonts w:cs="Courier New"/>
                <w:sz w:val="20"/>
                <w:szCs w:val="20"/>
              </w:rPr>
            </w:pPr>
            <w:r>
              <w:rPr>
                <w:rFonts w:cs="Courier New"/>
                <w:sz w:val="20"/>
                <w:szCs w:val="20"/>
              </w:rPr>
              <w:t>(4</w:t>
            </w:r>
            <w:r w:rsidR="00654C21" w:rsidRPr="00EC06E7">
              <w:rPr>
                <w:rFonts w:cs="Courier New"/>
                <w:sz w:val="20"/>
                <w:szCs w:val="20"/>
              </w:rPr>
              <w:t>,</w:t>
            </w:r>
            <w:r>
              <w:rPr>
                <w:rFonts w:cs="Courier New"/>
                <w:sz w:val="20"/>
                <w:szCs w:val="20"/>
              </w:rPr>
              <w:t>853</w:t>
            </w:r>
            <w:r w:rsidR="00753ECF" w:rsidRPr="00EC06E7">
              <w:rPr>
                <w:rFonts w:cs="Courier New"/>
                <w:sz w:val="20"/>
                <w:szCs w:val="20"/>
              </w:rPr>
              <w:t>)</w:t>
            </w:r>
          </w:p>
        </w:tc>
        <w:tc>
          <w:tcPr>
            <w:tcW w:w="907" w:type="dxa"/>
            <w:vAlign w:val="center"/>
          </w:tcPr>
          <w:p w14:paraId="28D77163" w14:textId="77777777" w:rsidR="00057A62" w:rsidRPr="00EC06E7" w:rsidRDefault="008626B7" w:rsidP="009C32A1">
            <w:pPr>
              <w:jc w:val="right"/>
              <w:rPr>
                <w:rFonts w:cs="Courier New"/>
                <w:sz w:val="20"/>
                <w:szCs w:val="20"/>
              </w:rPr>
            </w:pPr>
            <w:r>
              <w:rPr>
                <w:rFonts w:cs="Courier New"/>
                <w:sz w:val="20"/>
                <w:szCs w:val="20"/>
              </w:rPr>
              <w:t>888</w:t>
            </w:r>
          </w:p>
        </w:tc>
        <w:tc>
          <w:tcPr>
            <w:tcW w:w="907" w:type="dxa"/>
            <w:vAlign w:val="center"/>
          </w:tcPr>
          <w:p w14:paraId="28D77164" w14:textId="77777777" w:rsidR="00057A62" w:rsidRPr="00EC06E7" w:rsidRDefault="002E4EC5" w:rsidP="009C32A1">
            <w:pPr>
              <w:jc w:val="right"/>
              <w:rPr>
                <w:rFonts w:cs="Courier New"/>
                <w:sz w:val="20"/>
                <w:szCs w:val="20"/>
              </w:rPr>
            </w:pPr>
            <w:r>
              <w:rPr>
                <w:rFonts w:cs="Courier New"/>
                <w:sz w:val="20"/>
                <w:szCs w:val="20"/>
              </w:rPr>
              <w:t>106</w:t>
            </w:r>
          </w:p>
        </w:tc>
        <w:tc>
          <w:tcPr>
            <w:tcW w:w="907" w:type="dxa"/>
            <w:vAlign w:val="center"/>
          </w:tcPr>
          <w:p w14:paraId="28D77165" w14:textId="77777777" w:rsidR="00057A62" w:rsidRPr="00EC06E7" w:rsidRDefault="002E4EC5" w:rsidP="002E4EC5">
            <w:pPr>
              <w:jc w:val="right"/>
              <w:rPr>
                <w:rFonts w:cs="Courier New"/>
                <w:sz w:val="20"/>
                <w:szCs w:val="20"/>
              </w:rPr>
            </w:pPr>
            <w:r>
              <w:rPr>
                <w:rFonts w:cs="Courier New"/>
                <w:sz w:val="20"/>
                <w:szCs w:val="20"/>
              </w:rPr>
              <w:t>(3</w:t>
            </w:r>
            <w:r w:rsidR="00654C21" w:rsidRPr="00EC06E7">
              <w:rPr>
                <w:rFonts w:cs="Courier New"/>
                <w:sz w:val="20"/>
                <w:szCs w:val="20"/>
              </w:rPr>
              <w:t>,</w:t>
            </w:r>
            <w:r>
              <w:rPr>
                <w:rFonts w:cs="Courier New"/>
                <w:sz w:val="20"/>
                <w:szCs w:val="20"/>
              </w:rPr>
              <w:t>85</w:t>
            </w:r>
            <w:r w:rsidR="00654C21" w:rsidRPr="00EC06E7">
              <w:rPr>
                <w:rFonts w:cs="Courier New"/>
                <w:sz w:val="20"/>
                <w:szCs w:val="20"/>
              </w:rPr>
              <w:t>9</w:t>
            </w:r>
            <w:r w:rsidR="00E37AE5" w:rsidRPr="00EC06E7">
              <w:rPr>
                <w:rFonts w:cs="Courier New"/>
                <w:sz w:val="20"/>
                <w:szCs w:val="20"/>
              </w:rPr>
              <w:t>)</w:t>
            </w:r>
          </w:p>
        </w:tc>
      </w:tr>
      <w:tr w:rsidR="00057A62" w:rsidRPr="00EC06E7" w14:paraId="28D7716C" w14:textId="77777777" w:rsidTr="00CA396B">
        <w:trPr>
          <w:trHeight w:hRule="exact" w:val="80"/>
        </w:trPr>
        <w:tc>
          <w:tcPr>
            <w:tcW w:w="6010" w:type="dxa"/>
            <w:tcBorders>
              <w:bottom w:val="single" w:sz="4" w:space="0" w:color="auto"/>
            </w:tcBorders>
            <w:tcMar>
              <w:left w:w="57" w:type="dxa"/>
              <w:right w:w="57" w:type="dxa"/>
            </w:tcMar>
            <w:vAlign w:val="center"/>
          </w:tcPr>
          <w:p w14:paraId="28D77167" w14:textId="77777777" w:rsidR="00057A62" w:rsidRPr="00EC06E7" w:rsidRDefault="00057A62" w:rsidP="009C32A1">
            <w:pPr>
              <w:rPr>
                <w:rFonts w:cs="Courier New"/>
                <w:sz w:val="20"/>
                <w:szCs w:val="20"/>
              </w:rPr>
            </w:pPr>
          </w:p>
        </w:tc>
        <w:tc>
          <w:tcPr>
            <w:tcW w:w="907" w:type="dxa"/>
            <w:tcBorders>
              <w:top w:val="nil"/>
              <w:bottom w:val="single" w:sz="4" w:space="0" w:color="auto"/>
            </w:tcBorders>
            <w:vAlign w:val="center"/>
          </w:tcPr>
          <w:p w14:paraId="28D77168"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69"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6A" w14:textId="77777777" w:rsidR="00057A62" w:rsidRPr="00EC06E7" w:rsidRDefault="00057A62" w:rsidP="009C32A1">
            <w:pPr>
              <w:jc w:val="right"/>
              <w:rPr>
                <w:rFonts w:cs="Courier New"/>
                <w:sz w:val="20"/>
                <w:szCs w:val="20"/>
              </w:rPr>
            </w:pPr>
          </w:p>
        </w:tc>
        <w:tc>
          <w:tcPr>
            <w:tcW w:w="907" w:type="dxa"/>
            <w:tcBorders>
              <w:top w:val="nil"/>
              <w:bottom w:val="single" w:sz="4" w:space="0" w:color="auto"/>
            </w:tcBorders>
            <w:vAlign w:val="center"/>
          </w:tcPr>
          <w:p w14:paraId="28D7716B" w14:textId="77777777" w:rsidR="00057A62" w:rsidRPr="00EC06E7" w:rsidRDefault="00057A62" w:rsidP="009C32A1">
            <w:pPr>
              <w:jc w:val="right"/>
              <w:rPr>
                <w:rFonts w:cs="Courier New"/>
                <w:sz w:val="20"/>
                <w:szCs w:val="20"/>
              </w:rPr>
            </w:pPr>
          </w:p>
        </w:tc>
      </w:tr>
      <w:tr w:rsidR="00057A62" w:rsidRPr="00EC06E7" w14:paraId="28D77172" w14:textId="77777777" w:rsidTr="003B0FFF">
        <w:trPr>
          <w:trHeight w:val="842"/>
        </w:trPr>
        <w:tc>
          <w:tcPr>
            <w:tcW w:w="6010"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28D7716D" w14:textId="77777777" w:rsidR="00057A62" w:rsidRPr="00EC06E7" w:rsidRDefault="0064349A" w:rsidP="00E37AE5">
            <w:pPr>
              <w:jc w:val="left"/>
              <w:rPr>
                <w:rFonts w:cs="Courier New"/>
                <w:b/>
                <w:sz w:val="20"/>
                <w:szCs w:val="20"/>
              </w:rPr>
            </w:pPr>
            <w:r w:rsidRPr="00EC06E7">
              <w:rPr>
                <w:rFonts w:cs="Courier New"/>
                <w:b/>
                <w:sz w:val="20"/>
                <w:szCs w:val="20"/>
              </w:rPr>
              <w:t>Difference between General Fund surplus or deficit and Comprehensive Income and Expenditure Statement Surplus or Deficit on the Provision of Services</w:t>
            </w:r>
          </w:p>
        </w:tc>
        <w:tc>
          <w:tcPr>
            <w:tcW w:w="907" w:type="dxa"/>
            <w:tcBorders>
              <w:top w:val="single" w:sz="4" w:space="0" w:color="auto"/>
            </w:tcBorders>
            <w:shd w:val="clear" w:color="auto" w:fill="D9D9D9" w:themeFill="background1" w:themeFillShade="D9"/>
            <w:vAlign w:val="center"/>
          </w:tcPr>
          <w:p w14:paraId="28D7716E" w14:textId="77777777" w:rsidR="00057A62" w:rsidRPr="00EC06E7" w:rsidRDefault="008626B7" w:rsidP="009C32A1">
            <w:pPr>
              <w:jc w:val="right"/>
              <w:rPr>
                <w:rFonts w:cs="Courier New"/>
                <w:b/>
                <w:sz w:val="20"/>
                <w:szCs w:val="20"/>
              </w:rPr>
            </w:pPr>
            <w:r>
              <w:rPr>
                <w:rFonts w:cs="Courier New"/>
                <w:b/>
                <w:sz w:val="20"/>
                <w:szCs w:val="20"/>
              </w:rPr>
              <w:t>(2,368)</w:t>
            </w:r>
          </w:p>
        </w:tc>
        <w:tc>
          <w:tcPr>
            <w:tcW w:w="907" w:type="dxa"/>
            <w:tcBorders>
              <w:top w:val="single" w:sz="4" w:space="0" w:color="auto"/>
            </w:tcBorders>
            <w:shd w:val="clear" w:color="auto" w:fill="D9D9D9" w:themeFill="background1" w:themeFillShade="D9"/>
            <w:vAlign w:val="center"/>
          </w:tcPr>
          <w:p w14:paraId="28D7716F" w14:textId="77777777" w:rsidR="00057A62" w:rsidRPr="00EC06E7" w:rsidRDefault="00E37AE5" w:rsidP="008626B7">
            <w:pPr>
              <w:jc w:val="right"/>
              <w:rPr>
                <w:rFonts w:cs="Courier New"/>
                <w:b/>
                <w:sz w:val="20"/>
                <w:szCs w:val="20"/>
              </w:rPr>
            </w:pPr>
            <w:r w:rsidRPr="00EC06E7">
              <w:rPr>
                <w:rFonts w:cs="Courier New"/>
                <w:b/>
                <w:sz w:val="20"/>
                <w:szCs w:val="20"/>
              </w:rPr>
              <w:t>1,</w:t>
            </w:r>
            <w:r w:rsidR="008626B7">
              <w:rPr>
                <w:rFonts w:cs="Courier New"/>
                <w:b/>
                <w:sz w:val="20"/>
                <w:szCs w:val="20"/>
              </w:rPr>
              <w:t>336</w:t>
            </w:r>
          </w:p>
        </w:tc>
        <w:tc>
          <w:tcPr>
            <w:tcW w:w="907" w:type="dxa"/>
            <w:tcBorders>
              <w:top w:val="single" w:sz="4" w:space="0" w:color="auto"/>
            </w:tcBorders>
            <w:shd w:val="clear" w:color="auto" w:fill="D9D9D9" w:themeFill="background1" w:themeFillShade="D9"/>
            <w:vAlign w:val="center"/>
          </w:tcPr>
          <w:p w14:paraId="28D77170" w14:textId="77777777" w:rsidR="00057A62" w:rsidRPr="00EC06E7" w:rsidRDefault="002E4EC5" w:rsidP="009C32A1">
            <w:pPr>
              <w:jc w:val="right"/>
              <w:rPr>
                <w:rFonts w:cs="Courier New"/>
                <w:b/>
                <w:sz w:val="20"/>
                <w:szCs w:val="20"/>
              </w:rPr>
            </w:pPr>
            <w:r>
              <w:rPr>
                <w:rFonts w:cs="Courier New"/>
                <w:b/>
                <w:sz w:val="20"/>
                <w:szCs w:val="20"/>
              </w:rPr>
              <w:t>106</w:t>
            </w:r>
          </w:p>
        </w:tc>
        <w:tc>
          <w:tcPr>
            <w:tcW w:w="907" w:type="dxa"/>
            <w:tcBorders>
              <w:top w:val="single" w:sz="4" w:space="0" w:color="auto"/>
            </w:tcBorders>
            <w:shd w:val="clear" w:color="auto" w:fill="D9D9D9" w:themeFill="background1" w:themeFillShade="D9"/>
            <w:vAlign w:val="center"/>
          </w:tcPr>
          <w:p w14:paraId="28D77171" w14:textId="77777777" w:rsidR="00057A62" w:rsidRPr="00EC06E7" w:rsidRDefault="002E4EC5" w:rsidP="00654C21">
            <w:pPr>
              <w:jc w:val="right"/>
              <w:rPr>
                <w:rFonts w:cs="Courier New"/>
                <w:b/>
                <w:sz w:val="20"/>
                <w:szCs w:val="20"/>
              </w:rPr>
            </w:pPr>
            <w:r>
              <w:rPr>
                <w:rFonts w:cs="Courier New"/>
                <w:b/>
                <w:sz w:val="20"/>
                <w:szCs w:val="20"/>
              </w:rPr>
              <w:t>(926)</w:t>
            </w:r>
          </w:p>
        </w:tc>
      </w:tr>
    </w:tbl>
    <w:p w14:paraId="28D77173" w14:textId="77777777" w:rsidR="002D6984" w:rsidRPr="00EC06E7" w:rsidRDefault="002D6984" w:rsidP="007735EC"/>
    <w:p w14:paraId="28D77174" w14:textId="77777777" w:rsidR="001422EA" w:rsidRDefault="001422EA">
      <w:pPr>
        <w:jc w:val="left"/>
      </w:pPr>
      <w:r>
        <w:br w:type="page"/>
      </w:r>
    </w:p>
    <w:p w14:paraId="28D77175" w14:textId="77777777" w:rsidR="00CA396B" w:rsidRPr="00EC06E7" w:rsidRDefault="00CA396B" w:rsidP="007735EC"/>
    <w:tbl>
      <w:tblPr>
        <w:tblStyle w:val="TableGrid"/>
        <w:tblW w:w="9638" w:type="dxa"/>
        <w:tblBorders>
          <w:insideH w:val="none" w:sz="0" w:space="0" w:color="auto"/>
        </w:tblBorders>
        <w:tblLayout w:type="fixed"/>
        <w:tblLook w:val="04A0" w:firstRow="1" w:lastRow="0" w:firstColumn="1" w:lastColumn="0" w:noHBand="0" w:noVBand="1"/>
      </w:tblPr>
      <w:tblGrid>
        <w:gridCol w:w="6010"/>
        <w:gridCol w:w="907"/>
        <w:gridCol w:w="907"/>
        <w:gridCol w:w="907"/>
        <w:gridCol w:w="907"/>
      </w:tblGrid>
      <w:tr w:rsidR="00360AA7" w:rsidRPr="00EC06E7" w14:paraId="28D77182" w14:textId="77777777" w:rsidTr="00CA396B">
        <w:trPr>
          <w:cantSplit/>
          <w:trHeight w:val="2306"/>
        </w:trPr>
        <w:tc>
          <w:tcPr>
            <w:tcW w:w="6010" w:type="dxa"/>
            <w:tcBorders>
              <w:bottom w:val="nil"/>
            </w:tcBorders>
            <w:shd w:val="clear" w:color="auto" w:fill="B8CCE4" w:themeFill="accent1" w:themeFillTint="66"/>
            <w:tcMar>
              <w:left w:w="57" w:type="dxa"/>
              <w:right w:w="57" w:type="dxa"/>
            </w:tcMar>
            <w:vAlign w:val="bottom"/>
          </w:tcPr>
          <w:p w14:paraId="28D77176" w14:textId="77777777" w:rsidR="00CA396B" w:rsidRPr="00EC06E7" w:rsidRDefault="00255FA7" w:rsidP="00E37AE5">
            <w:pPr>
              <w:jc w:val="left"/>
              <w:rPr>
                <w:rFonts w:cs="Courier New"/>
                <w:b/>
                <w:sz w:val="20"/>
                <w:szCs w:val="20"/>
              </w:rPr>
            </w:pPr>
            <w:r>
              <w:rPr>
                <w:rFonts w:cs="Courier New"/>
                <w:b/>
                <w:sz w:val="20"/>
                <w:szCs w:val="20"/>
              </w:rPr>
              <w:t>2016/17</w:t>
            </w:r>
            <w:r w:rsidR="00CA396B" w:rsidRPr="00EC06E7">
              <w:rPr>
                <w:rFonts w:cs="Courier New"/>
                <w:b/>
                <w:sz w:val="20"/>
                <w:szCs w:val="20"/>
              </w:rPr>
              <w:t xml:space="preserve"> Comparative Figures </w:t>
            </w:r>
          </w:p>
          <w:p w14:paraId="28D77177" w14:textId="77777777" w:rsidR="00CA396B" w:rsidRPr="00EC06E7" w:rsidRDefault="00CA396B" w:rsidP="00E37AE5">
            <w:pPr>
              <w:jc w:val="left"/>
              <w:rPr>
                <w:rFonts w:cs="Courier New"/>
                <w:b/>
                <w:sz w:val="20"/>
                <w:szCs w:val="20"/>
              </w:rPr>
            </w:pPr>
          </w:p>
          <w:p w14:paraId="28D77178" w14:textId="77777777" w:rsidR="00CA396B" w:rsidRPr="00EC06E7" w:rsidRDefault="00CA396B" w:rsidP="00E37AE5">
            <w:pPr>
              <w:jc w:val="left"/>
              <w:rPr>
                <w:rFonts w:cs="Courier New"/>
                <w:b/>
                <w:sz w:val="20"/>
                <w:szCs w:val="20"/>
              </w:rPr>
            </w:pPr>
          </w:p>
          <w:p w14:paraId="28D77179" w14:textId="77777777" w:rsidR="00CA396B" w:rsidRPr="00EC06E7" w:rsidRDefault="00CA396B" w:rsidP="00E37AE5">
            <w:pPr>
              <w:jc w:val="left"/>
              <w:rPr>
                <w:rFonts w:cs="Courier New"/>
                <w:b/>
                <w:sz w:val="20"/>
                <w:szCs w:val="20"/>
              </w:rPr>
            </w:pPr>
          </w:p>
          <w:p w14:paraId="28D7717A" w14:textId="77777777" w:rsidR="00CA396B" w:rsidRPr="00EC06E7" w:rsidRDefault="00CA396B" w:rsidP="00E37AE5">
            <w:pPr>
              <w:jc w:val="left"/>
              <w:rPr>
                <w:rFonts w:cs="Courier New"/>
                <w:b/>
                <w:sz w:val="20"/>
                <w:szCs w:val="20"/>
              </w:rPr>
            </w:pPr>
          </w:p>
          <w:p w14:paraId="28D7717B" w14:textId="77777777" w:rsidR="00CA396B" w:rsidRPr="00EC06E7" w:rsidRDefault="00CA396B" w:rsidP="00E37AE5">
            <w:pPr>
              <w:jc w:val="left"/>
              <w:rPr>
                <w:rFonts w:cs="Courier New"/>
                <w:b/>
                <w:sz w:val="20"/>
                <w:szCs w:val="20"/>
              </w:rPr>
            </w:pPr>
          </w:p>
          <w:p w14:paraId="28D7717C" w14:textId="77777777" w:rsidR="00CA396B" w:rsidRPr="00EC06E7" w:rsidRDefault="00CA396B" w:rsidP="00E37AE5">
            <w:pPr>
              <w:jc w:val="left"/>
              <w:rPr>
                <w:rFonts w:cs="Courier New"/>
                <w:b/>
                <w:sz w:val="20"/>
                <w:szCs w:val="20"/>
              </w:rPr>
            </w:pPr>
          </w:p>
          <w:p w14:paraId="28D7717D" w14:textId="77777777" w:rsidR="00360AA7" w:rsidRPr="00EC06E7" w:rsidRDefault="00360AA7" w:rsidP="00E37AE5">
            <w:pPr>
              <w:jc w:val="left"/>
              <w:rPr>
                <w:rFonts w:cs="Courier New"/>
                <w:b/>
                <w:sz w:val="20"/>
                <w:szCs w:val="20"/>
              </w:rPr>
            </w:pPr>
            <w:r w:rsidRPr="00EC06E7">
              <w:rPr>
                <w:rFonts w:cs="Courier New"/>
                <w:b/>
                <w:sz w:val="20"/>
                <w:szCs w:val="20"/>
              </w:rPr>
              <w:t>Adjustments from General Fund to arrive at the Comprehensive Income and Expenditure Statement amounts</w:t>
            </w:r>
          </w:p>
        </w:tc>
        <w:tc>
          <w:tcPr>
            <w:tcW w:w="907" w:type="dxa"/>
            <w:tcBorders>
              <w:bottom w:val="nil"/>
            </w:tcBorders>
            <w:shd w:val="clear" w:color="auto" w:fill="B8CCE4" w:themeFill="accent1" w:themeFillTint="66"/>
            <w:textDirection w:val="btLr"/>
            <w:vAlign w:val="center"/>
          </w:tcPr>
          <w:p w14:paraId="28D7717E" w14:textId="77777777" w:rsidR="00360AA7" w:rsidRPr="00EC06E7" w:rsidRDefault="00360AA7" w:rsidP="009C32A1">
            <w:pPr>
              <w:ind w:left="113" w:right="113"/>
              <w:jc w:val="left"/>
              <w:rPr>
                <w:b/>
                <w:sz w:val="20"/>
                <w:szCs w:val="20"/>
              </w:rPr>
            </w:pPr>
            <w:r w:rsidRPr="00EC06E7">
              <w:rPr>
                <w:b/>
                <w:sz w:val="20"/>
                <w:szCs w:val="20"/>
              </w:rPr>
              <w:t>Adjustments for Capital Purposes (Note A)</w:t>
            </w:r>
          </w:p>
        </w:tc>
        <w:tc>
          <w:tcPr>
            <w:tcW w:w="907" w:type="dxa"/>
            <w:tcBorders>
              <w:bottom w:val="nil"/>
            </w:tcBorders>
            <w:shd w:val="clear" w:color="auto" w:fill="B8CCE4" w:themeFill="accent1" w:themeFillTint="66"/>
            <w:textDirection w:val="btLr"/>
            <w:vAlign w:val="center"/>
          </w:tcPr>
          <w:p w14:paraId="28D7717F" w14:textId="77777777" w:rsidR="00360AA7" w:rsidRPr="00EC06E7" w:rsidRDefault="00360AA7" w:rsidP="009C32A1">
            <w:pPr>
              <w:ind w:left="113" w:right="113"/>
              <w:jc w:val="left"/>
              <w:rPr>
                <w:b/>
                <w:sz w:val="20"/>
                <w:szCs w:val="20"/>
              </w:rPr>
            </w:pPr>
            <w:r w:rsidRPr="00EC06E7">
              <w:rPr>
                <w:b/>
                <w:sz w:val="20"/>
                <w:szCs w:val="20"/>
              </w:rPr>
              <w:t>Net change for the Pensions Adjustments (Note B)</w:t>
            </w:r>
          </w:p>
        </w:tc>
        <w:tc>
          <w:tcPr>
            <w:tcW w:w="907" w:type="dxa"/>
            <w:tcBorders>
              <w:bottom w:val="nil"/>
            </w:tcBorders>
            <w:shd w:val="clear" w:color="auto" w:fill="B8CCE4" w:themeFill="accent1" w:themeFillTint="66"/>
            <w:textDirection w:val="btLr"/>
            <w:vAlign w:val="center"/>
          </w:tcPr>
          <w:p w14:paraId="28D77180" w14:textId="77777777" w:rsidR="00360AA7" w:rsidRPr="00EC06E7" w:rsidRDefault="00360AA7" w:rsidP="009C32A1">
            <w:pPr>
              <w:ind w:left="113" w:right="113"/>
              <w:jc w:val="left"/>
              <w:rPr>
                <w:b/>
                <w:sz w:val="20"/>
                <w:szCs w:val="20"/>
              </w:rPr>
            </w:pPr>
            <w:r w:rsidRPr="00EC06E7">
              <w:rPr>
                <w:b/>
                <w:sz w:val="20"/>
                <w:szCs w:val="20"/>
              </w:rPr>
              <w:t>Other Differences (Note C)</w:t>
            </w:r>
          </w:p>
        </w:tc>
        <w:tc>
          <w:tcPr>
            <w:tcW w:w="907" w:type="dxa"/>
            <w:tcBorders>
              <w:bottom w:val="nil"/>
            </w:tcBorders>
            <w:shd w:val="clear" w:color="auto" w:fill="B8CCE4" w:themeFill="accent1" w:themeFillTint="66"/>
            <w:textDirection w:val="btLr"/>
            <w:vAlign w:val="center"/>
          </w:tcPr>
          <w:p w14:paraId="28D77181" w14:textId="77777777" w:rsidR="00360AA7" w:rsidRPr="00EC06E7" w:rsidRDefault="00360AA7" w:rsidP="009C32A1">
            <w:pPr>
              <w:ind w:left="113" w:right="113"/>
              <w:jc w:val="left"/>
              <w:rPr>
                <w:b/>
                <w:sz w:val="20"/>
                <w:szCs w:val="20"/>
              </w:rPr>
            </w:pPr>
            <w:r w:rsidRPr="00EC06E7">
              <w:rPr>
                <w:b/>
                <w:sz w:val="20"/>
                <w:szCs w:val="20"/>
              </w:rPr>
              <w:t>Total Adjustments</w:t>
            </w:r>
          </w:p>
        </w:tc>
      </w:tr>
      <w:tr w:rsidR="00360AA7" w:rsidRPr="00EC06E7" w14:paraId="28D77188" w14:textId="77777777" w:rsidTr="00CA396B">
        <w:trPr>
          <w:trHeight w:val="80"/>
        </w:trPr>
        <w:tc>
          <w:tcPr>
            <w:tcW w:w="6010" w:type="dxa"/>
            <w:tcBorders>
              <w:top w:val="nil"/>
              <w:bottom w:val="single" w:sz="4" w:space="0" w:color="auto"/>
            </w:tcBorders>
            <w:shd w:val="clear" w:color="auto" w:fill="B8CCE4" w:themeFill="accent1" w:themeFillTint="66"/>
            <w:tcMar>
              <w:left w:w="57" w:type="dxa"/>
              <w:right w:w="57" w:type="dxa"/>
            </w:tcMar>
          </w:tcPr>
          <w:p w14:paraId="28D77183" w14:textId="77777777" w:rsidR="00360AA7" w:rsidRPr="00EC06E7" w:rsidRDefault="00360AA7" w:rsidP="009C32A1">
            <w:pPr>
              <w:rPr>
                <w:rFonts w:cs="Courier New"/>
                <w:b/>
                <w:sz w:val="20"/>
                <w:szCs w:val="20"/>
              </w:rPr>
            </w:pPr>
          </w:p>
        </w:tc>
        <w:tc>
          <w:tcPr>
            <w:tcW w:w="907" w:type="dxa"/>
            <w:tcBorders>
              <w:top w:val="nil"/>
              <w:bottom w:val="single" w:sz="4" w:space="0" w:color="auto"/>
            </w:tcBorders>
            <w:shd w:val="clear" w:color="auto" w:fill="B8CCE4" w:themeFill="accent1" w:themeFillTint="66"/>
            <w:vAlign w:val="center"/>
          </w:tcPr>
          <w:p w14:paraId="28D77184" w14:textId="77777777" w:rsidR="00360AA7" w:rsidRPr="00EC06E7" w:rsidRDefault="00360AA7"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85" w14:textId="77777777" w:rsidR="00360AA7" w:rsidRPr="00EC06E7" w:rsidRDefault="00360AA7"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86" w14:textId="77777777" w:rsidR="00360AA7" w:rsidRPr="00EC06E7" w:rsidRDefault="00360AA7" w:rsidP="009C32A1">
            <w:pPr>
              <w:jc w:val="center"/>
              <w:rPr>
                <w:b/>
                <w:sz w:val="20"/>
                <w:szCs w:val="20"/>
              </w:rPr>
            </w:pPr>
            <w:r w:rsidRPr="00EC06E7">
              <w:rPr>
                <w:b/>
                <w:sz w:val="20"/>
                <w:szCs w:val="20"/>
              </w:rPr>
              <w:t>£’000</w:t>
            </w:r>
          </w:p>
        </w:tc>
        <w:tc>
          <w:tcPr>
            <w:tcW w:w="907" w:type="dxa"/>
            <w:tcBorders>
              <w:top w:val="nil"/>
              <w:bottom w:val="single" w:sz="4" w:space="0" w:color="auto"/>
            </w:tcBorders>
            <w:shd w:val="clear" w:color="auto" w:fill="B8CCE4" w:themeFill="accent1" w:themeFillTint="66"/>
            <w:vAlign w:val="center"/>
          </w:tcPr>
          <w:p w14:paraId="28D77187" w14:textId="77777777" w:rsidR="00360AA7" w:rsidRPr="00EC06E7" w:rsidRDefault="00360AA7" w:rsidP="009C32A1">
            <w:pPr>
              <w:jc w:val="center"/>
              <w:rPr>
                <w:b/>
                <w:sz w:val="20"/>
                <w:szCs w:val="20"/>
              </w:rPr>
            </w:pPr>
            <w:r w:rsidRPr="00EC06E7">
              <w:rPr>
                <w:b/>
                <w:sz w:val="20"/>
                <w:szCs w:val="20"/>
              </w:rPr>
              <w:t>£’000</w:t>
            </w:r>
          </w:p>
        </w:tc>
      </w:tr>
      <w:tr w:rsidR="00360AA7" w:rsidRPr="00EC06E7" w14:paraId="28D7718E" w14:textId="77777777" w:rsidTr="009C32A1">
        <w:trPr>
          <w:trHeight w:hRule="exact" w:val="170"/>
        </w:trPr>
        <w:tc>
          <w:tcPr>
            <w:tcW w:w="6010" w:type="dxa"/>
            <w:tcBorders>
              <w:top w:val="single" w:sz="4" w:space="0" w:color="auto"/>
            </w:tcBorders>
            <w:tcMar>
              <w:left w:w="57" w:type="dxa"/>
              <w:right w:w="57" w:type="dxa"/>
            </w:tcMar>
            <w:vAlign w:val="center"/>
          </w:tcPr>
          <w:p w14:paraId="28D77189" w14:textId="77777777" w:rsidR="00360AA7" w:rsidRPr="00EC06E7" w:rsidRDefault="00360AA7" w:rsidP="009C32A1">
            <w:pPr>
              <w:rPr>
                <w:rFonts w:cs="Courier New"/>
                <w:sz w:val="20"/>
                <w:szCs w:val="20"/>
              </w:rPr>
            </w:pPr>
          </w:p>
        </w:tc>
        <w:tc>
          <w:tcPr>
            <w:tcW w:w="907" w:type="dxa"/>
            <w:tcBorders>
              <w:top w:val="single" w:sz="4" w:space="0" w:color="auto"/>
            </w:tcBorders>
            <w:vAlign w:val="center"/>
          </w:tcPr>
          <w:p w14:paraId="28D7718A" w14:textId="77777777" w:rsidR="00360AA7" w:rsidRPr="00EC06E7" w:rsidRDefault="00360AA7" w:rsidP="009C32A1">
            <w:pPr>
              <w:jc w:val="right"/>
              <w:rPr>
                <w:rFonts w:cs="Courier New"/>
                <w:sz w:val="20"/>
                <w:szCs w:val="20"/>
              </w:rPr>
            </w:pPr>
          </w:p>
        </w:tc>
        <w:tc>
          <w:tcPr>
            <w:tcW w:w="907" w:type="dxa"/>
            <w:tcBorders>
              <w:top w:val="single" w:sz="4" w:space="0" w:color="auto"/>
            </w:tcBorders>
            <w:vAlign w:val="center"/>
          </w:tcPr>
          <w:p w14:paraId="28D7718B" w14:textId="77777777" w:rsidR="00360AA7" w:rsidRPr="00EC06E7" w:rsidRDefault="00360AA7" w:rsidP="009C32A1">
            <w:pPr>
              <w:jc w:val="right"/>
              <w:rPr>
                <w:rFonts w:cs="Courier New"/>
                <w:sz w:val="20"/>
                <w:szCs w:val="20"/>
              </w:rPr>
            </w:pPr>
          </w:p>
        </w:tc>
        <w:tc>
          <w:tcPr>
            <w:tcW w:w="907" w:type="dxa"/>
            <w:tcBorders>
              <w:top w:val="single" w:sz="4" w:space="0" w:color="auto"/>
            </w:tcBorders>
            <w:vAlign w:val="center"/>
          </w:tcPr>
          <w:p w14:paraId="28D7718C" w14:textId="77777777" w:rsidR="00360AA7" w:rsidRPr="00EC06E7" w:rsidRDefault="00360AA7" w:rsidP="009C32A1">
            <w:pPr>
              <w:jc w:val="right"/>
              <w:rPr>
                <w:rFonts w:cs="Courier New"/>
                <w:sz w:val="20"/>
                <w:szCs w:val="20"/>
              </w:rPr>
            </w:pPr>
          </w:p>
        </w:tc>
        <w:tc>
          <w:tcPr>
            <w:tcW w:w="907" w:type="dxa"/>
            <w:tcBorders>
              <w:top w:val="single" w:sz="4" w:space="0" w:color="auto"/>
            </w:tcBorders>
            <w:vAlign w:val="center"/>
          </w:tcPr>
          <w:p w14:paraId="28D7718D" w14:textId="77777777" w:rsidR="00360AA7" w:rsidRPr="00EC06E7" w:rsidRDefault="00360AA7" w:rsidP="009C32A1">
            <w:pPr>
              <w:jc w:val="right"/>
              <w:rPr>
                <w:rFonts w:cs="Courier New"/>
                <w:sz w:val="20"/>
                <w:szCs w:val="20"/>
              </w:rPr>
            </w:pPr>
          </w:p>
        </w:tc>
      </w:tr>
      <w:tr w:rsidR="008626B7" w:rsidRPr="00EC06E7" w14:paraId="28D77194" w14:textId="77777777" w:rsidTr="009C32A1">
        <w:trPr>
          <w:trHeight w:val="284"/>
        </w:trPr>
        <w:tc>
          <w:tcPr>
            <w:tcW w:w="6010" w:type="dxa"/>
            <w:tcMar>
              <w:left w:w="57" w:type="dxa"/>
              <w:right w:w="57" w:type="dxa"/>
            </w:tcMar>
            <w:vAlign w:val="center"/>
          </w:tcPr>
          <w:p w14:paraId="28D7718F" w14:textId="77777777" w:rsidR="008626B7" w:rsidRPr="00EC06E7" w:rsidRDefault="008626B7" w:rsidP="008626B7">
            <w:pPr>
              <w:rPr>
                <w:rFonts w:cs="Courier New"/>
                <w:sz w:val="20"/>
                <w:szCs w:val="20"/>
              </w:rPr>
            </w:pPr>
            <w:r w:rsidRPr="00EC06E7">
              <w:rPr>
                <w:rFonts w:cs="Courier New"/>
                <w:sz w:val="20"/>
                <w:szCs w:val="20"/>
              </w:rPr>
              <w:t>Chief Executives</w:t>
            </w:r>
          </w:p>
        </w:tc>
        <w:tc>
          <w:tcPr>
            <w:tcW w:w="907" w:type="dxa"/>
            <w:vAlign w:val="center"/>
          </w:tcPr>
          <w:p w14:paraId="28D77190" w14:textId="77777777" w:rsidR="008626B7" w:rsidRPr="00EC06E7" w:rsidRDefault="008626B7" w:rsidP="008626B7">
            <w:pPr>
              <w:jc w:val="right"/>
              <w:rPr>
                <w:rFonts w:cs="Courier New"/>
                <w:sz w:val="20"/>
                <w:szCs w:val="20"/>
              </w:rPr>
            </w:pPr>
            <w:r w:rsidRPr="00EC06E7">
              <w:rPr>
                <w:rFonts w:cs="Courier New"/>
                <w:sz w:val="20"/>
                <w:szCs w:val="20"/>
              </w:rPr>
              <w:t>4</w:t>
            </w:r>
          </w:p>
        </w:tc>
        <w:tc>
          <w:tcPr>
            <w:tcW w:w="907" w:type="dxa"/>
            <w:vAlign w:val="center"/>
          </w:tcPr>
          <w:p w14:paraId="28D77191" w14:textId="77777777" w:rsidR="008626B7" w:rsidRPr="00EC06E7" w:rsidRDefault="008626B7" w:rsidP="008626B7">
            <w:pPr>
              <w:jc w:val="right"/>
              <w:rPr>
                <w:rFonts w:cs="Courier New"/>
                <w:sz w:val="20"/>
                <w:szCs w:val="20"/>
              </w:rPr>
            </w:pPr>
            <w:r w:rsidRPr="00EC06E7">
              <w:rPr>
                <w:rFonts w:cs="Courier New"/>
                <w:sz w:val="20"/>
                <w:szCs w:val="20"/>
              </w:rPr>
              <w:t>149</w:t>
            </w:r>
          </w:p>
        </w:tc>
        <w:tc>
          <w:tcPr>
            <w:tcW w:w="907" w:type="dxa"/>
            <w:vAlign w:val="center"/>
          </w:tcPr>
          <w:p w14:paraId="28D77192" w14:textId="77777777" w:rsidR="008626B7" w:rsidRPr="00EC06E7" w:rsidRDefault="008626B7" w:rsidP="008626B7">
            <w:pPr>
              <w:jc w:val="right"/>
              <w:rPr>
                <w:rFonts w:cs="Courier New"/>
                <w:sz w:val="20"/>
                <w:szCs w:val="20"/>
              </w:rPr>
            </w:pPr>
          </w:p>
        </w:tc>
        <w:tc>
          <w:tcPr>
            <w:tcW w:w="907" w:type="dxa"/>
            <w:vAlign w:val="center"/>
          </w:tcPr>
          <w:p w14:paraId="28D77193" w14:textId="77777777" w:rsidR="008626B7" w:rsidRPr="00EC06E7" w:rsidRDefault="008626B7" w:rsidP="008626B7">
            <w:pPr>
              <w:jc w:val="right"/>
              <w:rPr>
                <w:rFonts w:cs="Courier New"/>
                <w:sz w:val="20"/>
                <w:szCs w:val="20"/>
              </w:rPr>
            </w:pPr>
            <w:r w:rsidRPr="00EC06E7">
              <w:rPr>
                <w:rFonts w:cs="Courier New"/>
                <w:sz w:val="20"/>
                <w:szCs w:val="20"/>
              </w:rPr>
              <w:t>153</w:t>
            </w:r>
          </w:p>
        </w:tc>
      </w:tr>
      <w:tr w:rsidR="008626B7" w:rsidRPr="00EC06E7" w14:paraId="28D7719A" w14:textId="77777777" w:rsidTr="009C32A1">
        <w:trPr>
          <w:trHeight w:val="284"/>
        </w:trPr>
        <w:tc>
          <w:tcPr>
            <w:tcW w:w="6010" w:type="dxa"/>
            <w:tcMar>
              <w:left w:w="57" w:type="dxa"/>
              <w:right w:w="57" w:type="dxa"/>
            </w:tcMar>
            <w:vAlign w:val="center"/>
          </w:tcPr>
          <w:p w14:paraId="28D77195" w14:textId="77777777" w:rsidR="008626B7" w:rsidRPr="00EC06E7" w:rsidRDefault="008626B7" w:rsidP="008626B7">
            <w:pPr>
              <w:rPr>
                <w:i/>
                <w:sz w:val="20"/>
                <w:szCs w:val="20"/>
                <w:u w:val="single"/>
              </w:rPr>
            </w:pPr>
            <w:r w:rsidRPr="00EC06E7">
              <w:rPr>
                <w:rFonts w:cs="Courier New"/>
                <w:sz w:val="20"/>
                <w:szCs w:val="20"/>
              </w:rPr>
              <w:t>Neighbourhoods, Environment and Asset Management</w:t>
            </w:r>
          </w:p>
        </w:tc>
        <w:tc>
          <w:tcPr>
            <w:tcW w:w="907" w:type="dxa"/>
            <w:vAlign w:val="center"/>
          </w:tcPr>
          <w:p w14:paraId="28D77196" w14:textId="77777777" w:rsidR="008626B7" w:rsidRPr="00EC06E7" w:rsidRDefault="008626B7" w:rsidP="008626B7">
            <w:pPr>
              <w:jc w:val="right"/>
              <w:rPr>
                <w:rFonts w:cs="Courier New"/>
                <w:sz w:val="20"/>
                <w:szCs w:val="20"/>
              </w:rPr>
            </w:pPr>
            <w:r w:rsidRPr="00EC06E7">
              <w:rPr>
                <w:rFonts w:cs="Courier New"/>
                <w:sz w:val="20"/>
                <w:szCs w:val="20"/>
              </w:rPr>
              <w:t>1,833</w:t>
            </w:r>
          </w:p>
        </w:tc>
        <w:tc>
          <w:tcPr>
            <w:tcW w:w="907" w:type="dxa"/>
            <w:vAlign w:val="center"/>
          </w:tcPr>
          <w:p w14:paraId="28D77197" w14:textId="77777777" w:rsidR="008626B7" w:rsidRPr="00EC06E7" w:rsidRDefault="008626B7" w:rsidP="008626B7">
            <w:pPr>
              <w:jc w:val="right"/>
              <w:rPr>
                <w:rFonts w:cs="Courier New"/>
                <w:sz w:val="20"/>
                <w:szCs w:val="20"/>
              </w:rPr>
            </w:pPr>
            <w:r w:rsidRPr="00EC06E7">
              <w:rPr>
                <w:rFonts w:cs="Courier New"/>
                <w:sz w:val="20"/>
                <w:szCs w:val="20"/>
              </w:rPr>
              <w:t>120</w:t>
            </w:r>
          </w:p>
        </w:tc>
        <w:tc>
          <w:tcPr>
            <w:tcW w:w="907" w:type="dxa"/>
            <w:vAlign w:val="center"/>
          </w:tcPr>
          <w:p w14:paraId="28D77198" w14:textId="77777777" w:rsidR="008626B7" w:rsidRPr="00EC06E7" w:rsidRDefault="008626B7" w:rsidP="008626B7">
            <w:pPr>
              <w:jc w:val="right"/>
              <w:rPr>
                <w:rFonts w:cs="Courier New"/>
                <w:sz w:val="20"/>
                <w:szCs w:val="20"/>
              </w:rPr>
            </w:pPr>
          </w:p>
        </w:tc>
        <w:tc>
          <w:tcPr>
            <w:tcW w:w="907" w:type="dxa"/>
            <w:vAlign w:val="center"/>
          </w:tcPr>
          <w:p w14:paraId="28D77199" w14:textId="77777777" w:rsidR="008626B7" w:rsidRPr="00EC06E7" w:rsidRDefault="008626B7" w:rsidP="008626B7">
            <w:pPr>
              <w:jc w:val="right"/>
              <w:rPr>
                <w:rFonts w:cs="Courier New"/>
                <w:sz w:val="20"/>
                <w:szCs w:val="20"/>
              </w:rPr>
            </w:pPr>
            <w:r w:rsidRPr="00EC06E7">
              <w:rPr>
                <w:rFonts w:cs="Courier New"/>
                <w:sz w:val="20"/>
                <w:szCs w:val="20"/>
              </w:rPr>
              <w:t>1,953</w:t>
            </w:r>
          </w:p>
        </w:tc>
      </w:tr>
      <w:tr w:rsidR="008626B7" w:rsidRPr="00EC06E7" w14:paraId="28D771A0" w14:textId="77777777" w:rsidTr="009C32A1">
        <w:trPr>
          <w:trHeight w:val="284"/>
        </w:trPr>
        <w:tc>
          <w:tcPr>
            <w:tcW w:w="6010" w:type="dxa"/>
            <w:tcMar>
              <w:left w:w="57" w:type="dxa"/>
              <w:right w:w="57" w:type="dxa"/>
            </w:tcMar>
            <w:vAlign w:val="center"/>
          </w:tcPr>
          <w:p w14:paraId="28D7719B" w14:textId="77777777" w:rsidR="008626B7" w:rsidRPr="00EC06E7" w:rsidRDefault="008626B7" w:rsidP="008626B7">
            <w:pPr>
              <w:rPr>
                <w:rFonts w:cs="Courier New"/>
                <w:sz w:val="20"/>
                <w:szCs w:val="20"/>
              </w:rPr>
            </w:pPr>
            <w:r w:rsidRPr="00EC06E7">
              <w:rPr>
                <w:rFonts w:cs="Courier New"/>
                <w:sz w:val="20"/>
                <w:szCs w:val="20"/>
              </w:rPr>
              <w:t>Development, Enterprise and Communities</w:t>
            </w:r>
          </w:p>
        </w:tc>
        <w:tc>
          <w:tcPr>
            <w:tcW w:w="907" w:type="dxa"/>
            <w:vAlign w:val="center"/>
          </w:tcPr>
          <w:p w14:paraId="28D7719C" w14:textId="77777777" w:rsidR="008626B7" w:rsidRPr="00EC06E7" w:rsidRDefault="008626B7" w:rsidP="008626B7">
            <w:pPr>
              <w:jc w:val="right"/>
              <w:rPr>
                <w:rFonts w:cs="Courier New"/>
                <w:sz w:val="20"/>
                <w:szCs w:val="20"/>
              </w:rPr>
            </w:pPr>
            <w:r w:rsidRPr="00EC06E7">
              <w:rPr>
                <w:rFonts w:cs="Courier New"/>
                <w:sz w:val="20"/>
                <w:szCs w:val="20"/>
              </w:rPr>
              <w:t>658</w:t>
            </w:r>
          </w:p>
        </w:tc>
        <w:tc>
          <w:tcPr>
            <w:tcW w:w="907" w:type="dxa"/>
            <w:vAlign w:val="center"/>
          </w:tcPr>
          <w:p w14:paraId="28D7719D" w14:textId="77777777" w:rsidR="008626B7" w:rsidRPr="00EC06E7" w:rsidRDefault="008626B7" w:rsidP="008626B7">
            <w:pPr>
              <w:jc w:val="right"/>
              <w:rPr>
                <w:rFonts w:cs="Courier New"/>
                <w:sz w:val="20"/>
                <w:szCs w:val="20"/>
              </w:rPr>
            </w:pPr>
            <w:r w:rsidRPr="00EC06E7">
              <w:rPr>
                <w:rFonts w:cs="Courier New"/>
                <w:sz w:val="20"/>
                <w:szCs w:val="20"/>
              </w:rPr>
              <w:t>66</w:t>
            </w:r>
          </w:p>
        </w:tc>
        <w:tc>
          <w:tcPr>
            <w:tcW w:w="907" w:type="dxa"/>
            <w:vAlign w:val="center"/>
          </w:tcPr>
          <w:p w14:paraId="28D7719E" w14:textId="77777777" w:rsidR="008626B7" w:rsidRPr="00EC06E7" w:rsidRDefault="008626B7" w:rsidP="008626B7">
            <w:pPr>
              <w:jc w:val="right"/>
              <w:rPr>
                <w:rFonts w:cs="Courier New"/>
                <w:sz w:val="20"/>
                <w:szCs w:val="20"/>
              </w:rPr>
            </w:pPr>
          </w:p>
        </w:tc>
        <w:tc>
          <w:tcPr>
            <w:tcW w:w="907" w:type="dxa"/>
            <w:vAlign w:val="center"/>
          </w:tcPr>
          <w:p w14:paraId="28D7719F" w14:textId="77777777" w:rsidR="008626B7" w:rsidRPr="00EC06E7" w:rsidRDefault="008626B7" w:rsidP="008626B7">
            <w:pPr>
              <w:jc w:val="right"/>
              <w:rPr>
                <w:rFonts w:cs="Courier New"/>
                <w:sz w:val="20"/>
                <w:szCs w:val="20"/>
              </w:rPr>
            </w:pPr>
            <w:r w:rsidRPr="00EC06E7">
              <w:rPr>
                <w:rFonts w:cs="Courier New"/>
                <w:sz w:val="20"/>
                <w:szCs w:val="20"/>
              </w:rPr>
              <w:t>724</w:t>
            </w:r>
          </w:p>
        </w:tc>
      </w:tr>
      <w:tr w:rsidR="008626B7" w:rsidRPr="00EC06E7" w14:paraId="28D771A6" w14:textId="77777777" w:rsidTr="009C32A1">
        <w:trPr>
          <w:trHeight w:val="284"/>
        </w:trPr>
        <w:tc>
          <w:tcPr>
            <w:tcW w:w="6010" w:type="dxa"/>
            <w:tcMar>
              <w:left w:w="57" w:type="dxa"/>
              <w:right w:w="57" w:type="dxa"/>
            </w:tcMar>
            <w:vAlign w:val="center"/>
          </w:tcPr>
          <w:p w14:paraId="28D771A1" w14:textId="77777777" w:rsidR="008626B7" w:rsidRPr="00EC06E7" w:rsidRDefault="008626B7" w:rsidP="008626B7">
            <w:pPr>
              <w:rPr>
                <w:sz w:val="20"/>
                <w:szCs w:val="20"/>
              </w:rPr>
            </w:pPr>
            <w:r w:rsidRPr="00EC06E7">
              <w:rPr>
                <w:rFonts w:cs="Courier New"/>
                <w:sz w:val="20"/>
                <w:szCs w:val="20"/>
              </w:rPr>
              <w:t>Governance and Business Transformation</w:t>
            </w:r>
          </w:p>
        </w:tc>
        <w:tc>
          <w:tcPr>
            <w:tcW w:w="907" w:type="dxa"/>
            <w:tcBorders>
              <w:bottom w:val="nil"/>
            </w:tcBorders>
            <w:vAlign w:val="center"/>
          </w:tcPr>
          <w:p w14:paraId="28D771A2" w14:textId="77777777" w:rsidR="008626B7" w:rsidRPr="00EC06E7" w:rsidRDefault="008626B7" w:rsidP="008626B7">
            <w:pPr>
              <w:jc w:val="right"/>
              <w:rPr>
                <w:rFonts w:cs="Courier New"/>
                <w:sz w:val="20"/>
                <w:szCs w:val="20"/>
              </w:rPr>
            </w:pPr>
            <w:r w:rsidRPr="00EC06E7">
              <w:rPr>
                <w:rFonts w:cs="Courier New"/>
                <w:sz w:val="20"/>
                <w:szCs w:val="20"/>
              </w:rPr>
              <w:t>119</w:t>
            </w:r>
          </w:p>
        </w:tc>
        <w:tc>
          <w:tcPr>
            <w:tcW w:w="907" w:type="dxa"/>
            <w:tcBorders>
              <w:bottom w:val="nil"/>
            </w:tcBorders>
            <w:vAlign w:val="center"/>
          </w:tcPr>
          <w:p w14:paraId="28D771A3" w14:textId="77777777" w:rsidR="008626B7" w:rsidRPr="00EC06E7" w:rsidRDefault="008626B7" w:rsidP="008626B7">
            <w:pPr>
              <w:jc w:val="right"/>
              <w:rPr>
                <w:rFonts w:cs="Courier New"/>
                <w:sz w:val="20"/>
                <w:szCs w:val="20"/>
              </w:rPr>
            </w:pPr>
            <w:r w:rsidRPr="00EC06E7">
              <w:rPr>
                <w:rFonts w:cs="Courier New"/>
                <w:sz w:val="20"/>
                <w:szCs w:val="20"/>
              </w:rPr>
              <w:t>96</w:t>
            </w:r>
          </w:p>
        </w:tc>
        <w:tc>
          <w:tcPr>
            <w:tcW w:w="907" w:type="dxa"/>
            <w:tcBorders>
              <w:bottom w:val="nil"/>
            </w:tcBorders>
            <w:vAlign w:val="center"/>
          </w:tcPr>
          <w:p w14:paraId="28D771A4" w14:textId="77777777" w:rsidR="008626B7" w:rsidRPr="00EC06E7" w:rsidRDefault="008626B7" w:rsidP="008626B7">
            <w:pPr>
              <w:jc w:val="right"/>
              <w:rPr>
                <w:rFonts w:cs="Courier New"/>
                <w:sz w:val="20"/>
                <w:szCs w:val="20"/>
              </w:rPr>
            </w:pPr>
          </w:p>
        </w:tc>
        <w:tc>
          <w:tcPr>
            <w:tcW w:w="907" w:type="dxa"/>
            <w:tcBorders>
              <w:bottom w:val="nil"/>
            </w:tcBorders>
            <w:vAlign w:val="center"/>
          </w:tcPr>
          <w:p w14:paraId="28D771A5" w14:textId="77777777" w:rsidR="008626B7" w:rsidRPr="00EC06E7" w:rsidRDefault="008626B7" w:rsidP="008626B7">
            <w:pPr>
              <w:jc w:val="right"/>
              <w:rPr>
                <w:rFonts w:cs="Courier New"/>
                <w:sz w:val="20"/>
                <w:szCs w:val="20"/>
              </w:rPr>
            </w:pPr>
            <w:r w:rsidRPr="00EC06E7">
              <w:rPr>
                <w:rFonts w:cs="Courier New"/>
                <w:sz w:val="20"/>
                <w:szCs w:val="20"/>
              </w:rPr>
              <w:t>215</w:t>
            </w:r>
          </w:p>
        </w:tc>
      </w:tr>
      <w:tr w:rsidR="008626B7" w:rsidRPr="00EC06E7" w14:paraId="28D771AC" w14:textId="77777777" w:rsidTr="00CA396B">
        <w:trPr>
          <w:trHeight w:val="92"/>
        </w:trPr>
        <w:tc>
          <w:tcPr>
            <w:tcW w:w="6010" w:type="dxa"/>
            <w:tcMar>
              <w:left w:w="57" w:type="dxa"/>
              <w:right w:w="57" w:type="dxa"/>
            </w:tcMar>
            <w:vAlign w:val="center"/>
          </w:tcPr>
          <w:p w14:paraId="28D771A7" w14:textId="77777777" w:rsidR="008626B7" w:rsidRPr="00EC06E7" w:rsidRDefault="008626B7" w:rsidP="008626B7">
            <w:pPr>
              <w:rPr>
                <w:sz w:val="20"/>
                <w:szCs w:val="20"/>
              </w:rPr>
            </w:pPr>
          </w:p>
        </w:tc>
        <w:tc>
          <w:tcPr>
            <w:tcW w:w="907" w:type="dxa"/>
            <w:tcBorders>
              <w:top w:val="nil"/>
              <w:bottom w:val="single" w:sz="4" w:space="0" w:color="auto"/>
            </w:tcBorders>
            <w:vAlign w:val="center"/>
          </w:tcPr>
          <w:p w14:paraId="28D771A8"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A9"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AA"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AB" w14:textId="77777777" w:rsidR="008626B7" w:rsidRPr="00EC06E7" w:rsidRDefault="008626B7" w:rsidP="008626B7">
            <w:pPr>
              <w:jc w:val="right"/>
              <w:rPr>
                <w:rFonts w:cs="Courier New"/>
                <w:sz w:val="20"/>
                <w:szCs w:val="20"/>
              </w:rPr>
            </w:pPr>
          </w:p>
        </w:tc>
      </w:tr>
      <w:tr w:rsidR="008626B7" w:rsidRPr="00EC06E7" w14:paraId="28D771B2" w14:textId="77777777" w:rsidTr="009C32A1">
        <w:trPr>
          <w:trHeight w:val="284"/>
        </w:trPr>
        <w:tc>
          <w:tcPr>
            <w:tcW w:w="6010" w:type="dxa"/>
            <w:tcMar>
              <w:left w:w="57" w:type="dxa"/>
              <w:right w:w="57" w:type="dxa"/>
            </w:tcMar>
            <w:vAlign w:val="center"/>
          </w:tcPr>
          <w:p w14:paraId="28D771AD" w14:textId="77777777" w:rsidR="008626B7" w:rsidRPr="00EC06E7" w:rsidRDefault="008626B7" w:rsidP="008626B7">
            <w:pPr>
              <w:rPr>
                <w:b/>
                <w:sz w:val="20"/>
                <w:szCs w:val="20"/>
              </w:rPr>
            </w:pPr>
            <w:r w:rsidRPr="00EC06E7">
              <w:rPr>
                <w:b/>
                <w:sz w:val="20"/>
                <w:szCs w:val="20"/>
              </w:rPr>
              <w:t>Net Cost of Service</w:t>
            </w:r>
          </w:p>
        </w:tc>
        <w:tc>
          <w:tcPr>
            <w:tcW w:w="907" w:type="dxa"/>
            <w:tcBorders>
              <w:top w:val="single" w:sz="4" w:space="0" w:color="auto"/>
            </w:tcBorders>
            <w:vAlign w:val="center"/>
          </w:tcPr>
          <w:p w14:paraId="28D771AE" w14:textId="77777777" w:rsidR="008626B7" w:rsidRPr="00EC06E7" w:rsidRDefault="008626B7" w:rsidP="008626B7">
            <w:pPr>
              <w:jc w:val="right"/>
              <w:rPr>
                <w:rFonts w:cs="Courier New"/>
                <w:sz w:val="20"/>
                <w:szCs w:val="20"/>
              </w:rPr>
            </w:pPr>
            <w:r w:rsidRPr="00EC06E7">
              <w:rPr>
                <w:rFonts w:cs="Courier New"/>
                <w:sz w:val="20"/>
                <w:szCs w:val="20"/>
              </w:rPr>
              <w:t>2,614</w:t>
            </w:r>
          </w:p>
        </w:tc>
        <w:tc>
          <w:tcPr>
            <w:tcW w:w="907" w:type="dxa"/>
            <w:tcBorders>
              <w:top w:val="single" w:sz="4" w:space="0" w:color="auto"/>
            </w:tcBorders>
            <w:vAlign w:val="center"/>
          </w:tcPr>
          <w:p w14:paraId="28D771AF" w14:textId="77777777" w:rsidR="008626B7" w:rsidRPr="00EC06E7" w:rsidRDefault="008626B7" w:rsidP="008626B7">
            <w:pPr>
              <w:jc w:val="right"/>
              <w:rPr>
                <w:rFonts w:cs="Courier New"/>
                <w:sz w:val="20"/>
                <w:szCs w:val="20"/>
              </w:rPr>
            </w:pPr>
            <w:r w:rsidRPr="00EC06E7">
              <w:rPr>
                <w:rFonts w:cs="Courier New"/>
                <w:sz w:val="20"/>
                <w:szCs w:val="20"/>
              </w:rPr>
              <w:t>431</w:t>
            </w:r>
          </w:p>
        </w:tc>
        <w:tc>
          <w:tcPr>
            <w:tcW w:w="907" w:type="dxa"/>
            <w:tcBorders>
              <w:top w:val="single" w:sz="4" w:space="0" w:color="auto"/>
            </w:tcBorders>
            <w:vAlign w:val="center"/>
          </w:tcPr>
          <w:p w14:paraId="28D771B0" w14:textId="77777777" w:rsidR="008626B7" w:rsidRPr="00EC06E7" w:rsidRDefault="008626B7" w:rsidP="008626B7">
            <w:pPr>
              <w:jc w:val="right"/>
              <w:rPr>
                <w:rFonts w:cs="Courier New"/>
                <w:sz w:val="20"/>
                <w:szCs w:val="20"/>
              </w:rPr>
            </w:pPr>
            <w:r w:rsidRPr="00EC06E7">
              <w:rPr>
                <w:rFonts w:cs="Courier New"/>
                <w:sz w:val="20"/>
                <w:szCs w:val="20"/>
              </w:rPr>
              <w:t>0</w:t>
            </w:r>
          </w:p>
        </w:tc>
        <w:tc>
          <w:tcPr>
            <w:tcW w:w="907" w:type="dxa"/>
            <w:tcBorders>
              <w:top w:val="single" w:sz="4" w:space="0" w:color="auto"/>
            </w:tcBorders>
            <w:vAlign w:val="center"/>
          </w:tcPr>
          <w:p w14:paraId="28D771B1" w14:textId="77777777" w:rsidR="008626B7" w:rsidRPr="00EC06E7" w:rsidRDefault="008626B7" w:rsidP="008626B7">
            <w:pPr>
              <w:jc w:val="right"/>
              <w:rPr>
                <w:rFonts w:cs="Courier New"/>
                <w:sz w:val="20"/>
                <w:szCs w:val="20"/>
              </w:rPr>
            </w:pPr>
            <w:r w:rsidRPr="00EC06E7">
              <w:rPr>
                <w:rFonts w:cs="Courier New"/>
                <w:sz w:val="20"/>
                <w:szCs w:val="20"/>
              </w:rPr>
              <w:t>3,045</w:t>
            </w:r>
          </w:p>
        </w:tc>
      </w:tr>
      <w:tr w:rsidR="008626B7" w:rsidRPr="00EC06E7" w14:paraId="28D771B8" w14:textId="77777777" w:rsidTr="00CA396B">
        <w:trPr>
          <w:trHeight w:val="80"/>
        </w:trPr>
        <w:tc>
          <w:tcPr>
            <w:tcW w:w="6010" w:type="dxa"/>
            <w:tcMar>
              <w:left w:w="57" w:type="dxa"/>
              <w:right w:w="57" w:type="dxa"/>
            </w:tcMar>
            <w:vAlign w:val="center"/>
          </w:tcPr>
          <w:p w14:paraId="28D771B3" w14:textId="77777777" w:rsidR="008626B7" w:rsidRPr="00EC06E7" w:rsidRDefault="008626B7" w:rsidP="008626B7">
            <w:pPr>
              <w:rPr>
                <w:sz w:val="20"/>
                <w:szCs w:val="20"/>
              </w:rPr>
            </w:pPr>
          </w:p>
        </w:tc>
        <w:tc>
          <w:tcPr>
            <w:tcW w:w="907" w:type="dxa"/>
            <w:vAlign w:val="center"/>
          </w:tcPr>
          <w:p w14:paraId="28D771B4" w14:textId="77777777" w:rsidR="008626B7" w:rsidRPr="00EC06E7" w:rsidRDefault="008626B7" w:rsidP="008626B7">
            <w:pPr>
              <w:jc w:val="right"/>
              <w:rPr>
                <w:rFonts w:cs="Courier New"/>
                <w:sz w:val="20"/>
                <w:szCs w:val="20"/>
              </w:rPr>
            </w:pPr>
          </w:p>
        </w:tc>
        <w:tc>
          <w:tcPr>
            <w:tcW w:w="907" w:type="dxa"/>
            <w:vAlign w:val="center"/>
          </w:tcPr>
          <w:p w14:paraId="28D771B5" w14:textId="77777777" w:rsidR="008626B7" w:rsidRPr="00EC06E7" w:rsidRDefault="008626B7" w:rsidP="008626B7">
            <w:pPr>
              <w:jc w:val="right"/>
              <w:rPr>
                <w:rFonts w:cs="Courier New"/>
                <w:sz w:val="20"/>
                <w:szCs w:val="20"/>
              </w:rPr>
            </w:pPr>
          </w:p>
        </w:tc>
        <w:tc>
          <w:tcPr>
            <w:tcW w:w="907" w:type="dxa"/>
            <w:vAlign w:val="center"/>
          </w:tcPr>
          <w:p w14:paraId="28D771B6" w14:textId="77777777" w:rsidR="008626B7" w:rsidRPr="00EC06E7" w:rsidRDefault="008626B7" w:rsidP="008626B7">
            <w:pPr>
              <w:jc w:val="right"/>
              <w:rPr>
                <w:rFonts w:cs="Courier New"/>
                <w:sz w:val="20"/>
                <w:szCs w:val="20"/>
              </w:rPr>
            </w:pPr>
          </w:p>
        </w:tc>
        <w:tc>
          <w:tcPr>
            <w:tcW w:w="907" w:type="dxa"/>
            <w:vAlign w:val="center"/>
          </w:tcPr>
          <w:p w14:paraId="28D771B7" w14:textId="77777777" w:rsidR="008626B7" w:rsidRPr="00EC06E7" w:rsidRDefault="008626B7" w:rsidP="008626B7">
            <w:pPr>
              <w:jc w:val="right"/>
              <w:rPr>
                <w:rFonts w:cs="Courier New"/>
                <w:sz w:val="20"/>
                <w:szCs w:val="20"/>
              </w:rPr>
            </w:pPr>
          </w:p>
        </w:tc>
      </w:tr>
      <w:tr w:rsidR="008626B7" w:rsidRPr="00EC06E7" w14:paraId="28D771BE" w14:textId="77777777" w:rsidTr="009C32A1">
        <w:trPr>
          <w:trHeight w:val="284"/>
        </w:trPr>
        <w:tc>
          <w:tcPr>
            <w:tcW w:w="6010" w:type="dxa"/>
            <w:tcMar>
              <w:left w:w="57" w:type="dxa"/>
              <w:right w:w="57" w:type="dxa"/>
            </w:tcMar>
            <w:vAlign w:val="center"/>
          </w:tcPr>
          <w:p w14:paraId="28D771B9" w14:textId="77777777" w:rsidR="008626B7" w:rsidRPr="00EC06E7" w:rsidRDefault="008626B7" w:rsidP="008626B7">
            <w:pPr>
              <w:rPr>
                <w:sz w:val="20"/>
                <w:szCs w:val="20"/>
              </w:rPr>
            </w:pPr>
            <w:r w:rsidRPr="00EC06E7">
              <w:rPr>
                <w:sz w:val="20"/>
                <w:szCs w:val="20"/>
              </w:rPr>
              <w:t>Other income and expenditure from the Expenditure and Funding Analysis</w:t>
            </w:r>
          </w:p>
        </w:tc>
        <w:tc>
          <w:tcPr>
            <w:tcW w:w="907" w:type="dxa"/>
            <w:vAlign w:val="center"/>
          </w:tcPr>
          <w:p w14:paraId="28D771BA" w14:textId="77777777" w:rsidR="008626B7" w:rsidRPr="00EC06E7" w:rsidRDefault="008626B7" w:rsidP="008626B7">
            <w:pPr>
              <w:jc w:val="right"/>
              <w:rPr>
                <w:rFonts w:cs="Courier New"/>
                <w:sz w:val="20"/>
                <w:szCs w:val="20"/>
              </w:rPr>
            </w:pPr>
            <w:r w:rsidRPr="00EC06E7">
              <w:rPr>
                <w:rFonts w:cs="Courier New"/>
                <w:sz w:val="20"/>
                <w:szCs w:val="20"/>
              </w:rPr>
              <w:t>(2,366)</w:t>
            </w:r>
          </w:p>
        </w:tc>
        <w:tc>
          <w:tcPr>
            <w:tcW w:w="907" w:type="dxa"/>
            <w:vAlign w:val="center"/>
          </w:tcPr>
          <w:p w14:paraId="28D771BB" w14:textId="77777777" w:rsidR="008626B7" w:rsidRPr="00EC06E7" w:rsidRDefault="008626B7" w:rsidP="008626B7">
            <w:pPr>
              <w:jc w:val="right"/>
              <w:rPr>
                <w:rFonts w:cs="Courier New"/>
                <w:sz w:val="20"/>
                <w:szCs w:val="20"/>
              </w:rPr>
            </w:pPr>
            <w:r w:rsidRPr="00EC06E7">
              <w:rPr>
                <w:rFonts w:cs="Courier New"/>
                <w:sz w:val="20"/>
                <w:szCs w:val="20"/>
              </w:rPr>
              <w:t>1,038</w:t>
            </w:r>
          </w:p>
        </w:tc>
        <w:tc>
          <w:tcPr>
            <w:tcW w:w="907" w:type="dxa"/>
            <w:vAlign w:val="center"/>
          </w:tcPr>
          <w:p w14:paraId="28D771BC" w14:textId="77777777" w:rsidR="008626B7" w:rsidRPr="00EC06E7" w:rsidRDefault="008626B7" w:rsidP="008626B7">
            <w:pPr>
              <w:jc w:val="right"/>
              <w:rPr>
                <w:rFonts w:cs="Courier New"/>
                <w:sz w:val="20"/>
                <w:szCs w:val="20"/>
              </w:rPr>
            </w:pPr>
            <w:r w:rsidRPr="00EC06E7">
              <w:rPr>
                <w:rFonts w:cs="Courier New"/>
                <w:sz w:val="20"/>
                <w:szCs w:val="20"/>
              </w:rPr>
              <w:t>(191)</w:t>
            </w:r>
          </w:p>
        </w:tc>
        <w:tc>
          <w:tcPr>
            <w:tcW w:w="907" w:type="dxa"/>
            <w:vAlign w:val="center"/>
          </w:tcPr>
          <w:p w14:paraId="28D771BD" w14:textId="77777777" w:rsidR="008626B7" w:rsidRPr="00EC06E7" w:rsidRDefault="008626B7" w:rsidP="008626B7">
            <w:pPr>
              <w:jc w:val="right"/>
              <w:rPr>
                <w:rFonts w:cs="Courier New"/>
                <w:sz w:val="20"/>
                <w:szCs w:val="20"/>
              </w:rPr>
            </w:pPr>
            <w:r w:rsidRPr="00EC06E7">
              <w:rPr>
                <w:rFonts w:cs="Courier New"/>
                <w:sz w:val="20"/>
                <w:szCs w:val="20"/>
              </w:rPr>
              <w:t>(1,519)</w:t>
            </w:r>
          </w:p>
        </w:tc>
      </w:tr>
      <w:tr w:rsidR="008626B7" w:rsidRPr="00EC06E7" w14:paraId="28D771C4" w14:textId="77777777" w:rsidTr="009C32A1">
        <w:trPr>
          <w:trHeight w:hRule="exact" w:val="170"/>
        </w:trPr>
        <w:tc>
          <w:tcPr>
            <w:tcW w:w="6010" w:type="dxa"/>
            <w:tcBorders>
              <w:bottom w:val="single" w:sz="4" w:space="0" w:color="auto"/>
            </w:tcBorders>
            <w:tcMar>
              <w:left w:w="57" w:type="dxa"/>
              <w:right w:w="57" w:type="dxa"/>
            </w:tcMar>
            <w:vAlign w:val="center"/>
          </w:tcPr>
          <w:p w14:paraId="28D771BF" w14:textId="77777777" w:rsidR="008626B7" w:rsidRPr="00EC06E7" w:rsidRDefault="008626B7" w:rsidP="008626B7">
            <w:pPr>
              <w:rPr>
                <w:rFonts w:cs="Courier New"/>
                <w:sz w:val="20"/>
                <w:szCs w:val="20"/>
              </w:rPr>
            </w:pPr>
          </w:p>
        </w:tc>
        <w:tc>
          <w:tcPr>
            <w:tcW w:w="907" w:type="dxa"/>
            <w:tcBorders>
              <w:top w:val="nil"/>
              <w:bottom w:val="single" w:sz="4" w:space="0" w:color="auto"/>
            </w:tcBorders>
            <w:vAlign w:val="center"/>
          </w:tcPr>
          <w:p w14:paraId="28D771C0"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C1"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C2" w14:textId="77777777" w:rsidR="008626B7" w:rsidRPr="00EC06E7" w:rsidRDefault="008626B7" w:rsidP="008626B7">
            <w:pPr>
              <w:jc w:val="right"/>
              <w:rPr>
                <w:rFonts w:cs="Courier New"/>
                <w:sz w:val="20"/>
                <w:szCs w:val="20"/>
              </w:rPr>
            </w:pPr>
          </w:p>
        </w:tc>
        <w:tc>
          <w:tcPr>
            <w:tcW w:w="907" w:type="dxa"/>
            <w:tcBorders>
              <w:top w:val="nil"/>
              <w:bottom w:val="single" w:sz="4" w:space="0" w:color="auto"/>
            </w:tcBorders>
            <w:vAlign w:val="center"/>
          </w:tcPr>
          <w:p w14:paraId="28D771C3" w14:textId="77777777" w:rsidR="008626B7" w:rsidRPr="00EC06E7" w:rsidRDefault="008626B7" w:rsidP="008626B7">
            <w:pPr>
              <w:jc w:val="right"/>
              <w:rPr>
                <w:rFonts w:cs="Courier New"/>
                <w:sz w:val="20"/>
                <w:szCs w:val="20"/>
              </w:rPr>
            </w:pPr>
          </w:p>
        </w:tc>
      </w:tr>
      <w:tr w:rsidR="008626B7" w:rsidRPr="00EC06E7" w14:paraId="28D771CA" w14:textId="77777777" w:rsidTr="003B0FFF">
        <w:trPr>
          <w:trHeight w:val="903"/>
        </w:trPr>
        <w:tc>
          <w:tcPr>
            <w:tcW w:w="6010"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28D771C5" w14:textId="77777777" w:rsidR="008626B7" w:rsidRPr="00EC06E7" w:rsidRDefault="008626B7" w:rsidP="008626B7">
            <w:pPr>
              <w:jc w:val="left"/>
              <w:rPr>
                <w:rFonts w:cs="Courier New"/>
                <w:b/>
                <w:sz w:val="20"/>
                <w:szCs w:val="20"/>
              </w:rPr>
            </w:pPr>
            <w:r w:rsidRPr="00EC06E7">
              <w:rPr>
                <w:rFonts w:cs="Courier New"/>
                <w:b/>
                <w:sz w:val="20"/>
                <w:szCs w:val="20"/>
              </w:rPr>
              <w:t>Difference between General Fund surplus or deficit and Comprehensive Income and Expenditure Statement Surplus or Deficit on the Provision of Services</w:t>
            </w:r>
          </w:p>
        </w:tc>
        <w:tc>
          <w:tcPr>
            <w:tcW w:w="907" w:type="dxa"/>
            <w:tcBorders>
              <w:top w:val="single" w:sz="4" w:space="0" w:color="auto"/>
            </w:tcBorders>
            <w:shd w:val="clear" w:color="auto" w:fill="D9D9D9" w:themeFill="background1" w:themeFillShade="D9"/>
            <w:vAlign w:val="center"/>
          </w:tcPr>
          <w:p w14:paraId="28D771C6" w14:textId="77777777" w:rsidR="008626B7" w:rsidRPr="00EC06E7" w:rsidRDefault="008626B7" w:rsidP="008626B7">
            <w:pPr>
              <w:jc w:val="right"/>
              <w:rPr>
                <w:rFonts w:cs="Courier New"/>
                <w:b/>
                <w:sz w:val="20"/>
                <w:szCs w:val="20"/>
              </w:rPr>
            </w:pPr>
            <w:r w:rsidRPr="00EC06E7">
              <w:rPr>
                <w:rFonts w:cs="Courier New"/>
                <w:b/>
                <w:sz w:val="20"/>
                <w:szCs w:val="20"/>
              </w:rPr>
              <w:t>248</w:t>
            </w:r>
          </w:p>
        </w:tc>
        <w:tc>
          <w:tcPr>
            <w:tcW w:w="907" w:type="dxa"/>
            <w:tcBorders>
              <w:top w:val="single" w:sz="4" w:space="0" w:color="auto"/>
            </w:tcBorders>
            <w:shd w:val="clear" w:color="auto" w:fill="D9D9D9" w:themeFill="background1" w:themeFillShade="D9"/>
            <w:vAlign w:val="center"/>
          </w:tcPr>
          <w:p w14:paraId="28D771C7" w14:textId="77777777" w:rsidR="008626B7" w:rsidRPr="00EC06E7" w:rsidRDefault="008626B7" w:rsidP="008626B7">
            <w:pPr>
              <w:jc w:val="right"/>
              <w:rPr>
                <w:rFonts w:cs="Courier New"/>
                <w:b/>
                <w:sz w:val="20"/>
                <w:szCs w:val="20"/>
              </w:rPr>
            </w:pPr>
            <w:r w:rsidRPr="00EC06E7">
              <w:rPr>
                <w:rFonts w:cs="Courier New"/>
                <w:b/>
                <w:sz w:val="20"/>
                <w:szCs w:val="20"/>
              </w:rPr>
              <w:t>1,469</w:t>
            </w:r>
          </w:p>
        </w:tc>
        <w:tc>
          <w:tcPr>
            <w:tcW w:w="907" w:type="dxa"/>
            <w:tcBorders>
              <w:top w:val="single" w:sz="4" w:space="0" w:color="auto"/>
            </w:tcBorders>
            <w:shd w:val="clear" w:color="auto" w:fill="D9D9D9" w:themeFill="background1" w:themeFillShade="D9"/>
            <w:vAlign w:val="center"/>
          </w:tcPr>
          <w:p w14:paraId="28D771C8" w14:textId="77777777" w:rsidR="008626B7" w:rsidRPr="00EC06E7" w:rsidRDefault="008626B7" w:rsidP="008626B7">
            <w:pPr>
              <w:jc w:val="right"/>
              <w:rPr>
                <w:rFonts w:cs="Courier New"/>
                <w:b/>
                <w:sz w:val="20"/>
                <w:szCs w:val="20"/>
              </w:rPr>
            </w:pPr>
            <w:r w:rsidRPr="00EC06E7">
              <w:rPr>
                <w:rFonts w:cs="Courier New"/>
                <w:b/>
                <w:sz w:val="20"/>
                <w:szCs w:val="20"/>
              </w:rPr>
              <w:t>(191)</w:t>
            </w:r>
          </w:p>
        </w:tc>
        <w:tc>
          <w:tcPr>
            <w:tcW w:w="907" w:type="dxa"/>
            <w:tcBorders>
              <w:top w:val="single" w:sz="4" w:space="0" w:color="auto"/>
            </w:tcBorders>
            <w:shd w:val="clear" w:color="auto" w:fill="D9D9D9" w:themeFill="background1" w:themeFillShade="D9"/>
            <w:vAlign w:val="center"/>
          </w:tcPr>
          <w:p w14:paraId="28D771C9" w14:textId="77777777" w:rsidR="008626B7" w:rsidRPr="00EC06E7" w:rsidRDefault="008626B7" w:rsidP="008626B7">
            <w:pPr>
              <w:jc w:val="right"/>
              <w:rPr>
                <w:rFonts w:cs="Courier New"/>
                <w:b/>
                <w:sz w:val="20"/>
                <w:szCs w:val="20"/>
              </w:rPr>
            </w:pPr>
            <w:r w:rsidRPr="00EC06E7">
              <w:rPr>
                <w:rFonts w:cs="Courier New"/>
                <w:b/>
                <w:sz w:val="20"/>
                <w:szCs w:val="20"/>
              </w:rPr>
              <w:t>1,526</w:t>
            </w:r>
          </w:p>
        </w:tc>
      </w:tr>
    </w:tbl>
    <w:p w14:paraId="28D771CB" w14:textId="77777777" w:rsidR="001C38B7" w:rsidRDefault="001C38B7" w:rsidP="003B0FFF">
      <w:pPr>
        <w:rPr>
          <w:b/>
        </w:rPr>
      </w:pPr>
    </w:p>
    <w:p w14:paraId="28D771CC" w14:textId="77777777" w:rsidR="001C38B7" w:rsidRDefault="001C38B7" w:rsidP="003B0FFF">
      <w:pPr>
        <w:rPr>
          <w:b/>
        </w:rPr>
      </w:pPr>
    </w:p>
    <w:p w14:paraId="28D771CD" w14:textId="77777777" w:rsidR="00360AA7" w:rsidRPr="00EC06E7" w:rsidRDefault="00360AA7" w:rsidP="003B0FFF">
      <w:pPr>
        <w:rPr>
          <w:b/>
        </w:rPr>
      </w:pPr>
      <w:r w:rsidRPr="00EC06E7">
        <w:rPr>
          <w:b/>
        </w:rPr>
        <w:t>Note A Adjustments for Capital Purposes</w:t>
      </w:r>
    </w:p>
    <w:p w14:paraId="28D771CE" w14:textId="77777777" w:rsidR="003B0FFF" w:rsidRPr="00EC06E7" w:rsidRDefault="003B0FFF" w:rsidP="003B0FFF">
      <w:r w:rsidRPr="00EC06E7">
        <w:t>This column adds in depreciation and impairment and reval</w:t>
      </w:r>
      <w:r w:rsidR="00175E67" w:rsidRPr="00EC06E7">
        <w:t>uation gai</w:t>
      </w:r>
      <w:r w:rsidRPr="00EC06E7">
        <w:t>ns and lo</w:t>
      </w:r>
      <w:r w:rsidR="00CA396B" w:rsidRPr="00EC06E7">
        <w:t>s</w:t>
      </w:r>
      <w:r w:rsidRPr="00EC06E7">
        <w:t xml:space="preserve">ses in the service line, and for: </w:t>
      </w:r>
    </w:p>
    <w:p w14:paraId="28D771CF" w14:textId="77777777" w:rsidR="00360AA7" w:rsidRPr="00EC06E7" w:rsidRDefault="00360AA7" w:rsidP="003B3704">
      <w:pPr>
        <w:pStyle w:val="ListParagraph"/>
        <w:numPr>
          <w:ilvl w:val="0"/>
          <w:numId w:val="25"/>
        </w:numPr>
      </w:pPr>
      <w:r w:rsidRPr="00EC06E7">
        <w:t>Other operating expenditure – adjusts for capital disposals with a transfer of income on disposal of assets and the amounts written off for those assets</w:t>
      </w:r>
    </w:p>
    <w:p w14:paraId="28D771D0" w14:textId="77777777" w:rsidR="00360AA7" w:rsidRPr="00EC06E7" w:rsidRDefault="00360AA7" w:rsidP="003B3704">
      <w:pPr>
        <w:pStyle w:val="ListParagraph"/>
        <w:numPr>
          <w:ilvl w:val="0"/>
          <w:numId w:val="25"/>
        </w:numPr>
      </w:pPr>
      <w:r w:rsidRPr="00EC06E7">
        <w:t>Finance and investment income and expenditure – the statutory charges for capital financing, i.e. Minimum Revenue Provision (MRP) and other revenue contributions, are deducted from other income and expenditure as these are not chargeable under generally accepted accounting practices (GAAP)</w:t>
      </w:r>
      <w:r w:rsidR="003B0FFF" w:rsidRPr="00EC06E7">
        <w:t>.</w:t>
      </w:r>
    </w:p>
    <w:p w14:paraId="28D771D1" w14:textId="77777777" w:rsidR="00360AA7" w:rsidRPr="00EC06E7" w:rsidRDefault="00360AA7" w:rsidP="003B3704">
      <w:pPr>
        <w:pStyle w:val="ListParagraph"/>
        <w:numPr>
          <w:ilvl w:val="0"/>
          <w:numId w:val="25"/>
        </w:numPr>
      </w:pPr>
      <w:r w:rsidRPr="00EC06E7">
        <w:t>Taxation and non-specific grant income and expenditure – capital grants are adjusted for income not chargeable under GAAP. Revenue grants are adjusted from those receivable during the year to those receivable without conditions or for which conditions were satisfied throughout the year. The Taxation and Non Specific Grant Income and Expenditure line is credited with capital grants receivable in the year without conditions or for which conditions were satisfied within the year.</w:t>
      </w:r>
    </w:p>
    <w:p w14:paraId="28D771D2" w14:textId="77777777" w:rsidR="003B0FFF" w:rsidRPr="00EC06E7" w:rsidRDefault="003B0FFF" w:rsidP="003B0FFF"/>
    <w:p w14:paraId="28D771D3" w14:textId="77777777" w:rsidR="00360AA7" w:rsidRPr="00EC06E7" w:rsidRDefault="003B0FFF" w:rsidP="003B0FFF">
      <w:pPr>
        <w:rPr>
          <w:b/>
        </w:rPr>
      </w:pPr>
      <w:r w:rsidRPr="00EC06E7">
        <w:rPr>
          <w:b/>
        </w:rPr>
        <w:t>Note B</w:t>
      </w:r>
      <w:r w:rsidR="00360AA7" w:rsidRPr="00EC06E7">
        <w:rPr>
          <w:b/>
        </w:rPr>
        <w:t xml:space="preserve"> Net Change for Pension Adjustments</w:t>
      </w:r>
    </w:p>
    <w:p w14:paraId="28D771D4" w14:textId="77777777" w:rsidR="00360AA7" w:rsidRPr="00EC06E7" w:rsidRDefault="003B0FFF" w:rsidP="003B0FFF">
      <w:r w:rsidRPr="00EC06E7">
        <w:t xml:space="preserve">The net change for the </w:t>
      </w:r>
      <w:r w:rsidR="00360AA7" w:rsidRPr="00EC06E7">
        <w:t xml:space="preserve">removal of pension contributions and the addition of the IAS 19 Employee Benefits pension related expenditure and </w:t>
      </w:r>
      <w:r w:rsidRPr="00EC06E7">
        <w:t>income are reflected as follows:</w:t>
      </w:r>
    </w:p>
    <w:p w14:paraId="28D771D5" w14:textId="77777777" w:rsidR="00360AA7" w:rsidRPr="00EC06E7" w:rsidRDefault="00360AA7" w:rsidP="003B3704">
      <w:pPr>
        <w:pStyle w:val="ListParagraph"/>
        <w:numPr>
          <w:ilvl w:val="0"/>
          <w:numId w:val="26"/>
        </w:numPr>
      </w:pPr>
      <w:r w:rsidRPr="00EC06E7">
        <w:t xml:space="preserve">For services </w:t>
      </w:r>
      <w:r w:rsidR="003B0FFF" w:rsidRPr="00EC06E7">
        <w:t>this represents</w:t>
      </w:r>
      <w:r w:rsidRPr="00EC06E7">
        <w:t xml:space="preserve"> the removal of the employer pension contributions made by the </w:t>
      </w:r>
      <w:r w:rsidR="003B0FFF" w:rsidRPr="00EC06E7">
        <w:t>authority</w:t>
      </w:r>
      <w:r w:rsidRPr="00EC06E7">
        <w:t xml:space="preserve"> as determined by statute and their replacement with current service costs and past service costs.</w:t>
      </w:r>
    </w:p>
    <w:p w14:paraId="28D771D6" w14:textId="77777777" w:rsidR="00360AA7" w:rsidRPr="00EC06E7" w:rsidRDefault="00360AA7" w:rsidP="003B3704">
      <w:pPr>
        <w:pStyle w:val="ListParagraph"/>
        <w:numPr>
          <w:ilvl w:val="0"/>
          <w:numId w:val="26"/>
        </w:numPr>
      </w:pPr>
      <w:r w:rsidRPr="00EC06E7">
        <w:t>For financing and investment income and expenditure – the net interest on the defined benefit liability is charged to the Comprehensive Income and Expenditure Statement (</w:t>
      </w:r>
      <w:r w:rsidR="00174B83" w:rsidRPr="00EC06E7">
        <w:t>CIES</w:t>
      </w:r>
      <w:r w:rsidRPr="00EC06E7">
        <w:t>)</w:t>
      </w:r>
      <w:r w:rsidR="003B0FFF" w:rsidRPr="00EC06E7">
        <w:t>.</w:t>
      </w:r>
    </w:p>
    <w:p w14:paraId="28D771D7" w14:textId="77777777" w:rsidR="003B0FFF" w:rsidRPr="00EC06E7" w:rsidRDefault="003B0FFF" w:rsidP="003B0FFF"/>
    <w:p w14:paraId="28D771D8" w14:textId="77777777" w:rsidR="00360AA7" w:rsidRPr="00EC06E7" w:rsidRDefault="003B0FFF" w:rsidP="003B0FFF">
      <w:pPr>
        <w:rPr>
          <w:b/>
        </w:rPr>
      </w:pPr>
      <w:r w:rsidRPr="00EC06E7">
        <w:rPr>
          <w:b/>
        </w:rPr>
        <w:t>Note C</w:t>
      </w:r>
      <w:r w:rsidR="00360AA7" w:rsidRPr="00EC06E7">
        <w:rPr>
          <w:b/>
        </w:rPr>
        <w:t xml:space="preserve"> Other Differences</w:t>
      </w:r>
    </w:p>
    <w:p w14:paraId="28D771D9" w14:textId="77777777" w:rsidR="00360AA7" w:rsidRPr="00EC06E7" w:rsidRDefault="00360AA7" w:rsidP="003B0FFF">
      <w:r w:rsidRPr="00EC06E7">
        <w:t xml:space="preserve">Other differences between amounts debited/credited to the </w:t>
      </w:r>
      <w:r w:rsidR="00174B83" w:rsidRPr="00EC06E7">
        <w:t>CIES</w:t>
      </w:r>
      <w:r w:rsidRPr="00EC06E7">
        <w:t xml:space="preserve"> and amounts payable/receivable to be recognised under statute are:</w:t>
      </w:r>
    </w:p>
    <w:p w14:paraId="28D771DA" w14:textId="77777777" w:rsidR="00360AA7" w:rsidRPr="00EC06E7" w:rsidRDefault="00360AA7" w:rsidP="003B3704">
      <w:pPr>
        <w:pStyle w:val="ListParagraph"/>
        <w:numPr>
          <w:ilvl w:val="0"/>
          <w:numId w:val="27"/>
        </w:numPr>
      </w:pPr>
      <w:r w:rsidRPr="00EC06E7">
        <w:lastRenderedPageBreak/>
        <w:t>For financing and investment income and expenditure - the other differences column recognises adjustments to the General Fund for the timing differences for premiums and discounts.</w:t>
      </w:r>
    </w:p>
    <w:p w14:paraId="28D771DB" w14:textId="77777777" w:rsidR="002D6984" w:rsidRPr="00EC06E7" w:rsidRDefault="00360AA7" w:rsidP="003B3704">
      <w:pPr>
        <w:pStyle w:val="ListParagraph"/>
        <w:numPr>
          <w:ilvl w:val="0"/>
          <w:numId w:val="27"/>
        </w:numPr>
      </w:pPr>
      <w:r w:rsidRPr="00EC06E7">
        <w:t>For taxation and non-specific grant income - the charge represents the difference between what is chargeable under statute for Council Tax and Business Rates that was forecast to be received at the start of the year, and the income recognised under GAAP. This is a timing difference as any difference is brought forward in the surpluses or deficits on the Collection Fund.</w:t>
      </w:r>
    </w:p>
    <w:p w14:paraId="28D771DC" w14:textId="77777777" w:rsidR="00735A6E" w:rsidRPr="00EC06E7" w:rsidRDefault="00735A6E" w:rsidP="00735A6E"/>
    <w:p w14:paraId="28D771DD" w14:textId="77777777" w:rsidR="00C42DFE" w:rsidRPr="001422EA" w:rsidRDefault="00C42DFE" w:rsidP="004E5A07">
      <w:pPr>
        <w:pStyle w:val="Heading2"/>
      </w:pPr>
      <w:bookmarkStart w:id="53" w:name="_Toc483390974"/>
      <w:bookmarkStart w:id="54" w:name="_Ref483403726"/>
      <w:bookmarkStart w:id="55" w:name="_Toc515007549"/>
      <w:r w:rsidRPr="001422EA">
        <w:t xml:space="preserve">Expenditure and </w:t>
      </w:r>
      <w:r w:rsidR="00CD0CB6" w:rsidRPr="001422EA">
        <w:t xml:space="preserve">Income </w:t>
      </w:r>
      <w:r w:rsidRPr="001422EA">
        <w:t>A</w:t>
      </w:r>
      <w:r w:rsidR="00CD0CB6" w:rsidRPr="001422EA">
        <w:t>nalysed By Nature</w:t>
      </w:r>
      <w:bookmarkEnd w:id="53"/>
      <w:bookmarkEnd w:id="54"/>
      <w:bookmarkEnd w:id="55"/>
    </w:p>
    <w:p w14:paraId="28D771DE" w14:textId="77777777" w:rsidR="00C42DFE" w:rsidRPr="00EC06E7" w:rsidRDefault="00C42DFE" w:rsidP="00C42DFE">
      <w:pPr>
        <w:rPr>
          <w:rFonts w:cs="Courier New"/>
          <w:b/>
          <w:sz w:val="20"/>
          <w:szCs w:val="20"/>
        </w:rPr>
      </w:pPr>
    </w:p>
    <w:p w14:paraId="28D771DF" w14:textId="77777777" w:rsidR="00C42DFE" w:rsidRPr="00EC06E7" w:rsidRDefault="00C42DFE" w:rsidP="00C42DFE">
      <w:r w:rsidRPr="00EC06E7">
        <w:t>The authority’s expenditure and income is analysed as follows:</w:t>
      </w:r>
    </w:p>
    <w:p w14:paraId="28D771E0" w14:textId="77777777" w:rsidR="00C42DFE" w:rsidRPr="00EC06E7" w:rsidRDefault="00C42DFE" w:rsidP="00C42DFE">
      <w:pPr>
        <w:rPr>
          <w:b/>
        </w:rPr>
      </w:pPr>
    </w:p>
    <w:tbl>
      <w:tblPr>
        <w:tblStyle w:val="TableGrid"/>
        <w:tblW w:w="8784" w:type="dxa"/>
        <w:jc w:val="center"/>
        <w:tblBorders>
          <w:insideH w:val="none" w:sz="0" w:space="0" w:color="auto"/>
        </w:tblBorders>
        <w:tblLayout w:type="fixed"/>
        <w:tblLook w:val="04A0" w:firstRow="1" w:lastRow="0" w:firstColumn="1" w:lastColumn="0" w:noHBand="0" w:noVBand="1"/>
      </w:tblPr>
      <w:tblGrid>
        <w:gridCol w:w="6374"/>
        <w:gridCol w:w="1276"/>
        <w:gridCol w:w="1134"/>
      </w:tblGrid>
      <w:tr w:rsidR="00C42DFE" w:rsidRPr="00EC06E7" w14:paraId="28D771E6" w14:textId="77777777" w:rsidTr="00514E36">
        <w:trPr>
          <w:cantSplit/>
          <w:trHeight w:val="653"/>
          <w:tblHeader/>
          <w:jc w:val="center"/>
        </w:trPr>
        <w:tc>
          <w:tcPr>
            <w:tcW w:w="6374" w:type="dxa"/>
            <w:tcBorders>
              <w:bottom w:val="nil"/>
            </w:tcBorders>
            <w:shd w:val="clear" w:color="auto" w:fill="B8CCE4" w:themeFill="accent1" w:themeFillTint="66"/>
            <w:tcMar>
              <w:left w:w="57" w:type="dxa"/>
              <w:right w:w="57" w:type="dxa"/>
            </w:tcMar>
            <w:vAlign w:val="center"/>
          </w:tcPr>
          <w:p w14:paraId="28D771E1" w14:textId="77777777" w:rsidR="00C42DFE" w:rsidRPr="00EC06E7" w:rsidRDefault="00C42DFE" w:rsidP="009C32A1">
            <w:pPr>
              <w:rPr>
                <w:rFonts w:cs="Courier New"/>
                <w:b/>
                <w:sz w:val="20"/>
                <w:szCs w:val="20"/>
              </w:rPr>
            </w:pPr>
            <w:r w:rsidRPr="00EC06E7">
              <w:rPr>
                <w:rFonts w:cs="Courier New"/>
                <w:b/>
                <w:sz w:val="20"/>
                <w:szCs w:val="20"/>
              </w:rPr>
              <w:t>Expenditure/Income</w:t>
            </w:r>
          </w:p>
        </w:tc>
        <w:tc>
          <w:tcPr>
            <w:tcW w:w="1276" w:type="dxa"/>
            <w:tcBorders>
              <w:bottom w:val="nil"/>
            </w:tcBorders>
            <w:shd w:val="clear" w:color="auto" w:fill="B8CCE4" w:themeFill="accent1" w:themeFillTint="66"/>
            <w:vAlign w:val="center"/>
          </w:tcPr>
          <w:p w14:paraId="28D771E2" w14:textId="77777777" w:rsidR="00514E36" w:rsidRPr="00EC06E7" w:rsidRDefault="00255FA7" w:rsidP="00C42DFE">
            <w:pPr>
              <w:jc w:val="center"/>
              <w:rPr>
                <w:b/>
                <w:sz w:val="20"/>
                <w:szCs w:val="20"/>
              </w:rPr>
            </w:pPr>
            <w:r>
              <w:rPr>
                <w:b/>
                <w:sz w:val="20"/>
                <w:szCs w:val="20"/>
              </w:rPr>
              <w:t>2016/17</w:t>
            </w:r>
          </w:p>
          <w:p w14:paraId="28D771E3" w14:textId="77777777" w:rsidR="00C42DFE" w:rsidRPr="00EC06E7" w:rsidRDefault="00514E36" w:rsidP="00C42DFE">
            <w:pPr>
              <w:jc w:val="center"/>
              <w:rPr>
                <w:b/>
                <w:sz w:val="20"/>
                <w:szCs w:val="20"/>
              </w:rPr>
            </w:pPr>
            <w:r w:rsidRPr="00EC06E7">
              <w:rPr>
                <w:b/>
                <w:sz w:val="20"/>
                <w:szCs w:val="20"/>
              </w:rPr>
              <w:t>£’000</w:t>
            </w:r>
          </w:p>
        </w:tc>
        <w:tc>
          <w:tcPr>
            <w:tcW w:w="1134" w:type="dxa"/>
            <w:tcBorders>
              <w:bottom w:val="nil"/>
            </w:tcBorders>
            <w:shd w:val="clear" w:color="auto" w:fill="B8CCE4" w:themeFill="accent1" w:themeFillTint="66"/>
            <w:vAlign w:val="center"/>
          </w:tcPr>
          <w:p w14:paraId="28D771E4" w14:textId="77777777" w:rsidR="00514E36" w:rsidRPr="00EC06E7" w:rsidRDefault="00255FA7" w:rsidP="00C42DFE">
            <w:pPr>
              <w:jc w:val="center"/>
              <w:rPr>
                <w:b/>
                <w:sz w:val="20"/>
                <w:szCs w:val="20"/>
              </w:rPr>
            </w:pPr>
            <w:r>
              <w:rPr>
                <w:b/>
                <w:sz w:val="20"/>
                <w:szCs w:val="20"/>
              </w:rPr>
              <w:t>2017/18</w:t>
            </w:r>
          </w:p>
          <w:p w14:paraId="28D771E5" w14:textId="77777777" w:rsidR="00C42DFE" w:rsidRPr="00EC06E7" w:rsidRDefault="00514E36" w:rsidP="00C42DFE">
            <w:pPr>
              <w:jc w:val="center"/>
              <w:rPr>
                <w:b/>
                <w:sz w:val="20"/>
                <w:szCs w:val="20"/>
              </w:rPr>
            </w:pPr>
            <w:r w:rsidRPr="00EC06E7">
              <w:rPr>
                <w:b/>
                <w:sz w:val="20"/>
                <w:szCs w:val="20"/>
              </w:rPr>
              <w:t>£’000</w:t>
            </w:r>
          </w:p>
        </w:tc>
      </w:tr>
      <w:tr w:rsidR="00C42DFE" w:rsidRPr="00EC06E7" w14:paraId="28D771EA" w14:textId="77777777" w:rsidTr="00C42DFE">
        <w:trPr>
          <w:trHeight w:val="284"/>
          <w:jc w:val="center"/>
        </w:trPr>
        <w:tc>
          <w:tcPr>
            <w:tcW w:w="6374" w:type="dxa"/>
            <w:tcBorders>
              <w:top w:val="single" w:sz="4" w:space="0" w:color="auto"/>
              <w:bottom w:val="nil"/>
            </w:tcBorders>
            <w:tcMar>
              <w:left w:w="57" w:type="dxa"/>
              <w:right w:w="57" w:type="dxa"/>
            </w:tcMar>
            <w:vAlign w:val="center"/>
          </w:tcPr>
          <w:p w14:paraId="28D771E7" w14:textId="77777777" w:rsidR="00C42DFE" w:rsidRPr="00EC06E7" w:rsidRDefault="00C42DFE" w:rsidP="00C42DFE">
            <w:pPr>
              <w:rPr>
                <w:b/>
                <w:sz w:val="20"/>
                <w:szCs w:val="20"/>
              </w:rPr>
            </w:pPr>
            <w:r w:rsidRPr="00EC06E7">
              <w:rPr>
                <w:b/>
                <w:sz w:val="20"/>
                <w:szCs w:val="20"/>
              </w:rPr>
              <w:t>Expenditure</w:t>
            </w:r>
          </w:p>
        </w:tc>
        <w:tc>
          <w:tcPr>
            <w:tcW w:w="1276" w:type="dxa"/>
            <w:tcBorders>
              <w:top w:val="single" w:sz="4" w:space="0" w:color="auto"/>
              <w:bottom w:val="nil"/>
            </w:tcBorders>
            <w:vAlign w:val="center"/>
          </w:tcPr>
          <w:p w14:paraId="28D771E8" w14:textId="77777777" w:rsidR="00C42DFE" w:rsidRPr="00EC06E7" w:rsidRDefault="00C42DFE" w:rsidP="009C32A1">
            <w:pPr>
              <w:jc w:val="right"/>
              <w:rPr>
                <w:rFonts w:cs="Courier New"/>
                <w:sz w:val="20"/>
                <w:szCs w:val="20"/>
              </w:rPr>
            </w:pPr>
          </w:p>
        </w:tc>
        <w:tc>
          <w:tcPr>
            <w:tcW w:w="1134" w:type="dxa"/>
            <w:tcBorders>
              <w:top w:val="single" w:sz="4" w:space="0" w:color="auto"/>
              <w:bottom w:val="nil"/>
            </w:tcBorders>
            <w:vAlign w:val="center"/>
          </w:tcPr>
          <w:p w14:paraId="28D771E9" w14:textId="77777777" w:rsidR="00C42DFE" w:rsidRPr="00EC06E7" w:rsidRDefault="00C42DFE" w:rsidP="009C32A1">
            <w:pPr>
              <w:jc w:val="right"/>
              <w:rPr>
                <w:rFonts w:cs="Courier New"/>
                <w:sz w:val="20"/>
                <w:szCs w:val="20"/>
              </w:rPr>
            </w:pPr>
          </w:p>
        </w:tc>
      </w:tr>
      <w:tr w:rsidR="00DD139C" w:rsidRPr="00EC06E7" w14:paraId="28D771EE" w14:textId="77777777" w:rsidTr="00C42DFE">
        <w:trPr>
          <w:trHeight w:val="284"/>
          <w:jc w:val="center"/>
        </w:trPr>
        <w:tc>
          <w:tcPr>
            <w:tcW w:w="6374" w:type="dxa"/>
            <w:tcMar>
              <w:left w:w="57" w:type="dxa"/>
              <w:right w:w="57" w:type="dxa"/>
            </w:tcMar>
            <w:vAlign w:val="center"/>
          </w:tcPr>
          <w:p w14:paraId="28D771EB" w14:textId="77777777" w:rsidR="00DD139C" w:rsidRPr="00EC06E7" w:rsidRDefault="00DD139C" w:rsidP="00DD139C">
            <w:pPr>
              <w:rPr>
                <w:rFonts w:cs="Courier New"/>
                <w:sz w:val="20"/>
                <w:szCs w:val="20"/>
              </w:rPr>
            </w:pPr>
            <w:r w:rsidRPr="00EC06E7">
              <w:rPr>
                <w:rFonts w:cs="Courier New"/>
                <w:sz w:val="20"/>
                <w:szCs w:val="20"/>
              </w:rPr>
              <w:t>Employee benefits expenses</w:t>
            </w:r>
          </w:p>
        </w:tc>
        <w:tc>
          <w:tcPr>
            <w:tcW w:w="1276" w:type="dxa"/>
            <w:vAlign w:val="center"/>
          </w:tcPr>
          <w:p w14:paraId="28D771EC" w14:textId="77777777" w:rsidR="00DD139C" w:rsidRPr="00EC06E7" w:rsidRDefault="00DD139C" w:rsidP="00DD139C">
            <w:pPr>
              <w:jc w:val="right"/>
              <w:rPr>
                <w:rFonts w:cs="Courier New"/>
                <w:sz w:val="20"/>
                <w:szCs w:val="20"/>
              </w:rPr>
            </w:pPr>
            <w:r w:rsidRPr="00EC06E7">
              <w:rPr>
                <w:rFonts w:cs="Courier New"/>
                <w:sz w:val="20"/>
                <w:szCs w:val="20"/>
              </w:rPr>
              <w:t>9,387</w:t>
            </w:r>
          </w:p>
        </w:tc>
        <w:tc>
          <w:tcPr>
            <w:tcW w:w="1134" w:type="dxa"/>
            <w:vAlign w:val="center"/>
          </w:tcPr>
          <w:p w14:paraId="28D771ED" w14:textId="77777777" w:rsidR="00DD139C" w:rsidRPr="00EC06E7" w:rsidRDefault="001D1A64" w:rsidP="001D1A64">
            <w:pPr>
              <w:jc w:val="right"/>
              <w:rPr>
                <w:rFonts w:cs="Courier New"/>
                <w:sz w:val="20"/>
                <w:szCs w:val="20"/>
              </w:rPr>
            </w:pPr>
            <w:r>
              <w:rPr>
                <w:rFonts w:cs="Courier New"/>
                <w:sz w:val="20"/>
                <w:szCs w:val="20"/>
              </w:rPr>
              <w:t>11</w:t>
            </w:r>
            <w:r w:rsidR="00DD139C" w:rsidRPr="00EC06E7">
              <w:rPr>
                <w:rFonts w:cs="Courier New"/>
                <w:sz w:val="20"/>
                <w:szCs w:val="20"/>
              </w:rPr>
              <w:t>,38</w:t>
            </w:r>
            <w:r>
              <w:rPr>
                <w:rFonts w:cs="Courier New"/>
                <w:sz w:val="20"/>
                <w:szCs w:val="20"/>
              </w:rPr>
              <w:t>2</w:t>
            </w:r>
          </w:p>
        </w:tc>
      </w:tr>
      <w:tr w:rsidR="00DD139C" w:rsidRPr="00EC06E7" w14:paraId="28D771F2" w14:textId="77777777" w:rsidTr="00C42DFE">
        <w:trPr>
          <w:trHeight w:val="284"/>
          <w:jc w:val="center"/>
        </w:trPr>
        <w:tc>
          <w:tcPr>
            <w:tcW w:w="6374" w:type="dxa"/>
            <w:tcMar>
              <w:left w:w="57" w:type="dxa"/>
              <w:right w:w="57" w:type="dxa"/>
            </w:tcMar>
            <w:vAlign w:val="center"/>
          </w:tcPr>
          <w:p w14:paraId="28D771EF" w14:textId="77777777" w:rsidR="00DD139C" w:rsidRPr="00EC06E7" w:rsidRDefault="00DD139C" w:rsidP="00DD139C">
            <w:pPr>
              <w:rPr>
                <w:i/>
                <w:sz w:val="20"/>
                <w:szCs w:val="20"/>
                <w:u w:val="single"/>
              </w:rPr>
            </w:pPr>
            <w:r w:rsidRPr="00EC06E7">
              <w:rPr>
                <w:rFonts w:cs="Courier New"/>
                <w:sz w:val="20"/>
                <w:szCs w:val="20"/>
              </w:rPr>
              <w:t>Other service expenses</w:t>
            </w:r>
          </w:p>
        </w:tc>
        <w:tc>
          <w:tcPr>
            <w:tcW w:w="1276" w:type="dxa"/>
            <w:vAlign w:val="center"/>
          </w:tcPr>
          <w:p w14:paraId="28D771F0" w14:textId="77777777" w:rsidR="00DD139C" w:rsidRPr="00EC06E7" w:rsidRDefault="00DD139C" w:rsidP="00DD139C">
            <w:pPr>
              <w:jc w:val="right"/>
              <w:rPr>
                <w:rFonts w:cs="Courier New"/>
                <w:sz w:val="20"/>
                <w:szCs w:val="20"/>
              </w:rPr>
            </w:pPr>
            <w:r w:rsidRPr="00EC06E7">
              <w:rPr>
                <w:rFonts w:cs="Courier New"/>
                <w:sz w:val="20"/>
                <w:szCs w:val="20"/>
              </w:rPr>
              <w:t>30,721</w:t>
            </w:r>
          </w:p>
        </w:tc>
        <w:tc>
          <w:tcPr>
            <w:tcW w:w="1134" w:type="dxa"/>
            <w:vAlign w:val="center"/>
          </w:tcPr>
          <w:p w14:paraId="28D771F1" w14:textId="77777777" w:rsidR="00DD139C" w:rsidRPr="00EC06E7" w:rsidRDefault="001D1A64" w:rsidP="001D1A64">
            <w:pPr>
              <w:jc w:val="right"/>
              <w:rPr>
                <w:rFonts w:cs="Courier New"/>
                <w:sz w:val="20"/>
                <w:szCs w:val="20"/>
              </w:rPr>
            </w:pPr>
            <w:r>
              <w:rPr>
                <w:rFonts w:cs="Courier New"/>
                <w:sz w:val="20"/>
                <w:szCs w:val="20"/>
              </w:rPr>
              <w:t>29</w:t>
            </w:r>
            <w:r w:rsidR="00DD139C" w:rsidRPr="00EC06E7">
              <w:rPr>
                <w:rFonts w:cs="Courier New"/>
                <w:sz w:val="20"/>
                <w:szCs w:val="20"/>
              </w:rPr>
              <w:t>,</w:t>
            </w:r>
            <w:r>
              <w:rPr>
                <w:rFonts w:cs="Courier New"/>
                <w:sz w:val="20"/>
                <w:szCs w:val="20"/>
              </w:rPr>
              <w:t>565</w:t>
            </w:r>
          </w:p>
        </w:tc>
      </w:tr>
      <w:tr w:rsidR="00DD139C" w:rsidRPr="00EC06E7" w14:paraId="28D771F6" w14:textId="77777777" w:rsidTr="00C42DFE">
        <w:trPr>
          <w:trHeight w:val="284"/>
          <w:jc w:val="center"/>
        </w:trPr>
        <w:tc>
          <w:tcPr>
            <w:tcW w:w="6374" w:type="dxa"/>
            <w:tcMar>
              <w:left w:w="57" w:type="dxa"/>
              <w:right w:w="57" w:type="dxa"/>
            </w:tcMar>
            <w:vAlign w:val="center"/>
          </w:tcPr>
          <w:p w14:paraId="28D771F3" w14:textId="77777777" w:rsidR="00DD139C" w:rsidRPr="00EC06E7" w:rsidRDefault="00DD139C" w:rsidP="00DD139C">
            <w:pPr>
              <w:rPr>
                <w:sz w:val="20"/>
                <w:szCs w:val="20"/>
              </w:rPr>
            </w:pPr>
            <w:r w:rsidRPr="00EC06E7">
              <w:rPr>
                <w:rFonts w:cs="Courier New"/>
                <w:sz w:val="20"/>
                <w:szCs w:val="20"/>
              </w:rPr>
              <w:t>Depreciation, amortisation and impairment</w:t>
            </w:r>
          </w:p>
        </w:tc>
        <w:tc>
          <w:tcPr>
            <w:tcW w:w="1276" w:type="dxa"/>
            <w:tcBorders>
              <w:bottom w:val="nil"/>
            </w:tcBorders>
            <w:vAlign w:val="center"/>
          </w:tcPr>
          <w:p w14:paraId="28D771F4" w14:textId="77777777" w:rsidR="00DD139C" w:rsidRPr="00EC06E7" w:rsidRDefault="00DD139C" w:rsidP="00DD139C">
            <w:pPr>
              <w:jc w:val="right"/>
              <w:rPr>
                <w:rFonts w:cs="Courier New"/>
                <w:sz w:val="20"/>
                <w:szCs w:val="20"/>
              </w:rPr>
            </w:pPr>
            <w:r w:rsidRPr="00EC06E7">
              <w:rPr>
                <w:rFonts w:cs="Courier New"/>
                <w:sz w:val="20"/>
                <w:szCs w:val="20"/>
              </w:rPr>
              <w:t>2,902</w:t>
            </w:r>
          </w:p>
        </w:tc>
        <w:tc>
          <w:tcPr>
            <w:tcW w:w="1134" w:type="dxa"/>
            <w:tcBorders>
              <w:bottom w:val="nil"/>
            </w:tcBorders>
            <w:vAlign w:val="center"/>
          </w:tcPr>
          <w:p w14:paraId="28D771F5" w14:textId="77777777" w:rsidR="00DD139C" w:rsidRPr="00EC06E7" w:rsidRDefault="00DD139C" w:rsidP="001D1A64">
            <w:pPr>
              <w:jc w:val="right"/>
              <w:rPr>
                <w:rFonts w:cs="Courier New"/>
                <w:sz w:val="20"/>
                <w:szCs w:val="20"/>
              </w:rPr>
            </w:pPr>
            <w:r w:rsidRPr="00EC06E7">
              <w:rPr>
                <w:rFonts w:cs="Courier New"/>
                <w:sz w:val="20"/>
                <w:szCs w:val="20"/>
              </w:rPr>
              <w:t>2,</w:t>
            </w:r>
            <w:r w:rsidR="001D1A64">
              <w:rPr>
                <w:rFonts w:cs="Courier New"/>
                <w:sz w:val="20"/>
                <w:szCs w:val="20"/>
              </w:rPr>
              <w:t>530</w:t>
            </w:r>
          </w:p>
        </w:tc>
      </w:tr>
      <w:tr w:rsidR="00DD139C" w:rsidRPr="00EC06E7" w14:paraId="28D771FA" w14:textId="77777777" w:rsidTr="00C42DFE">
        <w:trPr>
          <w:trHeight w:val="284"/>
          <w:jc w:val="center"/>
        </w:trPr>
        <w:tc>
          <w:tcPr>
            <w:tcW w:w="6374" w:type="dxa"/>
            <w:tcMar>
              <w:left w:w="57" w:type="dxa"/>
              <w:right w:w="57" w:type="dxa"/>
            </w:tcMar>
            <w:vAlign w:val="center"/>
          </w:tcPr>
          <w:p w14:paraId="28D771F7" w14:textId="77777777" w:rsidR="00DD139C" w:rsidRPr="00EC06E7" w:rsidRDefault="00DD139C" w:rsidP="00DD139C">
            <w:pPr>
              <w:rPr>
                <w:rFonts w:cs="Courier New"/>
                <w:sz w:val="20"/>
                <w:szCs w:val="20"/>
              </w:rPr>
            </w:pPr>
            <w:r w:rsidRPr="00EC06E7">
              <w:rPr>
                <w:rFonts w:cs="Courier New"/>
                <w:sz w:val="20"/>
                <w:szCs w:val="20"/>
              </w:rPr>
              <w:t>Interest payments</w:t>
            </w:r>
          </w:p>
        </w:tc>
        <w:tc>
          <w:tcPr>
            <w:tcW w:w="1276" w:type="dxa"/>
            <w:tcBorders>
              <w:bottom w:val="nil"/>
            </w:tcBorders>
            <w:vAlign w:val="center"/>
          </w:tcPr>
          <w:p w14:paraId="28D771F8" w14:textId="77777777" w:rsidR="00DD139C" w:rsidRPr="00EC06E7" w:rsidRDefault="00DD139C" w:rsidP="00DD139C">
            <w:pPr>
              <w:jc w:val="right"/>
              <w:rPr>
                <w:rFonts w:cs="Courier New"/>
                <w:sz w:val="20"/>
                <w:szCs w:val="20"/>
              </w:rPr>
            </w:pPr>
            <w:r w:rsidRPr="00EC06E7">
              <w:rPr>
                <w:rFonts w:cs="Courier New"/>
                <w:sz w:val="20"/>
                <w:szCs w:val="20"/>
              </w:rPr>
              <w:t>3,506</w:t>
            </w:r>
          </w:p>
        </w:tc>
        <w:tc>
          <w:tcPr>
            <w:tcW w:w="1134" w:type="dxa"/>
            <w:tcBorders>
              <w:bottom w:val="nil"/>
            </w:tcBorders>
            <w:vAlign w:val="center"/>
          </w:tcPr>
          <w:p w14:paraId="28D771F9" w14:textId="77777777" w:rsidR="00DD139C" w:rsidRPr="00EC06E7" w:rsidRDefault="001D1A64" w:rsidP="00DD139C">
            <w:pPr>
              <w:jc w:val="right"/>
              <w:rPr>
                <w:rFonts w:cs="Courier New"/>
                <w:sz w:val="20"/>
                <w:szCs w:val="20"/>
              </w:rPr>
            </w:pPr>
            <w:r>
              <w:rPr>
                <w:rFonts w:cs="Courier New"/>
                <w:sz w:val="20"/>
                <w:szCs w:val="20"/>
              </w:rPr>
              <w:t>3,003</w:t>
            </w:r>
          </w:p>
        </w:tc>
      </w:tr>
      <w:tr w:rsidR="00DD139C" w:rsidRPr="00EC06E7" w14:paraId="28D771FE" w14:textId="77777777" w:rsidTr="00C42DFE">
        <w:trPr>
          <w:trHeight w:val="284"/>
          <w:jc w:val="center"/>
        </w:trPr>
        <w:tc>
          <w:tcPr>
            <w:tcW w:w="6374" w:type="dxa"/>
            <w:tcMar>
              <w:left w:w="57" w:type="dxa"/>
              <w:right w:w="57" w:type="dxa"/>
            </w:tcMar>
            <w:vAlign w:val="center"/>
          </w:tcPr>
          <w:p w14:paraId="28D771FB" w14:textId="77777777" w:rsidR="00DD139C" w:rsidRPr="00EC06E7" w:rsidRDefault="00DD139C" w:rsidP="00DD139C">
            <w:pPr>
              <w:rPr>
                <w:rFonts w:cs="Courier New"/>
                <w:sz w:val="20"/>
                <w:szCs w:val="20"/>
              </w:rPr>
            </w:pPr>
            <w:r w:rsidRPr="00EC06E7">
              <w:rPr>
                <w:rFonts w:cs="Courier New"/>
                <w:sz w:val="20"/>
                <w:szCs w:val="20"/>
              </w:rPr>
              <w:t>Precepts and levies</w:t>
            </w:r>
          </w:p>
        </w:tc>
        <w:tc>
          <w:tcPr>
            <w:tcW w:w="1276" w:type="dxa"/>
            <w:tcBorders>
              <w:bottom w:val="nil"/>
            </w:tcBorders>
            <w:vAlign w:val="center"/>
          </w:tcPr>
          <w:p w14:paraId="28D771FC" w14:textId="77777777" w:rsidR="00DD139C" w:rsidRPr="00EC06E7" w:rsidRDefault="00DD139C" w:rsidP="00DD139C">
            <w:pPr>
              <w:jc w:val="right"/>
              <w:rPr>
                <w:rFonts w:cs="Courier New"/>
                <w:sz w:val="20"/>
                <w:szCs w:val="20"/>
              </w:rPr>
            </w:pPr>
            <w:r w:rsidRPr="00EC06E7">
              <w:rPr>
                <w:rFonts w:cs="Courier New"/>
                <w:sz w:val="20"/>
                <w:szCs w:val="20"/>
              </w:rPr>
              <w:t>12,398</w:t>
            </w:r>
          </w:p>
        </w:tc>
        <w:tc>
          <w:tcPr>
            <w:tcW w:w="1134" w:type="dxa"/>
            <w:tcBorders>
              <w:bottom w:val="nil"/>
            </w:tcBorders>
            <w:vAlign w:val="center"/>
          </w:tcPr>
          <w:p w14:paraId="28D771FD" w14:textId="77777777" w:rsidR="00DD139C" w:rsidRPr="00EC06E7" w:rsidRDefault="00DD139C" w:rsidP="001D1A64">
            <w:pPr>
              <w:jc w:val="right"/>
              <w:rPr>
                <w:rFonts w:cs="Courier New"/>
                <w:sz w:val="20"/>
                <w:szCs w:val="20"/>
              </w:rPr>
            </w:pPr>
            <w:r w:rsidRPr="00EC06E7">
              <w:rPr>
                <w:rFonts w:cs="Courier New"/>
                <w:sz w:val="20"/>
                <w:szCs w:val="20"/>
              </w:rPr>
              <w:t>1</w:t>
            </w:r>
            <w:r w:rsidR="001D1A64">
              <w:rPr>
                <w:rFonts w:cs="Courier New"/>
                <w:sz w:val="20"/>
                <w:szCs w:val="20"/>
              </w:rPr>
              <w:t>0</w:t>
            </w:r>
            <w:r w:rsidRPr="00EC06E7">
              <w:rPr>
                <w:rFonts w:cs="Courier New"/>
                <w:sz w:val="20"/>
                <w:szCs w:val="20"/>
              </w:rPr>
              <w:t>,</w:t>
            </w:r>
            <w:r w:rsidR="001D1A64">
              <w:rPr>
                <w:rFonts w:cs="Courier New"/>
                <w:sz w:val="20"/>
                <w:szCs w:val="20"/>
              </w:rPr>
              <w:t>166</w:t>
            </w:r>
          </w:p>
        </w:tc>
      </w:tr>
      <w:tr w:rsidR="00DD139C" w:rsidRPr="00EC06E7" w14:paraId="28D77202" w14:textId="77777777" w:rsidTr="00C42DFE">
        <w:trPr>
          <w:trHeight w:val="284"/>
          <w:jc w:val="center"/>
        </w:trPr>
        <w:tc>
          <w:tcPr>
            <w:tcW w:w="6374" w:type="dxa"/>
            <w:tcMar>
              <w:left w:w="57" w:type="dxa"/>
              <w:right w:w="57" w:type="dxa"/>
            </w:tcMar>
            <w:vAlign w:val="center"/>
          </w:tcPr>
          <w:p w14:paraId="28D771FF" w14:textId="77777777" w:rsidR="00DD139C" w:rsidRPr="00EC06E7" w:rsidRDefault="00DD139C" w:rsidP="00DD139C">
            <w:pPr>
              <w:rPr>
                <w:rFonts w:cs="Courier New"/>
                <w:sz w:val="20"/>
                <w:szCs w:val="20"/>
              </w:rPr>
            </w:pPr>
            <w:r w:rsidRPr="00EC06E7">
              <w:rPr>
                <w:rFonts w:cs="Courier New"/>
                <w:sz w:val="20"/>
                <w:szCs w:val="20"/>
              </w:rPr>
              <w:t>Payments to Housing Capital Receipts Pool</w:t>
            </w:r>
          </w:p>
        </w:tc>
        <w:tc>
          <w:tcPr>
            <w:tcW w:w="1276" w:type="dxa"/>
            <w:tcBorders>
              <w:bottom w:val="nil"/>
            </w:tcBorders>
            <w:vAlign w:val="center"/>
          </w:tcPr>
          <w:p w14:paraId="28D77200" w14:textId="77777777" w:rsidR="00DD139C" w:rsidRPr="00EC06E7" w:rsidRDefault="00DD139C" w:rsidP="00DD139C">
            <w:pPr>
              <w:jc w:val="right"/>
              <w:rPr>
                <w:rFonts w:cs="Courier New"/>
                <w:sz w:val="20"/>
                <w:szCs w:val="20"/>
              </w:rPr>
            </w:pPr>
            <w:r w:rsidRPr="00EC06E7">
              <w:rPr>
                <w:rFonts w:cs="Courier New"/>
                <w:sz w:val="20"/>
                <w:szCs w:val="20"/>
              </w:rPr>
              <w:t>0</w:t>
            </w:r>
          </w:p>
        </w:tc>
        <w:tc>
          <w:tcPr>
            <w:tcW w:w="1134" w:type="dxa"/>
            <w:tcBorders>
              <w:bottom w:val="nil"/>
            </w:tcBorders>
            <w:vAlign w:val="center"/>
          </w:tcPr>
          <w:p w14:paraId="28D77201" w14:textId="77777777" w:rsidR="00DD139C" w:rsidRPr="00EC06E7" w:rsidRDefault="00DD139C" w:rsidP="00DD139C">
            <w:pPr>
              <w:jc w:val="right"/>
              <w:rPr>
                <w:rFonts w:cs="Courier New"/>
                <w:sz w:val="20"/>
                <w:szCs w:val="20"/>
              </w:rPr>
            </w:pPr>
            <w:r w:rsidRPr="00EC06E7">
              <w:rPr>
                <w:rFonts w:cs="Courier New"/>
                <w:sz w:val="20"/>
                <w:szCs w:val="20"/>
              </w:rPr>
              <w:t>0</w:t>
            </w:r>
          </w:p>
        </w:tc>
      </w:tr>
      <w:tr w:rsidR="00DD139C" w:rsidRPr="00EC06E7" w14:paraId="28D77206" w14:textId="77777777" w:rsidTr="00370FA4">
        <w:trPr>
          <w:trHeight w:val="437"/>
          <w:jc w:val="center"/>
        </w:trPr>
        <w:tc>
          <w:tcPr>
            <w:tcW w:w="6374"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28D77203" w14:textId="77777777" w:rsidR="00DD139C" w:rsidRPr="00EC06E7" w:rsidRDefault="00DD139C" w:rsidP="00DD139C">
            <w:pPr>
              <w:rPr>
                <w:rFonts w:cs="Courier New"/>
                <w:b/>
                <w:sz w:val="20"/>
                <w:szCs w:val="20"/>
              </w:rPr>
            </w:pPr>
            <w:r w:rsidRPr="00EC06E7">
              <w:rPr>
                <w:rFonts w:cs="Courier New"/>
                <w:b/>
                <w:sz w:val="20"/>
                <w:szCs w:val="20"/>
              </w:rPr>
              <w:t>Total Expenditure</w:t>
            </w:r>
          </w:p>
        </w:tc>
        <w:tc>
          <w:tcPr>
            <w:tcW w:w="1276" w:type="dxa"/>
            <w:tcBorders>
              <w:top w:val="single" w:sz="4" w:space="0" w:color="auto"/>
              <w:bottom w:val="single" w:sz="4" w:space="0" w:color="auto"/>
            </w:tcBorders>
            <w:shd w:val="clear" w:color="auto" w:fill="D9D9D9" w:themeFill="background1" w:themeFillShade="D9"/>
            <w:vAlign w:val="center"/>
          </w:tcPr>
          <w:p w14:paraId="28D77204" w14:textId="77777777" w:rsidR="00DD139C" w:rsidRPr="00EC06E7" w:rsidRDefault="00DD139C" w:rsidP="00DD139C">
            <w:pPr>
              <w:jc w:val="right"/>
              <w:rPr>
                <w:rFonts w:cs="Courier New"/>
                <w:b/>
                <w:sz w:val="20"/>
                <w:szCs w:val="20"/>
              </w:rPr>
            </w:pPr>
            <w:r w:rsidRPr="00EC06E7">
              <w:rPr>
                <w:rFonts w:cs="Courier New"/>
                <w:b/>
                <w:sz w:val="20"/>
                <w:szCs w:val="20"/>
              </w:rPr>
              <w:t>58,914</w:t>
            </w:r>
          </w:p>
        </w:tc>
        <w:tc>
          <w:tcPr>
            <w:tcW w:w="1134" w:type="dxa"/>
            <w:tcBorders>
              <w:top w:val="single" w:sz="4" w:space="0" w:color="auto"/>
              <w:bottom w:val="single" w:sz="4" w:space="0" w:color="auto"/>
            </w:tcBorders>
            <w:shd w:val="clear" w:color="auto" w:fill="D9D9D9" w:themeFill="background1" w:themeFillShade="D9"/>
            <w:vAlign w:val="center"/>
          </w:tcPr>
          <w:p w14:paraId="28D77205" w14:textId="77777777" w:rsidR="00DD139C" w:rsidRPr="00EC06E7" w:rsidRDefault="001D1A64" w:rsidP="001D1A64">
            <w:pPr>
              <w:jc w:val="right"/>
              <w:rPr>
                <w:rFonts w:cs="Courier New"/>
                <w:b/>
                <w:sz w:val="20"/>
                <w:szCs w:val="20"/>
              </w:rPr>
            </w:pPr>
            <w:r>
              <w:rPr>
                <w:rFonts w:cs="Courier New"/>
                <w:b/>
                <w:sz w:val="20"/>
                <w:szCs w:val="20"/>
              </w:rPr>
              <w:t>56</w:t>
            </w:r>
            <w:r w:rsidR="00DD139C" w:rsidRPr="00EC06E7">
              <w:rPr>
                <w:rFonts w:cs="Courier New"/>
                <w:b/>
                <w:sz w:val="20"/>
                <w:szCs w:val="20"/>
              </w:rPr>
              <w:t>,</w:t>
            </w:r>
            <w:r>
              <w:rPr>
                <w:rFonts w:cs="Courier New"/>
                <w:b/>
                <w:sz w:val="20"/>
                <w:szCs w:val="20"/>
              </w:rPr>
              <w:t>646</w:t>
            </w:r>
          </w:p>
        </w:tc>
      </w:tr>
      <w:tr w:rsidR="00DD139C" w:rsidRPr="00EC06E7" w14:paraId="28D7720A" w14:textId="77777777" w:rsidTr="00370FA4">
        <w:trPr>
          <w:trHeight w:val="284"/>
          <w:jc w:val="center"/>
        </w:trPr>
        <w:tc>
          <w:tcPr>
            <w:tcW w:w="6374" w:type="dxa"/>
            <w:tcBorders>
              <w:top w:val="single" w:sz="4" w:space="0" w:color="auto"/>
              <w:bottom w:val="nil"/>
            </w:tcBorders>
            <w:tcMar>
              <w:left w:w="57" w:type="dxa"/>
              <w:right w:w="57" w:type="dxa"/>
            </w:tcMar>
            <w:vAlign w:val="center"/>
          </w:tcPr>
          <w:p w14:paraId="28D77207" w14:textId="77777777" w:rsidR="00DD139C" w:rsidRPr="00EC06E7" w:rsidRDefault="00DD139C" w:rsidP="00DD139C">
            <w:pPr>
              <w:rPr>
                <w:b/>
                <w:sz w:val="20"/>
                <w:szCs w:val="20"/>
              </w:rPr>
            </w:pPr>
            <w:r w:rsidRPr="00EC06E7">
              <w:rPr>
                <w:b/>
                <w:sz w:val="20"/>
                <w:szCs w:val="20"/>
              </w:rPr>
              <w:t>Income</w:t>
            </w:r>
          </w:p>
        </w:tc>
        <w:tc>
          <w:tcPr>
            <w:tcW w:w="1276" w:type="dxa"/>
            <w:tcBorders>
              <w:top w:val="single" w:sz="4" w:space="0" w:color="auto"/>
              <w:bottom w:val="nil"/>
            </w:tcBorders>
            <w:vAlign w:val="center"/>
          </w:tcPr>
          <w:p w14:paraId="28D77208" w14:textId="77777777" w:rsidR="00DD139C" w:rsidRPr="00EC06E7" w:rsidRDefault="00DD139C" w:rsidP="00DD139C">
            <w:pPr>
              <w:jc w:val="right"/>
              <w:rPr>
                <w:rFonts w:cs="Courier New"/>
                <w:sz w:val="20"/>
                <w:szCs w:val="20"/>
              </w:rPr>
            </w:pPr>
          </w:p>
        </w:tc>
        <w:tc>
          <w:tcPr>
            <w:tcW w:w="1134" w:type="dxa"/>
            <w:tcBorders>
              <w:top w:val="single" w:sz="4" w:space="0" w:color="auto"/>
              <w:bottom w:val="nil"/>
            </w:tcBorders>
            <w:vAlign w:val="center"/>
          </w:tcPr>
          <w:p w14:paraId="28D77209" w14:textId="77777777" w:rsidR="00DD139C" w:rsidRPr="00EC06E7" w:rsidRDefault="00DD139C" w:rsidP="00DD139C">
            <w:pPr>
              <w:jc w:val="right"/>
              <w:rPr>
                <w:rFonts w:cs="Courier New"/>
                <w:sz w:val="20"/>
                <w:szCs w:val="20"/>
              </w:rPr>
            </w:pPr>
          </w:p>
        </w:tc>
      </w:tr>
      <w:tr w:rsidR="00DD139C" w:rsidRPr="00EC06E7" w14:paraId="28D7720E" w14:textId="77777777" w:rsidTr="00370FA4">
        <w:trPr>
          <w:trHeight w:val="284"/>
          <w:jc w:val="center"/>
        </w:trPr>
        <w:tc>
          <w:tcPr>
            <w:tcW w:w="6374" w:type="dxa"/>
            <w:tcBorders>
              <w:top w:val="nil"/>
            </w:tcBorders>
            <w:tcMar>
              <w:left w:w="57" w:type="dxa"/>
              <w:right w:w="57" w:type="dxa"/>
            </w:tcMar>
            <w:vAlign w:val="center"/>
          </w:tcPr>
          <w:p w14:paraId="28D7720B" w14:textId="77777777" w:rsidR="00DD139C" w:rsidRPr="00EC06E7" w:rsidRDefault="00DD139C" w:rsidP="00DD139C">
            <w:pPr>
              <w:rPr>
                <w:sz w:val="20"/>
                <w:szCs w:val="20"/>
              </w:rPr>
            </w:pPr>
            <w:r w:rsidRPr="00EC06E7">
              <w:rPr>
                <w:sz w:val="20"/>
                <w:szCs w:val="20"/>
              </w:rPr>
              <w:t>Fees, charges and other service income</w:t>
            </w:r>
          </w:p>
        </w:tc>
        <w:tc>
          <w:tcPr>
            <w:tcW w:w="1276" w:type="dxa"/>
            <w:tcBorders>
              <w:top w:val="nil"/>
            </w:tcBorders>
            <w:vAlign w:val="center"/>
          </w:tcPr>
          <w:p w14:paraId="28D7720C" w14:textId="77777777" w:rsidR="00DD139C" w:rsidRPr="00EC06E7" w:rsidRDefault="00DD139C" w:rsidP="00DD139C">
            <w:pPr>
              <w:jc w:val="right"/>
              <w:rPr>
                <w:rFonts w:cs="Courier New"/>
                <w:sz w:val="20"/>
                <w:szCs w:val="20"/>
              </w:rPr>
            </w:pPr>
            <w:r w:rsidRPr="00EC06E7">
              <w:rPr>
                <w:rFonts w:cs="Courier New"/>
                <w:sz w:val="20"/>
                <w:szCs w:val="20"/>
              </w:rPr>
              <w:t>(7,597)</w:t>
            </w:r>
          </w:p>
        </w:tc>
        <w:tc>
          <w:tcPr>
            <w:tcW w:w="1134" w:type="dxa"/>
            <w:tcBorders>
              <w:top w:val="nil"/>
            </w:tcBorders>
            <w:vAlign w:val="center"/>
          </w:tcPr>
          <w:p w14:paraId="28D7720D" w14:textId="77777777" w:rsidR="00DD139C" w:rsidRPr="00EC06E7" w:rsidRDefault="001D1A64" w:rsidP="00DD139C">
            <w:pPr>
              <w:jc w:val="right"/>
              <w:rPr>
                <w:rFonts w:cs="Courier New"/>
                <w:sz w:val="20"/>
                <w:szCs w:val="20"/>
              </w:rPr>
            </w:pPr>
            <w:r>
              <w:rPr>
                <w:rFonts w:cs="Courier New"/>
                <w:sz w:val="20"/>
                <w:szCs w:val="20"/>
              </w:rPr>
              <w:t>(9,031</w:t>
            </w:r>
            <w:r w:rsidR="00DD139C" w:rsidRPr="00EC06E7">
              <w:rPr>
                <w:rFonts w:cs="Courier New"/>
                <w:sz w:val="20"/>
                <w:szCs w:val="20"/>
              </w:rPr>
              <w:t>)</w:t>
            </w:r>
          </w:p>
        </w:tc>
      </w:tr>
      <w:tr w:rsidR="00DD139C" w:rsidRPr="00EC06E7" w14:paraId="28D77212" w14:textId="77777777" w:rsidTr="00C42DFE">
        <w:trPr>
          <w:trHeight w:val="284"/>
          <w:jc w:val="center"/>
        </w:trPr>
        <w:tc>
          <w:tcPr>
            <w:tcW w:w="6374" w:type="dxa"/>
            <w:tcMar>
              <w:left w:w="57" w:type="dxa"/>
              <w:right w:w="57" w:type="dxa"/>
            </w:tcMar>
            <w:vAlign w:val="center"/>
          </w:tcPr>
          <w:p w14:paraId="28D7720F" w14:textId="77777777" w:rsidR="00DD139C" w:rsidRPr="00EC06E7" w:rsidRDefault="00DD139C" w:rsidP="00DD139C">
            <w:pPr>
              <w:rPr>
                <w:sz w:val="20"/>
                <w:szCs w:val="20"/>
              </w:rPr>
            </w:pPr>
            <w:r w:rsidRPr="00EC06E7">
              <w:rPr>
                <w:sz w:val="20"/>
                <w:szCs w:val="20"/>
              </w:rPr>
              <w:t>Interest and investment income</w:t>
            </w:r>
          </w:p>
        </w:tc>
        <w:tc>
          <w:tcPr>
            <w:tcW w:w="1276" w:type="dxa"/>
            <w:vAlign w:val="center"/>
          </w:tcPr>
          <w:p w14:paraId="28D77210" w14:textId="77777777" w:rsidR="00DD139C" w:rsidRPr="00EC06E7" w:rsidRDefault="00DD139C" w:rsidP="00DD139C">
            <w:pPr>
              <w:jc w:val="right"/>
              <w:rPr>
                <w:rFonts w:cs="Courier New"/>
                <w:sz w:val="20"/>
                <w:szCs w:val="20"/>
              </w:rPr>
            </w:pPr>
            <w:r w:rsidRPr="00EC06E7">
              <w:rPr>
                <w:rFonts w:cs="Courier New"/>
                <w:sz w:val="20"/>
                <w:szCs w:val="20"/>
              </w:rPr>
              <w:t>(2,520)</w:t>
            </w:r>
          </w:p>
        </w:tc>
        <w:tc>
          <w:tcPr>
            <w:tcW w:w="1134" w:type="dxa"/>
            <w:vAlign w:val="center"/>
          </w:tcPr>
          <w:p w14:paraId="28D77211" w14:textId="77777777" w:rsidR="00DD139C" w:rsidRPr="00EC06E7" w:rsidRDefault="00DD139C" w:rsidP="001D1A64">
            <w:pPr>
              <w:jc w:val="right"/>
              <w:rPr>
                <w:rFonts w:cs="Courier New"/>
                <w:sz w:val="20"/>
                <w:szCs w:val="20"/>
              </w:rPr>
            </w:pPr>
            <w:r w:rsidRPr="00EC06E7">
              <w:rPr>
                <w:rFonts w:cs="Courier New"/>
                <w:sz w:val="20"/>
                <w:szCs w:val="20"/>
              </w:rPr>
              <w:t>(2,</w:t>
            </w:r>
            <w:r w:rsidR="001D1A64">
              <w:rPr>
                <w:rFonts w:cs="Courier New"/>
                <w:sz w:val="20"/>
                <w:szCs w:val="20"/>
              </w:rPr>
              <w:t>455</w:t>
            </w:r>
            <w:r w:rsidRPr="00EC06E7">
              <w:rPr>
                <w:rFonts w:cs="Courier New"/>
                <w:sz w:val="20"/>
                <w:szCs w:val="20"/>
              </w:rPr>
              <w:t>)</w:t>
            </w:r>
          </w:p>
        </w:tc>
      </w:tr>
      <w:tr w:rsidR="00DD139C" w:rsidRPr="00EC06E7" w14:paraId="28D77216" w14:textId="77777777" w:rsidTr="00C42DFE">
        <w:trPr>
          <w:trHeight w:val="284"/>
          <w:jc w:val="center"/>
        </w:trPr>
        <w:tc>
          <w:tcPr>
            <w:tcW w:w="6374" w:type="dxa"/>
            <w:tcMar>
              <w:left w:w="57" w:type="dxa"/>
              <w:right w:w="57" w:type="dxa"/>
            </w:tcMar>
            <w:vAlign w:val="center"/>
          </w:tcPr>
          <w:p w14:paraId="28D77213" w14:textId="77777777" w:rsidR="00DD139C" w:rsidRPr="00EC06E7" w:rsidRDefault="00DD139C" w:rsidP="00DD139C">
            <w:pPr>
              <w:rPr>
                <w:sz w:val="20"/>
                <w:szCs w:val="20"/>
              </w:rPr>
            </w:pPr>
            <w:r w:rsidRPr="00EC06E7">
              <w:rPr>
                <w:sz w:val="20"/>
                <w:szCs w:val="20"/>
              </w:rPr>
              <w:t>Income from Council Tax and Non-Domestic Rates</w:t>
            </w:r>
          </w:p>
        </w:tc>
        <w:tc>
          <w:tcPr>
            <w:tcW w:w="1276" w:type="dxa"/>
            <w:vAlign w:val="center"/>
          </w:tcPr>
          <w:p w14:paraId="28D77214" w14:textId="77777777" w:rsidR="00DD139C" w:rsidRPr="00EC06E7" w:rsidRDefault="00DD139C" w:rsidP="00DD139C">
            <w:pPr>
              <w:jc w:val="right"/>
              <w:rPr>
                <w:rFonts w:cs="Courier New"/>
                <w:sz w:val="20"/>
                <w:szCs w:val="20"/>
              </w:rPr>
            </w:pPr>
            <w:r w:rsidRPr="00EC06E7">
              <w:rPr>
                <w:rFonts w:cs="Courier New"/>
                <w:sz w:val="20"/>
                <w:szCs w:val="20"/>
              </w:rPr>
              <w:t>(23,553)</w:t>
            </w:r>
          </w:p>
        </w:tc>
        <w:tc>
          <w:tcPr>
            <w:tcW w:w="1134" w:type="dxa"/>
            <w:vAlign w:val="center"/>
          </w:tcPr>
          <w:p w14:paraId="28D77215" w14:textId="77777777" w:rsidR="00DD139C" w:rsidRPr="00EC06E7" w:rsidRDefault="00DD139C" w:rsidP="00CD695E">
            <w:pPr>
              <w:jc w:val="right"/>
              <w:rPr>
                <w:rFonts w:cs="Courier New"/>
                <w:sz w:val="20"/>
                <w:szCs w:val="20"/>
              </w:rPr>
            </w:pPr>
            <w:r w:rsidRPr="00EC06E7">
              <w:rPr>
                <w:rFonts w:cs="Courier New"/>
                <w:sz w:val="20"/>
                <w:szCs w:val="20"/>
              </w:rPr>
              <w:t>(2</w:t>
            </w:r>
            <w:r w:rsidR="001D1A64">
              <w:rPr>
                <w:rFonts w:cs="Courier New"/>
                <w:sz w:val="20"/>
                <w:szCs w:val="20"/>
              </w:rPr>
              <w:t>1</w:t>
            </w:r>
            <w:r w:rsidRPr="00EC06E7">
              <w:rPr>
                <w:rFonts w:cs="Courier New"/>
                <w:sz w:val="20"/>
                <w:szCs w:val="20"/>
              </w:rPr>
              <w:t>,</w:t>
            </w:r>
            <w:r w:rsidR="00CD695E">
              <w:rPr>
                <w:rFonts w:cs="Courier New"/>
                <w:sz w:val="20"/>
                <w:szCs w:val="20"/>
              </w:rPr>
              <w:t>121</w:t>
            </w:r>
            <w:r w:rsidRPr="00EC06E7">
              <w:rPr>
                <w:rFonts w:cs="Courier New"/>
                <w:sz w:val="20"/>
                <w:szCs w:val="20"/>
              </w:rPr>
              <w:t>)</w:t>
            </w:r>
          </w:p>
        </w:tc>
      </w:tr>
      <w:tr w:rsidR="00DD139C" w:rsidRPr="00EC06E7" w14:paraId="28D7721A" w14:textId="77777777" w:rsidTr="00C42DFE">
        <w:trPr>
          <w:trHeight w:val="284"/>
          <w:jc w:val="center"/>
        </w:trPr>
        <w:tc>
          <w:tcPr>
            <w:tcW w:w="6374" w:type="dxa"/>
            <w:tcMar>
              <w:left w:w="57" w:type="dxa"/>
              <w:right w:w="57" w:type="dxa"/>
            </w:tcMar>
            <w:vAlign w:val="center"/>
          </w:tcPr>
          <w:p w14:paraId="28D77217" w14:textId="77777777" w:rsidR="00DD139C" w:rsidRPr="00EC06E7" w:rsidRDefault="00DD139C" w:rsidP="00DD139C">
            <w:pPr>
              <w:rPr>
                <w:sz w:val="20"/>
                <w:szCs w:val="20"/>
              </w:rPr>
            </w:pPr>
            <w:r w:rsidRPr="00EC06E7">
              <w:rPr>
                <w:sz w:val="20"/>
                <w:szCs w:val="20"/>
              </w:rPr>
              <w:t>Government grants and contributions</w:t>
            </w:r>
          </w:p>
        </w:tc>
        <w:tc>
          <w:tcPr>
            <w:tcW w:w="1276" w:type="dxa"/>
            <w:vAlign w:val="center"/>
          </w:tcPr>
          <w:p w14:paraId="28D77218" w14:textId="77777777" w:rsidR="00DD139C" w:rsidRPr="00EC06E7" w:rsidRDefault="00DD139C" w:rsidP="00DD139C">
            <w:pPr>
              <w:jc w:val="right"/>
              <w:rPr>
                <w:rFonts w:cs="Courier New"/>
                <w:sz w:val="20"/>
                <w:szCs w:val="20"/>
              </w:rPr>
            </w:pPr>
            <w:r w:rsidRPr="00EC06E7">
              <w:rPr>
                <w:rFonts w:cs="Courier New"/>
                <w:sz w:val="20"/>
                <w:szCs w:val="20"/>
              </w:rPr>
              <w:t>(26,495)</w:t>
            </w:r>
          </w:p>
        </w:tc>
        <w:tc>
          <w:tcPr>
            <w:tcW w:w="1134" w:type="dxa"/>
            <w:vAlign w:val="center"/>
          </w:tcPr>
          <w:p w14:paraId="28D77219" w14:textId="77777777" w:rsidR="00DD139C" w:rsidRPr="00EC06E7" w:rsidRDefault="001D1A64" w:rsidP="001D1A64">
            <w:pPr>
              <w:jc w:val="right"/>
              <w:rPr>
                <w:rFonts w:cs="Courier New"/>
                <w:sz w:val="20"/>
                <w:szCs w:val="20"/>
              </w:rPr>
            </w:pPr>
            <w:r>
              <w:rPr>
                <w:rFonts w:cs="Courier New"/>
                <w:sz w:val="20"/>
                <w:szCs w:val="20"/>
              </w:rPr>
              <w:t>(25</w:t>
            </w:r>
            <w:r w:rsidR="00DD139C" w:rsidRPr="00EC06E7">
              <w:rPr>
                <w:rFonts w:cs="Courier New"/>
                <w:sz w:val="20"/>
                <w:szCs w:val="20"/>
              </w:rPr>
              <w:t>,</w:t>
            </w:r>
            <w:r>
              <w:rPr>
                <w:rFonts w:cs="Courier New"/>
                <w:sz w:val="20"/>
                <w:szCs w:val="20"/>
              </w:rPr>
              <w:t>360</w:t>
            </w:r>
            <w:r w:rsidR="00DD139C" w:rsidRPr="00EC06E7">
              <w:rPr>
                <w:rFonts w:cs="Courier New"/>
                <w:sz w:val="20"/>
                <w:szCs w:val="20"/>
              </w:rPr>
              <w:t>)</w:t>
            </w:r>
          </w:p>
        </w:tc>
      </w:tr>
      <w:tr w:rsidR="00DD139C" w:rsidRPr="00EC06E7" w14:paraId="28D7721E" w14:textId="77777777" w:rsidTr="009C32A1">
        <w:trPr>
          <w:trHeight w:val="284"/>
          <w:jc w:val="center"/>
        </w:trPr>
        <w:tc>
          <w:tcPr>
            <w:tcW w:w="6374" w:type="dxa"/>
            <w:tcMar>
              <w:left w:w="57" w:type="dxa"/>
              <w:right w:w="57" w:type="dxa"/>
            </w:tcMar>
            <w:vAlign w:val="center"/>
          </w:tcPr>
          <w:p w14:paraId="28D7721B" w14:textId="77777777" w:rsidR="00DD139C" w:rsidRPr="00EC06E7" w:rsidRDefault="00DD139C" w:rsidP="00DD139C">
            <w:pPr>
              <w:rPr>
                <w:rFonts w:cs="Courier New"/>
                <w:sz w:val="20"/>
                <w:szCs w:val="20"/>
              </w:rPr>
            </w:pPr>
            <w:r w:rsidRPr="00EC06E7">
              <w:rPr>
                <w:rFonts w:cs="Courier New"/>
                <w:sz w:val="20"/>
                <w:szCs w:val="20"/>
              </w:rPr>
              <w:t>Gain on the disposal of assets</w:t>
            </w:r>
          </w:p>
        </w:tc>
        <w:tc>
          <w:tcPr>
            <w:tcW w:w="1276" w:type="dxa"/>
            <w:tcBorders>
              <w:bottom w:val="nil"/>
            </w:tcBorders>
            <w:vAlign w:val="center"/>
          </w:tcPr>
          <w:p w14:paraId="28D7721C" w14:textId="77777777" w:rsidR="00DD139C" w:rsidRPr="00EC06E7" w:rsidRDefault="008409AA" w:rsidP="00DD139C">
            <w:pPr>
              <w:jc w:val="right"/>
              <w:rPr>
                <w:rFonts w:cs="Courier New"/>
                <w:sz w:val="20"/>
                <w:szCs w:val="20"/>
              </w:rPr>
            </w:pPr>
            <w:r>
              <w:rPr>
                <w:rFonts w:cs="Courier New"/>
                <w:sz w:val="20"/>
                <w:szCs w:val="20"/>
              </w:rPr>
              <w:t>(38)</w:t>
            </w:r>
          </w:p>
        </w:tc>
        <w:tc>
          <w:tcPr>
            <w:tcW w:w="1134" w:type="dxa"/>
            <w:tcBorders>
              <w:bottom w:val="nil"/>
            </w:tcBorders>
            <w:vAlign w:val="center"/>
          </w:tcPr>
          <w:p w14:paraId="28D7721D" w14:textId="77777777" w:rsidR="00DD139C" w:rsidRPr="00EC06E7" w:rsidRDefault="001D1A64" w:rsidP="001D1A64">
            <w:pPr>
              <w:jc w:val="right"/>
              <w:rPr>
                <w:rFonts w:cs="Courier New"/>
                <w:sz w:val="20"/>
                <w:szCs w:val="20"/>
              </w:rPr>
            </w:pPr>
            <w:r>
              <w:rPr>
                <w:rFonts w:cs="Courier New"/>
                <w:sz w:val="20"/>
                <w:szCs w:val="20"/>
              </w:rPr>
              <w:t>0</w:t>
            </w:r>
          </w:p>
        </w:tc>
      </w:tr>
      <w:tr w:rsidR="00DD139C" w:rsidRPr="00EC06E7" w14:paraId="28D77222" w14:textId="77777777" w:rsidTr="00C42DFE">
        <w:trPr>
          <w:trHeight w:val="531"/>
          <w:jc w:val="center"/>
        </w:trPr>
        <w:tc>
          <w:tcPr>
            <w:tcW w:w="6374"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28D7721F" w14:textId="77777777" w:rsidR="00DD139C" w:rsidRPr="00EC06E7" w:rsidRDefault="00DD139C" w:rsidP="00DD139C">
            <w:pPr>
              <w:rPr>
                <w:rFonts w:cs="Courier New"/>
                <w:b/>
                <w:sz w:val="20"/>
                <w:szCs w:val="20"/>
              </w:rPr>
            </w:pPr>
            <w:r w:rsidRPr="00EC06E7">
              <w:rPr>
                <w:rFonts w:cs="Courier New"/>
                <w:b/>
                <w:sz w:val="20"/>
                <w:szCs w:val="20"/>
              </w:rPr>
              <w:t>Total Income</w:t>
            </w:r>
          </w:p>
        </w:tc>
        <w:tc>
          <w:tcPr>
            <w:tcW w:w="1276" w:type="dxa"/>
            <w:tcBorders>
              <w:top w:val="single" w:sz="4" w:space="0" w:color="auto"/>
            </w:tcBorders>
            <w:shd w:val="clear" w:color="auto" w:fill="D9D9D9" w:themeFill="background1" w:themeFillShade="D9"/>
            <w:vAlign w:val="center"/>
          </w:tcPr>
          <w:p w14:paraId="28D77220" w14:textId="77777777" w:rsidR="00DD139C" w:rsidRPr="00EC06E7" w:rsidRDefault="00DD139C" w:rsidP="00DD139C">
            <w:pPr>
              <w:jc w:val="right"/>
              <w:rPr>
                <w:rFonts w:cs="Courier New"/>
                <w:b/>
                <w:sz w:val="20"/>
                <w:szCs w:val="20"/>
              </w:rPr>
            </w:pPr>
            <w:r w:rsidRPr="00EC06E7">
              <w:rPr>
                <w:rFonts w:cs="Courier New"/>
                <w:b/>
                <w:sz w:val="20"/>
                <w:szCs w:val="20"/>
              </w:rPr>
              <w:t>(60,203)</w:t>
            </w:r>
          </w:p>
        </w:tc>
        <w:tc>
          <w:tcPr>
            <w:tcW w:w="1134" w:type="dxa"/>
            <w:tcBorders>
              <w:top w:val="single" w:sz="4" w:space="0" w:color="auto"/>
            </w:tcBorders>
            <w:shd w:val="clear" w:color="auto" w:fill="D9D9D9" w:themeFill="background1" w:themeFillShade="D9"/>
            <w:vAlign w:val="center"/>
          </w:tcPr>
          <w:p w14:paraId="28D77221" w14:textId="77777777" w:rsidR="00DD139C" w:rsidRPr="00EC06E7" w:rsidRDefault="001D1A64" w:rsidP="001D1A64">
            <w:pPr>
              <w:jc w:val="right"/>
              <w:rPr>
                <w:rFonts w:cs="Courier New"/>
                <w:b/>
                <w:sz w:val="20"/>
                <w:szCs w:val="20"/>
              </w:rPr>
            </w:pPr>
            <w:r>
              <w:rPr>
                <w:rFonts w:cs="Courier New"/>
                <w:b/>
                <w:sz w:val="20"/>
                <w:szCs w:val="20"/>
              </w:rPr>
              <w:t>(57</w:t>
            </w:r>
            <w:r w:rsidR="00DD139C" w:rsidRPr="00EC06E7">
              <w:rPr>
                <w:rFonts w:cs="Courier New"/>
                <w:b/>
                <w:sz w:val="20"/>
                <w:szCs w:val="20"/>
              </w:rPr>
              <w:t>,</w:t>
            </w:r>
            <w:r>
              <w:rPr>
                <w:rFonts w:cs="Courier New"/>
                <w:b/>
                <w:sz w:val="20"/>
                <w:szCs w:val="20"/>
              </w:rPr>
              <w:t>967</w:t>
            </w:r>
            <w:r w:rsidR="00DD139C" w:rsidRPr="00EC06E7">
              <w:rPr>
                <w:rFonts w:cs="Courier New"/>
                <w:b/>
                <w:sz w:val="20"/>
                <w:szCs w:val="20"/>
              </w:rPr>
              <w:t>)</w:t>
            </w:r>
          </w:p>
        </w:tc>
      </w:tr>
      <w:tr w:rsidR="00DD139C" w:rsidRPr="00EC06E7" w14:paraId="28D77226" w14:textId="77777777" w:rsidTr="00C42DFE">
        <w:trPr>
          <w:trHeight w:val="531"/>
          <w:jc w:val="center"/>
        </w:trPr>
        <w:tc>
          <w:tcPr>
            <w:tcW w:w="6374" w:type="dxa"/>
            <w:tcBorders>
              <w:top w:val="single" w:sz="4" w:space="0" w:color="auto"/>
              <w:bottom w:val="single" w:sz="4" w:space="0" w:color="auto"/>
            </w:tcBorders>
            <w:shd w:val="clear" w:color="auto" w:fill="D9D9D9" w:themeFill="background1" w:themeFillShade="D9"/>
            <w:tcMar>
              <w:left w:w="57" w:type="dxa"/>
              <w:right w:w="57" w:type="dxa"/>
            </w:tcMar>
            <w:vAlign w:val="center"/>
          </w:tcPr>
          <w:p w14:paraId="28D77223" w14:textId="77777777" w:rsidR="00DD139C" w:rsidRPr="00EC06E7" w:rsidRDefault="00DD139C" w:rsidP="00DD139C">
            <w:pPr>
              <w:rPr>
                <w:rFonts w:cs="Courier New"/>
                <w:b/>
                <w:sz w:val="20"/>
                <w:szCs w:val="20"/>
              </w:rPr>
            </w:pPr>
            <w:r w:rsidRPr="00EC06E7">
              <w:rPr>
                <w:rFonts w:cs="Courier New"/>
                <w:b/>
                <w:sz w:val="20"/>
                <w:szCs w:val="20"/>
              </w:rPr>
              <w:t>Surplus or Deficit on the Provision of Services</w:t>
            </w:r>
          </w:p>
        </w:tc>
        <w:tc>
          <w:tcPr>
            <w:tcW w:w="1276" w:type="dxa"/>
            <w:tcBorders>
              <w:top w:val="single" w:sz="4" w:space="0" w:color="auto"/>
            </w:tcBorders>
            <w:shd w:val="clear" w:color="auto" w:fill="D9D9D9" w:themeFill="background1" w:themeFillShade="D9"/>
            <w:vAlign w:val="center"/>
          </w:tcPr>
          <w:p w14:paraId="28D77224" w14:textId="77777777" w:rsidR="00DD139C" w:rsidRPr="00EC06E7" w:rsidRDefault="00DD139C" w:rsidP="00DD139C">
            <w:pPr>
              <w:jc w:val="right"/>
              <w:rPr>
                <w:rFonts w:cs="Courier New"/>
                <w:b/>
                <w:sz w:val="20"/>
                <w:szCs w:val="20"/>
              </w:rPr>
            </w:pPr>
            <w:r w:rsidRPr="00EC06E7">
              <w:rPr>
                <w:rFonts w:cs="Courier New"/>
                <w:b/>
                <w:sz w:val="20"/>
                <w:szCs w:val="20"/>
              </w:rPr>
              <w:t>(1,289)</w:t>
            </w:r>
          </w:p>
        </w:tc>
        <w:tc>
          <w:tcPr>
            <w:tcW w:w="1134" w:type="dxa"/>
            <w:tcBorders>
              <w:top w:val="single" w:sz="4" w:space="0" w:color="auto"/>
            </w:tcBorders>
            <w:shd w:val="clear" w:color="auto" w:fill="D9D9D9" w:themeFill="background1" w:themeFillShade="D9"/>
            <w:vAlign w:val="center"/>
          </w:tcPr>
          <w:p w14:paraId="28D77225" w14:textId="77777777" w:rsidR="00DD139C" w:rsidRPr="00EC06E7" w:rsidRDefault="001D1A64" w:rsidP="00DD139C">
            <w:pPr>
              <w:jc w:val="right"/>
              <w:rPr>
                <w:rFonts w:cs="Courier New"/>
                <w:b/>
                <w:sz w:val="20"/>
                <w:szCs w:val="20"/>
              </w:rPr>
            </w:pPr>
            <w:r>
              <w:rPr>
                <w:rFonts w:cs="Courier New"/>
                <w:b/>
                <w:sz w:val="20"/>
                <w:szCs w:val="20"/>
              </w:rPr>
              <w:t>(1,321</w:t>
            </w:r>
            <w:r w:rsidR="00DD139C" w:rsidRPr="00EC06E7">
              <w:rPr>
                <w:rFonts w:cs="Courier New"/>
                <w:b/>
                <w:sz w:val="20"/>
                <w:szCs w:val="20"/>
              </w:rPr>
              <w:t>)</w:t>
            </w:r>
          </w:p>
        </w:tc>
      </w:tr>
    </w:tbl>
    <w:p w14:paraId="28D77227" w14:textId="77777777" w:rsidR="00C42DFE" w:rsidRPr="00EC06E7" w:rsidRDefault="00C42DFE" w:rsidP="004E5A07"/>
    <w:p w14:paraId="28D77228" w14:textId="77777777" w:rsidR="00C42DFE" w:rsidRPr="00EC06E7" w:rsidRDefault="00C42DFE" w:rsidP="004E5A07"/>
    <w:p w14:paraId="28D77229" w14:textId="77777777" w:rsidR="002E54FF" w:rsidRPr="001422EA" w:rsidRDefault="00C42DFE" w:rsidP="004E5A07">
      <w:pPr>
        <w:pStyle w:val="Heading2"/>
      </w:pPr>
      <w:bookmarkStart w:id="56" w:name="_Ref483389149"/>
      <w:bookmarkStart w:id="57" w:name="_Ref483389160"/>
      <w:bookmarkStart w:id="58" w:name="_Ref483389172"/>
      <w:bookmarkStart w:id="59" w:name="_Ref483389192"/>
      <w:bookmarkStart w:id="60" w:name="_Ref483389195"/>
      <w:bookmarkStart w:id="61" w:name="_Toc483390975"/>
      <w:bookmarkStart w:id="62" w:name="_Toc515007550"/>
      <w:r w:rsidRPr="001422EA">
        <w:t>Adj</w:t>
      </w:r>
      <w:r w:rsidR="006E1448" w:rsidRPr="001422EA">
        <w:t>ustments between accounting basis and funding basis under regulations</w:t>
      </w:r>
      <w:bookmarkEnd w:id="56"/>
      <w:bookmarkEnd w:id="57"/>
      <w:bookmarkEnd w:id="58"/>
      <w:bookmarkEnd w:id="59"/>
      <w:bookmarkEnd w:id="60"/>
      <w:bookmarkEnd w:id="61"/>
      <w:bookmarkEnd w:id="62"/>
    </w:p>
    <w:p w14:paraId="28D7722A" w14:textId="77777777" w:rsidR="00051DA4" w:rsidRPr="00EC06E7" w:rsidRDefault="00F77BB5" w:rsidP="007735EC">
      <w:pPr>
        <w:rPr>
          <w:rFonts w:cs="Courier New"/>
          <w:szCs w:val="22"/>
        </w:rPr>
      </w:pPr>
      <w:r w:rsidRPr="00EC06E7">
        <w:rPr>
          <w:rFonts w:cs="Courier New"/>
          <w:szCs w:val="22"/>
        </w:rPr>
        <w:t>This note details the adjustments that are made to the total comprehensive income and expenditure recognised by the Council in the year in accordance with proper accounting practice to arrive at the resources that are specified by the statutory provisions as being available to the Council to meet future capital and revenue expenditure. The following sets out a description of the reserves that the adjustments are made against.</w:t>
      </w:r>
    </w:p>
    <w:p w14:paraId="28D7722B" w14:textId="77777777" w:rsidR="00F77BB5" w:rsidRPr="00EC06E7" w:rsidRDefault="00F77BB5" w:rsidP="007735EC">
      <w:pPr>
        <w:rPr>
          <w:rFonts w:cs="Courier New"/>
          <w:szCs w:val="22"/>
        </w:rPr>
      </w:pPr>
    </w:p>
    <w:p w14:paraId="28D7722C" w14:textId="77777777" w:rsidR="008F236E" w:rsidRPr="00EC06E7" w:rsidRDefault="008F236E" w:rsidP="007735EC">
      <w:pPr>
        <w:rPr>
          <w:rFonts w:cs="Courier New"/>
          <w:szCs w:val="22"/>
        </w:rPr>
      </w:pPr>
    </w:p>
    <w:p w14:paraId="28D7722D" w14:textId="77777777" w:rsidR="00F77BB5" w:rsidRPr="00EC06E7" w:rsidRDefault="00F77BB5" w:rsidP="007735EC">
      <w:pPr>
        <w:rPr>
          <w:rFonts w:cs="Courier New"/>
          <w:b/>
          <w:szCs w:val="22"/>
        </w:rPr>
      </w:pPr>
      <w:r w:rsidRPr="00EC06E7">
        <w:rPr>
          <w:rFonts w:cs="Courier New"/>
          <w:b/>
          <w:szCs w:val="22"/>
        </w:rPr>
        <w:t>General Fund Balance</w:t>
      </w:r>
    </w:p>
    <w:p w14:paraId="28D7722E" w14:textId="77777777" w:rsidR="00F77BB5" w:rsidRPr="00EC06E7" w:rsidRDefault="00F77BB5" w:rsidP="007735EC">
      <w:pPr>
        <w:rPr>
          <w:rFonts w:cs="Courier New"/>
          <w:szCs w:val="22"/>
        </w:rPr>
      </w:pPr>
    </w:p>
    <w:p w14:paraId="28D7722F" w14:textId="77777777" w:rsidR="00F77BB5" w:rsidRPr="00EC06E7" w:rsidRDefault="00F77BB5" w:rsidP="007735EC">
      <w:pPr>
        <w:rPr>
          <w:rFonts w:cs="Courier New"/>
          <w:szCs w:val="22"/>
        </w:rPr>
      </w:pPr>
      <w:r w:rsidRPr="00EC06E7">
        <w:rPr>
          <w:rFonts w:cs="Courier New"/>
          <w:szCs w:val="22"/>
        </w:rPr>
        <w:t>The General Fund is the statutory fund into which all the receipts of the Council are required to be paid and out of which all liabilities of the Council are to be met, except to the extent that statutory rules might provide otherwise. These rules can also specify the financial year in which liabilities and payments should impact on the General Fund Balance</w:t>
      </w:r>
      <w:r w:rsidR="00B4454D" w:rsidRPr="00EC06E7">
        <w:rPr>
          <w:rFonts w:cs="Courier New"/>
          <w:szCs w:val="22"/>
        </w:rPr>
        <w:t>, which is not necessarily in accordance with proper accounting practice. The General Fund Balance therefore summarises the resources that the Council is statutorily empowered to spend on its services or on capital investment (or the deficit of resources that the Council is required to recover) at the end of the financial year</w:t>
      </w:r>
      <w:r w:rsidR="008F236E" w:rsidRPr="00EC06E7">
        <w:rPr>
          <w:rFonts w:cs="Courier New"/>
          <w:szCs w:val="22"/>
        </w:rPr>
        <w:t xml:space="preserve"> and includes Earmarked Reserves (see note </w:t>
      </w:r>
      <w:r w:rsidR="008F236E" w:rsidRPr="00EC06E7">
        <w:rPr>
          <w:rFonts w:cs="Courier New"/>
          <w:szCs w:val="22"/>
        </w:rPr>
        <w:fldChar w:fldCharType="begin"/>
      </w:r>
      <w:r w:rsidR="008F236E" w:rsidRPr="00EC06E7">
        <w:rPr>
          <w:rFonts w:cs="Courier New"/>
          <w:szCs w:val="22"/>
        </w:rPr>
        <w:instrText xml:space="preserve"> REF _Ref483993551 \r \h </w:instrText>
      </w:r>
      <w:r w:rsidR="00EC06E7">
        <w:rPr>
          <w:rFonts w:cs="Courier New"/>
          <w:szCs w:val="22"/>
        </w:rPr>
        <w:instrText xml:space="preserve"> \* MERGEFORMAT </w:instrText>
      </w:r>
      <w:r w:rsidR="008F236E" w:rsidRPr="00EC06E7">
        <w:rPr>
          <w:rFonts w:cs="Courier New"/>
          <w:szCs w:val="22"/>
        </w:rPr>
      </w:r>
      <w:r w:rsidR="008F236E" w:rsidRPr="00EC06E7">
        <w:rPr>
          <w:rFonts w:cs="Courier New"/>
          <w:szCs w:val="22"/>
        </w:rPr>
        <w:fldChar w:fldCharType="separate"/>
      </w:r>
      <w:r w:rsidR="003A2844">
        <w:rPr>
          <w:rFonts w:cs="Courier New"/>
          <w:szCs w:val="22"/>
        </w:rPr>
        <w:t>11</w:t>
      </w:r>
      <w:r w:rsidR="008F236E" w:rsidRPr="00EC06E7">
        <w:rPr>
          <w:rFonts w:cs="Courier New"/>
          <w:szCs w:val="22"/>
        </w:rPr>
        <w:fldChar w:fldCharType="end"/>
      </w:r>
      <w:r w:rsidR="008F236E" w:rsidRPr="00EC06E7">
        <w:rPr>
          <w:rFonts w:cs="Courier New"/>
          <w:szCs w:val="22"/>
        </w:rPr>
        <w:t>)</w:t>
      </w:r>
      <w:r w:rsidR="00B4454D" w:rsidRPr="00EC06E7">
        <w:rPr>
          <w:rFonts w:cs="Courier New"/>
          <w:szCs w:val="22"/>
        </w:rPr>
        <w:t>.</w:t>
      </w:r>
    </w:p>
    <w:p w14:paraId="28D77230" w14:textId="77777777" w:rsidR="00B4454D" w:rsidRPr="00EC06E7" w:rsidRDefault="00B4454D" w:rsidP="007735EC">
      <w:pPr>
        <w:rPr>
          <w:rFonts w:cs="Courier New"/>
          <w:b/>
          <w:szCs w:val="22"/>
        </w:rPr>
      </w:pPr>
      <w:r w:rsidRPr="00EC06E7">
        <w:rPr>
          <w:rFonts w:cs="Courier New"/>
          <w:b/>
          <w:szCs w:val="22"/>
        </w:rPr>
        <w:lastRenderedPageBreak/>
        <w:t>Capital Receipts Reserve</w:t>
      </w:r>
    </w:p>
    <w:p w14:paraId="28D77231" w14:textId="77777777" w:rsidR="00B4454D" w:rsidRPr="00EC06E7" w:rsidRDefault="00B4454D" w:rsidP="007735EC">
      <w:pPr>
        <w:rPr>
          <w:rFonts w:cs="Courier New"/>
          <w:szCs w:val="22"/>
        </w:rPr>
      </w:pPr>
    </w:p>
    <w:p w14:paraId="28D77232" w14:textId="77777777" w:rsidR="00B4454D" w:rsidRPr="00EC06E7" w:rsidRDefault="00B4454D" w:rsidP="007735EC">
      <w:pPr>
        <w:rPr>
          <w:rFonts w:cs="Courier New"/>
          <w:szCs w:val="22"/>
        </w:rPr>
      </w:pPr>
      <w:r w:rsidRPr="00EC06E7">
        <w:rPr>
          <w:rFonts w:cs="Courier New"/>
          <w:szCs w:val="22"/>
        </w:rPr>
        <w:t>The Capital Receipts Reserve holds the proceeds from the disposal of land or other assets, which are restricted by statute from being used other than to fund new capital expenditure or to be set aside to finance historical capital expenditure. The balance on the reserve shows the resources that have yet to be applied for these purposes at the year-end.</w:t>
      </w:r>
    </w:p>
    <w:p w14:paraId="28D77233" w14:textId="77777777" w:rsidR="00B4454D" w:rsidRPr="00EC06E7" w:rsidRDefault="00B4454D" w:rsidP="007735EC">
      <w:pPr>
        <w:rPr>
          <w:rFonts w:cs="Courier New"/>
          <w:szCs w:val="22"/>
        </w:rPr>
      </w:pPr>
    </w:p>
    <w:p w14:paraId="28D77234" w14:textId="77777777" w:rsidR="00B4454D" w:rsidRPr="00EC06E7" w:rsidRDefault="00B4454D" w:rsidP="007735EC">
      <w:pPr>
        <w:rPr>
          <w:rFonts w:cs="Courier New"/>
          <w:b/>
          <w:szCs w:val="22"/>
        </w:rPr>
      </w:pPr>
      <w:r w:rsidRPr="00EC06E7">
        <w:rPr>
          <w:rFonts w:cs="Courier New"/>
          <w:b/>
          <w:szCs w:val="22"/>
        </w:rPr>
        <w:t>Capital Grants Unapplied</w:t>
      </w:r>
    </w:p>
    <w:p w14:paraId="28D77235" w14:textId="77777777" w:rsidR="00B4454D" w:rsidRPr="00EC06E7" w:rsidRDefault="00B4454D" w:rsidP="007735EC">
      <w:pPr>
        <w:rPr>
          <w:rFonts w:cs="Courier New"/>
          <w:szCs w:val="22"/>
        </w:rPr>
      </w:pPr>
    </w:p>
    <w:p w14:paraId="28D77236" w14:textId="77777777" w:rsidR="00B4454D" w:rsidRPr="00EC06E7" w:rsidRDefault="00B4454D" w:rsidP="007735EC">
      <w:pPr>
        <w:rPr>
          <w:rFonts w:cs="Courier New"/>
          <w:szCs w:val="22"/>
        </w:rPr>
      </w:pPr>
      <w:r w:rsidRPr="00EC06E7">
        <w:rPr>
          <w:rFonts w:cs="Courier New"/>
          <w:szCs w:val="22"/>
        </w:rPr>
        <w:t xml:space="preserve">The Capital Grants Unapplied Reserve holds the grants and contributions received towards capital projects for which the Council has met the conditions that would otherwise require repayment of the monies but which have yet to be applied to meet expenditure. The balance </w:t>
      </w:r>
      <w:r w:rsidR="006F2252" w:rsidRPr="00EC06E7">
        <w:rPr>
          <w:rFonts w:cs="Courier New"/>
          <w:szCs w:val="22"/>
        </w:rPr>
        <w:t>is restricted</w:t>
      </w:r>
      <w:r w:rsidRPr="00EC06E7">
        <w:rPr>
          <w:rFonts w:cs="Courier New"/>
          <w:szCs w:val="22"/>
        </w:rPr>
        <w:t xml:space="preserve"> by grant terms as to the capital expenditure against which it can be applied and/or the financial year in which this can take place.</w:t>
      </w:r>
    </w:p>
    <w:p w14:paraId="28D77237" w14:textId="77777777" w:rsidR="00F77BB5" w:rsidRPr="00EC06E7" w:rsidRDefault="00F77BB5">
      <w:pPr>
        <w:rPr>
          <w:rFonts w:cs="Courier New"/>
          <w:szCs w:val="22"/>
        </w:rPr>
      </w:pPr>
    </w:p>
    <w:p w14:paraId="28D77238" w14:textId="77777777" w:rsidR="00472CBD" w:rsidRPr="00EC06E7" w:rsidRDefault="00472CBD">
      <w:pPr>
        <w:rPr>
          <w:rFonts w:cs="Courier New"/>
          <w:szCs w:val="22"/>
        </w:rPr>
      </w:pPr>
    </w:p>
    <w:tbl>
      <w:tblPr>
        <w:tblStyle w:val="TableGrid"/>
        <w:tblW w:w="9776" w:type="dxa"/>
        <w:jc w:val="center"/>
        <w:tblLayout w:type="fixed"/>
        <w:tblLook w:val="04A0" w:firstRow="1" w:lastRow="0" w:firstColumn="1" w:lastColumn="0" w:noHBand="0" w:noVBand="1"/>
      </w:tblPr>
      <w:tblGrid>
        <w:gridCol w:w="7225"/>
        <w:gridCol w:w="850"/>
        <w:gridCol w:w="850"/>
        <w:gridCol w:w="851"/>
      </w:tblGrid>
      <w:tr w:rsidR="009C32A1" w:rsidRPr="00EC06E7" w14:paraId="28D7723E" w14:textId="77777777" w:rsidTr="009C32A1">
        <w:trPr>
          <w:cantSplit/>
          <w:trHeight w:val="1321"/>
          <w:jc w:val="center"/>
        </w:trPr>
        <w:tc>
          <w:tcPr>
            <w:tcW w:w="7225"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cPr>
          <w:p w14:paraId="28D77239" w14:textId="77777777" w:rsidR="009C32A1" w:rsidRPr="00EC06E7" w:rsidRDefault="009C32A1" w:rsidP="00085F80">
            <w:pPr>
              <w:rPr>
                <w:rFonts w:cs="Courier New"/>
                <w:b/>
                <w:sz w:val="20"/>
                <w:szCs w:val="20"/>
              </w:rPr>
            </w:pPr>
          </w:p>
          <w:p w14:paraId="28D7723A" w14:textId="77777777" w:rsidR="009C32A1" w:rsidRPr="00EC06E7" w:rsidRDefault="00255FA7" w:rsidP="00085F80">
            <w:pPr>
              <w:rPr>
                <w:rFonts w:cs="Courier New"/>
                <w:b/>
                <w:sz w:val="20"/>
                <w:szCs w:val="20"/>
              </w:rPr>
            </w:pPr>
            <w:r>
              <w:rPr>
                <w:rFonts w:cs="Courier New"/>
                <w:b/>
                <w:sz w:val="20"/>
                <w:szCs w:val="20"/>
              </w:rPr>
              <w:t>2017/18</w:t>
            </w:r>
          </w:p>
        </w:tc>
        <w:tc>
          <w:tcPr>
            <w:tcW w:w="8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3B" w14:textId="77777777" w:rsidR="009C32A1" w:rsidRPr="00EC06E7" w:rsidRDefault="009C32A1" w:rsidP="00085F80">
            <w:pPr>
              <w:ind w:left="113" w:right="113"/>
              <w:rPr>
                <w:b/>
                <w:sz w:val="20"/>
                <w:szCs w:val="20"/>
              </w:rPr>
            </w:pPr>
            <w:r w:rsidRPr="00EC06E7">
              <w:rPr>
                <w:b/>
                <w:sz w:val="20"/>
                <w:szCs w:val="20"/>
              </w:rPr>
              <w:t>General Fund Balance</w:t>
            </w:r>
          </w:p>
        </w:tc>
        <w:tc>
          <w:tcPr>
            <w:tcW w:w="8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3C" w14:textId="77777777" w:rsidR="009C32A1" w:rsidRPr="00EC06E7" w:rsidRDefault="009C32A1" w:rsidP="00085F80">
            <w:pPr>
              <w:ind w:left="113" w:right="113"/>
              <w:rPr>
                <w:b/>
                <w:sz w:val="20"/>
                <w:szCs w:val="20"/>
              </w:rPr>
            </w:pPr>
            <w:r w:rsidRPr="00EC06E7">
              <w:rPr>
                <w:b/>
                <w:sz w:val="20"/>
                <w:szCs w:val="20"/>
              </w:rPr>
              <w:t>Capital Receipts Reserve</w:t>
            </w:r>
          </w:p>
        </w:tc>
        <w:tc>
          <w:tcPr>
            <w:tcW w:w="851"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3D" w14:textId="77777777" w:rsidR="009C32A1" w:rsidRPr="00EC06E7" w:rsidRDefault="009C32A1" w:rsidP="00085F80">
            <w:pPr>
              <w:ind w:left="113" w:right="113"/>
              <w:rPr>
                <w:b/>
                <w:sz w:val="20"/>
                <w:szCs w:val="20"/>
              </w:rPr>
            </w:pPr>
            <w:r w:rsidRPr="00EC06E7">
              <w:rPr>
                <w:b/>
                <w:sz w:val="20"/>
                <w:szCs w:val="20"/>
              </w:rPr>
              <w:t>Capital Grants Unapplied</w:t>
            </w:r>
          </w:p>
        </w:tc>
      </w:tr>
      <w:tr w:rsidR="009C32A1" w:rsidRPr="00EC06E7" w14:paraId="28D77243" w14:textId="77777777" w:rsidTr="009C32A1">
        <w:trPr>
          <w:trHeight w:val="70"/>
          <w:jc w:val="center"/>
        </w:trPr>
        <w:tc>
          <w:tcPr>
            <w:tcW w:w="7225" w:type="dxa"/>
            <w:tcBorders>
              <w:top w:val="nil"/>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8D7723F" w14:textId="77777777" w:rsidR="009C32A1" w:rsidRPr="00EC06E7" w:rsidRDefault="009C32A1" w:rsidP="00085F80">
            <w:pPr>
              <w:rPr>
                <w:rFonts w:cs="Courier New"/>
                <w:b/>
                <w:sz w:val="20"/>
                <w:szCs w:val="20"/>
              </w:rPr>
            </w:pPr>
          </w:p>
        </w:tc>
        <w:tc>
          <w:tcPr>
            <w:tcW w:w="8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40" w14:textId="77777777" w:rsidR="009C32A1" w:rsidRPr="00EC06E7" w:rsidRDefault="009C32A1" w:rsidP="00085F80">
            <w:pPr>
              <w:jc w:val="center"/>
              <w:rPr>
                <w:b/>
                <w:sz w:val="20"/>
                <w:szCs w:val="20"/>
              </w:rPr>
            </w:pPr>
            <w:r w:rsidRPr="00EC06E7">
              <w:rPr>
                <w:b/>
                <w:sz w:val="20"/>
                <w:szCs w:val="20"/>
              </w:rPr>
              <w:t>£’000</w:t>
            </w:r>
          </w:p>
        </w:tc>
        <w:tc>
          <w:tcPr>
            <w:tcW w:w="8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41" w14:textId="77777777" w:rsidR="009C32A1" w:rsidRPr="00EC06E7" w:rsidRDefault="009C32A1" w:rsidP="00085F80">
            <w:pPr>
              <w:jc w:val="center"/>
              <w:rPr>
                <w:b/>
                <w:sz w:val="20"/>
                <w:szCs w:val="20"/>
              </w:rPr>
            </w:pPr>
            <w:r w:rsidRPr="00EC06E7">
              <w:rPr>
                <w:b/>
                <w:sz w:val="20"/>
                <w:szCs w:val="20"/>
              </w:rPr>
              <w:t>£’000</w:t>
            </w:r>
          </w:p>
        </w:tc>
        <w:tc>
          <w:tcPr>
            <w:tcW w:w="85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42" w14:textId="77777777" w:rsidR="009C32A1" w:rsidRPr="00EC06E7" w:rsidRDefault="009C32A1" w:rsidP="00085F80">
            <w:pPr>
              <w:jc w:val="center"/>
              <w:rPr>
                <w:b/>
                <w:sz w:val="20"/>
                <w:szCs w:val="20"/>
              </w:rPr>
            </w:pPr>
            <w:r w:rsidRPr="00EC06E7">
              <w:rPr>
                <w:b/>
                <w:sz w:val="20"/>
                <w:szCs w:val="20"/>
              </w:rPr>
              <w:t>£’000</w:t>
            </w:r>
          </w:p>
        </w:tc>
      </w:tr>
      <w:tr w:rsidR="009C32A1" w:rsidRPr="00EC06E7" w14:paraId="28D77248" w14:textId="77777777" w:rsidTr="009C32A1">
        <w:trPr>
          <w:trHeight w:hRule="exact" w:val="17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44" w14:textId="77777777" w:rsidR="009C32A1" w:rsidRPr="00EC06E7" w:rsidRDefault="009C32A1" w:rsidP="00926600">
            <w:pPr>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45"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46"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47" w14:textId="77777777" w:rsidR="009C32A1" w:rsidRPr="00EC06E7" w:rsidRDefault="009C32A1" w:rsidP="0040766A">
            <w:pPr>
              <w:jc w:val="right"/>
              <w:rPr>
                <w:rFonts w:cs="Courier New"/>
                <w:sz w:val="20"/>
                <w:szCs w:val="20"/>
              </w:rPr>
            </w:pPr>
          </w:p>
        </w:tc>
      </w:tr>
      <w:tr w:rsidR="009C32A1" w:rsidRPr="00EC06E7" w14:paraId="28D7724D" w14:textId="77777777" w:rsidTr="009C32A1">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49" w14:textId="77777777" w:rsidR="009C32A1" w:rsidRPr="00EC06E7" w:rsidRDefault="009C32A1" w:rsidP="00AC56A8">
            <w:pPr>
              <w:jc w:val="left"/>
              <w:rPr>
                <w:rFonts w:cs="Courier New"/>
                <w:b/>
                <w:sz w:val="20"/>
                <w:szCs w:val="20"/>
                <w:u w:val="single"/>
              </w:rPr>
            </w:pPr>
            <w:r w:rsidRPr="00EC06E7">
              <w:rPr>
                <w:rFonts w:cs="Courier New"/>
                <w:b/>
                <w:sz w:val="20"/>
                <w:szCs w:val="20"/>
                <w:u w:val="single"/>
              </w:rPr>
              <w:t>Adjustments to the Revenue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4A" w14:textId="77777777" w:rsidR="009C32A1" w:rsidRPr="00EC06E7" w:rsidRDefault="009C32A1" w:rsidP="0040766A">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4B" w14:textId="77777777" w:rsidR="009C32A1" w:rsidRPr="00EC06E7" w:rsidRDefault="009C32A1" w:rsidP="0040766A">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24C" w14:textId="77777777" w:rsidR="009C32A1" w:rsidRPr="00EC06E7" w:rsidRDefault="009C32A1" w:rsidP="0040766A">
            <w:pPr>
              <w:jc w:val="right"/>
              <w:rPr>
                <w:rFonts w:cs="Courier New"/>
                <w:b/>
                <w:sz w:val="20"/>
                <w:szCs w:val="20"/>
                <w:u w:val="single"/>
              </w:rPr>
            </w:pPr>
          </w:p>
        </w:tc>
      </w:tr>
      <w:tr w:rsidR="009C32A1" w:rsidRPr="00EC06E7" w14:paraId="28D77252" w14:textId="77777777" w:rsidTr="00472CBD">
        <w:trPr>
          <w:trHeight w:val="537"/>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4E" w14:textId="77777777" w:rsidR="009C32A1" w:rsidRPr="00EC06E7" w:rsidRDefault="009C32A1" w:rsidP="00AC56A8">
            <w:pPr>
              <w:jc w:val="left"/>
              <w:rPr>
                <w:b/>
                <w:sz w:val="20"/>
                <w:szCs w:val="20"/>
              </w:rPr>
            </w:pPr>
            <w:r w:rsidRPr="00EC06E7">
              <w:rPr>
                <w:b/>
                <w:sz w:val="20"/>
                <w:szCs w:val="20"/>
              </w:rPr>
              <w:t>Amounts by which income and expenditure included in the Comprehensive Income and Expenditure Statement are different from revenue for the year calculated in accordance with statutory requirements: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4F"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0"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51" w14:textId="77777777" w:rsidR="009C32A1" w:rsidRPr="00EC06E7" w:rsidRDefault="009C32A1" w:rsidP="0040766A">
            <w:pPr>
              <w:jc w:val="right"/>
              <w:rPr>
                <w:rFonts w:cs="Courier New"/>
                <w:sz w:val="20"/>
                <w:szCs w:val="20"/>
              </w:rPr>
            </w:pPr>
          </w:p>
        </w:tc>
      </w:tr>
      <w:tr w:rsidR="009C32A1" w:rsidRPr="00EC06E7" w14:paraId="28D77257" w14:textId="77777777" w:rsidTr="00472CBD">
        <w:trPr>
          <w:trHeight w:val="30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53" w14:textId="77777777" w:rsidR="009C32A1" w:rsidRPr="00EC06E7" w:rsidRDefault="009C32A1" w:rsidP="00AC56A8">
            <w:pPr>
              <w:jc w:val="left"/>
              <w:rPr>
                <w:sz w:val="20"/>
                <w:szCs w:val="20"/>
              </w:rPr>
            </w:pPr>
            <w:r w:rsidRPr="00EC06E7">
              <w:rPr>
                <w:sz w:val="20"/>
                <w:szCs w:val="20"/>
              </w:rPr>
              <w:t>Pensions costs (transferred to (or from) the Pensions Reserve)</w:t>
            </w:r>
            <w:r w:rsidR="0070131A" w:rsidRPr="00EC06E7">
              <w:rPr>
                <w:sz w:val="20"/>
                <w:szCs w:val="20"/>
              </w:rPr>
              <w:t xml:space="preserve"> (note </w:t>
            </w:r>
            <w:r w:rsidR="0070131A" w:rsidRPr="00EC06E7">
              <w:rPr>
                <w:sz w:val="20"/>
                <w:szCs w:val="20"/>
              </w:rPr>
              <w:fldChar w:fldCharType="begin"/>
            </w:r>
            <w:r w:rsidR="0070131A" w:rsidRPr="00EC06E7">
              <w:rPr>
                <w:sz w:val="20"/>
                <w:szCs w:val="20"/>
              </w:rPr>
              <w:instrText xml:space="preserve"> REF _Ref483393510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AF60C1" w:rsidRPr="00EC06E7">
              <w:rPr>
                <w:sz w:val="20"/>
                <w:szCs w:val="20"/>
              </w:rPr>
              <w:t>e</w:t>
            </w:r>
            <w:r w:rsidR="0070131A"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4" w14:textId="77777777" w:rsidR="009C32A1" w:rsidRPr="00EC06E7" w:rsidRDefault="00A200C4" w:rsidP="00A200C4">
            <w:pPr>
              <w:jc w:val="right"/>
              <w:rPr>
                <w:rFonts w:cs="Courier New"/>
                <w:sz w:val="20"/>
                <w:szCs w:val="20"/>
              </w:rPr>
            </w:pPr>
            <w:r>
              <w:rPr>
                <w:rFonts w:cs="Courier New"/>
                <w:sz w:val="20"/>
                <w:szCs w:val="20"/>
              </w:rPr>
              <w:t>(1,335</w:t>
            </w:r>
            <w:r w:rsidR="00B82AF3" w:rsidRPr="00EC06E7">
              <w:rPr>
                <w:rFonts w:cs="Courier New"/>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5"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56" w14:textId="77777777" w:rsidR="009C32A1" w:rsidRPr="00EC06E7" w:rsidRDefault="009C32A1" w:rsidP="0040766A">
            <w:pPr>
              <w:jc w:val="right"/>
              <w:rPr>
                <w:rFonts w:cs="Courier New"/>
                <w:sz w:val="20"/>
                <w:szCs w:val="20"/>
              </w:rPr>
            </w:pPr>
          </w:p>
        </w:tc>
      </w:tr>
      <w:tr w:rsidR="009C32A1" w:rsidRPr="00EC06E7" w14:paraId="28D7725C" w14:textId="77777777" w:rsidTr="00472CBD">
        <w:trPr>
          <w:trHeight w:val="329"/>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58" w14:textId="77777777" w:rsidR="009C32A1" w:rsidRPr="00EC06E7" w:rsidRDefault="009C32A1" w:rsidP="0070131A">
            <w:pPr>
              <w:jc w:val="left"/>
              <w:rPr>
                <w:sz w:val="20"/>
                <w:szCs w:val="20"/>
              </w:rPr>
            </w:pPr>
            <w:r w:rsidRPr="00EC06E7">
              <w:rPr>
                <w:sz w:val="20"/>
                <w:szCs w:val="20"/>
              </w:rPr>
              <w:t>Financial instruments (transferred to the Financial Instruments Adjustments Account)</w:t>
            </w:r>
            <w:r w:rsidR="0070131A" w:rsidRPr="00EC06E7">
              <w:t xml:space="preserve"> </w:t>
            </w:r>
            <w:r w:rsidR="0070131A" w:rsidRPr="00EC06E7">
              <w:rPr>
                <w:sz w:val="20"/>
                <w:szCs w:val="20"/>
              </w:rPr>
              <w:t xml:space="preserve">(note </w:t>
            </w:r>
            <w:r w:rsidR="0070131A" w:rsidRPr="00EC06E7">
              <w:rPr>
                <w:sz w:val="20"/>
                <w:szCs w:val="20"/>
              </w:rPr>
              <w:fldChar w:fldCharType="begin"/>
            </w:r>
            <w:r w:rsidR="0070131A" w:rsidRPr="00EC06E7">
              <w:rPr>
                <w:sz w:val="20"/>
                <w:szCs w:val="20"/>
              </w:rPr>
              <w:instrText xml:space="preserve"> REF _Ref483393539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70131A" w:rsidRPr="00EC06E7">
              <w:rPr>
                <w:sz w:val="20"/>
                <w:szCs w:val="20"/>
              </w:rPr>
              <w:t>c)</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9" w14:textId="77777777" w:rsidR="009C32A1" w:rsidRPr="00EC06E7" w:rsidRDefault="00A200C4" w:rsidP="0040766A">
            <w:pPr>
              <w:jc w:val="right"/>
              <w:rPr>
                <w:rFonts w:cs="Courier New"/>
                <w:sz w:val="20"/>
                <w:szCs w:val="20"/>
              </w:rPr>
            </w:pPr>
            <w:r>
              <w:rPr>
                <w:rFonts w:cs="Courier New"/>
                <w:sz w:val="20"/>
                <w:szCs w:val="20"/>
              </w:rPr>
              <w:t>(2</w:t>
            </w:r>
            <w:r w:rsidR="00B82AF3" w:rsidRPr="00EC06E7">
              <w:rPr>
                <w:rFonts w:cs="Courier New"/>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A"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5B" w14:textId="77777777" w:rsidR="009C32A1" w:rsidRPr="00EC06E7" w:rsidRDefault="009C32A1" w:rsidP="0040766A">
            <w:pPr>
              <w:jc w:val="right"/>
              <w:rPr>
                <w:rFonts w:cs="Courier New"/>
                <w:sz w:val="20"/>
                <w:szCs w:val="20"/>
              </w:rPr>
            </w:pPr>
          </w:p>
        </w:tc>
      </w:tr>
      <w:tr w:rsidR="009C32A1" w:rsidRPr="00EC06E7" w14:paraId="28D77261" w14:textId="77777777" w:rsidTr="00472CBD">
        <w:trPr>
          <w:trHeight w:val="293"/>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5D" w14:textId="77777777" w:rsidR="009C32A1" w:rsidRPr="00EC06E7" w:rsidRDefault="009C32A1" w:rsidP="00AC56A8">
            <w:pPr>
              <w:jc w:val="left"/>
              <w:rPr>
                <w:sz w:val="20"/>
                <w:szCs w:val="20"/>
              </w:rPr>
            </w:pPr>
            <w:r w:rsidRPr="00EC06E7">
              <w:rPr>
                <w:sz w:val="20"/>
                <w:szCs w:val="20"/>
              </w:rPr>
              <w:t>Council tax and NDR (transfers to or from Collection Fund Adjustment Account)</w:t>
            </w:r>
            <w:r w:rsidR="0070131A" w:rsidRPr="00EC06E7">
              <w:rPr>
                <w:sz w:val="20"/>
                <w:szCs w:val="20"/>
              </w:rPr>
              <w:t xml:space="preserve"> (note </w:t>
            </w:r>
            <w:r w:rsidR="0070131A" w:rsidRPr="00EC06E7">
              <w:rPr>
                <w:sz w:val="20"/>
                <w:szCs w:val="20"/>
              </w:rPr>
              <w:fldChar w:fldCharType="begin"/>
            </w:r>
            <w:r w:rsidR="0070131A" w:rsidRPr="00EC06E7">
              <w:rPr>
                <w:sz w:val="20"/>
                <w:szCs w:val="20"/>
              </w:rPr>
              <w:instrText xml:space="preserve"> REF _Ref483393555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70131A" w:rsidRPr="00EC06E7">
              <w:rPr>
                <w:sz w:val="20"/>
                <w:szCs w:val="20"/>
              </w:rPr>
              <w:t>f)</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E" w14:textId="77777777" w:rsidR="009C32A1" w:rsidRPr="00EC06E7" w:rsidRDefault="00A200C4" w:rsidP="00A200C4">
            <w:pPr>
              <w:jc w:val="right"/>
              <w:rPr>
                <w:rFonts w:cs="Courier New"/>
                <w:sz w:val="20"/>
                <w:szCs w:val="20"/>
              </w:rPr>
            </w:pPr>
            <w:r>
              <w:rPr>
                <w:rFonts w:cs="Courier New"/>
                <w:sz w:val="20"/>
                <w:szCs w:val="20"/>
              </w:rPr>
              <w:t>(124)</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5F"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60" w14:textId="77777777" w:rsidR="009C32A1" w:rsidRPr="00EC06E7" w:rsidRDefault="009C32A1" w:rsidP="0040766A">
            <w:pPr>
              <w:jc w:val="right"/>
              <w:rPr>
                <w:rFonts w:cs="Courier New"/>
                <w:sz w:val="20"/>
                <w:szCs w:val="20"/>
              </w:rPr>
            </w:pPr>
          </w:p>
        </w:tc>
      </w:tr>
      <w:tr w:rsidR="009C32A1" w:rsidRPr="00EC06E7" w14:paraId="28D77266" w14:textId="77777777" w:rsidTr="00472CBD">
        <w:trPr>
          <w:trHeight w:val="116"/>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62" w14:textId="77777777" w:rsidR="009C32A1" w:rsidRPr="00EC06E7" w:rsidRDefault="009C32A1" w:rsidP="00AC56A8">
            <w:pPr>
              <w:jc w:val="left"/>
              <w:rPr>
                <w:sz w:val="20"/>
                <w:szCs w:val="20"/>
              </w:rPr>
            </w:pPr>
            <w:r w:rsidRPr="00EC06E7">
              <w:rPr>
                <w:sz w:val="20"/>
                <w:szCs w:val="20"/>
              </w:rPr>
              <w:t>Holiday pay (transferred to the Accumulated Absences Reserve)</w:t>
            </w:r>
            <w:r w:rsidR="0070131A" w:rsidRPr="00EC06E7">
              <w:rPr>
                <w:sz w:val="20"/>
                <w:szCs w:val="20"/>
              </w:rPr>
              <w:t xml:space="preserve"> (note</w:t>
            </w:r>
            <w:r w:rsidR="00454B0F" w:rsidRPr="00EC06E7">
              <w:rPr>
                <w:sz w:val="20"/>
                <w:szCs w:val="20"/>
              </w:rPr>
              <w:t xml:space="preserve"> </w:t>
            </w:r>
            <w:r w:rsidR="0070131A" w:rsidRPr="00EC06E7">
              <w:rPr>
                <w:sz w:val="20"/>
                <w:szCs w:val="20"/>
              </w:rPr>
              <w:fldChar w:fldCharType="begin"/>
            </w:r>
            <w:r w:rsidR="0070131A" w:rsidRPr="00EC06E7">
              <w:rPr>
                <w:sz w:val="20"/>
                <w:szCs w:val="20"/>
              </w:rPr>
              <w:instrText xml:space="preserve"> REF _Ref483393568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70131A" w:rsidRPr="00EC06E7">
              <w:rPr>
                <w:sz w:val="20"/>
                <w:szCs w:val="20"/>
              </w:rPr>
              <w:t>g)</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63" w14:textId="77777777" w:rsidR="009C32A1" w:rsidRPr="00EC06E7" w:rsidRDefault="00A200C4" w:rsidP="0040766A">
            <w:pPr>
              <w:jc w:val="right"/>
              <w:rPr>
                <w:rFonts w:cs="Courier New"/>
                <w:sz w:val="20"/>
                <w:szCs w:val="20"/>
              </w:rPr>
            </w:pPr>
            <w:r>
              <w:rPr>
                <w:rFonts w:cs="Courier New"/>
                <w:sz w:val="20"/>
                <w:szCs w:val="20"/>
              </w:rPr>
              <w:t>21</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64"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65" w14:textId="77777777" w:rsidR="009C32A1" w:rsidRPr="00EC06E7" w:rsidRDefault="009C32A1" w:rsidP="0040766A">
            <w:pPr>
              <w:jc w:val="right"/>
              <w:rPr>
                <w:rFonts w:cs="Courier New"/>
                <w:sz w:val="20"/>
                <w:szCs w:val="20"/>
              </w:rPr>
            </w:pPr>
          </w:p>
        </w:tc>
      </w:tr>
      <w:tr w:rsidR="009C32A1" w:rsidRPr="00EC06E7" w14:paraId="28D7726B" w14:textId="77777777" w:rsidTr="00472CBD">
        <w:trPr>
          <w:trHeight w:val="742"/>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67" w14:textId="77777777" w:rsidR="009C32A1" w:rsidRPr="00EC06E7" w:rsidRDefault="009C32A1" w:rsidP="00AC56A8">
            <w:pPr>
              <w:jc w:val="left"/>
              <w:rPr>
                <w:sz w:val="20"/>
                <w:szCs w:val="20"/>
              </w:rPr>
            </w:pPr>
            <w:r w:rsidRPr="00EC06E7">
              <w:rPr>
                <w:sz w:val="20"/>
                <w:szCs w:val="20"/>
              </w:rPr>
              <w:t>Reversal of entries included in the Surplus or Deficit on the Provision of Services in relation to capital expenditure (these items are charged to the Capital Adjustment Account)</w:t>
            </w:r>
            <w:r w:rsidR="0070131A" w:rsidRPr="00EC06E7">
              <w:rPr>
                <w:sz w:val="20"/>
                <w:szCs w:val="20"/>
              </w:rPr>
              <w:t xml:space="preserve"> (note </w:t>
            </w:r>
            <w:r w:rsidR="0070131A" w:rsidRPr="00EC06E7">
              <w:rPr>
                <w:sz w:val="20"/>
                <w:szCs w:val="20"/>
              </w:rPr>
              <w:fldChar w:fldCharType="begin"/>
            </w:r>
            <w:r w:rsidR="0070131A" w:rsidRPr="00EC06E7">
              <w:rPr>
                <w:sz w:val="20"/>
                <w:szCs w:val="20"/>
              </w:rPr>
              <w:instrText xml:space="preserve"> REF _Ref483393600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70131A" w:rsidRPr="00EC06E7">
              <w:rPr>
                <w:sz w:val="20"/>
                <w:szCs w:val="20"/>
              </w:rPr>
              <w:t>b)</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68" w14:textId="77777777" w:rsidR="009C32A1" w:rsidRPr="00EC06E7" w:rsidRDefault="003969D7" w:rsidP="0040766A">
            <w:pPr>
              <w:jc w:val="right"/>
              <w:rPr>
                <w:rFonts w:cs="Courier New"/>
                <w:sz w:val="20"/>
                <w:szCs w:val="20"/>
              </w:rPr>
            </w:pPr>
            <w:r>
              <w:rPr>
                <w:rFonts w:cs="Courier New"/>
                <w:sz w:val="20"/>
                <w:szCs w:val="20"/>
              </w:rPr>
              <w:t>708</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69"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6A" w14:textId="77777777" w:rsidR="009C32A1" w:rsidRPr="00EC06E7" w:rsidRDefault="003969D7" w:rsidP="0040766A">
            <w:pPr>
              <w:jc w:val="right"/>
              <w:rPr>
                <w:rFonts w:cs="Courier New"/>
                <w:sz w:val="20"/>
                <w:szCs w:val="20"/>
              </w:rPr>
            </w:pPr>
            <w:r>
              <w:rPr>
                <w:rFonts w:cs="Courier New"/>
                <w:sz w:val="20"/>
                <w:szCs w:val="20"/>
              </w:rPr>
              <w:t>(2,103)</w:t>
            </w:r>
          </w:p>
        </w:tc>
      </w:tr>
      <w:tr w:rsidR="009C32A1" w:rsidRPr="00EC06E7" w14:paraId="28D77270" w14:textId="77777777" w:rsidTr="00472CBD">
        <w:trPr>
          <w:trHeight w:hRule="exact" w:val="286"/>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6C" w14:textId="77777777" w:rsidR="009C32A1" w:rsidRPr="00EC06E7" w:rsidRDefault="009C32A1" w:rsidP="00AC56A8">
            <w:pPr>
              <w:jc w:val="left"/>
              <w:rPr>
                <w:sz w:val="20"/>
                <w:szCs w:val="20"/>
              </w:rPr>
            </w:pPr>
            <w:r w:rsidRPr="00EC06E7">
              <w:rPr>
                <w:sz w:val="20"/>
                <w:szCs w:val="20"/>
              </w:rPr>
              <w:t>Deferred sale proceeds</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6D" w14:textId="77777777" w:rsidR="009C32A1" w:rsidRPr="00EC06E7" w:rsidRDefault="00B82AF3" w:rsidP="0040766A">
            <w:pPr>
              <w:jc w:val="right"/>
              <w:rPr>
                <w:rFonts w:cs="Courier New"/>
                <w:sz w:val="20"/>
                <w:szCs w:val="20"/>
              </w:rPr>
            </w:pPr>
            <w:r w:rsidRPr="00EC06E7">
              <w:rPr>
                <w:rFonts w:cs="Courier New"/>
                <w:sz w:val="20"/>
                <w:szCs w:val="20"/>
              </w:rPr>
              <w:t>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6E"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26F" w14:textId="77777777" w:rsidR="009C32A1" w:rsidRPr="00EC06E7" w:rsidRDefault="009C32A1" w:rsidP="0040766A">
            <w:pPr>
              <w:jc w:val="right"/>
              <w:rPr>
                <w:rFonts w:cs="Courier New"/>
                <w:sz w:val="20"/>
                <w:szCs w:val="20"/>
              </w:rPr>
            </w:pPr>
          </w:p>
        </w:tc>
      </w:tr>
      <w:tr w:rsidR="00B82AF3" w:rsidRPr="00EC06E7" w14:paraId="28D77275" w14:textId="77777777" w:rsidTr="00472CBD">
        <w:trPr>
          <w:trHeight w:hRule="exact" w:val="299"/>
          <w:jc w:val="center"/>
        </w:trPr>
        <w:tc>
          <w:tcPr>
            <w:tcW w:w="7225" w:type="dxa"/>
            <w:tcBorders>
              <w:top w:val="nil"/>
              <w:bottom w:val="nil"/>
              <w:right w:val="single" w:sz="4" w:space="0" w:color="BFBFBF" w:themeColor="background1" w:themeShade="BF"/>
            </w:tcBorders>
            <w:tcMar>
              <w:left w:w="57" w:type="dxa"/>
              <w:right w:w="57" w:type="dxa"/>
            </w:tcMar>
          </w:tcPr>
          <w:p w14:paraId="28D77271" w14:textId="77777777" w:rsidR="00B82AF3" w:rsidRPr="00EC06E7" w:rsidRDefault="00B82AF3" w:rsidP="00AC56A8">
            <w:pPr>
              <w:jc w:val="left"/>
              <w:rPr>
                <w:b/>
                <w:sz w:val="20"/>
                <w:szCs w:val="20"/>
              </w:rPr>
            </w:pPr>
            <w:r w:rsidRPr="00EC06E7">
              <w:rPr>
                <w:b/>
                <w:sz w:val="20"/>
                <w:szCs w:val="20"/>
              </w:rPr>
              <w:t>Total Adjustments to Revenue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72" w14:textId="77777777" w:rsidR="00B82AF3" w:rsidRPr="00EC06E7" w:rsidRDefault="00B82AF3" w:rsidP="003969D7">
            <w:pPr>
              <w:jc w:val="right"/>
              <w:rPr>
                <w:rFonts w:cs="Courier New"/>
                <w:b/>
                <w:sz w:val="20"/>
                <w:szCs w:val="20"/>
              </w:rPr>
            </w:pPr>
            <w:r w:rsidRPr="00EC06E7">
              <w:rPr>
                <w:rFonts w:cs="Courier New"/>
                <w:b/>
                <w:sz w:val="20"/>
                <w:szCs w:val="20"/>
              </w:rPr>
              <w:t>(</w:t>
            </w:r>
            <w:r w:rsidR="003969D7">
              <w:rPr>
                <w:rFonts w:cs="Courier New"/>
                <w:b/>
                <w:sz w:val="20"/>
                <w:szCs w:val="20"/>
              </w:rPr>
              <w:t>7</w:t>
            </w:r>
            <w:r w:rsidR="008409AA">
              <w:rPr>
                <w:rFonts w:cs="Courier New"/>
                <w:b/>
                <w:sz w:val="20"/>
                <w:szCs w:val="20"/>
              </w:rPr>
              <w:t>32</w:t>
            </w:r>
            <w:r w:rsidRPr="00EC06E7">
              <w:rPr>
                <w:rFonts w:cs="Courier New"/>
                <w:b/>
                <w:sz w:val="20"/>
                <w:szCs w:val="20"/>
              </w:rPr>
              <w:t>)</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73" w14:textId="77777777" w:rsidR="00B82AF3" w:rsidRPr="00EC06E7" w:rsidRDefault="00B82AF3" w:rsidP="0040766A">
            <w:pPr>
              <w:jc w:val="right"/>
              <w:rPr>
                <w:rFonts w:cs="Courier New"/>
                <w:b/>
                <w:sz w:val="20"/>
                <w:szCs w:val="20"/>
              </w:rPr>
            </w:pPr>
            <w:r w:rsidRPr="00EC06E7">
              <w:rPr>
                <w:rFonts w:cs="Courier New"/>
                <w:b/>
                <w:sz w:val="20"/>
                <w:szCs w:val="20"/>
              </w:rPr>
              <w:t>0</w:t>
            </w:r>
          </w:p>
        </w:tc>
        <w:tc>
          <w:tcPr>
            <w:tcW w:w="851" w:type="dxa"/>
            <w:tcBorders>
              <w:top w:val="single" w:sz="4" w:space="0" w:color="auto"/>
              <w:left w:val="single" w:sz="4" w:space="0" w:color="BFBFBF" w:themeColor="background1" w:themeShade="BF"/>
              <w:bottom w:val="nil"/>
              <w:right w:val="single" w:sz="4" w:space="0" w:color="auto"/>
            </w:tcBorders>
          </w:tcPr>
          <w:p w14:paraId="28D77274" w14:textId="77777777" w:rsidR="00B82AF3" w:rsidRPr="00EC06E7" w:rsidRDefault="003969D7" w:rsidP="0040766A">
            <w:pPr>
              <w:jc w:val="right"/>
              <w:rPr>
                <w:rFonts w:cs="Courier New"/>
                <w:b/>
                <w:sz w:val="20"/>
                <w:szCs w:val="20"/>
              </w:rPr>
            </w:pPr>
            <w:r>
              <w:rPr>
                <w:rFonts w:cs="Courier New"/>
                <w:b/>
                <w:sz w:val="20"/>
                <w:szCs w:val="20"/>
              </w:rPr>
              <w:t>(2,103)</w:t>
            </w:r>
          </w:p>
        </w:tc>
      </w:tr>
      <w:tr w:rsidR="009C32A1" w:rsidRPr="00EC06E7" w14:paraId="28D7727A" w14:textId="77777777" w:rsidTr="009C32A1">
        <w:trPr>
          <w:trHeight w:hRule="exact" w:val="17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76" w14:textId="77777777" w:rsidR="009C32A1" w:rsidRPr="00EC06E7" w:rsidRDefault="009C32A1" w:rsidP="00AC56A8">
            <w:pPr>
              <w:jc w:val="lef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77"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78"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79" w14:textId="77777777" w:rsidR="009C32A1" w:rsidRPr="00EC06E7" w:rsidRDefault="009C32A1" w:rsidP="0040766A">
            <w:pPr>
              <w:jc w:val="right"/>
              <w:rPr>
                <w:rFonts w:cs="Courier New"/>
                <w:sz w:val="20"/>
                <w:szCs w:val="20"/>
              </w:rPr>
            </w:pPr>
          </w:p>
        </w:tc>
      </w:tr>
      <w:tr w:rsidR="009C32A1" w:rsidRPr="00EC06E7" w14:paraId="28D7727F" w14:textId="77777777" w:rsidTr="009C32A1">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7B" w14:textId="77777777" w:rsidR="009C32A1" w:rsidRPr="00EC06E7" w:rsidRDefault="009C32A1" w:rsidP="00AC56A8">
            <w:pPr>
              <w:jc w:val="left"/>
              <w:rPr>
                <w:rFonts w:cs="Courier New"/>
                <w:b/>
                <w:sz w:val="20"/>
                <w:szCs w:val="20"/>
                <w:u w:val="single"/>
              </w:rPr>
            </w:pPr>
            <w:r w:rsidRPr="00EC06E7">
              <w:rPr>
                <w:rFonts w:cs="Courier New"/>
                <w:b/>
                <w:sz w:val="20"/>
                <w:szCs w:val="20"/>
                <w:u w:val="single"/>
              </w:rPr>
              <w:t>Adjustments between Revenue and Capital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7C" w14:textId="77777777" w:rsidR="009C32A1" w:rsidRPr="00EC06E7" w:rsidRDefault="009C32A1" w:rsidP="0040766A">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7D" w14:textId="77777777" w:rsidR="009C32A1" w:rsidRPr="00EC06E7" w:rsidRDefault="009C32A1" w:rsidP="0040766A">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27E" w14:textId="77777777" w:rsidR="009C32A1" w:rsidRPr="00EC06E7" w:rsidRDefault="009C32A1" w:rsidP="0040766A">
            <w:pPr>
              <w:jc w:val="right"/>
              <w:rPr>
                <w:rFonts w:cs="Courier New"/>
                <w:b/>
                <w:sz w:val="20"/>
                <w:szCs w:val="20"/>
                <w:u w:val="single"/>
              </w:rPr>
            </w:pPr>
          </w:p>
        </w:tc>
      </w:tr>
      <w:tr w:rsidR="009C32A1" w:rsidRPr="00EC06E7" w14:paraId="28D77284" w14:textId="77777777" w:rsidTr="00472CBD">
        <w:trPr>
          <w:trHeight w:val="51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80" w14:textId="77777777" w:rsidR="009C32A1" w:rsidRPr="00EC06E7" w:rsidRDefault="009C32A1" w:rsidP="00AC56A8">
            <w:pPr>
              <w:jc w:val="left"/>
              <w:rPr>
                <w:sz w:val="20"/>
                <w:szCs w:val="20"/>
              </w:rPr>
            </w:pPr>
            <w:r w:rsidRPr="00EC06E7">
              <w:rPr>
                <w:sz w:val="20"/>
                <w:szCs w:val="20"/>
              </w:rPr>
              <w:t>Transfer of non-current asset sale proceeds from revenue to the Capital Receipts Reserve</w:t>
            </w:r>
            <w:r w:rsidR="0070131A" w:rsidRPr="00EC06E7">
              <w:rPr>
                <w:sz w:val="20"/>
                <w:szCs w:val="20"/>
              </w:rPr>
              <w:t xml:space="preserve"> (MiRS page </w:t>
            </w:r>
            <w:r w:rsidR="0070131A" w:rsidRPr="00EC06E7">
              <w:rPr>
                <w:sz w:val="20"/>
                <w:szCs w:val="20"/>
              </w:rPr>
              <w:fldChar w:fldCharType="begin"/>
            </w:r>
            <w:r w:rsidR="0070131A" w:rsidRPr="00EC06E7">
              <w:rPr>
                <w:sz w:val="20"/>
                <w:szCs w:val="20"/>
              </w:rPr>
              <w:instrText xml:space="preserve"> PAGEREF _Ref482026798 \h </w:instrText>
            </w:r>
            <w:r w:rsidR="0070131A" w:rsidRPr="00EC06E7">
              <w:rPr>
                <w:sz w:val="20"/>
                <w:szCs w:val="20"/>
              </w:rPr>
            </w:r>
            <w:r w:rsidR="0070131A" w:rsidRPr="00EC06E7">
              <w:rPr>
                <w:sz w:val="20"/>
                <w:szCs w:val="20"/>
              </w:rPr>
              <w:fldChar w:fldCharType="separate"/>
            </w:r>
            <w:r w:rsidR="003A2844">
              <w:rPr>
                <w:noProof/>
                <w:sz w:val="20"/>
                <w:szCs w:val="20"/>
              </w:rPr>
              <w:t>54</w:t>
            </w:r>
            <w:r w:rsidR="0070131A" w:rsidRPr="00EC06E7">
              <w:rPr>
                <w:sz w:val="20"/>
                <w:szCs w:val="20"/>
              </w:rPr>
              <w:fldChar w:fldCharType="end"/>
            </w:r>
            <w:r w:rsidR="0070131A"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1" w14:textId="77777777" w:rsidR="009C32A1" w:rsidRPr="00EC06E7" w:rsidRDefault="003969D7" w:rsidP="0040766A">
            <w:pPr>
              <w:jc w:val="right"/>
              <w:rPr>
                <w:rFonts w:cs="Courier New"/>
                <w:sz w:val="20"/>
                <w:szCs w:val="20"/>
              </w:rPr>
            </w:pPr>
            <w:r>
              <w:rPr>
                <w:rFonts w:cs="Courier New"/>
                <w:sz w:val="20"/>
                <w:szCs w:val="20"/>
              </w:rPr>
              <w:t>0</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2" w14:textId="77777777" w:rsidR="009C32A1" w:rsidRPr="00EC06E7" w:rsidRDefault="003969D7" w:rsidP="0040766A">
            <w:pPr>
              <w:jc w:val="right"/>
              <w:rPr>
                <w:rFonts w:cs="Courier New"/>
                <w:sz w:val="20"/>
                <w:szCs w:val="20"/>
              </w:rPr>
            </w:pPr>
            <w:r>
              <w:rPr>
                <w:rFonts w:cs="Courier New"/>
                <w:sz w:val="20"/>
                <w:szCs w:val="20"/>
              </w:rPr>
              <w:t>0</w:t>
            </w:r>
          </w:p>
        </w:tc>
        <w:tc>
          <w:tcPr>
            <w:tcW w:w="851" w:type="dxa"/>
            <w:tcBorders>
              <w:top w:val="nil"/>
              <w:left w:val="single" w:sz="4" w:space="0" w:color="BFBFBF" w:themeColor="background1" w:themeShade="BF"/>
              <w:bottom w:val="nil"/>
              <w:right w:val="single" w:sz="4" w:space="0" w:color="auto"/>
            </w:tcBorders>
            <w:vAlign w:val="center"/>
          </w:tcPr>
          <w:p w14:paraId="28D77283" w14:textId="77777777" w:rsidR="009C32A1" w:rsidRPr="00EC06E7" w:rsidRDefault="009C32A1" w:rsidP="0040766A">
            <w:pPr>
              <w:jc w:val="right"/>
              <w:rPr>
                <w:rFonts w:cs="Courier New"/>
                <w:sz w:val="20"/>
                <w:szCs w:val="20"/>
              </w:rPr>
            </w:pPr>
          </w:p>
        </w:tc>
      </w:tr>
      <w:tr w:rsidR="009C32A1" w:rsidRPr="00EC06E7" w14:paraId="28D77289" w14:textId="77777777" w:rsidTr="00472CBD">
        <w:trPr>
          <w:trHeight w:val="435"/>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85" w14:textId="77777777" w:rsidR="009C32A1" w:rsidRPr="00EC06E7" w:rsidRDefault="009C32A1" w:rsidP="00AC56A8">
            <w:pPr>
              <w:jc w:val="left"/>
              <w:rPr>
                <w:sz w:val="20"/>
                <w:szCs w:val="20"/>
              </w:rPr>
            </w:pPr>
            <w:r w:rsidRPr="00EC06E7">
              <w:rPr>
                <w:sz w:val="20"/>
                <w:szCs w:val="20"/>
              </w:rPr>
              <w:t>Payments to the government housing receipts pool (funded by a transfer from the Capital Receipts Reserve)</w:t>
            </w:r>
            <w:r w:rsidR="0070131A" w:rsidRPr="00EC06E7">
              <w:rPr>
                <w:sz w:val="20"/>
                <w:szCs w:val="20"/>
              </w:rPr>
              <w:t xml:space="preserve"> (MiRS page </w:t>
            </w:r>
            <w:r w:rsidR="0070131A" w:rsidRPr="00EC06E7">
              <w:rPr>
                <w:sz w:val="20"/>
                <w:szCs w:val="20"/>
              </w:rPr>
              <w:fldChar w:fldCharType="begin"/>
            </w:r>
            <w:r w:rsidR="0070131A" w:rsidRPr="00EC06E7">
              <w:rPr>
                <w:sz w:val="20"/>
                <w:szCs w:val="20"/>
              </w:rPr>
              <w:instrText xml:space="preserve"> PAGEREF _Ref482026798 \h </w:instrText>
            </w:r>
            <w:r w:rsidR="0070131A" w:rsidRPr="00EC06E7">
              <w:rPr>
                <w:sz w:val="20"/>
                <w:szCs w:val="20"/>
              </w:rPr>
            </w:r>
            <w:r w:rsidR="0070131A" w:rsidRPr="00EC06E7">
              <w:rPr>
                <w:sz w:val="20"/>
                <w:szCs w:val="20"/>
              </w:rPr>
              <w:fldChar w:fldCharType="separate"/>
            </w:r>
            <w:r w:rsidR="003A2844">
              <w:rPr>
                <w:noProof/>
                <w:sz w:val="20"/>
                <w:szCs w:val="20"/>
              </w:rPr>
              <w:t>54</w:t>
            </w:r>
            <w:r w:rsidR="0070131A" w:rsidRPr="00EC06E7">
              <w:rPr>
                <w:sz w:val="20"/>
                <w:szCs w:val="20"/>
              </w:rPr>
              <w:fldChar w:fldCharType="end"/>
            </w:r>
            <w:r w:rsidR="0070131A"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6" w14:textId="77777777" w:rsidR="009C32A1" w:rsidRPr="00EC06E7" w:rsidRDefault="00B82AF3" w:rsidP="0040766A">
            <w:pPr>
              <w:jc w:val="right"/>
              <w:rPr>
                <w:rFonts w:cs="Courier New"/>
                <w:sz w:val="20"/>
                <w:szCs w:val="20"/>
              </w:rPr>
            </w:pPr>
            <w:r w:rsidRPr="00EC06E7">
              <w:rPr>
                <w:rFonts w:cs="Courier New"/>
                <w:sz w:val="20"/>
                <w:szCs w:val="20"/>
              </w:rPr>
              <w:t>0</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7" w14:textId="77777777" w:rsidR="009C32A1" w:rsidRPr="00EC06E7" w:rsidRDefault="00B82AF3" w:rsidP="0040766A">
            <w:pPr>
              <w:jc w:val="right"/>
              <w:rPr>
                <w:rFonts w:cs="Courier New"/>
                <w:sz w:val="20"/>
                <w:szCs w:val="20"/>
              </w:rPr>
            </w:pPr>
            <w:r w:rsidRPr="00EC06E7">
              <w:rPr>
                <w:rFonts w:cs="Courier New"/>
                <w:sz w:val="20"/>
                <w:szCs w:val="20"/>
              </w:rPr>
              <w:t>0</w:t>
            </w:r>
          </w:p>
        </w:tc>
        <w:tc>
          <w:tcPr>
            <w:tcW w:w="851" w:type="dxa"/>
            <w:tcBorders>
              <w:top w:val="nil"/>
              <w:left w:val="single" w:sz="4" w:space="0" w:color="BFBFBF" w:themeColor="background1" w:themeShade="BF"/>
              <w:bottom w:val="nil"/>
              <w:right w:val="single" w:sz="4" w:space="0" w:color="auto"/>
            </w:tcBorders>
            <w:vAlign w:val="center"/>
          </w:tcPr>
          <w:p w14:paraId="28D77288" w14:textId="77777777" w:rsidR="009C32A1" w:rsidRPr="00EC06E7" w:rsidRDefault="009C32A1" w:rsidP="0040766A">
            <w:pPr>
              <w:jc w:val="right"/>
              <w:rPr>
                <w:rFonts w:cs="Courier New"/>
                <w:sz w:val="20"/>
                <w:szCs w:val="20"/>
              </w:rPr>
            </w:pPr>
          </w:p>
        </w:tc>
      </w:tr>
      <w:tr w:rsidR="009C32A1" w:rsidRPr="00EC06E7" w14:paraId="28D7728E" w14:textId="77777777" w:rsidTr="00472CBD">
        <w:trPr>
          <w:trHeight w:val="385"/>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8A" w14:textId="77777777" w:rsidR="009C32A1" w:rsidRPr="00EC06E7" w:rsidRDefault="009C32A1" w:rsidP="0070131A">
            <w:pPr>
              <w:jc w:val="left"/>
              <w:rPr>
                <w:sz w:val="20"/>
                <w:szCs w:val="20"/>
              </w:rPr>
            </w:pPr>
            <w:r w:rsidRPr="00EC06E7">
              <w:rPr>
                <w:sz w:val="20"/>
                <w:szCs w:val="20"/>
              </w:rPr>
              <w:t>Statutory provision for the repayment of debt (transfer from the Capital Adjustment Account)</w:t>
            </w:r>
            <w:r w:rsidR="0070131A" w:rsidRPr="00EC06E7">
              <w:rPr>
                <w:sz w:val="20"/>
                <w:szCs w:val="20"/>
              </w:rPr>
              <w:t xml:space="preserve"> (note </w:t>
            </w:r>
            <w:r w:rsidR="0070131A" w:rsidRPr="00EC06E7">
              <w:rPr>
                <w:sz w:val="20"/>
                <w:szCs w:val="20"/>
              </w:rPr>
              <w:fldChar w:fldCharType="begin"/>
            </w:r>
            <w:r w:rsidR="0070131A" w:rsidRPr="00EC06E7">
              <w:rPr>
                <w:sz w:val="20"/>
                <w:szCs w:val="20"/>
              </w:rPr>
              <w:instrText xml:space="preserve"> REF _Ref483393737 \r \h </w:instrText>
            </w:r>
            <w:r w:rsidR="00EC06E7">
              <w:rPr>
                <w:sz w:val="20"/>
                <w:szCs w:val="20"/>
              </w:rPr>
              <w:instrText xml:space="preserve"> \* MERGEFORMAT </w:instrText>
            </w:r>
            <w:r w:rsidR="0070131A" w:rsidRPr="00EC06E7">
              <w:rPr>
                <w:sz w:val="20"/>
                <w:szCs w:val="20"/>
              </w:rPr>
            </w:r>
            <w:r w:rsidR="0070131A" w:rsidRPr="00EC06E7">
              <w:rPr>
                <w:sz w:val="20"/>
                <w:szCs w:val="20"/>
              </w:rPr>
              <w:fldChar w:fldCharType="separate"/>
            </w:r>
            <w:r w:rsidR="003A2844">
              <w:rPr>
                <w:sz w:val="20"/>
                <w:szCs w:val="20"/>
              </w:rPr>
              <w:t>25</w:t>
            </w:r>
            <w:r w:rsidR="0070131A" w:rsidRPr="00EC06E7">
              <w:rPr>
                <w:sz w:val="20"/>
                <w:szCs w:val="20"/>
              </w:rPr>
              <w:fldChar w:fldCharType="end"/>
            </w:r>
            <w:r w:rsidR="0070131A" w:rsidRPr="00EC06E7">
              <w:rPr>
                <w:sz w:val="20"/>
                <w:szCs w:val="20"/>
              </w:rPr>
              <w:t>b)</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B" w14:textId="77777777" w:rsidR="009C32A1" w:rsidRPr="00EC06E7" w:rsidRDefault="003969D7" w:rsidP="0040766A">
            <w:pPr>
              <w:jc w:val="right"/>
              <w:rPr>
                <w:rFonts w:cs="Courier New"/>
                <w:sz w:val="20"/>
                <w:szCs w:val="20"/>
              </w:rPr>
            </w:pPr>
            <w:r>
              <w:rPr>
                <w:rFonts w:cs="Courier New"/>
                <w:sz w:val="20"/>
                <w:szCs w:val="20"/>
              </w:rPr>
              <w:t>990</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8C"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8D" w14:textId="77777777" w:rsidR="009C32A1" w:rsidRPr="00EC06E7" w:rsidRDefault="009C32A1" w:rsidP="0040766A">
            <w:pPr>
              <w:jc w:val="right"/>
              <w:rPr>
                <w:rFonts w:cs="Courier New"/>
                <w:sz w:val="20"/>
                <w:szCs w:val="20"/>
              </w:rPr>
            </w:pPr>
          </w:p>
        </w:tc>
      </w:tr>
      <w:tr w:rsidR="009C32A1" w:rsidRPr="00EC06E7" w14:paraId="28D77293" w14:textId="77777777" w:rsidTr="00472CBD">
        <w:trPr>
          <w:trHeight w:hRule="exact" w:val="505"/>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8F" w14:textId="77777777" w:rsidR="009C32A1" w:rsidRPr="00EC06E7" w:rsidRDefault="009C32A1" w:rsidP="00AC56A8">
            <w:pPr>
              <w:jc w:val="left"/>
              <w:rPr>
                <w:rFonts w:cs="Courier New"/>
                <w:sz w:val="20"/>
                <w:szCs w:val="20"/>
              </w:rPr>
            </w:pPr>
            <w:r w:rsidRPr="00EC06E7">
              <w:rPr>
                <w:rFonts w:cs="Courier New"/>
                <w:sz w:val="20"/>
                <w:szCs w:val="20"/>
              </w:rPr>
              <w:t>Capital expenditure financed from revenue balances (transfer to the Capital Adjustment Account)</w:t>
            </w:r>
            <w:r w:rsidR="0070131A" w:rsidRPr="00EC06E7">
              <w:rPr>
                <w:rFonts w:cs="Courier New"/>
                <w:sz w:val="20"/>
                <w:szCs w:val="20"/>
              </w:rPr>
              <w:t xml:space="preserve"> (note </w:t>
            </w:r>
            <w:r w:rsidR="0070131A" w:rsidRPr="00EC06E7">
              <w:rPr>
                <w:rFonts w:cs="Courier New"/>
                <w:sz w:val="20"/>
                <w:szCs w:val="20"/>
              </w:rPr>
              <w:fldChar w:fldCharType="begin"/>
            </w:r>
            <w:r w:rsidR="0070131A" w:rsidRPr="00EC06E7">
              <w:rPr>
                <w:rFonts w:cs="Courier New"/>
                <w:sz w:val="20"/>
                <w:szCs w:val="20"/>
              </w:rPr>
              <w:instrText xml:space="preserve"> REF _Ref483393765 \r \h </w:instrText>
            </w:r>
            <w:r w:rsidR="00EC06E7">
              <w:rPr>
                <w:rFonts w:cs="Courier New"/>
                <w:sz w:val="20"/>
                <w:szCs w:val="20"/>
              </w:rPr>
              <w:instrText xml:space="preserve"> \* MERGEFORMAT </w:instrText>
            </w:r>
            <w:r w:rsidR="0070131A" w:rsidRPr="00EC06E7">
              <w:rPr>
                <w:rFonts w:cs="Courier New"/>
                <w:sz w:val="20"/>
                <w:szCs w:val="20"/>
              </w:rPr>
            </w:r>
            <w:r w:rsidR="0070131A" w:rsidRPr="00EC06E7">
              <w:rPr>
                <w:rFonts w:cs="Courier New"/>
                <w:sz w:val="20"/>
                <w:szCs w:val="20"/>
              </w:rPr>
              <w:fldChar w:fldCharType="separate"/>
            </w:r>
            <w:r w:rsidR="003A2844">
              <w:rPr>
                <w:rFonts w:cs="Courier New"/>
                <w:sz w:val="20"/>
                <w:szCs w:val="20"/>
              </w:rPr>
              <w:t>25</w:t>
            </w:r>
            <w:r w:rsidR="0070131A" w:rsidRPr="00EC06E7">
              <w:rPr>
                <w:rFonts w:cs="Courier New"/>
                <w:sz w:val="20"/>
                <w:szCs w:val="20"/>
              </w:rPr>
              <w:fldChar w:fldCharType="end"/>
            </w:r>
            <w:r w:rsidR="0070131A" w:rsidRPr="00EC06E7">
              <w:rPr>
                <w:rFonts w:cs="Courier New"/>
                <w:sz w:val="20"/>
                <w:szCs w:val="20"/>
              </w:rPr>
              <w:t>b)</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90" w14:textId="77777777" w:rsidR="009C32A1" w:rsidRPr="00EC06E7" w:rsidRDefault="003969D7" w:rsidP="0040766A">
            <w:pPr>
              <w:jc w:val="right"/>
              <w:rPr>
                <w:rFonts w:cs="Courier New"/>
                <w:sz w:val="20"/>
                <w:szCs w:val="20"/>
              </w:rPr>
            </w:pPr>
            <w:r>
              <w:rPr>
                <w:rFonts w:cs="Courier New"/>
                <w:sz w:val="20"/>
                <w:szCs w:val="20"/>
              </w:rPr>
              <w:t>668</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91"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292" w14:textId="77777777" w:rsidR="009C32A1" w:rsidRPr="00EC06E7" w:rsidRDefault="009C32A1" w:rsidP="0040766A">
            <w:pPr>
              <w:jc w:val="right"/>
              <w:rPr>
                <w:rFonts w:cs="Courier New"/>
                <w:sz w:val="20"/>
                <w:szCs w:val="20"/>
              </w:rPr>
            </w:pPr>
          </w:p>
        </w:tc>
      </w:tr>
      <w:tr w:rsidR="00B82AF3" w:rsidRPr="00EC06E7" w14:paraId="28D77298" w14:textId="77777777" w:rsidTr="00472CBD">
        <w:trPr>
          <w:trHeight w:hRule="exact" w:val="437"/>
          <w:jc w:val="center"/>
        </w:trPr>
        <w:tc>
          <w:tcPr>
            <w:tcW w:w="7225" w:type="dxa"/>
            <w:tcBorders>
              <w:top w:val="nil"/>
              <w:bottom w:val="nil"/>
              <w:right w:val="single" w:sz="4" w:space="0" w:color="BFBFBF" w:themeColor="background1" w:themeShade="BF"/>
            </w:tcBorders>
            <w:tcMar>
              <w:left w:w="57" w:type="dxa"/>
              <w:right w:w="57" w:type="dxa"/>
            </w:tcMar>
          </w:tcPr>
          <w:p w14:paraId="28D77294" w14:textId="77777777" w:rsidR="00B82AF3" w:rsidRPr="00EC06E7" w:rsidRDefault="00B82AF3" w:rsidP="00AC56A8">
            <w:pPr>
              <w:jc w:val="left"/>
              <w:rPr>
                <w:rFonts w:cs="Courier New"/>
                <w:b/>
                <w:sz w:val="20"/>
                <w:szCs w:val="20"/>
              </w:rPr>
            </w:pPr>
            <w:r w:rsidRPr="00EC06E7">
              <w:rPr>
                <w:rFonts w:cs="Courier New"/>
                <w:b/>
                <w:sz w:val="20"/>
                <w:szCs w:val="20"/>
              </w:rPr>
              <w:t>Total Adjustments between Revenue and Capital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95" w14:textId="77777777" w:rsidR="00B82AF3" w:rsidRPr="00EC06E7" w:rsidRDefault="00B82AF3" w:rsidP="003969D7">
            <w:pPr>
              <w:jc w:val="right"/>
              <w:rPr>
                <w:rFonts w:cs="Courier New"/>
                <w:b/>
                <w:sz w:val="20"/>
                <w:szCs w:val="20"/>
              </w:rPr>
            </w:pPr>
            <w:r w:rsidRPr="00EC06E7">
              <w:rPr>
                <w:rFonts w:cs="Courier New"/>
                <w:b/>
                <w:sz w:val="20"/>
                <w:szCs w:val="20"/>
              </w:rPr>
              <w:t>1,</w:t>
            </w:r>
            <w:r w:rsidR="003969D7">
              <w:rPr>
                <w:rFonts w:cs="Courier New"/>
                <w:b/>
                <w:sz w:val="20"/>
                <w:szCs w:val="20"/>
              </w:rPr>
              <w:t>658</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96" w14:textId="77777777" w:rsidR="00B82AF3" w:rsidRPr="00EC06E7" w:rsidRDefault="003969D7" w:rsidP="0040766A">
            <w:pPr>
              <w:jc w:val="right"/>
              <w:rPr>
                <w:rFonts w:cs="Courier New"/>
                <w:b/>
                <w:sz w:val="20"/>
                <w:szCs w:val="20"/>
              </w:rPr>
            </w:pPr>
            <w:r>
              <w:rPr>
                <w:rFonts w:cs="Courier New"/>
                <w:b/>
                <w:sz w:val="20"/>
                <w:szCs w:val="20"/>
              </w:rPr>
              <w:t>0</w:t>
            </w:r>
          </w:p>
        </w:tc>
        <w:tc>
          <w:tcPr>
            <w:tcW w:w="851" w:type="dxa"/>
            <w:tcBorders>
              <w:top w:val="single" w:sz="4" w:space="0" w:color="auto"/>
              <w:left w:val="single" w:sz="4" w:space="0" w:color="BFBFBF" w:themeColor="background1" w:themeShade="BF"/>
              <w:bottom w:val="nil"/>
              <w:right w:val="single" w:sz="4" w:space="0" w:color="auto"/>
            </w:tcBorders>
          </w:tcPr>
          <w:p w14:paraId="28D77297" w14:textId="77777777" w:rsidR="00B82AF3" w:rsidRPr="00EC06E7" w:rsidRDefault="00B82AF3" w:rsidP="0040766A">
            <w:pPr>
              <w:jc w:val="right"/>
              <w:rPr>
                <w:rFonts w:cs="Courier New"/>
                <w:b/>
                <w:sz w:val="20"/>
                <w:szCs w:val="20"/>
              </w:rPr>
            </w:pPr>
            <w:r w:rsidRPr="00EC06E7">
              <w:rPr>
                <w:rFonts w:cs="Courier New"/>
                <w:b/>
                <w:sz w:val="20"/>
                <w:szCs w:val="20"/>
              </w:rPr>
              <w:t>0</w:t>
            </w:r>
          </w:p>
        </w:tc>
      </w:tr>
      <w:tr w:rsidR="009C32A1" w:rsidRPr="00EC06E7" w14:paraId="28D7729D" w14:textId="77777777" w:rsidTr="009C32A1">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99" w14:textId="77777777" w:rsidR="009C32A1" w:rsidRPr="00EC06E7" w:rsidRDefault="009C32A1" w:rsidP="00AC56A8">
            <w:pPr>
              <w:jc w:val="left"/>
              <w:rPr>
                <w:rFonts w:cs="Courier New"/>
                <w:b/>
                <w:sz w:val="20"/>
                <w:szCs w:val="20"/>
                <w:u w:val="single"/>
              </w:rPr>
            </w:pPr>
            <w:r w:rsidRPr="00EC06E7">
              <w:rPr>
                <w:rFonts w:cs="Courier New"/>
                <w:b/>
                <w:sz w:val="20"/>
                <w:szCs w:val="20"/>
                <w:u w:val="single"/>
              </w:rPr>
              <w:t>Adjustments to Capital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9A" w14:textId="77777777" w:rsidR="009C32A1" w:rsidRPr="00EC06E7" w:rsidRDefault="009C32A1" w:rsidP="0040766A">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9B" w14:textId="77777777" w:rsidR="009C32A1" w:rsidRPr="00EC06E7" w:rsidRDefault="009C32A1" w:rsidP="0040766A">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29C" w14:textId="77777777" w:rsidR="009C32A1" w:rsidRPr="00EC06E7" w:rsidRDefault="009C32A1" w:rsidP="0040766A">
            <w:pPr>
              <w:jc w:val="right"/>
              <w:rPr>
                <w:rFonts w:cs="Courier New"/>
                <w:b/>
                <w:sz w:val="20"/>
                <w:szCs w:val="20"/>
                <w:u w:val="single"/>
              </w:rPr>
            </w:pPr>
          </w:p>
        </w:tc>
      </w:tr>
      <w:tr w:rsidR="009C32A1" w:rsidRPr="00EC06E7" w14:paraId="28D772A2" w14:textId="77777777" w:rsidTr="00472CBD">
        <w:trPr>
          <w:trHeight w:val="267"/>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9E" w14:textId="77777777" w:rsidR="009C32A1" w:rsidRPr="00EC06E7" w:rsidRDefault="00B82AF3" w:rsidP="00AC56A8">
            <w:pPr>
              <w:jc w:val="left"/>
              <w:rPr>
                <w:sz w:val="20"/>
                <w:szCs w:val="20"/>
              </w:rPr>
            </w:pPr>
            <w:r w:rsidRPr="00EC06E7">
              <w:rPr>
                <w:sz w:val="20"/>
                <w:szCs w:val="20"/>
              </w:rPr>
              <w:t>Use of the Capital Receipts Reserve to finance capital expenditure</w:t>
            </w:r>
            <w:r w:rsidR="0070131A" w:rsidRPr="00EC06E7">
              <w:rPr>
                <w:sz w:val="20"/>
                <w:szCs w:val="20"/>
              </w:rPr>
              <w:t xml:space="preserve"> (MiRS page </w:t>
            </w:r>
            <w:r w:rsidR="0070131A" w:rsidRPr="00EC06E7">
              <w:rPr>
                <w:sz w:val="20"/>
                <w:szCs w:val="20"/>
              </w:rPr>
              <w:fldChar w:fldCharType="begin"/>
            </w:r>
            <w:r w:rsidR="0070131A" w:rsidRPr="00EC06E7">
              <w:rPr>
                <w:sz w:val="20"/>
                <w:szCs w:val="20"/>
              </w:rPr>
              <w:instrText xml:space="preserve"> PAGEREF _Ref482026798 \h </w:instrText>
            </w:r>
            <w:r w:rsidR="0070131A" w:rsidRPr="00EC06E7">
              <w:rPr>
                <w:sz w:val="20"/>
                <w:szCs w:val="20"/>
              </w:rPr>
            </w:r>
            <w:r w:rsidR="0070131A" w:rsidRPr="00EC06E7">
              <w:rPr>
                <w:sz w:val="20"/>
                <w:szCs w:val="20"/>
              </w:rPr>
              <w:fldChar w:fldCharType="separate"/>
            </w:r>
            <w:r w:rsidR="003A2844">
              <w:rPr>
                <w:noProof/>
                <w:sz w:val="20"/>
                <w:szCs w:val="20"/>
              </w:rPr>
              <w:t>54</w:t>
            </w:r>
            <w:r w:rsidR="0070131A" w:rsidRPr="00EC06E7">
              <w:rPr>
                <w:sz w:val="20"/>
                <w:szCs w:val="20"/>
              </w:rPr>
              <w:fldChar w:fldCharType="end"/>
            </w:r>
            <w:r w:rsidR="0070131A"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9F"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A0" w14:textId="77777777" w:rsidR="009C32A1" w:rsidRPr="00EC06E7" w:rsidRDefault="003969D7" w:rsidP="0040766A">
            <w:pPr>
              <w:jc w:val="right"/>
              <w:rPr>
                <w:rFonts w:cs="Courier New"/>
                <w:sz w:val="20"/>
                <w:szCs w:val="20"/>
              </w:rPr>
            </w:pPr>
            <w:r>
              <w:rPr>
                <w:rFonts w:cs="Courier New"/>
                <w:sz w:val="20"/>
                <w:szCs w:val="20"/>
              </w:rPr>
              <w:t>174</w:t>
            </w:r>
          </w:p>
        </w:tc>
        <w:tc>
          <w:tcPr>
            <w:tcW w:w="851" w:type="dxa"/>
            <w:tcBorders>
              <w:top w:val="nil"/>
              <w:left w:val="single" w:sz="4" w:space="0" w:color="BFBFBF" w:themeColor="background1" w:themeShade="BF"/>
              <w:bottom w:val="nil"/>
              <w:right w:val="single" w:sz="4" w:space="0" w:color="auto"/>
            </w:tcBorders>
            <w:vAlign w:val="center"/>
          </w:tcPr>
          <w:p w14:paraId="28D772A1" w14:textId="77777777" w:rsidR="009C32A1" w:rsidRPr="00EC06E7" w:rsidRDefault="009C32A1" w:rsidP="0040766A">
            <w:pPr>
              <w:jc w:val="right"/>
              <w:rPr>
                <w:rFonts w:cs="Courier New"/>
                <w:sz w:val="20"/>
                <w:szCs w:val="20"/>
              </w:rPr>
            </w:pPr>
          </w:p>
        </w:tc>
      </w:tr>
      <w:tr w:rsidR="009C32A1" w:rsidRPr="00EC06E7" w14:paraId="28D772A7" w14:textId="77777777" w:rsidTr="00472CBD">
        <w:trPr>
          <w:trHeight w:val="231"/>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A3" w14:textId="77777777" w:rsidR="009C32A1" w:rsidRPr="00EC06E7" w:rsidRDefault="00B82AF3" w:rsidP="00AC56A8">
            <w:pPr>
              <w:jc w:val="left"/>
              <w:rPr>
                <w:sz w:val="20"/>
                <w:szCs w:val="20"/>
              </w:rPr>
            </w:pPr>
            <w:r w:rsidRPr="00EC06E7">
              <w:rPr>
                <w:sz w:val="20"/>
                <w:szCs w:val="20"/>
              </w:rPr>
              <w:t>Application of capital grants to finance capital expenditure</w:t>
            </w:r>
            <w:r w:rsidR="00454B0F" w:rsidRPr="00EC06E7">
              <w:rPr>
                <w:sz w:val="20"/>
                <w:szCs w:val="20"/>
              </w:rPr>
              <w:t xml:space="preserve"> (MiRS page </w:t>
            </w:r>
            <w:r w:rsidR="00454B0F" w:rsidRPr="00EC06E7">
              <w:rPr>
                <w:sz w:val="20"/>
                <w:szCs w:val="20"/>
              </w:rPr>
              <w:fldChar w:fldCharType="begin"/>
            </w:r>
            <w:r w:rsidR="00454B0F" w:rsidRPr="00EC06E7">
              <w:rPr>
                <w:sz w:val="20"/>
                <w:szCs w:val="20"/>
              </w:rPr>
              <w:instrText xml:space="preserve"> PAGEREF _Ref482026798 \h </w:instrText>
            </w:r>
            <w:r w:rsidR="00454B0F" w:rsidRPr="00EC06E7">
              <w:rPr>
                <w:sz w:val="20"/>
                <w:szCs w:val="20"/>
              </w:rPr>
            </w:r>
            <w:r w:rsidR="00454B0F" w:rsidRPr="00EC06E7">
              <w:rPr>
                <w:sz w:val="20"/>
                <w:szCs w:val="20"/>
              </w:rPr>
              <w:fldChar w:fldCharType="separate"/>
            </w:r>
            <w:r w:rsidR="003A2844">
              <w:rPr>
                <w:noProof/>
                <w:sz w:val="20"/>
                <w:szCs w:val="20"/>
              </w:rPr>
              <w:t>54</w:t>
            </w:r>
            <w:r w:rsidR="00454B0F" w:rsidRPr="00EC06E7">
              <w:rPr>
                <w:sz w:val="20"/>
                <w:szCs w:val="20"/>
              </w:rPr>
              <w:fldChar w:fldCharType="end"/>
            </w:r>
            <w:r w:rsidR="00454B0F"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A4"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A5"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A6" w14:textId="77777777" w:rsidR="009C32A1" w:rsidRPr="00EC06E7" w:rsidRDefault="003969D7" w:rsidP="0040766A">
            <w:pPr>
              <w:jc w:val="right"/>
              <w:rPr>
                <w:rFonts w:cs="Courier New"/>
                <w:sz w:val="20"/>
                <w:szCs w:val="20"/>
              </w:rPr>
            </w:pPr>
            <w:r>
              <w:rPr>
                <w:rFonts w:cs="Courier New"/>
                <w:sz w:val="20"/>
                <w:szCs w:val="20"/>
              </w:rPr>
              <w:t>441</w:t>
            </w:r>
          </w:p>
        </w:tc>
      </w:tr>
      <w:tr w:rsidR="009C32A1" w:rsidRPr="00EC06E7" w14:paraId="28D772AC" w14:textId="77777777" w:rsidTr="00472CBD">
        <w:trPr>
          <w:trHeight w:val="291"/>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A8" w14:textId="77777777" w:rsidR="009C32A1" w:rsidRPr="00EC06E7" w:rsidRDefault="00B82AF3" w:rsidP="00AC56A8">
            <w:pPr>
              <w:jc w:val="left"/>
              <w:rPr>
                <w:sz w:val="20"/>
                <w:szCs w:val="20"/>
              </w:rPr>
            </w:pPr>
            <w:r w:rsidRPr="00EC06E7">
              <w:rPr>
                <w:sz w:val="20"/>
                <w:szCs w:val="20"/>
              </w:rPr>
              <w:t>Cash payments in relation to deferred capital receipts</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A9"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AA"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2AB" w14:textId="77777777" w:rsidR="009C32A1" w:rsidRPr="00EC06E7" w:rsidRDefault="009C32A1" w:rsidP="0040766A">
            <w:pPr>
              <w:jc w:val="right"/>
              <w:rPr>
                <w:rFonts w:cs="Courier New"/>
                <w:sz w:val="20"/>
                <w:szCs w:val="20"/>
              </w:rPr>
            </w:pPr>
          </w:p>
        </w:tc>
      </w:tr>
      <w:tr w:rsidR="009C32A1" w:rsidRPr="00EC06E7" w14:paraId="28D772B1" w14:textId="77777777" w:rsidTr="00472CBD">
        <w:trPr>
          <w:trHeight w:val="272"/>
          <w:jc w:val="center"/>
        </w:trPr>
        <w:tc>
          <w:tcPr>
            <w:tcW w:w="7225" w:type="dxa"/>
            <w:tcBorders>
              <w:top w:val="nil"/>
              <w:bottom w:val="nil"/>
              <w:right w:val="single" w:sz="4" w:space="0" w:color="BFBFBF" w:themeColor="background1" w:themeShade="BF"/>
            </w:tcBorders>
            <w:tcMar>
              <w:left w:w="57" w:type="dxa"/>
              <w:right w:w="57" w:type="dxa"/>
            </w:tcMar>
          </w:tcPr>
          <w:p w14:paraId="28D772AD" w14:textId="77777777" w:rsidR="009C32A1" w:rsidRPr="00EC06E7" w:rsidRDefault="00B82AF3" w:rsidP="00AC56A8">
            <w:pPr>
              <w:jc w:val="left"/>
              <w:rPr>
                <w:b/>
                <w:sz w:val="20"/>
                <w:szCs w:val="20"/>
              </w:rPr>
            </w:pPr>
            <w:r w:rsidRPr="00EC06E7">
              <w:rPr>
                <w:b/>
                <w:sz w:val="20"/>
                <w:szCs w:val="20"/>
              </w:rPr>
              <w:t>Total Capital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AE" w14:textId="77777777" w:rsidR="009C32A1" w:rsidRPr="00EC06E7" w:rsidRDefault="00B82AF3" w:rsidP="0040766A">
            <w:pPr>
              <w:jc w:val="right"/>
              <w:rPr>
                <w:rFonts w:cs="Courier New"/>
                <w:b/>
                <w:sz w:val="20"/>
                <w:szCs w:val="20"/>
              </w:rPr>
            </w:pPr>
            <w:r w:rsidRPr="00EC06E7">
              <w:rPr>
                <w:rFonts w:cs="Courier New"/>
                <w:b/>
                <w:sz w:val="20"/>
                <w:szCs w:val="20"/>
              </w:rPr>
              <w:t>0</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AF" w14:textId="77777777" w:rsidR="009C32A1" w:rsidRPr="00EC06E7" w:rsidRDefault="003969D7" w:rsidP="0040766A">
            <w:pPr>
              <w:jc w:val="right"/>
              <w:rPr>
                <w:rFonts w:cs="Courier New"/>
                <w:b/>
                <w:sz w:val="20"/>
                <w:szCs w:val="20"/>
              </w:rPr>
            </w:pPr>
            <w:r>
              <w:rPr>
                <w:rFonts w:cs="Courier New"/>
                <w:b/>
                <w:sz w:val="20"/>
                <w:szCs w:val="20"/>
              </w:rPr>
              <w:t>174</w:t>
            </w:r>
          </w:p>
        </w:tc>
        <w:tc>
          <w:tcPr>
            <w:tcW w:w="851" w:type="dxa"/>
            <w:tcBorders>
              <w:top w:val="single" w:sz="4" w:space="0" w:color="auto"/>
              <w:left w:val="single" w:sz="4" w:space="0" w:color="BFBFBF" w:themeColor="background1" w:themeShade="BF"/>
              <w:bottom w:val="nil"/>
              <w:right w:val="single" w:sz="4" w:space="0" w:color="auto"/>
            </w:tcBorders>
          </w:tcPr>
          <w:p w14:paraId="28D772B0" w14:textId="77777777" w:rsidR="009C32A1" w:rsidRPr="00EC06E7" w:rsidRDefault="003969D7" w:rsidP="0040766A">
            <w:pPr>
              <w:jc w:val="right"/>
              <w:rPr>
                <w:rFonts w:cs="Courier New"/>
                <w:b/>
                <w:sz w:val="20"/>
                <w:szCs w:val="20"/>
              </w:rPr>
            </w:pPr>
            <w:r>
              <w:rPr>
                <w:rFonts w:cs="Courier New"/>
                <w:b/>
                <w:sz w:val="20"/>
                <w:szCs w:val="20"/>
              </w:rPr>
              <w:t>441</w:t>
            </w:r>
          </w:p>
        </w:tc>
      </w:tr>
      <w:tr w:rsidR="009C32A1" w:rsidRPr="00EC06E7" w14:paraId="28D772B6" w14:textId="77777777" w:rsidTr="00472CBD">
        <w:trPr>
          <w:trHeight w:hRule="exact" w:val="8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B2" w14:textId="77777777" w:rsidR="009C32A1" w:rsidRPr="00EC06E7" w:rsidRDefault="009C32A1">
            <w:pPr>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B3" w14:textId="77777777" w:rsidR="009C32A1" w:rsidRPr="00EC06E7" w:rsidRDefault="009C32A1" w:rsidP="0040766A">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B4" w14:textId="77777777" w:rsidR="009C32A1" w:rsidRPr="00EC06E7" w:rsidRDefault="009C32A1" w:rsidP="0040766A">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B5" w14:textId="77777777" w:rsidR="009C32A1" w:rsidRPr="00EC06E7" w:rsidRDefault="009C32A1" w:rsidP="0040766A">
            <w:pPr>
              <w:jc w:val="right"/>
              <w:rPr>
                <w:rFonts w:cs="Courier New"/>
                <w:sz w:val="20"/>
                <w:szCs w:val="20"/>
              </w:rPr>
            </w:pPr>
          </w:p>
        </w:tc>
      </w:tr>
      <w:tr w:rsidR="009C32A1" w:rsidRPr="00EC06E7" w14:paraId="28D772BB" w14:textId="77777777" w:rsidTr="009C32A1">
        <w:trPr>
          <w:trHeight w:val="454"/>
          <w:jc w:val="center"/>
        </w:trPr>
        <w:tc>
          <w:tcPr>
            <w:tcW w:w="722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left w:w="57" w:type="dxa"/>
              <w:right w:w="57" w:type="dxa"/>
            </w:tcMar>
            <w:vAlign w:val="center"/>
          </w:tcPr>
          <w:p w14:paraId="28D772B7" w14:textId="77777777" w:rsidR="009C32A1" w:rsidRPr="00EC06E7" w:rsidRDefault="009C32A1">
            <w:pPr>
              <w:rPr>
                <w:rFonts w:cs="Courier New"/>
                <w:b/>
                <w:sz w:val="20"/>
                <w:szCs w:val="20"/>
              </w:rPr>
            </w:pPr>
            <w:r w:rsidRPr="00EC06E7">
              <w:rPr>
                <w:rFonts w:cs="Courier New"/>
                <w:b/>
                <w:sz w:val="20"/>
                <w:szCs w:val="20"/>
              </w:rPr>
              <w:t>Total Adjustments</w:t>
            </w:r>
          </w:p>
        </w:tc>
        <w:tc>
          <w:tcPr>
            <w:tcW w:w="8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2B8" w14:textId="77777777" w:rsidR="009C32A1" w:rsidRPr="00EC06E7" w:rsidRDefault="003969D7" w:rsidP="00A76BB4">
            <w:pPr>
              <w:jc w:val="right"/>
              <w:rPr>
                <w:rFonts w:cs="Courier New"/>
                <w:b/>
                <w:sz w:val="20"/>
                <w:szCs w:val="20"/>
              </w:rPr>
            </w:pPr>
            <w:r>
              <w:rPr>
                <w:rFonts w:cs="Courier New"/>
                <w:b/>
                <w:sz w:val="20"/>
                <w:szCs w:val="20"/>
              </w:rPr>
              <w:t>9</w:t>
            </w:r>
            <w:r w:rsidR="00A76BB4" w:rsidRPr="00EC06E7">
              <w:rPr>
                <w:rFonts w:cs="Courier New"/>
                <w:b/>
                <w:sz w:val="20"/>
                <w:szCs w:val="20"/>
              </w:rPr>
              <w:t>26</w:t>
            </w:r>
          </w:p>
        </w:tc>
        <w:tc>
          <w:tcPr>
            <w:tcW w:w="8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2B9" w14:textId="77777777" w:rsidR="009C32A1" w:rsidRPr="00EC06E7" w:rsidRDefault="003969D7" w:rsidP="0040766A">
            <w:pPr>
              <w:jc w:val="right"/>
              <w:rPr>
                <w:rFonts w:cs="Courier New"/>
                <w:b/>
                <w:sz w:val="20"/>
                <w:szCs w:val="20"/>
              </w:rPr>
            </w:pPr>
            <w:r>
              <w:rPr>
                <w:rFonts w:cs="Courier New"/>
                <w:b/>
                <w:sz w:val="20"/>
                <w:szCs w:val="20"/>
              </w:rPr>
              <w:t>174</w:t>
            </w:r>
          </w:p>
        </w:tc>
        <w:tc>
          <w:tcPr>
            <w:tcW w:w="85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2BA" w14:textId="77777777" w:rsidR="009C32A1" w:rsidRPr="00EC06E7" w:rsidRDefault="003969D7" w:rsidP="003969D7">
            <w:pPr>
              <w:jc w:val="right"/>
              <w:rPr>
                <w:rFonts w:cs="Courier New"/>
                <w:b/>
                <w:sz w:val="20"/>
                <w:szCs w:val="20"/>
              </w:rPr>
            </w:pPr>
            <w:r>
              <w:rPr>
                <w:rFonts w:cs="Courier New"/>
                <w:b/>
                <w:sz w:val="20"/>
                <w:szCs w:val="20"/>
              </w:rPr>
              <w:t>(1,662)</w:t>
            </w:r>
          </w:p>
        </w:tc>
      </w:tr>
    </w:tbl>
    <w:p w14:paraId="28D772BC" w14:textId="77777777" w:rsidR="00AE33EA" w:rsidRPr="00EC06E7" w:rsidRDefault="00AE33EA">
      <w:pPr>
        <w:rPr>
          <w:rFonts w:cs="Courier New"/>
          <w:szCs w:val="22"/>
        </w:rPr>
      </w:pPr>
    </w:p>
    <w:tbl>
      <w:tblPr>
        <w:tblStyle w:val="TableGrid"/>
        <w:tblW w:w="9776" w:type="dxa"/>
        <w:jc w:val="center"/>
        <w:tblLayout w:type="fixed"/>
        <w:tblLook w:val="04A0" w:firstRow="1" w:lastRow="0" w:firstColumn="1" w:lastColumn="0" w:noHBand="0" w:noVBand="1"/>
      </w:tblPr>
      <w:tblGrid>
        <w:gridCol w:w="7225"/>
        <w:gridCol w:w="850"/>
        <w:gridCol w:w="850"/>
        <w:gridCol w:w="851"/>
      </w:tblGrid>
      <w:tr w:rsidR="00B82AF3" w:rsidRPr="00EC06E7" w14:paraId="28D772C2" w14:textId="77777777" w:rsidTr="00C87B9F">
        <w:trPr>
          <w:cantSplit/>
          <w:trHeight w:val="1321"/>
          <w:jc w:val="center"/>
        </w:trPr>
        <w:tc>
          <w:tcPr>
            <w:tcW w:w="7225"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cPr>
          <w:p w14:paraId="28D772BD" w14:textId="77777777" w:rsidR="00B82AF3" w:rsidRPr="00EC06E7" w:rsidRDefault="00B82AF3" w:rsidP="00C87B9F">
            <w:pPr>
              <w:rPr>
                <w:rFonts w:cs="Courier New"/>
                <w:b/>
                <w:sz w:val="20"/>
                <w:szCs w:val="20"/>
              </w:rPr>
            </w:pPr>
          </w:p>
          <w:p w14:paraId="28D772BE" w14:textId="77777777" w:rsidR="00B82AF3" w:rsidRPr="00EC06E7" w:rsidRDefault="00255FA7" w:rsidP="00C87B9F">
            <w:pPr>
              <w:rPr>
                <w:rFonts w:cs="Courier New"/>
                <w:b/>
                <w:sz w:val="20"/>
                <w:szCs w:val="20"/>
              </w:rPr>
            </w:pPr>
            <w:r>
              <w:rPr>
                <w:rFonts w:cs="Courier New"/>
                <w:b/>
                <w:sz w:val="20"/>
                <w:szCs w:val="20"/>
              </w:rPr>
              <w:t>2016/17</w:t>
            </w:r>
          </w:p>
        </w:tc>
        <w:tc>
          <w:tcPr>
            <w:tcW w:w="8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BF" w14:textId="77777777" w:rsidR="00B82AF3" w:rsidRPr="00EC06E7" w:rsidRDefault="00B82AF3" w:rsidP="00C87B9F">
            <w:pPr>
              <w:ind w:left="113" w:right="113"/>
              <w:rPr>
                <w:b/>
                <w:sz w:val="20"/>
                <w:szCs w:val="20"/>
              </w:rPr>
            </w:pPr>
            <w:r w:rsidRPr="00EC06E7">
              <w:rPr>
                <w:b/>
                <w:sz w:val="20"/>
                <w:szCs w:val="20"/>
              </w:rPr>
              <w:t>General Fund Balance</w:t>
            </w:r>
          </w:p>
        </w:tc>
        <w:tc>
          <w:tcPr>
            <w:tcW w:w="8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C0" w14:textId="77777777" w:rsidR="00B82AF3" w:rsidRPr="00EC06E7" w:rsidRDefault="00B82AF3" w:rsidP="00C87B9F">
            <w:pPr>
              <w:ind w:left="113" w:right="113"/>
              <w:rPr>
                <w:b/>
                <w:sz w:val="20"/>
                <w:szCs w:val="20"/>
              </w:rPr>
            </w:pPr>
            <w:r w:rsidRPr="00EC06E7">
              <w:rPr>
                <w:b/>
                <w:sz w:val="20"/>
                <w:szCs w:val="20"/>
              </w:rPr>
              <w:t>Capital Receipts Reserve</w:t>
            </w:r>
          </w:p>
        </w:tc>
        <w:tc>
          <w:tcPr>
            <w:tcW w:w="851"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2C1" w14:textId="77777777" w:rsidR="00B82AF3" w:rsidRPr="00EC06E7" w:rsidRDefault="00B82AF3" w:rsidP="00C87B9F">
            <w:pPr>
              <w:ind w:left="113" w:right="113"/>
              <w:rPr>
                <w:b/>
                <w:sz w:val="20"/>
                <w:szCs w:val="20"/>
              </w:rPr>
            </w:pPr>
            <w:r w:rsidRPr="00EC06E7">
              <w:rPr>
                <w:b/>
                <w:sz w:val="20"/>
                <w:szCs w:val="20"/>
              </w:rPr>
              <w:t>Capital Grants Unapplied</w:t>
            </w:r>
          </w:p>
        </w:tc>
      </w:tr>
      <w:tr w:rsidR="00B82AF3" w:rsidRPr="00EC06E7" w14:paraId="28D772C7" w14:textId="77777777" w:rsidTr="00C87B9F">
        <w:trPr>
          <w:trHeight w:val="70"/>
          <w:jc w:val="center"/>
        </w:trPr>
        <w:tc>
          <w:tcPr>
            <w:tcW w:w="7225" w:type="dxa"/>
            <w:tcBorders>
              <w:top w:val="nil"/>
              <w:left w:val="single" w:sz="4" w:space="0" w:color="auto"/>
              <w:bottom w:val="single" w:sz="4" w:space="0" w:color="auto"/>
              <w:right w:val="single" w:sz="4" w:space="0" w:color="auto"/>
            </w:tcBorders>
            <w:shd w:val="clear" w:color="auto" w:fill="B8CCE4" w:themeFill="accent1" w:themeFillTint="66"/>
            <w:tcMar>
              <w:left w:w="57" w:type="dxa"/>
              <w:right w:w="57" w:type="dxa"/>
            </w:tcMar>
          </w:tcPr>
          <w:p w14:paraId="28D772C3" w14:textId="77777777" w:rsidR="00B82AF3" w:rsidRPr="00EC06E7" w:rsidRDefault="00B82AF3" w:rsidP="00C87B9F">
            <w:pPr>
              <w:rPr>
                <w:rFonts w:cs="Courier New"/>
                <w:b/>
                <w:sz w:val="20"/>
                <w:szCs w:val="20"/>
              </w:rPr>
            </w:pPr>
          </w:p>
        </w:tc>
        <w:tc>
          <w:tcPr>
            <w:tcW w:w="8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C4" w14:textId="77777777" w:rsidR="00B82AF3" w:rsidRPr="00EC06E7" w:rsidRDefault="00B82AF3" w:rsidP="00C87B9F">
            <w:pPr>
              <w:jc w:val="center"/>
              <w:rPr>
                <w:b/>
                <w:sz w:val="20"/>
                <w:szCs w:val="20"/>
              </w:rPr>
            </w:pPr>
            <w:r w:rsidRPr="00EC06E7">
              <w:rPr>
                <w:b/>
                <w:sz w:val="20"/>
                <w:szCs w:val="20"/>
              </w:rPr>
              <w:t>£’000</w:t>
            </w:r>
          </w:p>
        </w:tc>
        <w:tc>
          <w:tcPr>
            <w:tcW w:w="8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C5" w14:textId="77777777" w:rsidR="00B82AF3" w:rsidRPr="00EC06E7" w:rsidRDefault="00B82AF3" w:rsidP="00C87B9F">
            <w:pPr>
              <w:jc w:val="center"/>
              <w:rPr>
                <w:b/>
                <w:sz w:val="20"/>
                <w:szCs w:val="20"/>
              </w:rPr>
            </w:pPr>
            <w:r w:rsidRPr="00EC06E7">
              <w:rPr>
                <w:b/>
                <w:sz w:val="20"/>
                <w:szCs w:val="20"/>
              </w:rPr>
              <w:t>£’000</w:t>
            </w:r>
          </w:p>
        </w:tc>
        <w:tc>
          <w:tcPr>
            <w:tcW w:w="85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2C6" w14:textId="77777777" w:rsidR="00B82AF3" w:rsidRPr="00EC06E7" w:rsidRDefault="00B82AF3" w:rsidP="00C87B9F">
            <w:pPr>
              <w:jc w:val="center"/>
              <w:rPr>
                <w:b/>
                <w:sz w:val="20"/>
                <w:szCs w:val="20"/>
              </w:rPr>
            </w:pPr>
            <w:r w:rsidRPr="00EC06E7">
              <w:rPr>
                <w:b/>
                <w:sz w:val="20"/>
                <w:szCs w:val="20"/>
              </w:rPr>
              <w:t>£’000</w:t>
            </w:r>
          </w:p>
        </w:tc>
      </w:tr>
      <w:tr w:rsidR="00B82AF3" w:rsidRPr="00EC06E7" w14:paraId="28D772CC" w14:textId="77777777" w:rsidTr="00C87B9F">
        <w:trPr>
          <w:trHeight w:hRule="exact" w:val="17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C8" w14:textId="77777777" w:rsidR="00B82AF3" w:rsidRPr="00EC06E7" w:rsidRDefault="00B82AF3" w:rsidP="00AC56A8">
            <w:pPr>
              <w:jc w:val="lef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C9" w14:textId="77777777" w:rsidR="00B82AF3" w:rsidRPr="00EC06E7" w:rsidRDefault="00B82AF3" w:rsidP="00C87B9F">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CA" w14:textId="77777777" w:rsidR="00B82AF3" w:rsidRPr="00EC06E7" w:rsidRDefault="00B82AF3" w:rsidP="00C87B9F">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CB" w14:textId="77777777" w:rsidR="00B82AF3" w:rsidRPr="00EC06E7" w:rsidRDefault="00B82AF3" w:rsidP="00C87B9F">
            <w:pPr>
              <w:jc w:val="right"/>
              <w:rPr>
                <w:rFonts w:cs="Courier New"/>
                <w:sz w:val="20"/>
                <w:szCs w:val="20"/>
              </w:rPr>
            </w:pPr>
          </w:p>
        </w:tc>
      </w:tr>
      <w:tr w:rsidR="00B82AF3" w:rsidRPr="00EC06E7" w14:paraId="28D772D1" w14:textId="77777777" w:rsidTr="00C87B9F">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CD" w14:textId="77777777" w:rsidR="00B82AF3" w:rsidRPr="00EC06E7" w:rsidRDefault="00B82AF3" w:rsidP="00AC56A8">
            <w:pPr>
              <w:jc w:val="left"/>
              <w:rPr>
                <w:rFonts w:cs="Courier New"/>
                <w:b/>
                <w:sz w:val="20"/>
                <w:szCs w:val="20"/>
                <w:u w:val="single"/>
              </w:rPr>
            </w:pPr>
            <w:r w:rsidRPr="00EC06E7">
              <w:rPr>
                <w:rFonts w:cs="Courier New"/>
                <w:b/>
                <w:sz w:val="20"/>
                <w:szCs w:val="20"/>
                <w:u w:val="single"/>
              </w:rPr>
              <w:t>Adjustments to the Revenue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CE" w14:textId="77777777" w:rsidR="00B82AF3" w:rsidRPr="00EC06E7" w:rsidRDefault="00B82AF3" w:rsidP="00C87B9F">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CF" w14:textId="77777777" w:rsidR="00B82AF3" w:rsidRPr="00EC06E7" w:rsidRDefault="00B82AF3" w:rsidP="00C87B9F">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2D0" w14:textId="77777777" w:rsidR="00B82AF3" w:rsidRPr="00EC06E7" w:rsidRDefault="00B82AF3" w:rsidP="00C87B9F">
            <w:pPr>
              <w:jc w:val="right"/>
              <w:rPr>
                <w:rFonts w:cs="Courier New"/>
                <w:b/>
                <w:sz w:val="20"/>
                <w:szCs w:val="20"/>
                <w:u w:val="single"/>
              </w:rPr>
            </w:pPr>
          </w:p>
        </w:tc>
      </w:tr>
      <w:tr w:rsidR="00B82AF3" w:rsidRPr="00EC06E7" w14:paraId="28D772D6" w14:textId="77777777" w:rsidTr="00C87B9F">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D2" w14:textId="77777777" w:rsidR="00B82AF3" w:rsidRPr="00EC06E7" w:rsidRDefault="00B82AF3" w:rsidP="00AC56A8">
            <w:pPr>
              <w:jc w:val="left"/>
              <w:rPr>
                <w:b/>
                <w:sz w:val="20"/>
                <w:szCs w:val="20"/>
              </w:rPr>
            </w:pPr>
            <w:r w:rsidRPr="00EC06E7">
              <w:rPr>
                <w:b/>
                <w:sz w:val="20"/>
                <w:szCs w:val="20"/>
              </w:rPr>
              <w:t>Amounts by which income and expenditure included in the Comprehensive Income and Expenditure Statement are different from revenue for the year calculated in accordance with statutory requirements: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3" w14:textId="77777777" w:rsidR="00B82AF3" w:rsidRPr="00EC06E7" w:rsidRDefault="00B82AF3" w:rsidP="00C87B9F">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4" w14:textId="77777777" w:rsidR="00B82AF3" w:rsidRPr="00EC06E7" w:rsidRDefault="00B82AF3" w:rsidP="00C87B9F">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D5" w14:textId="77777777" w:rsidR="00B82AF3" w:rsidRPr="00EC06E7" w:rsidRDefault="00B82AF3" w:rsidP="00C87B9F">
            <w:pPr>
              <w:jc w:val="right"/>
              <w:rPr>
                <w:rFonts w:cs="Courier New"/>
                <w:sz w:val="20"/>
                <w:szCs w:val="20"/>
              </w:rPr>
            </w:pPr>
          </w:p>
        </w:tc>
      </w:tr>
      <w:tr w:rsidR="00A200C4" w:rsidRPr="00EC06E7" w14:paraId="28D772DB" w14:textId="77777777" w:rsidTr="00472CBD">
        <w:trPr>
          <w:trHeight w:val="277"/>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D7" w14:textId="77777777" w:rsidR="00A200C4" w:rsidRPr="00EC06E7" w:rsidRDefault="00A200C4" w:rsidP="00A200C4">
            <w:pPr>
              <w:jc w:val="left"/>
              <w:rPr>
                <w:sz w:val="20"/>
                <w:szCs w:val="20"/>
              </w:rPr>
            </w:pPr>
            <w:r w:rsidRPr="00EC06E7">
              <w:rPr>
                <w:sz w:val="20"/>
                <w:szCs w:val="20"/>
              </w:rPr>
              <w:t xml:space="preserve">Pensions costs (transferred to (or from) the Pensions Reserve) (note </w:t>
            </w:r>
            <w:r w:rsidRPr="00EC06E7">
              <w:rPr>
                <w:sz w:val="20"/>
                <w:szCs w:val="20"/>
              </w:rPr>
              <w:fldChar w:fldCharType="begin"/>
            </w:r>
            <w:r w:rsidRPr="00EC06E7">
              <w:rPr>
                <w:sz w:val="20"/>
                <w:szCs w:val="20"/>
              </w:rPr>
              <w:instrText xml:space="preserve"> REF _Ref483394100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e)</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8" w14:textId="77777777" w:rsidR="00A200C4" w:rsidRPr="00EC06E7" w:rsidRDefault="00A200C4" w:rsidP="00A200C4">
            <w:pPr>
              <w:jc w:val="right"/>
              <w:rPr>
                <w:rFonts w:cs="Courier New"/>
                <w:sz w:val="20"/>
                <w:szCs w:val="20"/>
              </w:rPr>
            </w:pPr>
            <w:r w:rsidRPr="00EC06E7">
              <w:rPr>
                <w:rFonts w:cs="Courier New"/>
                <w:sz w:val="20"/>
                <w:szCs w:val="20"/>
              </w:rPr>
              <w:t>(1,469)</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9"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DA" w14:textId="77777777" w:rsidR="00A200C4" w:rsidRPr="00EC06E7" w:rsidRDefault="00A200C4" w:rsidP="00A200C4">
            <w:pPr>
              <w:jc w:val="right"/>
              <w:rPr>
                <w:rFonts w:cs="Courier New"/>
                <w:sz w:val="20"/>
                <w:szCs w:val="20"/>
              </w:rPr>
            </w:pPr>
          </w:p>
        </w:tc>
      </w:tr>
      <w:tr w:rsidR="00A200C4" w:rsidRPr="00EC06E7" w14:paraId="28D772E0" w14:textId="77777777" w:rsidTr="00472CBD">
        <w:trPr>
          <w:trHeight w:val="41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DC" w14:textId="77777777" w:rsidR="00A200C4" w:rsidRPr="00EC06E7" w:rsidRDefault="00A200C4" w:rsidP="00A200C4">
            <w:pPr>
              <w:jc w:val="left"/>
              <w:rPr>
                <w:sz w:val="20"/>
                <w:szCs w:val="20"/>
              </w:rPr>
            </w:pPr>
            <w:r w:rsidRPr="00EC06E7">
              <w:rPr>
                <w:sz w:val="20"/>
                <w:szCs w:val="20"/>
              </w:rPr>
              <w:t xml:space="preserve">Financial instruments (transferred to the Financial Instruments Adjustments Account) (note </w:t>
            </w:r>
            <w:r w:rsidRPr="00EC06E7">
              <w:rPr>
                <w:sz w:val="20"/>
                <w:szCs w:val="20"/>
              </w:rPr>
              <w:fldChar w:fldCharType="begin"/>
            </w:r>
            <w:r w:rsidRPr="00EC06E7">
              <w:rPr>
                <w:sz w:val="20"/>
                <w:szCs w:val="20"/>
              </w:rPr>
              <w:instrText xml:space="preserve"> REF _Ref483394133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c)</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D" w14:textId="77777777" w:rsidR="00A200C4" w:rsidRPr="00EC06E7" w:rsidRDefault="00A200C4" w:rsidP="00A200C4">
            <w:pPr>
              <w:jc w:val="right"/>
              <w:rPr>
                <w:rFonts w:cs="Courier New"/>
                <w:sz w:val="20"/>
                <w:szCs w:val="20"/>
              </w:rPr>
            </w:pPr>
            <w:r w:rsidRPr="00EC06E7">
              <w:rPr>
                <w:rFonts w:cs="Courier New"/>
                <w:sz w:val="20"/>
                <w:szCs w:val="20"/>
              </w:rPr>
              <w:t>(3)</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DE"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DF" w14:textId="77777777" w:rsidR="00A200C4" w:rsidRPr="00EC06E7" w:rsidRDefault="00A200C4" w:rsidP="00A200C4">
            <w:pPr>
              <w:jc w:val="right"/>
              <w:rPr>
                <w:rFonts w:cs="Courier New"/>
                <w:sz w:val="20"/>
                <w:szCs w:val="20"/>
              </w:rPr>
            </w:pPr>
          </w:p>
        </w:tc>
      </w:tr>
      <w:tr w:rsidR="00A200C4" w:rsidRPr="00EC06E7" w14:paraId="28D772E5" w14:textId="77777777" w:rsidTr="00472CBD">
        <w:trPr>
          <w:trHeight w:val="388"/>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E1" w14:textId="77777777" w:rsidR="00A200C4" w:rsidRPr="00EC06E7" w:rsidRDefault="00A200C4" w:rsidP="00A200C4">
            <w:pPr>
              <w:jc w:val="left"/>
              <w:rPr>
                <w:sz w:val="20"/>
                <w:szCs w:val="20"/>
              </w:rPr>
            </w:pPr>
            <w:r w:rsidRPr="00EC06E7">
              <w:rPr>
                <w:sz w:val="20"/>
                <w:szCs w:val="20"/>
              </w:rPr>
              <w:t xml:space="preserve">Council tax and NDR (transfers to or from Collection Fund Adjustment Account) (note </w:t>
            </w:r>
            <w:r w:rsidRPr="00EC06E7">
              <w:rPr>
                <w:sz w:val="20"/>
                <w:szCs w:val="20"/>
              </w:rPr>
              <w:fldChar w:fldCharType="begin"/>
            </w:r>
            <w:r w:rsidRPr="00EC06E7">
              <w:rPr>
                <w:sz w:val="20"/>
                <w:szCs w:val="20"/>
              </w:rPr>
              <w:instrText xml:space="preserve"> REF _Ref483394151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f)</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2" w14:textId="77777777" w:rsidR="00A200C4" w:rsidRPr="00EC06E7" w:rsidRDefault="00A200C4" w:rsidP="00A200C4">
            <w:pPr>
              <w:jc w:val="right"/>
              <w:rPr>
                <w:rFonts w:cs="Courier New"/>
                <w:sz w:val="20"/>
                <w:szCs w:val="20"/>
              </w:rPr>
            </w:pPr>
            <w:r w:rsidRPr="00EC06E7">
              <w:rPr>
                <w:rFonts w:cs="Courier New"/>
                <w:sz w:val="20"/>
                <w:szCs w:val="20"/>
              </w:rPr>
              <w:t>114</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3"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E4" w14:textId="77777777" w:rsidR="00A200C4" w:rsidRPr="00EC06E7" w:rsidRDefault="00A200C4" w:rsidP="00A200C4">
            <w:pPr>
              <w:jc w:val="right"/>
              <w:rPr>
                <w:rFonts w:cs="Courier New"/>
                <w:sz w:val="20"/>
                <w:szCs w:val="20"/>
              </w:rPr>
            </w:pPr>
          </w:p>
        </w:tc>
      </w:tr>
      <w:tr w:rsidR="00A200C4" w:rsidRPr="00EC06E7" w14:paraId="28D772EA" w14:textId="77777777" w:rsidTr="00472CBD">
        <w:trPr>
          <w:trHeight w:val="209"/>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E6" w14:textId="77777777" w:rsidR="00A200C4" w:rsidRPr="00EC06E7" w:rsidRDefault="00A200C4" w:rsidP="00A200C4">
            <w:pPr>
              <w:jc w:val="left"/>
              <w:rPr>
                <w:sz w:val="20"/>
                <w:szCs w:val="20"/>
              </w:rPr>
            </w:pPr>
            <w:r w:rsidRPr="00EC06E7">
              <w:rPr>
                <w:sz w:val="20"/>
                <w:szCs w:val="20"/>
              </w:rPr>
              <w:t xml:space="preserve">Holiday pay (transferred to the Accumulated Absences Reserve) (note </w:t>
            </w:r>
            <w:r w:rsidRPr="00EC06E7">
              <w:rPr>
                <w:sz w:val="20"/>
                <w:szCs w:val="20"/>
              </w:rPr>
              <w:fldChar w:fldCharType="begin"/>
            </w:r>
            <w:r w:rsidRPr="00EC06E7">
              <w:rPr>
                <w:sz w:val="20"/>
                <w:szCs w:val="20"/>
              </w:rPr>
              <w:instrText xml:space="preserve"> REF _Ref483394170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g)</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7" w14:textId="77777777" w:rsidR="00A200C4" w:rsidRPr="00EC06E7" w:rsidRDefault="00A200C4" w:rsidP="00A200C4">
            <w:pPr>
              <w:jc w:val="right"/>
              <w:rPr>
                <w:rFonts w:cs="Courier New"/>
                <w:sz w:val="20"/>
                <w:szCs w:val="20"/>
              </w:rPr>
            </w:pPr>
            <w:r w:rsidRPr="00EC06E7">
              <w:rPr>
                <w:rFonts w:cs="Courier New"/>
                <w:sz w:val="20"/>
                <w:szCs w:val="20"/>
              </w:rPr>
              <w:t>80</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8"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E9" w14:textId="77777777" w:rsidR="00A200C4" w:rsidRPr="00EC06E7" w:rsidRDefault="00A200C4" w:rsidP="00A200C4">
            <w:pPr>
              <w:jc w:val="right"/>
              <w:rPr>
                <w:rFonts w:cs="Courier New"/>
                <w:sz w:val="20"/>
                <w:szCs w:val="20"/>
              </w:rPr>
            </w:pPr>
          </w:p>
        </w:tc>
      </w:tr>
      <w:tr w:rsidR="00A200C4" w:rsidRPr="00EC06E7" w14:paraId="28D772EF" w14:textId="77777777" w:rsidTr="00472CBD">
        <w:trPr>
          <w:trHeight w:val="695"/>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EB" w14:textId="77777777" w:rsidR="00A200C4" w:rsidRPr="00EC06E7" w:rsidRDefault="00A200C4" w:rsidP="00A200C4">
            <w:pPr>
              <w:jc w:val="left"/>
              <w:rPr>
                <w:sz w:val="20"/>
                <w:szCs w:val="20"/>
              </w:rPr>
            </w:pPr>
            <w:r w:rsidRPr="00EC06E7">
              <w:rPr>
                <w:sz w:val="20"/>
                <w:szCs w:val="20"/>
              </w:rPr>
              <w:t xml:space="preserve">Reversal of entries included in the Surplus or Deficit on the Provision of Services in relation to capital expenditure (these items are charged to the Capital Adjustment Account) (note </w:t>
            </w:r>
            <w:r w:rsidRPr="00EC06E7">
              <w:rPr>
                <w:sz w:val="20"/>
                <w:szCs w:val="20"/>
              </w:rPr>
              <w:fldChar w:fldCharType="begin"/>
            </w:r>
            <w:r w:rsidRPr="00EC06E7">
              <w:rPr>
                <w:sz w:val="20"/>
                <w:szCs w:val="20"/>
              </w:rPr>
              <w:instrText xml:space="preserve"> REF _Ref483394187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b)</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C" w14:textId="77777777" w:rsidR="00A200C4" w:rsidRPr="00EC06E7" w:rsidRDefault="00A200C4" w:rsidP="00A200C4">
            <w:pPr>
              <w:jc w:val="right"/>
              <w:rPr>
                <w:rFonts w:cs="Courier New"/>
                <w:sz w:val="20"/>
                <w:szCs w:val="20"/>
              </w:rPr>
            </w:pPr>
            <w:r w:rsidRPr="00EC06E7">
              <w:rPr>
                <w:rFonts w:cs="Courier New"/>
                <w:sz w:val="20"/>
                <w:szCs w:val="20"/>
              </w:rPr>
              <w:t>(2,193)</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ED"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EE" w14:textId="77777777" w:rsidR="00A200C4" w:rsidRPr="00EC06E7" w:rsidRDefault="00A200C4" w:rsidP="00A200C4">
            <w:pPr>
              <w:jc w:val="right"/>
              <w:rPr>
                <w:rFonts w:cs="Courier New"/>
                <w:sz w:val="20"/>
                <w:szCs w:val="20"/>
              </w:rPr>
            </w:pPr>
            <w:r w:rsidRPr="00EC06E7">
              <w:rPr>
                <w:rFonts w:cs="Courier New"/>
                <w:sz w:val="20"/>
                <w:szCs w:val="20"/>
              </w:rPr>
              <w:t>74</w:t>
            </w:r>
          </w:p>
        </w:tc>
      </w:tr>
      <w:tr w:rsidR="00A200C4" w:rsidRPr="00EC06E7" w14:paraId="28D772F4" w14:textId="77777777" w:rsidTr="00472CBD">
        <w:trPr>
          <w:trHeight w:hRule="exact" w:val="266"/>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F0" w14:textId="77777777" w:rsidR="00A200C4" w:rsidRPr="00EC06E7" w:rsidRDefault="00A200C4" w:rsidP="00A200C4">
            <w:pPr>
              <w:jc w:val="left"/>
              <w:rPr>
                <w:sz w:val="20"/>
                <w:szCs w:val="20"/>
              </w:rPr>
            </w:pPr>
            <w:r w:rsidRPr="00EC06E7">
              <w:rPr>
                <w:sz w:val="20"/>
                <w:szCs w:val="20"/>
              </w:rPr>
              <w:t>Deferred sale proceeds</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F1" w14:textId="77777777" w:rsidR="00A200C4" w:rsidRPr="00EC06E7" w:rsidRDefault="00A200C4" w:rsidP="00A200C4">
            <w:pPr>
              <w:jc w:val="right"/>
              <w:rPr>
                <w:rFonts w:cs="Courier New"/>
                <w:sz w:val="20"/>
                <w:szCs w:val="20"/>
              </w:rPr>
            </w:pPr>
            <w:r w:rsidRPr="00EC06E7">
              <w:rPr>
                <w:rFonts w:cs="Courier New"/>
                <w:sz w:val="20"/>
                <w:szCs w:val="20"/>
              </w:rPr>
              <w:t>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2F2"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2F3" w14:textId="77777777" w:rsidR="00A200C4" w:rsidRPr="00EC06E7" w:rsidRDefault="00A200C4" w:rsidP="00A200C4">
            <w:pPr>
              <w:jc w:val="right"/>
              <w:rPr>
                <w:rFonts w:cs="Courier New"/>
                <w:sz w:val="20"/>
                <w:szCs w:val="20"/>
              </w:rPr>
            </w:pPr>
          </w:p>
        </w:tc>
      </w:tr>
      <w:tr w:rsidR="00A200C4" w:rsidRPr="00EC06E7" w14:paraId="28D772F9" w14:textId="77777777" w:rsidTr="00472CBD">
        <w:trPr>
          <w:trHeight w:hRule="exact" w:val="425"/>
          <w:jc w:val="center"/>
        </w:trPr>
        <w:tc>
          <w:tcPr>
            <w:tcW w:w="7225" w:type="dxa"/>
            <w:tcBorders>
              <w:top w:val="nil"/>
              <w:bottom w:val="nil"/>
              <w:right w:val="single" w:sz="4" w:space="0" w:color="BFBFBF" w:themeColor="background1" w:themeShade="BF"/>
            </w:tcBorders>
            <w:tcMar>
              <w:left w:w="57" w:type="dxa"/>
              <w:right w:w="57" w:type="dxa"/>
            </w:tcMar>
          </w:tcPr>
          <w:p w14:paraId="28D772F5" w14:textId="77777777" w:rsidR="00A200C4" w:rsidRPr="00EC06E7" w:rsidRDefault="00A200C4" w:rsidP="00A200C4">
            <w:pPr>
              <w:jc w:val="left"/>
              <w:rPr>
                <w:b/>
                <w:sz w:val="20"/>
                <w:szCs w:val="20"/>
              </w:rPr>
            </w:pPr>
            <w:r w:rsidRPr="00EC06E7">
              <w:rPr>
                <w:b/>
                <w:sz w:val="20"/>
                <w:szCs w:val="20"/>
              </w:rPr>
              <w:t>Total Adjustments to Revenue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F6" w14:textId="77777777" w:rsidR="00A200C4" w:rsidRPr="00EC06E7" w:rsidRDefault="00A200C4" w:rsidP="00A200C4">
            <w:pPr>
              <w:jc w:val="right"/>
              <w:rPr>
                <w:rFonts w:cs="Courier New"/>
                <w:b/>
                <w:sz w:val="20"/>
                <w:szCs w:val="20"/>
              </w:rPr>
            </w:pPr>
            <w:r w:rsidRPr="00EC06E7">
              <w:rPr>
                <w:rFonts w:cs="Courier New"/>
                <w:b/>
                <w:sz w:val="20"/>
                <w:szCs w:val="20"/>
              </w:rPr>
              <w:t>(3,471)</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2F7" w14:textId="77777777" w:rsidR="00A200C4" w:rsidRPr="00EC06E7" w:rsidRDefault="00A200C4" w:rsidP="00A200C4">
            <w:pPr>
              <w:jc w:val="right"/>
              <w:rPr>
                <w:rFonts w:cs="Courier New"/>
                <w:b/>
                <w:sz w:val="20"/>
                <w:szCs w:val="20"/>
              </w:rPr>
            </w:pPr>
            <w:r w:rsidRPr="00EC06E7">
              <w:rPr>
                <w:rFonts w:cs="Courier New"/>
                <w:b/>
                <w:sz w:val="20"/>
                <w:szCs w:val="20"/>
              </w:rPr>
              <w:t>0</w:t>
            </w:r>
          </w:p>
        </w:tc>
        <w:tc>
          <w:tcPr>
            <w:tcW w:w="851" w:type="dxa"/>
            <w:tcBorders>
              <w:top w:val="single" w:sz="4" w:space="0" w:color="auto"/>
              <w:left w:val="single" w:sz="4" w:space="0" w:color="BFBFBF" w:themeColor="background1" w:themeShade="BF"/>
              <w:bottom w:val="nil"/>
              <w:right w:val="single" w:sz="4" w:space="0" w:color="auto"/>
            </w:tcBorders>
          </w:tcPr>
          <w:p w14:paraId="28D772F8" w14:textId="77777777" w:rsidR="00A200C4" w:rsidRPr="00EC06E7" w:rsidRDefault="00A200C4" w:rsidP="00A200C4">
            <w:pPr>
              <w:jc w:val="right"/>
              <w:rPr>
                <w:rFonts w:cs="Courier New"/>
                <w:b/>
                <w:sz w:val="20"/>
                <w:szCs w:val="20"/>
              </w:rPr>
            </w:pPr>
            <w:r w:rsidRPr="00EC06E7">
              <w:rPr>
                <w:rFonts w:cs="Courier New"/>
                <w:b/>
                <w:sz w:val="20"/>
                <w:szCs w:val="20"/>
              </w:rPr>
              <w:t>74</w:t>
            </w:r>
          </w:p>
        </w:tc>
      </w:tr>
      <w:tr w:rsidR="00A200C4" w:rsidRPr="00EC06E7" w14:paraId="28D772FE" w14:textId="77777777" w:rsidTr="00472CBD">
        <w:trPr>
          <w:trHeight w:hRule="exact" w:val="80"/>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FA" w14:textId="77777777" w:rsidR="00A200C4" w:rsidRPr="00EC06E7" w:rsidRDefault="00A200C4" w:rsidP="00A200C4">
            <w:pPr>
              <w:jc w:val="lef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FB" w14:textId="77777777" w:rsidR="00A200C4" w:rsidRPr="00EC06E7" w:rsidRDefault="00A200C4" w:rsidP="00A200C4">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2FC"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2FD" w14:textId="77777777" w:rsidR="00A200C4" w:rsidRPr="00EC06E7" w:rsidRDefault="00A200C4" w:rsidP="00A200C4">
            <w:pPr>
              <w:jc w:val="right"/>
              <w:rPr>
                <w:rFonts w:cs="Courier New"/>
                <w:sz w:val="20"/>
                <w:szCs w:val="20"/>
              </w:rPr>
            </w:pPr>
          </w:p>
        </w:tc>
      </w:tr>
      <w:tr w:rsidR="00A200C4" w:rsidRPr="00EC06E7" w14:paraId="28D77303" w14:textId="77777777" w:rsidTr="00C87B9F">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2FF" w14:textId="77777777" w:rsidR="00A200C4" w:rsidRPr="00EC06E7" w:rsidRDefault="00A200C4" w:rsidP="00A200C4">
            <w:pPr>
              <w:jc w:val="left"/>
              <w:rPr>
                <w:rFonts w:cs="Courier New"/>
                <w:b/>
                <w:sz w:val="20"/>
                <w:szCs w:val="20"/>
                <w:u w:val="single"/>
              </w:rPr>
            </w:pPr>
            <w:r w:rsidRPr="00EC06E7">
              <w:rPr>
                <w:rFonts w:cs="Courier New"/>
                <w:b/>
                <w:sz w:val="20"/>
                <w:szCs w:val="20"/>
                <w:u w:val="single"/>
              </w:rPr>
              <w:t>Adjustments between Revenue and Capital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0" w14:textId="77777777" w:rsidR="00A200C4" w:rsidRPr="00EC06E7" w:rsidRDefault="00A200C4" w:rsidP="00A200C4">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1" w14:textId="77777777" w:rsidR="00A200C4" w:rsidRPr="00EC06E7" w:rsidRDefault="00A200C4" w:rsidP="00A200C4">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302" w14:textId="77777777" w:rsidR="00A200C4" w:rsidRPr="00EC06E7" w:rsidRDefault="00A200C4" w:rsidP="00A200C4">
            <w:pPr>
              <w:jc w:val="right"/>
              <w:rPr>
                <w:rFonts w:cs="Courier New"/>
                <w:b/>
                <w:sz w:val="20"/>
                <w:szCs w:val="20"/>
                <w:u w:val="single"/>
              </w:rPr>
            </w:pPr>
          </w:p>
        </w:tc>
      </w:tr>
      <w:tr w:rsidR="00A200C4" w:rsidRPr="00EC06E7" w14:paraId="28D77308" w14:textId="77777777" w:rsidTr="00472CBD">
        <w:trPr>
          <w:trHeight w:val="409"/>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04" w14:textId="77777777" w:rsidR="00A200C4" w:rsidRPr="00EC06E7" w:rsidRDefault="00A200C4" w:rsidP="00A200C4">
            <w:pPr>
              <w:jc w:val="left"/>
              <w:rPr>
                <w:sz w:val="20"/>
                <w:szCs w:val="20"/>
              </w:rPr>
            </w:pPr>
            <w:r w:rsidRPr="00EC06E7">
              <w:rPr>
                <w:sz w:val="20"/>
                <w:szCs w:val="20"/>
              </w:rPr>
              <w:t xml:space="preserve">Transfer of non-current asset sale proceeds from revenue to the Capital Receipts Reserve (MiRS page </w:t>
            </w:r>
            <w:r w:rsidRPr="00EC06E7">
              <w:rPr>
                <w:sz w:val="20"/>
                <w:szCs w:val="20"/>
              </w:rPr>
              <w:fldChar w:fldCharType="begin"/>
            </w:r>
            <w:r w:rsidRPr="00EC06E7">
              <w:rPr>
                <w:sz w:val="20"/>
                <w:szCs w:val="20"/>
              </w:rPr>
              <w:instrText xml:space="preserve"> PAGEREF _Ref482026798 \h </w:instrText>
            </w:r>
            <w:r w:rsidRPr="00EC06E7">
              <w:rPr>
                <w:sz w:val="20"/>
                <w:szCs w:val="20"/>
              </w:rPr>
            </w:r>
            <w:r w:rsidRPr="00EC06E7">
              <w:rPr>
                <w:sz w:val="20"/>
                <w:szCs w:val="20"/>
              </w:rPr>
              <w:fldChar w:fldCharType="separate"/>
            </w:r>
            <w:r w:rsidR="003A2844">
              <w:rPr>
                <w:noProof/>
                <w:sz w:val="20"/>
                <w:szCs w:val="20"/>
              </w:rPr>
              <w:t>54</w:t>
            </w:r>
            <w:r w:rsidRPr="00EC06E7">
              <w:rPr>
                <w:sz w:val="20"/>
                <w:szCs w:val="20"/>
              </w:rPr>
              <w:fldChar w:fldCharType="end"/>
            </w:r>
            <w:r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5" w14:textId="77777777" w:rsidR="00A200C4" w:rsidRPr="00EC06E7" w:rsidRDefault="00A200C4" w:rsidP="00A200C4">
            <w:pPr>
              <w:jc w:val="right"/>
              <w:rPr>
                <w:rFonts w:cs="Courier New"/>
                <w:sz w:val="20"/>
                <w:szCs w:val="20"/>
              </w:rPr>
            </w:pPr>
            <w:r w:rsidRPr="00EC06E7">
              <w:rPr>
                <w:rFonts w:cs="Courier New"/>
                <w:sz w:val="20"/>
                <w:szCs w:val="20"/>
              </w:rPr>
              <w:t>38</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6" w14:textId="77777777" w:rsidR="00A200C4" w:rsidRPr="00EC06E7" w:rsidRDefault="00A200C4" w:rsidP="00A200C4">
            <w:pPr>
              <w:jc w:val="right"/>
              <w:rPr>
                <w:rFonts w:cs="Courier New"/>
                <w:sz w:val="20"/>
                <w:szCs w:val="20"/>
              </w:rPr>
            </w:pPr>
            <w:r w:rsidRPr="00EC06E7">
              <w:rPr>
                <w:rFonts w:cs="Courier New"/>
                <w:sz w:val="20"/>
                <w:szCs w:val="20"/>
              </w:rPr>
              <w:t>(38)</w:t>
            </w:r>
          </w:p>
        </w:tc>
        <w:tc>
          <w:tcPr>
            <w:tcW w:w="851" w:type="dxa"/>
            <w:tcBorders>
              <w:top w:val="nil"/>
              <w:left w:val="single" w:sz="4" w:space="0" w:color="BFBFBF" w:themeColor="background1" w:themeShade="BF"/>
              <w:bottom w:val="nil"/>
              <w:right w:val="single" w:sz="4" w:space="0" w:color="auto"/>
            </w:tcBorders>
            <w:vAlign w:val="center"/>
          </w:tcPr>
          <w:p w14:paraId="28D77307" w14:textId="77777777" w:rsidR="00A200C4" w:rsidRPr="00EC06E7" w:rsidRDefault="00A200C4" w:rsidP="00A200C4">
            <w:pPr>
              <w:jc w:val="right"/>
              <w:rPr>
                <w:rFonts w:cs="Courier New"/>
                <w:sz w:val="20"/>
                <w:szCs w:val="20"/>
              </w:rPr>
            </w:pPr>
          </w:p>
        </w:tc>
      </w:tr>
      <w:tr w:rsidR="00A200C4" w:rsidRPr="00EC06E7" w14:paraId="28D7730D" w14:textId="77777777" w:rsidTr="00472CBD">
        <w:trPr>
          <w:trHeight w:val="359"/>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09" w14:textId="77777777" w:rsidR="00A200C4" w:rsidRPr="00EC06E7" w:rsidRDefault="00A200C4" w:rsidP="00A200C4">
            <w:pPr>
              <w:jc w:val="left"/>
              <w:rPr>
                <w:sz w:val="20"/>
                <w:szCs w:val="20"/>
              </w:rPr>
            </w:pPr>
            <w:r w:rsidRPr="00EC06E7">
              <w:rPr>
                <w:sz w:val="20"/>
                <w:szCs w:val="20"/>
              </w:rPr>
              <w:t xml:space="preserve">Payments to the government housing receipts pool (funded by a transfer from the Capital Receipts Reserve) (MiRS page </w:t>
            </w:r>
            <w:r w:rsidRPr="00EC06E7">
              <w:rPr>
                <w:sz w:val="20"/>
                <w:szCs w:val="20"/>
              </w:rPr>
              <w:fldChar w:fldCharType="begin"/>
            </w:r>
            <w:r w:rsidRPr="00EC06E7">
              <w:rPr>
                <w:sz w:val="20"/>
                <w:szCs w:val="20"/>
              </w:rPr>
              <w:instrText xml:space="preserve"> PAGEREF _Ref482026798 \h </w:instrText>
            </w:r>
            <w:r w:rsidRPr="00EC06E7">
              <w:rPr>
                <w:sz w:val="20"/>
                <w:szCs w:val="20"/>
              </w:rPr>
            </w:r>
            <w:r w:rsidRPr="00EC06E7">
              <w:rPr>
                <w:sz w:val="20"/>
                <w:szCs w:val="20"/>
              </w:rPr>
              <w:fldChar w:fldCharType="separate"/>
            </w:r>
            <w:r w:rsidR="003A2844">
              <w:rPr>
                <w:noProof/>
                <w:sz w:val="20"/>
                <w:szCs w:val="20"/>
              </w:rPr>
              <w:t>54</w:t>
            </w:r>
            <w:r w:rsidRPr="00EC06E7">
              <w:rPr>
                <w:sz w:val="20"/>
                <w:szCs w:val="20"/>
              </w:rPr>
              <w:fldChar w:fldCharType="end"/>
            </w:r>
            <w:r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A" w14:textId="77777777" w:rsidR="00A200C4" w:rsidRPr="00EC06E7" w:rsidRDefault="00A200C4" w:rsidP="00A200C4">
            <w:pPr>
              <w:jc w:val="right"/>
              <w:rPr>
                <w:rFonts w:cs="Courier New"/>
                <w:sz w:val="20"/>
                <w:szCs w:val="20"/>
              </w:rPr>
            </w:pPr>
            <w:r w:rsidRPr="00EC06E7">
              <w:rPr>
                <w:rFonts w:cs="Courier New"/>
                <w:sz w:val="20"/>
                <w:szCs w:val="20"/>
              </w:rPr>
              <w:t>0</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B" w14:textId="77777777" w:rsidR="00A200C4" w:rsidRPr="00EC06E7" w:rsidRDefault="00A200C4" w:rsidP="00A200C4">
            <w:pPr>
              <w:jc w:val="right"/>
              <w:rPr>
                <w:rFonts w:cs="Courier New"/>
                <w:sz w:val="20"/>
                <w:szCs w:val="20"/>
              </w:rPr>
            </w:pPr>
            <w:r w:rsidRPr="00EC06E7">
              <w:rPr>
                <w:rFonts w:cs="Courier New"/>
                <w:sz w:val="20"/>
                <w:szCs w:val="20"/>
              </w:rPr>
              <w:t>0</w:t>
            </w:r>
          </w:p>
        </w:tc>
        <w:tc>
          <w:tcPr>
            <w:tcW w:w="851" w:type="dxa"/>
            <w:tcBorders>
              <w:top w:val="nil"/>
              <w:left w:val="single" w:sz="4" w:space="0" w:color="BFBFBF" w:themeColor="background1" w:themeShade="BF"/>
              <w:bottom w:val="nil"/>
              <w:right w:val="single" w:sz="4" w:space="0" w:color="auto"/>
            </w:tcBorders>
            <w:vAlign w:val="center"/>
          </w:tcPr>
          <w:p w14:paraId="28D7730C" w14:textId="77777777" w:rsidR="00A200C4" w:rsidRPr="00EC06E7" w:rsidRDefault="00A200C4" w:rsidP="00A200C4">
            <w:pPr>
              <w:jc w:val="right"/>
              <w:rPr>
                <w:rFonts w:cs="Courier New"/>
                <w:sz w:val="20"/>
                <w:szCs w:val="20"/>
              </w:rPr>
            </w:pPr>
          </w:p>
        </w:tc>
      </w:tr>
      <w:tr w:rsidR="00A200C4" w:rsidRPr="00EC06E7" w14:paraId="28D77312" w14:textId="77777777" w:rsidTr="00472CBD">
        <w:trPr>
          <w:trHeight w:val="338"/>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0E" w14:textId="77777777" w:rsidR="00A200C4" w:rsidRPr="00EC06E7" w:rsidRDefault="00A200C4" w:rsidP="00A200C4">
            <w:pPr>
              <w:jc w:val="left"/>
              <w:rPr>
                <w:sz w:val="20"/>
                <w:szCs w:val="20"/>
              </w:rPr>
            </w:pPr>
            <w:r w:rsidRPr="00EC06E7">
              <w:rPr>
                <w:sz w:val="20"/>
                <w:szCs w:val="20"/>
              </w:rPr>
              <w:t xml:space="preserve">Statutory provision for the repayment of debt (transfer from the Capital Adjustment Account) (note </w:t>
            </w:r>
            <w:r w:rsidRPr="00EC06E7">
              <w:rPr>
                <w:sz w:val="20"/>
                <w:szCs w:val="20"/>
              </w:rPr>
              <w:fldChar w:fldCharType="begin"/>
            </w:r>
            <w:r w:rsidRPr="00EC06E7">
              <w:rPr>
                <w:sz w:val="20"/>
                <w:szCs w:val="20"/>
              </w:rPr>
              <w:instrText xml:space="preserve"> REF _Ref483394241 \r \h </w:instrText>
            </w:r>
            <w:r>
              <w:rPr>
                <w:sz w:val="20"/>
                <w:szCs w:val="20"/>
              </w:rPr>
              <w:instrText xml:space="preserve"> \* MERGEFORMAT </w:instrText>
            </w:r>
            <w:r w:rsidRPr="00EC06E7">
              <w:rPr>
                <w:sz w:val="20"/>
                <w:szCs w:val="20"/>
              </w:rPr>
            </w:r>
            <w:r w:rsidRPr="00EC06E7">
              <w:rPr>
                <w:sz w:val="20"/>
                <w:szCs w:val="20"/>
              </w:rPr>
              <w:fldChar w:fldCharType="separate"/>
            </w:r>
            <w:r w:rsidR="003A2844">
              <w:rPr>
                <w:sz w:val="20"/>
                <w:szCs w:val="20"/>
              </w:rPr>
              <w:t>25</w:t>
            </w:r>
            <w:r w:rsidRPr="00EC06E7">
              <w:rPr>
                <w:sz w:val="20"/>
                <w:szCs w:val="20"/>
              </w:rPr>
              <w:fldChar w:fldCharType="end"/>
            </w:r>
            <w:r w:rsidRPr="00EC06E7">
              <w:rPr>
                <w:sz w:val="20"/>
                <w:szCs w:val="20"/>
              </w:rPr>
              <w:t>b)</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0F" w14:textId="77777777" w:rsidR="00A200C4" w:rsidRPr="00EC06E7" w:rsidRDefault="00A200C4" w:rsidP="00A200C4">
            <w:pPr>
              <w:jc w:val="right"/>
              <w:rPr>
                <w:rFonts w:cs="Courier New"/>
                <w:sz w:val="20"/>
                <w:szCs w:val="20"/>
              </w:rPr>
            </w:pPr>
            <w:r w:rsidRPr="00EC06E7">
              <w:rPr>
                <w:rFonts w:cs="Courier New"/>
                <w:sz w:val="20"/>
                <w:szCs w:val="20"/>
              </w:rPr>
              <w:t>1,007</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10"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311" w14:textId="77777777" w:rsidR="00A200C4" w:rsidRPr="00EC06E7" w:rsidRDefault="00A200C4" w:rsidP="00A200C4">
            <w:pPr>
              <w:jc w:val="right"/>
              <w:rPr>
                <w:rFonts w:cs="Courier New"/>
                <w:sz w:val="20"/>
                <w:szCs w:val="20"/>
              </w:rPr>
            </w:pPr>
          </w:p>
        </w:tc>
      </w:tr>
      <w:tr w:rsidR="00A200C4" w:rsidRPr="00EC06E7" w14:paraId="28D77317" w14:textId="77777777" w:rsidTr="00472CBD">
        <w:trPr>
          <w:trHeight w:hRule="exact" w:val="443"/>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13" w14:textId="77777777" w:rsidR="00A200C4" w:rsidRPr="00EC06E7" w:rsidRDefault="00A200C4" w:rsidP="00A40287">
            <w:pPr>
              <w:jc w:val="left"/>
              <w:rPr>
                <w:rFonts w:cs="Courier New"/>
                <w:sz w:val="20"/>
                <w:szCs w:val="20"/>
              </w:rPr>
            </w:pPr>
            <w:r w:rsidRPr="00EC06E7">
              <w:rPr>
                <w:rFonts w:cs="Courier New"/>
                <w:sz w:val="20"/>
                <w:szCs w:val="20"/>
              </w:rPr>
              <w:t xml:space="preserve">Capital expenditure financed from revenue balances (transfer to the Capital Adjustment Account) (note </w:t>
            </w:r>
            <w:r w:rsidRPr="00EC06E7">
              <w:rPr>
                <w:rFonts w:cs="Courier New"/>
                <w:sz w:val="20"/>
                <w:szCs w:val="20"/>
              </w:rPr>
              <w:fldChar w:fldCharType="begin"/>
            </w:r>
            <w:r w:rsidRPr="00EC06E7">
              <w:rPr>
                <w:rFonts w:cs="Courier New"/>
                <w:sz w:val="20"/>
                <w:szCs w:val="20"/>
              </w:rPr>
              <w:instrText xml:space="preserve"> REF _Ref483394251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w:t>
            </w:r>
            <w:r w:rsidR="00A40287">
              <w:rPr>
                <w:rFonts w:cs="Courier New"/>
                <w:sz w:val="20"/>
                <w:szCs w:val="20"/>
              </w:rPr>
              <w:t>5</w:t>
            </w:r>
            <w:r w:rsidRPr="00EC06E7">
              <w:rPr>
                <w:rFonts w:cs="Courier New"/>
                <w:sz w:val="20"/>
                <w:szCs w:val="20"/>
              </w:rPr>
              <w:fldChar w:fldCharType="end"/>
            </w:r>
            <w:r w:rsidRPr="00EC06E7">
              <w:rPr>
                <w:rFonts w:cs="Courier New"/>
                <w:sz w:val="20"/>
                <w:szCs w:val="20"/>
              </w:rPr>
              <w:t>b)</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314" w14:textId="77777777" w:rsidR="00A200C4" w:rsidRPr="00EC06E7" w:rsidRDefault="00A200C4" w:rsidP="00A200C4">
            <w:pPr>
              <w:jc w:val="right"/>
              <w:rPr>
                <w:rFonts w:cs="Courier New"/>
                <w:sz w:val="20"/>
                <w:szCs w:val="20"/>
              </w:rPr>
            </w:pPr>
            <w:r w:rsidRPr="00EC06E7">
              <w:rPr>
                <w:rFonts w:cs="Courier New"/>
                <w:sz w:val="20"/>
                <w:szCs w:val="20"/>
              </w:rPr>
              <w:t>900</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315"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316" w14:textId="77777777" w:rsidR="00A200C4" w:rsidRPr="00EC06E7" w:rsidRDefault="00A200C4" w:rsidP="00A200C4">
            <w:pPr>
              <w:jc w:val="right"/>
              <w:rPr>
                <w:rFonts w:cs="Courier New"/>
                <w:sz w:val="20"/>
                <w:szCs w:val="20"/>
              </w:rPr>
            </w:pPr>
          </w:p>
        </w:tc>
      </w:tr>
      <w:tr w:rsidR="00A200C4" w:rsidRPr="00EC06E7" w14:paraId="28D7731C" w14:textId="77777777" w:rsidTr="00472CBD">
        <w:trPr>
          <w:trHeight w:hRule="exact" w:val="431"/>
          <w:jc w:val="center"/>
        </w:trPr>
        <w:tc>
          <w:tcPr>
            <w:tcW w:w="7225" w:type="dxa"/>
            <w:tcBorders>
              <w:top w:val="nil"/>
              <w:bottom w:val="nil"/>
              <w:right w:val="single" w:sz="4" w:space="0" w:color="BFBFBF" w:themeColor="background1" w:themeShade="BF"/>
            </w:tcBorders>
            <w:tcMar>
              <w:left w:w="57" w:type="dxa"/>
              <w:right w:w="57" w:type="dxa"/>
            </w:tcMar>
          </w:tcPr>
          <w:p w14:paraId="28D77318" w14:textId="77777777" w:rsidR="00A200C4" w:rsidRPr="00EC06E7" w:rsidRDefault="00A200C4" w:rsidP="00A200C4">
            <w:pPr>
              <w:jc w:val="left"/>
              <w:rPr>
                <w:rFonts w:cs="Courier New"/>
                <w:b/>
                <w:sz w:val="20"/>
                <w:szCs w:val="20"/>
              </w:rPr>
            </w:pPr>
            <w:r w:rsidRPr="00EC06E7">
              <w:rPr>
                <w:rFonts w:cs="Courier New"/>
                <w:b/>
                <w:sz w:val="20"/>
                <w:szCs w:val="20"/>
              </w:rPr>
              <w:t>Total Adjustments between Revenue and Capital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319" w14:textId="77777777" w:rsidR="00A200C4" w:rsidRPr="00EC06E7" w:rsidRDefault="00A200C4" w:rsidP="00A200C4">
            <w:pPr>
              <w:jc w:val="right"/>
              <w:rPr>
                <w:rFonts w:cs="Courier New"/>
                <w:b/>
                <w:sz w:val="20"/>
                <w:szCs w:val="20"/>
              </w:rPr>
            </w:pPr>
            <w:r w:rsidRPr="00EC06E7">
              <w:rPr>
                <w:rFonts w:cs="Courier New"/>
                <w:b/>
                <w:sz w:val="20"/>
                <w:szCs w:val="20"/>
              </w:rPr>
              <w:t>1,945</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31A" w14:textId="77777777" w:rsidR="00A200C4" w:rsidRPr="00EC06E7" w:rsidRDefault="00A200C4" w:rsidP="00A200C4">
            <w:pPr>
              <w:jc w:val="right"/>
              <w:rPr>
                <w:rFonts w:cs="Courier New"/>
                <w:b/>
                <w:sz w:val="20"/>
                <w:szCs w:val="20"/>
              </w:rPr>
            </w:pPr>
            <w:r w:rsidRPr="00EC06E7">
              <w:rPr>
                <w:rFonts w:cs="Courier New"/>
                <w:b/>
                <w:sz w:val="20"/>
                <w:szCs w:val="20"/>
              </w:rPr>
              <w:t>(38)</w:t>
            </w:r>
          </w:p>
        </w:tc>
        <w:tc>
          <w:tcPr>
            <w:tcW w:w="851" w:type="dxa"/>
            <w:tcBorders>
              <w:top w:val="single" w:sz="4" w:space="0" w:color="auto"/>
              <w:left w:val="single" w:sz="4" w:space="0" w:color="BFBFBF" w:themeColor="background1" w:themeShade="BF"/>
              <w:bottom w:val="nil"/>
              <w:right w:val="single" w:sz="4" w:space="0" w:color="auto"/>
            </w:tcBorders>
          </w:tcPr>
          <w:p w14:paraId="28D7731B" w14:textId="77777777" w:rsidR="00A200C4" w:rsidRPr="00EC06E7" w:rsidRDefault="00A200C4" w:rsidP="00A200C4">
            <w:pPr>
              <w:jc w:val="right"/>
              <w:rPr>
                <w:rFonts w:cs="Courier New"/>
                <w:b/>
                <w:sz w:val="20"/>
                <w:szCs w:val="20"/>
              </w:rPr>
            </w:pPr>
            <w:r w:rsidRPr="00EC06E7">
              <w:rPr>
                <w:rFonts w:cs="Courier New"/>
                <w:b/>
                <w:sz w:val="20"/>
                <w:szCs w:val="20"/>
              </w:rPr>
              <w:t>0</w:t>
            </w:r>
          </w:p>
        </w:tc>
      </w:tr>
      <w:tr w:rsidR="00A200C4" w:rsidRPr="00EC06E7" w14:paraId="28D77321" w14:textId="77777777" w:rsidTr="00C87B9F">
        <w:trPr>
          <w:trHeight w:val="284"/>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1D" w14:textId="77777777" w:rsidR="00A200C4" w:rsidRPr="00EC06E7" w:rsidRDefault="00A200C4" w:rsidP="00A200C4">
            <w:pPr>
              <w:jc w:val="left"/>
              <w:rPr>
                <w:rFonts w:cs="Courier New"/>
                <w:b/>
                <w:sz w:val="20"/>
                <w:szCs w:val="20"/>
                <w:u w:val="single"/>
              </w:rPr>
            </w:pPr>
            <w:r w:rsidRPr="00EC06E7">
              <w:rPr>
                <w:rFonts w:cs="Courier New"/>
                <w:b/>
                <w:sz w:val="20"/>
                <w:szCs w:val="20"/>
                <w:u w:val="single"/>
              </w:rPr>
              <w:t>Adjustments to Capital Resources</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1E" w14:textId="77777777" w:rsidR="00A200C4" w:rsidRPr="00EC06E7" w:rsidRDefault="00A200C4" w:rsidP="00A200C4">
            <w:pPr>
              <w:jc w:val="right"/>
              <w:rPr>
                <w:rFonts w:cs="Courier New"/>
                <w:b/>
                <w:sz w:val="20"/>
                <w:szCs w:val="20"/>
                <w:u w:val="single"/>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1F" w14:textId="77777777" w:rsidR="00A200C4" w:rsidRPr="00EC06E7" w:rsidRDefault="00A200C4" w:rsidP="00A200C4">
            <w:pPr>
              <w:jc w:val="right"/>
              <w:rPr>
                <w:rFonts w:cs="Courier New"/>
                <w:b/>
                <w:sz w:val="20"/>
                <w:szCs w:val="20"/>
                <w:u w:val="single"/>
              </w:rPr>
            </w:pPr>
          </w:p>
        </w:tc>
        <w:tc>
          <w:tcPr>
            <w:tcW w:w="851" w:type="dxa"/>
            <w:tcBorders>
              <w:top w:val="nil"/>
              <w:left w:val="single" w:sz="4" w:space="0" w:color="BFBFBF" w:themeColor="background1" w:themeShade="BF"/>
              <w:bottom w:val="nil"/>
              <w:right w:val="single" w:sz="4" w:space="0" w:color="auto"/>
            </w:tcBorders>
            <w:vAlign w:val="center"/>
          </w:tcPr>
          <w:p w14:paraId="28D77320" w14:textId="77777777" w:rsidR="00A200C4" w:rsidRPr="00EC06E7" w:rsidRDefault="00A200C4" w:rsidP="00A200C4">
            <w:pPr>
              <w:jc w:val="right"/>
              <w:rPr>
                <w:rFonts w:cs="Courier New"/>
                <w:b/>
                <w:sz w:val="20"/>
                <w:szCs w:val="20"/>
                <w:u w:val="single"/>
              </w:rPr>
            </w:pPr>
          </w:p>
        </w:tc>
      </w:tr>
      <w:tr w:rsidR="00A200C4" w:rsidRPr="00EC06E7" w14:paraId="28D77326" w14:textId="77777777" w:rsidTr="00472CBD">
        <w:trPr>
          <w:trHeight w:val="231"/>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22" w14:textId="77777777" w:rsidR="00A200C4" w:rsidRPr="00EC06E7" w:rsidRDefault="00A200C4" w:rsidP="00A200C4">
            <w:pPr>
              <w:jc w:val="left"/>
              <w:rPr>
                <w:sz w:val="20"/>
                <w:szCs w:val="20"/>
              </w:rPr>
            </w:pPr>
            <w:r w:rsidRPr="00EC06E7">
              <w:rPr>
                <w:sz w:val="20"/>
                <w:szCs w:val="20"/>
              </w:rPr>
              <w:t xml:space="preserve">Use of the Capital Receipts Reserve to finance capital expenditure (MiRS page </w:t>
            </w:r>
            <w:r w:rsidRPr="00EC06E7">
              <w:rPr>
                <w:sz w:val="20"/>
                <w:szCs w:val="20"/>
              </w:rPr>
              <w:fldChar w:fldCharType="begin"/>
            </w:r>
            <w:r w:rsidRPr="00EC06E7">
              <w:rPr>
                <w:sz w:val="20"/>
                <w:szCs w:val="20"/>
              </w:rPr>
              <w:instrText xml:space="preserve"> PAGEREF _Ref482026798 \h </w:instrText>
            </w:r>
            <w:r w:rsidRPr="00EC06E7">
              <w:rPr>
                <w:sz w:val="20"/>
                <w:szCs w:val="20"/>
              </w:rPr>
            </w:r>
            <w:r w:rsidRPr="00EC06E7">
              <w:rPr>
                <w:sz w:val="20"/>
                <w:szCs w:val="20"/>
              </w:rPr>
              <w:fldChar w:fldCharType="separate"/>
            </w:r>
            <w:r w:rsidR="003A2844">
              <w:rPr>
                <w:noProof/>
                <w:sz w:val="20"/>
                <w:szCs w:val="20"/>
              </w:rPr>
              <w:t>54</w:t>
            </w:r>
            <w:r w:rsidRPr="00EC06E7">
              <w:rPr>
                <w:sz w:val="20"/>
                <w:szCs w:val="20"/>
              </w:rPr>
              <w:fldChar w:fldCharType="end"/>
            </w:r>
            <w:r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23" w14:textId="77777777" w:rsidR="00A200C4" w:rsidRPr="00EC06E7" w:rsidRDefault="00A200C4" w:rsidP="00A200C4">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24" w14:textId="77777777" w:rsidR="00A200C4" w:rsidRPr="00EC06E7" w:rsidRDefault="00A200C4" w:rsidP="00A200C4">
            <w:pPr>
              <w:jc w:val="right"/>
              <w:rPr>
                <w:rFonts w:cs="Courier New"/>
                <w:sz w:val="20"/>
                <w:szCs w:val="20"/>
              </w:rPr>
            </w:pPr>
            <w:r w:rsidRPr="00EC06E7">
              <w:rPr>
                <w:rFonts w:cs="Courier New"/>
                <w:sz w:val="20"/>
                <w:szCs w:val="20"/>
              </w:rPr>
              <w:t>21</w:t>
            </w:r>
          </w:p>
        </w:tc>
        <w:tc>
          <w:tcPr>
            <w:tcW w:w="851" w:type="dxa"/>
            <w:tcBorders>
              <w:top w:val="nil"/>
              <w:left w:val="single" w:sz="4" w:space="0" w:color="BFBFBF" w:themeColor="background1" w:themeShade="BF"/>
              <w:bottom w:val="nil"/>
              <w:right w:val="single" w:sz="4" w:space="0" w:color="auto"/>
            </w:tcBorders>
            <w:vAlign w:val="center"/>
          </w:tcPr>
          <w:p w14:paraId="28D77325" w14:textId="77777777" w:rsidR="00A200C4" w:rsidRPr="00EC06E7" w:rsidRDefault="00A200C4" w:rsidP="00A200C4">
            <w:pPr>
              <w:jc w:val="right"/>
              <w:rPr>
                <w:rFonts w:cs="Courier New"/>
                <w:sz w:val="20"/>
                <w:szCs w:val="20"/>
              </w:rPr>
            </w:pPr>
          </w:p>
        </w:tc>
      </w:tr>
      <w:tr w:rsidR="00A200C4" w:rsidRPr="00EC06E7" w14:paraId="28D7732B" w14:textId="77777777" w:rsidTr="00472CBD">
        <w:trPr>
          <w:trHeight w:val="181"/>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27" w14:textId="77777777" w:rsidR="00A200C4" w:rsidRPr="00EC06E7" w:rsidRDefault="00A200C4" w:rsidP="00A200C4">
            <w:pPr>
              <w:jc w:val="left"/>
              <w:rPr>
                <w:sz w:val="20"/>
                <w:szCs w:val="20"/>
              </w:rPr>
            </w:pPr>
            <w:r w:rsidRPr="00EC06E7">
              <w:rPr>
                <w:sz w:val="20"/>
                <w:szCs w:val="20"/>
              </w:rPr>
              <w:t xml:space="preserve">Application of capital grants to finance capital expenditure (MiRS page </w:t>
            </w:r>
            <w:r w:rsidRPr="00EC06E7">
              <w:rPr>
                <w:sz w:val="20"/>
                <w:szCs w:val="20"/>
              </w:rPr>
              <w:fldChar w:fldCharType="begin"/>
            </w:r>
            <w:r w:rsidRPr="00EC06E7">
              <w:rPr>
                <w:sz w:val="20"/>
                <w:szCs w:val="20"/>
              </w:rPr>
              <w:instrText xml:space="preserve"> PAGEREF _Ref482026798 \h </w:instrText>
            </w:r>
            <w:r w:rsidRPr="00EC06E7">
              <w:rPr>
                <w:sz w:val="20"/>
                <w:szCs w:val="20"/>
              </w:rPr>
            </w:r>
            <w:r w:rsidRPr="00EC06E7">
              <w:rPr>
                <w:sz w:val="20"/>
                <w:szCs w:val="20"/>
              </w:rPr>
              <w:fldChar w:fldCharType="separate"/>
            </w:r>
            <w:r w:rsidR="003A2844">
              <w:rPr>
                <w:noProof/>
                <w:sz w:val="20"/>
                <w:szCs w:val="20"/>
              </w:rPr>
              <w:t>54</w:t>
            </w:r>
            <w:r w:rsidRPr="00EC06E7">
              <w:rPr>
                <w:sz w:val="20"/>
                <w:szCs w:val="20"/>
              </w:rPr>
              <w:fldChar w:fldCharType="end"/>
            </w:r>
            <w:r w:rsidRPr="00EC06E7">
              <w:rPr>
                <w:sz w:val="20"/>
                <w:szCs w:val="20"/>
              </w:rPr>
              <w:t>)</w:t>
            </w: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28" w14:textId="77777777" w:rsidR="00A200C4" w:rsidRPr="00EC06E7" w:rsidRDefault="00A200C4" w:rsidP="00A200C4">
            <w:pPr>
              <w:jc w:val="right"/>
              <w:rPr>
                <w:rFonts w:cs="Courier New"/>
                <w:sz w:val="20"/>
                <w:szCs w:val="20"/>
              </w:rPr>
            </w:pPr>
          </w:p>
        </w:tc>
        <w:tc>
          <w:tcPr>
            <w:tcW w:w="850" w:type="dxa"/>
            <w:tcBorders>
              <w:top w:val="nil"/>
              <w:left w:val="single" w:sz="4" w:space="0" w:color="BFBFBF" w:themeColor="background1" w:themeShade="BF"/>
              <w:bottom w:val="nil"/>
              <w:right w:val="single" w:sz="4" w:space="0" w:color="BFBFBF" w:themeColor="background1" w:themeShade="BF"/>
            </w:tcBorders>
            <w:vAlign w:val="center"/>
          </w:tcPr>
          <w:p w14:paraId="28D77329"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nil"/>
              <w:right w:val="single" w:sz="4" w:space="0" w:color="auto"/>
            </w:tcBorders>
            <w:vAlign w:val="center"/>
          </w:tcPr>
          <w:p w14:paraId="28D7732A" w14:textId="77777777" w:rsidR="00A200C4" w:rsidRPr="00EC06E7" w:rsidRDefault="00A200C4" w:rsidP="00A200C4">
            <w:pPr>
              <w:jc w:val="right"/>
              <w:rPr>
                <w:rFonts w:cs="Courier New"/>
                <w:sz w:val="20"/>
                <w:szCs w:val="20"/>
              </w:rPr>
            </w:pPr>
            <w:r w:rsidRPr="00EC06E7">
              <w:rPr>
                <w:rFonts w:cs="Courier New"/>
                <w:sz w:val="20"/>
                <w:szCs w:val="20"/>
              </w:rPr>
              <w:t>243</w:t>
            </w:r>
          </w:p>
        </w:tc>
      </w:tr>
      <w:tr w:rsidR="00A200C4" w:rsidRPr="00EC06E7" w14:paraId="28D77330" w14:textId="77777777" w:rsidTr="00472CBD">
        <w:trPr>
          <w:trHeight w:val="242"/>
          <w:jc w:val="center"/>
        </w:trPr>
        <w:tc>
          <w:tcPr>
            <w:tcW w:w="7225" w:type="dxa"/>
            <w:tcBorders>
              <w:top w:val="nil"/>
              <w:bottom w:val="nil"/>
              <w:right w:val="single" w:sz="4" w:space="0" w:color="BFBFBF" w:themeColor="background1" w:themeShade="BF"/>
            </w:tcBorders>
            <w:tcMar>
              <w:left w:w="57" w:type="dxa"/>
              <w:right w:w="57" w:type="dxa"/>
            </w:tcMar>
            <w:vAlign w:val="center"/>
          </w:tcPr>
          <w:p w14:paraId="28D7732C" w14:textId="77777777" w:rsidR="00A200C4" w:rsidRPr="00EC06E7" w:rsidRDefault="00A200C4" w:rsidP="00A200C4">
            <w:pPr>
              <w:jc w:val="left"/>
              <w:rPr>
                <w:sz w:val="20"/>
                <w:szCs w:val="20"/>
              </w:rPr>
            </w:pPr>
            <w:r w:rsidRPr="00EC06E7">
              <w:rPr>
                <w:sz w:val="20"/>
                <w:szCs w:val="20"/>
              </w:rPr>
              <w:t>Cash payments in relation to deferred capital receipts</w:t>
            </w: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32D" w14:textId="77777777" w:rsidR="00A200C4" w:rsidRPr="00EC06E7" w:rsidRDefault="00A200C4" w:rsidP="00A200C4">
            <w:pPr>
              <w:jc w:val="right"/>
              <w:rPr>
                <w:rFonts w:cs="Courier New"/>
                <w:sz w:val="20"/>
                <w:szCs w:val="20"/>
              </w:rPr>
            </w:pPr>
          </w:p>
        </w:tc>
        <w:tc>
          <w:tcPr>
            <w:tcW w:w="850" w:type="dxa"/>
            <w:tcBorders>
              <w:top w:val="nil"/>
              <w:left w:val="single" w:sz="4" w:space="0" w:color="BFBFBF" w:themeColor="background1" w:themeShade="BF"/>
              <w:bottom w:val="single" w:sz="4" w:space="0" w:color="auto"/>
              <w:right w:val="single" w:sz="4" w:space="0" w:color="BFBFBF" w:themeColor="background1" w:themeShade="BF"/>
            </w:tcBorders>
            <w:vAlign w:val="center"/>
          </w:tcPr>
          <w:p w14:paraId="28D7732E" w14:textId="77777777" w:rsidR="00A200C4" w:rsidRPr="00EC06E7" w:rsidRDefault="00A200C4" w:rsidP="00A200C4">
            <w:pPr>
              <w:jc w:val="right"/>
              <w:rPr>
                <w:rFonts w:cs="Courier New"/>
                <w:sz w:val="20"/>
                <w:szCs w:val="20"/>
              </w:rPr>
            </w:pPr>
          </w:p>
        </w:tc>
        <w:tc>
          <w:tcPr>
            <w:tcW w:w="851" w:type="dxa"/>
            <w:tcBorders>
              <w:top w:val="nil"/>
              <w:left w:val="single" w:sz="4" w:space="0" w:color="BFBFBF" w:themeColor="background1" w:themeShade="BF"/>
              <w:bottom w:val="single" w:sz="4" w:space="0" w:color="auto"/>
              <w:right w:val="single" w:sz="4" w:space="0" w:color="auto"/>
            </w:tcBorders>
            <w:vAlign w:val="center"/>
          </w:tcPr>
          <w:p w14:paraId="28D7732F" w14:textId="77777777" w:rsidR="00A200C4" w:rsidRPr="00EC06E7" w:rsidRDefault="00A200C4" w:rsidP="00A200C4">
            <w:pPr>
              <w:jc w:val="right"/>
              <w:rPr>
                <w:rFonts w:cs="Courier New"/>
                <w:sz w:val="20"/>
                <w:szCs w:val="20"/>
              </w:rPr>
            </w:pPr>
          </w:p>
        </w:tc>
      </w:tr>
      <w:tr w:rsidR="00A200C4" w:rsidRPr="00EC06E7" w14:paraId="28D77335" w14:textId="77777777" w:rsidTr="00472CBD">
        <w:trPr>
          <w:trHeight w:val="367"/>
          <w:jc w:val="center"/>
        </w:trPr>
        <w:tc>
          <w:tcPr>
            <w:tcW w:w="7225" w:type="dxa"/>
            <w:tcBorders>
              <w:top w:val="nil"/>
              <w:bottom w:val="nil"/>
              <w:right w:val="single" w:sz="4" w:space="0" w:color="BFBFBF" w:themeColor="background1" w:themeShade="BF"/>
            </w:tcBorders>
            <w:tcMar>
              <w:left w:w="57" w:type="dxa"/>
              <w:right w:w="57" w:type="dxa"/>
            </w:tcMar>
          </w:tcPr>
          <w:p w14:paraId="28D77331" w14:textId="77777777" w:rsidR="00A200C4" w:rsidRPr="00EC06E7" w:rsidRDefault="00A200C4" w:rsidP="00A200C4">
            <w:pPr>
              <w:jc w:val="left"/>
              <w:rPr>
                <w:b/>
                <w:sz w:val="20"/>
                <w:szCs w:val="20"/>
              </w:rPr>
            </w:pPr>
            <w:r w:rsidRPr="00EC06E7">
              <w:rPr>
                <w:b/>
                <w:sz w:val="20"/>
                <w:szCs w:val="20"/>
              </w:rPr>
              <w:t>Total Capital Resources</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332" w14:textId="77777777" w:rsidR="00A200C4" w:rsidRPr="00EC06E7" w:rsidRDefault="00A200C4" w:rsidP="00A200C4">
            <w:pPr>
              <w:jc w:val="right"/>
              <w:rPr>
                <w:rFonts w:cs="Courier New"/>
                <w:b/>
                <w:sz w:val="20"/>
                <w:szCs w:val="20"/>
              </w:rPr>
            </w:pPr>
            <w:r w:rsidRPr="00EC06E7">
              <w:rPr>
                <w:rFonts w:cs="Courier New"/>
                <w:b/>
                <w:sz w:val="20"/>
                <w:szCs w:val="20"/>
              </w:rPr>
              <w:t>0</w:t>
            </w:r>
          </w:p>
        </w:tc>
        <w:tc>
          <w:tcPr>
            <w:tcW w:w="850" w:type="dxa"/>
            <w:tcBorders>
              <w:top w:val="single" w:sz="4" w:space="0" w:color="auto"/>
              <w:left w:val="single" w:sz="4" w:space="0" w:color="BFBFBF" w:themeColor="background1" w:themeShade="BF"/>
              <w:bottom w:val="nil"/>
              <w:right w:val="single" w:sz="4" w:space="0" w:color="BFBFBF" w:themeColor="background1" w:themeShade="BF"/>
            </w:tcBorders>
          </w:tcPr>
          <w:p w14:paraId="28D77333" w14:textId="77777777" w:rsidR="00A200C4" w:rsidRPr="00EC06E7" w:rsidRDefault="00A200C4" w:rsidP="00A200C4">
            <w:pPr>
              <w:jc w:val="right"/>
              <w:rPr>
                <w:rFonts w:cs="Courier New"/>
                <w:b/>
                <w:sz w:val="20"/>
                <w:szCs w:val="20"/>
              </w:rPr>
            </w:pPr>
            <w:r w:rsidRPr="00EC06E7">
              <w:rPr>
                <w:rFonts w:cs="Courier New"/>
                <w:b/>
                <w:sz w:val="20"/>
                <w:szCs w:val="20"/>
              </w:rPr>
              <w:t>21</w:t>
            </w:r>
          </w:p>
        </w:tc>
        <w:tc>
          <w:tcPr>
            <w:tcW w:w="851" w:type="dxa"/>
            <w:tcBorders>
              <w:top w:val="single" w:sz="4" w:space="0" w:color="auto"/>
              <w:left w:val="single" w:sz="4" w:space="0" w:color="BFBFBF" w:themeColor="background1" w:themeShade="BF"/>
              <w:bottom w:val="nil"/>
              <w:right w:val="single" w:sz="4" w:space="0" w:color="auto"/>
            </w:tcBorders>
          </w:tcPr>
          <w:p w14:paraId="28D77334" w14:textId="77777777" w:rsidR="00A200C4" w:rsidRPr="00EC06E7" w:rsidRDefault="00A200C4" w:rsidP="00A200C4">
            <w:pPr>
              <w:jc w:val="right"/>
              <w:rPr>
                <w:rFonts w:cs="Courier New"/>
                <w:b/>
                <w:sz w:val="20"/>
                <w:szCs w:val="20"/>
              </w:rPr>
            </w:pPr>
            <w:r w:rsidRPr="00EC06E7">
              <w:rPr>
                <w:rFonts w:cs="Courier New"/>
                <w:b/>
                <w:sz w:val="20"/>
                <w:szCs w:val="20"/>
              </w:rPr>
              <w:t>243</w:t>
            </w:r>
          </w:p>
        </w:tc>
      </w:tr>
      <w:tr w:rsidR="00A200C4" w:rsidRPr="00EC06E7" w14:paraId="28D7733A" w14:textId="77777777" w:rsidTr="00C87B9F">
        <w:trPr>
          <w:trHeight w:val="454"/>
          <w:jc w:val="center"/>
        </w:trPr>
        <w:tc>
          <w:tcPr>
            <w:tcW w:w="722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tcMar>
              <w:left w:w="57" w:type="dxa"/>
              <w:right w:w="57" w:type="dxa"/>
            </w:tcMar>
            <w:vAlign w:val="center"/>
          </w:tcPr>
          <w:p w14:paraId="28D77336" w14:textId="77777777" w:rsidR="00A200C4" w:rsidRPr="00EC06E7" w:rsidRDefault="00A200C4" w:rsidP="00A200C4">
            <w:pPr>
              <w:rPr>
                <w:rFonts w:cs="Courier New"/>
                <w:b/>
                <w:sz w:val="20"/>
                <w:szCs w:val="20"/>
              </w:rPr>
            </w:pPr>
            <w:r w:rsidRPr="00EC06E7">
              <w:rPr>
                <w:rFonts w:cs="Courier New"/>
                <w:b/>
                <w:sz w:val="20"/>
                <w:szCs w:val="20"/>
              </w:rPr>
              <w:t>Total Adjustments</w:t>
            </w:r>
          </w:p>
        </w:tc>
        <w:tc>
          <w:tcPr>
            <w:tcW w:w="8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337" w14:textId="77777777" w:rsidR="00A200C4" w:rsidRPr="00EC06E7" w:rsidRDefault="00A200C4" w:rsidP="00A200C4">
            <w:pPr>
              <w:jc w:val="right"/>
              <w:rPr>
                <w:rFonts w:cs="Courier New"/>
                <w:b/>
                <w:sz w:val="20"/>
                <w:szCs w:val="20"/>
              </w:rPr>
            </w:pPr>
            <w:r w:rsidRPr="00EC06E7">
              <w:rPr>
                <w:rFonts w:cs="Courier New"/>
                <w:b/>
                <w:sz w:val="20"/>
                <w:szCs w:val="20"/>
              </w:rPr>
              <w:t>(1,526)</w:t>
            </w:r>
          </w:p>
        </w:tc>
        <w:tc>
          <w:tcPr>
            <w:tcW w:w="8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338" w14:textId="77777777" w:rsidR="00A200C4" w:rsidRPr="00EC06E7" w:rsidRDefault="00A200C4" w:rsidP="00A200C4">
            <w:pPr>
              <w:jc w:val="right"/>
              <w:rPr>
                <w:rFonts w:cs="Courier New"/>
                <w:b/>
                <w:sz w:val="20"/>
                <w:szCs w:val="20"/>
              </w:rPr>
            </w:pPr>
            <w:r w:rsidRPr="00EC06E7">
              <w:rPr>
                <w:rFonts w:cs="Courier New"/>
                <w:b/>
                <w:sz w:val="20"/>
                <w:szCs w:val="20"/>
              </w:rPr>
              <w:t>(17)</w:t>
            </w:r>
          </w:p>
        </w:tc>
        <w:tc>
          <w:tcPr>
            <w:tcW w:w="85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339" w14:textId="77777777" w:rsidR="00A200C4" w:rsidRPr="00EC06E7" w:rsidRDefault="00A200C4" w:rsidP="00A200C4">
            <w:pPr>
              <w:jc w:val="right"/>
              <w:rPr>
                <w:rFonts w:cs="Courier New"/>
                <w:b/>
                <w:sz w:val="20"/>
                <w:szCs w:val="20"/>
              </w:rPr>
            </w:pPr>
            <w:r w:rsidRPr="00EC06E7">
              <w:rPr>
                <w:rFonts w:cs="Courier New"/>
                <w:b/>
                <w:sz w:val="20"/>
                <w:szCs w:val="20"/>
              </w:rPr>
              <w:t>317</w:t>
            </w:r>
          </w:p>
        </w:tc>
      </w:tr>
    </w:tbl>
    <w:p w14:paraId="28D7733B" w14:textId="77777777" w:rsidR="0037647C" w:rsidRPr="00EC06E7" w:rsidRDefault="0037647C">
      <w:pPr>
        <w:rPr>
          <w:rFonts w:cs="Courier New"/>
          <w:szCs w:val="22"/>
        </w:rPr>
      </w:pPr>
    </w:p>
    <w:p w14:paraId="28D7733C" w14:textId="77777777" w:rsidR="00EC100E" w:rsidRPr="00EC06E7" w:rsidRDefault="00EC100E">
      <w:pPr>
        <w:rPr>
          <w:rFonts w:cs="Arial"/>
          <w:b/>
          <w:szCs w:val="22"/>
        </w:rPr>
      </w:pPr>
      <w:r w:rsidRPr="00EC06E7">
        <w:br w:type="page"/>
      </w:r>
    </w:p>
    <w:p w14:paraId="28D7733D" w14:textId="77777777" w:rsidR="00C8113E" w:rsidRPr="001422EA" w:rsidRDefault="006E1448" w:rsidP="004E5A07">
      <w:pPr>
        <w:pStyle w:val="Heading2"/>
      </w:pPr>
      <w:bookmarkStart w:id="63" w:name="_Toc483390976"/>
      <w:bookmarkStart w:id="64" w:name="_Ref483993551"/>
      <w:bookmarkStart w:id="65" w:name="_Toc515007551"/>
      <w:r w:rsidRPr="001422EA">
        <w:lastRenderedPageBreak/>
        <w:t>Transfers to / from earmarked reserves</w:t>
      </w:r>
      <w:bookmarkEnd w:id="63"/>
      <w:bookmarkEnd w:id="64"/>
      <w:bookmarkEnd w:id="65"/>
    </w:p>
    <w:p w14:paraId="28D7733E" w14:textId="77777777" w:rsidR="00C8113E" w:rsidRPr="00EC06E7" w:rsidRDefault="00C8113E" w:rsidP="002046F5">
      <w:pPr>
        <w:rPr>
          <w:rFonts w:cs="Courier New"/>
          <w:szCs w:val="22"/>
        </w:rPr>
      </w:pPr>
    </w:p>
    <w:p w14:paraId="28D7733F" w14:textId="77777777" w:rsidR="006F2748" w:rsidRPr="00EC06E7" w:rsidRDefault="006F2748" w:rsidP="002046F5">
      <w:pPr>
        <w:rPr>
          <w:rFonts w:cs="Courier New"/>
          <w:szCs w:val="22"/>
        </w:rPr>
      </w:pPr>
      <w:r w:rsidRPr="00EC06E7">
        <w:rPr>
          <w:rFonts w:cs="Courier New"/>
          <w:szCs w:val="22"/>
        </w:rPr>
        <w:t>The movements in reserves d</w:t>
      </w:r>
      <w:r w:rsidR="002046F5" w:rsidRPr="00EC06E7">
        <w:rPr>
          <w:rFonts w:cs="Courier New"/>
          <w:szCs w:val="22"/>
        </w:rPr>
        <w:t>uring the year were as follows:</w:t>
      </w:r>
    </w:p>
    <w:p w14:paraId="28D77340" w14:textId="77777777" w:rsidR="002046F5" w:rsidRPr="00EC06E7" w:rsidRDefault="002046F5" w:rsidP="002046F5">
      <w:pPr>
        <w:rPr>
          <w:rFonts w:cs="Courier New"/>
          <w:szCs w:val="22"/>
        </w:rPr>
      </w:pPr>
    </w:p>
    <w:tbl>
      <w:tblPr>
        <w:tblStyle w:val="TableGrid"/>
        <w:tblW w:w="9638" w:type="dxa"/>
        <w:tblBorders>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289"/>
        <w:gridCol w:w="907"/>
        <w:gridCol w:w="907"/>
        <w:gridCol w:w="907"/>
        <w:gridCol w:w="907"/>
        <w:gridCol w:w="907"/>
        <w:gridCol w:w="907"/>
        <w:gridCol w:w="907"/>
      </w:tblGrid>
      <w:tr w:rsidR="002046F5" w:rsidRPr="00EC06E7" w14:paraId="28D77349" w14:textId="77777777" w:rsidTr="00EF21B5">
        <w:trPr>
          <w:cantSplit/>
          <w:trHeight w:val="1408"/>
        </w:trPr>
        <w:tc>
          <w:tcPr>
            <w:tcW w:w="3289" w:type="dxa"/>
            <w:tcBorders>
              <w:top w:val="single" w:sz="4" w:space="0" w:color="auto"/>
              <w:left w:val="single" w:sz="4" w:space="0" w:color="auto"/>
              <w:bottom w:val="nil"/>
              <w:right w:val="single" w:sz="4" w:space="0" w:color="auto"/>
            </w:tcBorders>
            <w:shd w:val="clear" w:color="auto" w:fill="B8CCE4" w:themeFill="accent1" w:themeFillTint="66"/>
          </w:tcPr>
          <w:p w14:paraId="28D77341" w14:textId="77777777" w:rsidR="002046F5" w:rsidRPr="00EC06E7" w:rsidRDefault="002046F5" w:rsidP="002046F5">
            <w:pPr>
              <w:rPr>
                <w:rFonts w:cs="Courier New"/>
                <w:b/>
                <w:sz w:val="18"/>
                <w:szCs w:val="18"/>
              </w:rPr>
            </w:pP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2" w14:textId="77777777" w:rsidR="002046F5" w:rsidRPr="00EC06E7" w:rsidRDefault="003969D7" w:rsidP="002046F5">
            <w:pPr>
              <w:ind w:left="113" w:right="113"/>
              <w:jc w:val="left"/>
              <w:rPr>
                <w:b/>
                <w:sz w:val="18"/>
                <w:szCs w:val="18"/>
              </w:rPr>
            </w:pPr>
            <w:r>
              <w:rPr>
                <w:b/>
                <w:sz w:val="18"/>
                <w:szCs w:val="18"/>
              </w:rPr>
              <w:t>Balance 31 March 2016</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3" w14:textId="77777777" w:rsidR="002046F5" w:rsidRPr="00EC06E7" w:rsidRDefault="002046F5" w:rsidP="002046F5">
            <w:pPr>
              <w:ind w:left="113" w:right="113"/>
              <w:jc w:val="left"/>
              <w:rPr>
                <w:b/>
                <w:sz w:val="18"/>
                <w:szCs w:val="18"/>
              </w:rPr>
            </w:pPr>
            <w:r w:rsidRPr="00EC06E7">
              <w:rPr>
                <w:b/>
                <w:sz w:val="18"/>
                <w:szCs w:val="18"/>
              </w:rPr>
              <w:t xml:space="preserve">Transfers In </w:t>
            </w:r>
            <w:r w:rsidR="00255FA7">
              <w:rPr>
                <w:b/>
                <w:sz w:val="18"/>
                <w:szCs w:val="18"/>
              </w:rPr>
              <w:t>2016/17</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4" w14:textId="77777777" w:rsidR="002046F5" w:rsidRPr="00EC06E7" w:rsidRDefault="002046F5" w:rsidP="002046F5">
            <w:pPr>
              <w:ind w:left="113" w:right="113"/>
              <w:jc w:val="left"/>
              <w:rPr>
                <w:b/>
                <w:sz w:val="18"/>
                <w:szCs w:val="18"/>
              </w:rPr>
            </w:pPr>
            <w:r w:rsidRPr="00EC06E7">
              <w:rPr>
                <w:b/>
                <w:sz w:val="18"/>
                <w:szCs w:val="18"/>
              </w:rPr>
              <w:t xml:space="preserve">Transfers Out </w:t>
            </w:r>
            <w:r w:rsidR="00255FA7">
              <w:rPr>
                <w:b/>
                <w:sz w:val="18"/>
                <w:szCs w:val="18"/>
              </w:rPr>
              <w:t>2016/17</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5" w14:textId="77777777" w:rsidR="002046F5" w:rsidRPr="00EC06E7" w:rsidRDefault="002046F5" w:rsidP="002046F5">
            <w:pPr>
              <w:ind w:left="113" w:right="113"/>
              <w:jc w:val="left"/>
              <w:rPr>
                <w:b/>
                <w:sz w:val="18"/>
                <w:szCs w:val="18"/>
              </w:rPr>
            </w:pPr>
            <w:r w:rsidRPr="00EC06E7">
              <w:rPr>
                <w:b/>
                <w:sz w:val="18"/>
                <w:szCs w:val="18"/>
              </w:rPr>
              <w:t xml:space="preserve">Balance </w:t>
            </w:r>
            <w:r w:rsidR="00255FA7">
              <w:rPr>
                <w:b/>
                <w:sz w:val="18"/>
                <w:szCs w:val="18"/>
              </w:rPr>
              <w:t>31 March 2017</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6" w14:textId="77777777" w:rsidR="002046F5" w:rsidRPr="00EC06E7" w:rsidRDefault="002046F5" w:rsidP="002046F5">
            <w:pPr>
              <w:ind w:left="113" w:right="113"/>
              <w:jc w:val="left"/>
              <w:rPr>
                <w:b/>
                <w:sz w:val="18"/>
                <w:szCs w:val="18"/>
              </w:rPr>
            </w:pPr>
            <w:r w:rsidRPr="00EC06E7">
              <w:rPr>
                <w:b/>
                <w:sz w:val="18"/>
                <w:szCs w:val="18"/>
              </w:rPr>
              <w:t xml:space="preserve">Transfers In </w:t>
            </w:r>
            <w:r w:rsidR="00255FA7">
              <w:rPr>
                <w:b/>
                <w:sz w:val="18"/>
                <w:szCs w:val="18"/>
              </w:rPr>
              <w:t>2017/18</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7" w14:textId="77777777" w:rsidR="002046F5" w:rsidRPr="00EC06E7" w:rsidRDefault="002046F5" w:rsidP="002046F5">
            <w:pPr>
              <w:ind w:left="113" w:right="113"/>
              <w:jc w:val="left"/>
              <w:rPr>
                <w:b/>
                <w:sz w:val="18"/>
                <w:szCs w:val="18"/>
              </w:rPr>
            </w:pPr>
            <w:r w:rsidRPr="00EC06E7">
              <w:rPr>
                <w:b/>
                <w:sz w:val="18"/>
                <w:szCs w:val="18"/>
              </w:rPr>
              <w:t xml:space="preserve">Transfers Out </w:t>
            </w:r>
            <w:r w:rsidR="00255FA7">
              <w:rPr>
                <w:b/>
                <w:sz w:val="18"/>
                <w:szCs w:val="18"/>
              </w:rPr>
              <w:t>2017/18</w:t>
            </w:r>
          </w:p>
        </w:tc>
        <w:tc>
          <w:tcPr>
            <w:tcW w:w="907"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348" w14:textId="77777777" w:rsidR="002046F5" w:rsidRPr="00EC06E7" w:rsidRDefault="002046F5" w:rsidP="002046F5">
            <w:pPr>
              <w:ind w:left="113" w:right="113"/>
              <w:jc w:val="left"/>
              <w:rPr>
                <w:b/>
                <w:sz w:val="18"/>
                <w:szCs w:val="18"/>
              </w:rPr>
            </w:pPr>
            <w:r w:rsidRPr="00EC06E7">
              <w:rPr>
                <w:b/>
                <w:sz w:val="18"/>
                <w:szCs w:val="18"/>
              </w:rPr>
              <w:t xml:space="preserve">Balance </w:t>
            </w:r>
            <w:r w:rsidR="00255FA7">
              <w:rPr>
                <w:b/>
                <w:sz w:val="18"/>
                <w:szCs w:val="18"/>
              </w:rPr>
              <w:t>31 March 2018</w:t>
            </w:r>
          </w:p>
        </w:tc>
      </w:tr>
      <w:tr w:rsidR="002046F5" w:rsidRPr="00EC06E7" w14:paraId="28D77352" w14:textId="77777777" w:rsidTr="002046F5">
        <w:tc>
          <w:tcPr>
            <w:tcW w:w="3289" w:type="dxa"/>
            <w:tcBorders>
              <w:top w:val="nil"/>
              <w:left w:val="single" w:sz="4" w:space="0" w:color="auto"/>
              <w:bottom w:val="single" w:sz="4" w:space="0" w:color="auto"/>
              <w:right w:val="single" w:sz="4" w:space="0" w:color="auto"/>
            </w:tcBorders>
            <w:shd w:val="clear" w:color="auto" w:fill="B8CCE4" w:themeFill="accent1" w:themeFillTint="66"/>
          </w:tcPr>
          <w:p w14:paraId="28D7734A" w14:textId="77777777" w:rsidR="002046F5" w:rsidRPr="00EC06E7" w:rsidRDefault="002046F5" w:rsidP="002046F5">
            <w:pPr>
              <w:rPr>
                <w:rFonts w:cs="Courier New"/>
                <w:b/>
                <w:sz w:val="18"/>
                <w:szCs w:val="18"/>
              </w:rPr>
            </w:pP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4B"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4C"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4D"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4E"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4F"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50" w14:textId="77777777" w:rsidR="002046F5" w:rsidRPr="00EC06E7" w:rsidRDefault="002046F5" w:rsidP="002046F5">
            <w:pPr>
              <w:jc w:val="center"/>
              <w:rPr>
                <w:b/>
                <w:sz w:val="18"/>
                <w:szCs w:val="18"/>
              </w:rPr>
            </w:pPr>
            <w:r w:rsidRPr="00EC06E7">
              <w:rPr>
                <w:b/>
                <w:sz w:val="18"/>
                <w:szCs w:val="18"/>
              </w:rPr>
              <w:t>£’000</w:t>
            </w:r>
          </w:p>
        </w:tc>
        <w:tc>
          <w:tcPr>
            <w:tcW w:w="907" w:type="dxa"/>
            <w:tcBorders>
              <w:top w:val="nil"/>
              <w:left w:val="single" w:sz="4" w:space="0" w:color="auto"/>
              <w:bottom w:val="single" w:sz="4" w:space="0" w:color="auto"/>
              <w:right w:val="single" w:sz="4" w:space="0" w:color="auto"/>
            </w:tcBorders>
            <w:shd w:val="clear" w:color="auto" w:fill="B8CCE4" w:themeFill="accent1" w:themeFillTint="66"/>
          </w:tcPr>
          <w:p w14:paraId="28D77351" w14:textId="77777777" w:rsidR="002046F5" w:rsidRPr="00EC06E7" w:rsidRDefault="002046F5" w:rsidP="002046F5">
            <w:pPr>
              <w:jc w:val="center"/>
              <w:rPr>
                <w:b/>
                <w:sz w:val="18"/>
                <w:szCs w:val="18"/>
              </w:rPr>
            </w:pPr>
            <w:r w:rsidRPr="00EC06E7">
              <w:rPr>
                <w:b/>
                <w:sz w:val="18"/>
                <w:szCs w:val="18"/>
              </w:rPr>
              <w:t>£’000</w:t>
            </w:r>
          </w:p>
        </w:tc>
      </w:tr>
      <w:tr w:rsidR="003969D7" w:rsidRPr="00EC06E7" w14:paraId="28D7735B" w14:textId="77777777" w:rsidTr="00EF21B5">
        <w:trPr>
          <w:trHeight w:val="284"/>
        </w:trPr>
        <w:tc>
          <w:tcPr>
            <w:tcW w:w="3289" w:type="dxa"/>
            <w:tcBorders>
              <w:top w:val="single" w:sz="4" w:space="0" w:color="auto"/>
            </w:tcBorders>
            <w:vAlign w:val="center"/>
          </w:tcPr>
          <w:p w14:paraId="28D77353" w14:textId="77777777" w:rsidR="003969D7" w:rsidRPr="00EC06E7" w:rsidRDefault="003969D7" w:rsidP="003969D7">
            <w:pPr>
              <w:rPr>
                <w:sz w:val="18"/>
                <w:szCs w:val="18"/>
              </w:rPr>
            </w:pPr>
            <w:r w:rsidRPr="00EC06E7">
              <w:rPr>
                <w:sz w:val="18"/>
                <w:szCs w:val="18"/>
              </w:rPr>
              <w:t>My Neighbourhoods</w:t>
            </w:r>
          </w:p>
        </w:tc>
        <w:tc>
          <w:tcPr>
            <w:tcW w:w="907" w:type="dxa"/>
            <w:tcBorders>
              <w:top w:val="single" w:sz="4" w:space="0" w:color="auto"/>
            </w:tcBorders>
            <w:shd w:val="clear" w:color="auto" w:fill="F2F2F2" w:themeFill="background1" w:themeFillShade="F2"/>
            <w:vAlign w:val="center"/>
          </w:tcPr>
          <w:p w14:paraId="28D77354" w14:textId="77777777" w:rsidR="003969D7" w:rsidRPr="00EC06E7" w:rsidRDefault="003969D7" w:rsidP="003969D7">
            <w:pPr>
              <w:jc w:val="right"/>
              <w:rPr>
                <w:sz w:val="18"/>
                <w:szCs w:val="18"/>
              </w:rPr>
            </w:pPr>
            <w:r w:rsidRPr="00EC06E7">
              <w:rPr>
                <w:sz w:val="18"/>
                <w:szCs w:val="18"/>
              </w:rPr>
              <w:t>(40)</w:t>
            </w:r>
          </w:p>
        </w:tc>
        <w:tc>
          <w:tcPr>
            <w:tcW w:w="907" w:type="dxa"/>
            <w:tcBorders>
              <w:top w:val="single" w:sz="4" w:space="0" w:color="auto"/>
            </w:tcBorders>
            <w:vAlign w:val="center"/>
          </w:tcPr>
          <w:p w14:paraId="28D77355" w14:textId="77777777" w:rsidR="003969D7" w:rsidRPr="00EC06E7" w:rsidRDefault="003969D7" w:rsidP="003969D7">
            <w:pPr>
              <w:jc w:val="right"/>
              <w:rPr>
                <w:rFonts w:cs="Courier New"/>
                <w:sz w:val="18"/>
                <w:szCs w:val="18"/>
              </w:rPr>
            </w:pPr>
            <w:r w:rsidRPr="00EC06E7">
              <w:rPr>
                <w:rFonts w:cs="Courier New"/>
                <w:sz w:val="18"/>
                <w:szCs w:val="18"/>
              </w:rPr>
              <w:t>(5)</w:t>
            </w:r>
          </w:p>
        </w:tc>
        <w:tc>
          <w:tcPr>
            <w:tcW w:w="907" w:type="dxa"/>
            <w:tcBorders>
              <w:top w:val="single" w:sz="4" w:space="0" w:color="auto"/>
            </w:tcBorders>
            <w:vAlign w:val="center"/>
          </w:tcPr>
          <w:p w14:paraId="28D77356" w14:textId="77777777" w:rsidR="003969D7" w:rsidRPr="00EC06E7" w:rsidRDefault="003969D7" w:rsidP="003969D7">
            <w:pPr>
              <w:jc w:val="right"/>
              <w:rPr>
                <w:rFonts w:cs="Courier New"/>
                <w:sz w:val="18"/>
                <w:szCs w:val="18"/>
              </w:rPr>
            </w:pPr>
            <w:r w:rsidRPr="00EC06E7">
              <w:rPr>
                <w:sz w:val="18"/>
                <w:szCs w:val="18"/>
              </w:rPr>
              <w:t>-</w:t>
            </w:r>
          </w:p>
        </w:tc>
        <w:tc>
          <w:tcPr>
            <w:tcW w:w="907" w:type="dxa"/>
            <w:tcBorders>
              <w:top w:val="single" w:sz="4" w:space="0" w:color="auto"/>
            </w:tcBorders>
            <w:shd w:val="clear" w:color="auto" w:fill="F2F2F2" w:themeFill="background1" w:themeFillShade="F2"/>
            <w:vAlign w:val="center"/>
          </w:tcPr>
          <w:p w14:paraId="28D77357" w14:textId="77777777" w:rsidR="003969D7" w:rsidRPr="00EC06E7" w:rsidRDefault="003969D7" w:rsidP="003969D7">
            <w:pPr>
              <w:jc w:val="right"/>
              <w:rPr>
                <w:rFonts w:cs="Courier New"/>
                <w:sz w:val="18"/>
                <w:szCs w:val="18"/>
              </w:rPr>
            </w:pPr>
            <w:r w:rsidRPr="00EC06E7">
              <w:rPr>
                <w:rFonts w:cs="Courier New"/>
                <w:sz w:val="18"/>
                <w:szCs w:val="18"/>
              </w:rPr>
              <w:t>(45)</w:t>
            </w:r>
          </w:p>
        </w:tc>
        <w:tc>
          <w:tcPr>
            <w:tcW w:w="907" w:type="dxa"/>
            <w:tcBorders>
              <w:top w:val="single" w:sz="4" w:space="0" w:color="auto"/>
            </w:tcBorders>
            <w:vAlign w:val="center"/>
          </w:tcPr>
          <w:p w14:paraId="28D77358" w14:textId="77777777" w:rsidR="003969D7" w:rsidRPr="00EC06E7" w:rsidRDefault="007F0EEE" w:rsidP="003969D7">
            <w:pPr>
              <w:jc w:val="right"/>
              <w:rPr>
                <w:rFonts w:cs="Courier New"/>
                <w:sz w:val="18"/>
                <w:szCs w:val="18"/>
              </w:rPr>
            </w:pPr>
            <w:r>
              <w:rPr>
                <w:rFonts w:cs="Courier New"/>
                <w:sz w:val="18"/>
                <w:szCs w:val="18"/>
              </w:rPr>
              <w:t>(6)</w:t>
            </w:r>
          </w:p>
        </w:tc>
        <w:tc>
          <w:tcPr>
            <w:tcW w:w="907" w:type="dxa"/>
            <w:tcBorders>
              <w:top w:val="single" w:sz="4" w:space="0" w:color="auto"/>
            </w:tcBorders>
            <w:vAlign w:val="center"/>
          </w:tcPr>
          <w:p w14:paraId="28D77359" w14:textId="77777777" w:rsidR="003969D7" w:rsidRPr="00EC06E7" w:rsidRDefault="004024D5" w:rsidP="003969D7">
            <w:pPr>
              <w:jc w:val="right"/>
              <w:rPr>
                <w:rFonts w:cs="Courier New"/>
                <w:sz w:val="18"/>
                <w:szCs w:val="18"/>
              </w:rPr>
            </w:pPr>
            <w:r w:rsidRPr="00EC06E7">
              <w:rPr>
                <w:sz w:val="18"/>
                <w:szCs w:val="18"/>
              </w:rPr>
              <w:t>-</w:t>
            </w:r>
          </w:p>
        </w:tc>
        <w:tc>
          <w:tcPr>
            <w:tcW w:w="907" w:type="dxa"/>
            <w:tcBorders>
              <w:top w:val="single" w:sz="4" w:space="0" w:color="auto"/>
            </w:tcBorders>
            <w:shd w:val="clear" w:color="auto" w:fill="F2F2F2" w:themeFill="background1" w:themeFillShade="F2"/>
            <w:vAlign w:val="center"/>
          </w:tcPr>
          <w:p w14:paraId="28D7735A" w14:textId="77777777" w:rsidR="003969D7" w:rsidRPr="00EC06E7" w:rsidRDefault="007F0EEE" w:rsidP="003969D7">
            <w:pPr>
              <w:jc w:val="right"/>
              <w:rPr>
                <w:rFonts w:cs="Courier New"/>
                <w:sz w:val="18"/>
                <w:szCs w:val="18"/>
              </w:rPr>
            </w:pPr>
            <w:r>
              <w:rPr>
                <w:rFonts w:cs="Courier New"/>
                <w:sz w:val="18"/>
                <w:szCs w:val="18"/>
              </w:rPr>
              <w:t>(51)</w:t>
            </w:r>
          </w:p>
        </w:tc>
      </w:tr>
      <w:tr w:rsidR="003969D7" w:rsidRPr="00EC06E7" w14:paraId="28D77364" w14:textId="77777777" w:rsidTr="00EF21B5">
        <w:trPr>
          <w:trHeight w:val="284"/>
        </w:trPr>
        <w:tc>
          <w:tcPr>
            <w:tcW w:w="3289" w:type="dxa"/>
            <w:vAlign w:val="center"/>
          </w:tcPr>
          <w:p w14:paraId="28D7735C" w14:textId="77777777" w:rsidR="003969D7" w:rsidRPr="00EC06E7" w:rsidRDefault="003969D7" w:rsidP="003969D7">
            <w:pPr>
              <w:rPr>
                <w:sz w:val="18"/>
                <w:szCs w:val="18"/>
              </w:rPr>
            </w:pPr>
            <w:r w:rsidRPr="00EC06E7">
              <w:rPr>
                <w:sz w:val="18"/>
                <w:szCs w:val="18"/>
              </w:rPr>
              <w:t>Asset Management</w:t>
            </w:r>
          </w:p>
        </w:tc>
        <w:tc>
          <w:tcPr>
            <w:tcW w:w="907" w:type="dxa"/>
            <w:shd w:val="clear" w:color="auto" w:fill="F2F2F2" w:themeFill="background1" w:themeFillShade="F2"/>
            <w:vAlign w:val="center"/>
          </w:tcPr>
          <w:p w14:paraId="28D7735D" w14:textId="77777777" w:rsidR="003969D7" w:rsidRPr="00EC06E7" w:rsidRDefault="003969D7" w:rsidP="003969D7">
            <w:pPr>
              <w:jc w:val="right"/>
              <w:rPr>
                <w:sz w:val="18"/>
                <w:szCs w:val="18"/>
              </w:rPr>
            </w:pPr>
            <w:r w:rsidRPr="00EC06E7">
              <w:rPr>
                <w:sz w:val="18"/>
                <w:szCs w:val="18"/>
              </w:rPr>
              <w:t>(2,194)</w:t>
            </w:r>
          </w:p>
        </w:tc>
        <w:tc>
          <w:tcPr>
            <w:tcW w:w="907" w:type="dxa"/>
            <w:vAlign w:val="center"/>
          </w:tcPr>
          <w:p w14:paraId="28D7735E" w14:textId="77777777" w:rsidR="003969D7" w:rsidRPr="00EC06E7" w:rsidRDefault="003969D7" w:rsidP="003969D7">
            <w:pPr>
              <w:jc w:val="right"/>
              <w:rPr>
                <w:rFonts w:cs="Courier New"/>
                <w:sz w:val="18"/>
                <w:szCs w:val="18"/>
              </w:rPr>
            </w:pPr>
            <w:r w:rsidRPr="00EC06E7">
              <w:rPr>
                <w:rFonts w:cs="Courier New"/>
                <w:sz w:val="18"/>
                <w:szCs w:val="18"/>
              </w:rPr>
              <w:t>(125)</w:t>
            </w:r>
          </w:p>
        </w:tc>
        <w:tc>
          <w:tcPr>
            <w:tcW w:w="907" w:type="dxa"/>
            <w:vAlign w:val="center"/>
          </w:tcPr>
          <w:p w14:paraId="28D7735F" w14:textId="77777777" w:rsidR="003969D7" w:rsidRPr="00EC06E7" w:rsidRDefault="003969D7" w:rsidP="003969D7">
            <w:pPr>
              <w:jc w:val="right"/>
              <w:rPr>
                <w:rFonts w:cs="Courier New"/>
                <w:sz w:val="18"/>
                <w:szCs w:val="18"/>
              </w:rPr>
            </w:pPr>
            <w:r w:rsidRPr="00EC06E7">
              <w:rPr>
                <w:rFonts w:cs="Courier New"/>
                <w:sz w:val="18"/>
                <w:szCs w:val="18"/>
              </w:rPr>
              <w:t>825</w:t>
            </w:r>
          </w:p>
        </w:tc>
        <w:tc>
          <w:tcPr>
            <w:tcW w:w="907" w:type="dxa"/>
            <w:shd w:val="clear" w:color="auto" w:fill="F2F2F2" w:themeFill="background1" w:themeFillShade="F2"/>
            <w:vAlign w:val="center"/>
          </w:tcPr>
          <w:p w14:paraId="28D77360" w14:textId="77777777" w:rsidR="003969D7" w:rsidRPr="00EC06E7" w:rsidRDefault="003969D7" w:rsidP="003969D7">
            <w:pPr>
              <w:jc w:val="right"/>
              <w:rPr>
                <w:rFonts w:cs="Courier New"/>
                <w:sz w:val="18"/>
                <w:szCs w:val="18"/>
              </w:rPr>
            </w:pPr>
            <w:r w:rsidRPr="00EC06E7">
              <w:rPr>
                <w:rFonts w:cs="Courier New"/>
                <w:sz w:val="18"/>
                <w:szCs w:val="18"/>
              </w:rPr>
              <w:t>(1,494)</w:t>
            </w:r>
          </w:p>
        </w:tc>
        <w:tc>
          <w:tcPr>
            <w:tcW w:w="907" w:type="dxa"/>
            <w:vAlign w:val="center"/>
          </w:tcPr>
          <w:p w14:paraId="28D77361" w14:textId="77777777" w:rsidR="003969D7" w:rsidRPr="00EC06E7" w:rsidRDefault="007F0EEE" w:rsidP="003969D7">
            <w:pPr>
              <w:jc w:val="right"/>
              <w:rPr>
                <w:rFonts w:cs="Courier New"/>
                <w:sz w:val="18"/>
                <w:szCs w:val="18"/>
              </w:rPr>
            </w:pPr>
            <w:r>
              <w:rPr>
                <w:rFonts w:cs="Courier New"/>
                <w:sz w:val="18"/>
                <w:szCs w:val="18"/>
              </w:rPr>
              <w:t>(500)</w:t>
            </w:r>
          </w:p>
        </w:tc>
        <w:tc>
          <w:tcPr>
            <w:tcW w:w="907" w:type="dxa"/>
            <w:vAlign w:val="center"/>
          </w:tcPr>
          <w:p w14:paraId="28D77362" w14:textId="77777777" w:rsidR="003969D7" w:rsidRPr="00EC06E7" w:rsidRDefault="007F0EEE" w:rsidP="003969D7">
            <w:pPr>
              <w:jc w:val="right"/>
              <w:rPr>
                <w:rFonts w:cs="Courier New"/>
                <w:sz w:val="18"/>
                <w:szCs w:val="18"/>
              </w:rPr>
            </w:pPr>
            <w:r>
              <w:rPr>
                <w:rFonts w:cs="Courier New"/>
                <w:sz w:val="18"/>
                <w:szCs w:val="18"/>
              </w:rPr>
              <w:t>1,994</w:t>
            </w:r>
          </w:p>
        </w:tc>
        <w:tc>
          <w:tcPr>
            <w:tcW w:w="907" w:type="dxa"/>
            <w:shd w:val="clear" w:color="auto" w:fill="F2F2F2" w:themeFill="background1" w:themeFillShade="F2"/>
            <w:vAlign w:val="center"/>
          </w:tcPr>
          <w:p w14:paraId="28D77363" w14:textId="77777777" w:rsidR="003969D7" w:rsidRPr="00EC06E7" w:rsidRDefault="007F0EEE" w:rsidP="003969D7">
            <w:pPr>
              <w:jc w:val="right"/>
              <w:rPr>
                <w:rFonts w:cs="Courier New"/>
                <w:sz w:val="18"/>
                <w:szCs w:val="18"/>
              </w:rPr>
            </w:pPr>
            <w:r>
              <w:rPr>
                <w:rFonts w:cs="Courier New"/>
                <w:sz w:val="18"/>
                <w:szCs w:val="18"/>
              </w:rPr>
              <w:t>0</w:t>
            </w:r>
          </w:p>
        </w:tc>
      </w:tr>
      <w:tr w:rsidR="003969D7" w:rsidRPr="00EC06E7" w14:paraId="28D7736D" w14:textId="77777777" w:rsidTr="00EF21B5">
        <w:trPr>
          <w:trHeight w:val="284"/>
        </w:trPr>
        <w:tc>
          <w:tcPr>
            <w:tcW w:w="3289" w:type="dxa"/>
            <w:vAlign w:val="center"/>
          </w:tcPr>
          <w:p w14:paraId="28D77365" w14:textId="77777777" w:rsidR="003969D7" w:rsidRPr="00EC06E7" w:rsidRDefault="003969D7" w:rsidP="003969D7">
            <w:pPr>
              <w:rPr>
                <w:sz w:val="18"/>
                <w:szCs w:val="18"/>
              </w:rPr>
            </w:pPr>
            <w:r w:rsidRPr="00EC06E7">
              <w:rPr>
                <w:sz w:val="18"/>
                <w:szCs w:val="18"/>
              </w:rPr>
              <w:t>Borough Council Elections</w:t>
            </w:r>
          </w:p>
        </w:tc>
        <w:tc>
          <w:tcPr>
            <w:tcW w:w="907" w:type="dxa"/>
            <w:shd w:val="clear" w:color="auto" w:fill="F2F2F2" w:themeFill="background1" w:themeFillShade="F2"/>
            <w:vAlign w:val="center"/>
          </w:tcPr>
          <w:p w14:paraId="28D77366" w14:textId="77777777" w:rsidR="003969D7" w:rsidRPr="00EC06E7" w:rsidRDefault="003969D7" w:rsidP="003969D7">
            <w:pPr>
              <w:jc w:val="right"/>
              <w:rPr>
                <w:sz w:val="18"/>
                <w:szCs w:val="18"/>
              </w:rPr>
            </w:pPr>
            <w:r w:rsidRPr="00EC06E7">
              <w:rPr>
                <w:sz w:val="18"/>
                <w:szCs w:val="18"/>
              </w:rPr>
              <w:t>(52)</w:t>
            </w:r>
          </w:p>
        </w:tc>
        <w:tc>
          <w:tcPr>
            <w:tcW w:w="907" w:type="dxa"/>
            <w:vAlign w:val="center"/>
          </w:tcPr>
          <w:p w14:paraId="28D77367" w14:textId="77777777" w:rsidR="003969D7" w:rsidRPr="00EC06E7" w:rsidRDefault="003969D7" w:rsidP="003969D7">
            <w:pPr>
              <w:jc w:val="right"/>
              <w:rPr>
                <w:rFonts w:cs="Courier New"/>
                <w:sz w:val="18"/>
                <w:szCs w:val="18"/>
              </w:rPr>
            </w:pPr>
            <w:r w:rsidRPr="00EC06E7">
              <w:rPr>
                <w:rFonts w:cs="Courier New"/>
                <w:sz w:val="18"/>
                <w:szCs w:val="18"/>
              </w:rPr>
              <w:t>(30)</w:t>
            </w:r>
          </w:p>
        </w:tc>
        <w:tc>
          <w:tcPr>
            <w:tcW w:w="907" w:type="dxa"/>
            <w:vAlign w:val="center"/>
          </w:tcPr>
          <w:p w14:paraId="28D77368"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shd w:val="clear" w:color="auto" w:fill="F2F2F2" w:themeFill="background1" w:themeFillShade="F2"/>
            <w:vAlign w:val="center"/>
          </w:tcPr>
          <w:p w14:paraId="28D77369" w14:textId="77777777" w:rsidR="003969D7" w:rsidRPr="00EC06E7" w:rsidRDefault="003969D7" w:rsidP="003969D7">
            <w:pPr>
              <w:jc w:val="right"/>
              <w:rPr>
                <w:rFonts w:cs="Courier New"/>
                <w:sz w:val="18"/>
                <w:szCs w:val="18"/>
              </w:rPr>
            </w:pPr>
            <w:r w:rsidRPr="00EC06E7">
              <w:rPr>
                <w:rFonts w:cs="Courier New"/>
                <w:sz w:val="18"/>
                <w:szCs w:val="18"/>
              </w:rPr>
              <w:t>(82)</w:t>
            </w:r>
          </w:p>
        </w:tc>
        <w:tc>
          <w:tcPr>
            <w:tcW w:w="907" w:type="dxa"/>
            <w:vAlign w:val="center"/>
          </w:tcPr>
          <w:p w14:paraId="28D7736A" w14:textId="77777777" w:rsidR="003969D7" w:rsidRPr="00EC06E7" w:rsidRDefault="00EB201D" w:rsidP="003969D7">
            <w:pPr>
              <w:jc w:val="right"/>
              <w:rPr>
                <w:rFonts w:cs="Courier New"/>
                <w:sz w:val="18"/>
                <w:szCs w:val="18"/>
              </w:rPr>
            </w:pPr>
            <w:r>
              <w:rPr>
                <w:rFonts w:cs="Courier New"/>
                <w:sz w:val="18"/>
                <w:szCs w:val="18"/>
              </w:rPr>
              <w:t>(30)</w:t>
            </w:r>
          </w:p>
        </w:tc>
        <w:tc>
          <w:tcPr>
            <w:tcW w:w="907" w:type="dxa"/>
            <w:vAlign w:val="center"/>
          </w:tcPr>
          <w:p w14:paraId="28D7736B" w14:textId="77777777" w:rsidR="003969D7" w:rsidRPr="00EC06E7" w:rsidRDefault="004024D5" w:rsidP="003969D7">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6C" w14:textId="77777777" w:rsidR="003969D7" w:rsidRPr="00EC06E7" w:rsidRDefault="00EB201D" w:rsidP="003969D7">
            <w:pPr>
              <w:jc w:val="right"/>
              <w:rPr>
                <w:rFonts w:cs="Courier New"/>
                <w:sz w:val="18"/>
                <w:szCs w:val="18"/>
              </w:rPr>
            </w:pPr>
            <w:r>
              <w:rPr>
                <w:rFonts w:cs="Courier New"/>
                <w:sz w:val="18"/>
                <w:szCs w:val="18"/>
              </w:rPr>
              <w:t>(112)</w:t>
            </w:r>
          </w:p>
        </w:tc>
      </w:tr>
      <w:tr w:rsidR="003969D7" w:rsidRPr="00EC06E7" w14:paraId="28D77376" w14:textId="77777777" w:rsidTr="00EF21B5">
        <w:trPr>
          <w:trHeight w:val="284"/>
        </w:trPr>
        <w:tc>
          <w:tcPr>
            <w:tcW w:w="3289" w:type="dxa"/>
            <w:vAlign w:val="center"/>
          </w:tcPr>
          <w:p w14:paraId="28D7736E" w14:textId="77777777" w:rsidR="003969D7" w:rsidRPr="00EC06E7" w:rsidRDefault="003969D7" w:rsidP="003969D7">
            <w:pPr>
              <w:rPr>
                <w:sz w:val="18"/>
                <w:szCs w:val="18"/>
              </w:rPr>
            </w:pPr>
            <w:r w:rsidRPr="00EC06E7">
              <w:rPr>
                <w:sz w:val="18"/>
                <w:szCs w:val="18"/>
              </w:rPr>
              <w:t>Building Control Reserve</w:t>
            </w:r>
          </w:p>
        </w:tc>
        <w:tc>
          <w:tcPr>
            <w:tcW w:w="907" w:type="dxa"/>
            <w:shd w:val="clear" w:color="auto" w:fill="F2F2F2" w:themeFill="background1" w:themeFillShade="F2"/>
            <w:vAlign w:val="center"/>
          </w:tcPr>
          <w:p w14:paraId="28D7736F" w14:textId="77777777" w:rsidR="003969D7" w:rsidRPr="00EC06E7" w:rsidRDefault="003969D7" w:rsidP="003969D7">
            <w:pPr>
              <w:jc w:val="right"/>
              <w:rPr>
                <w:sz w:val="18"/>
                <w:szCs w:val="18"/>
              </w:rPr>
            </w:pPr>
            <w:r w:rsidRPr="00EC06E7">
              <w:rPr>
                <w:sz w:val="18"/>
                <w:szCs w:val="18"/>
              </w:rPr>
              <w:t>0</w:t>
            </w:r>
          </w:p>
        </w:tc>
        <w:tc>
          <w:tcPr>
            <w:tcW w:w="907" w:type="dxa"/>
            <w:vAlign w:val="center"/>
          </w:tcPr>
          <w:p w14:paraId="28D77370" w14:textId="77777777" w:rsidR="003969D7" w:rsidRPr="00EC06E7" w:rsidRDefault="003969D7" w:rsidP="003969D7">
            <w:pPr>
              <w:jc w:val="right"/>
              <w:rPr>
                <w:rFonts w:cs="Courier New"/>
                <w:sz w:val="18"/>
                <w:szCs w:val="18"/>
              </w:rPr>
            </w:pPr>
            <w:r w:rsidRPr="00EC06E7">
              <w:rPr>
                <w:rFonts w:cs="Courier New"/>
                <w:sz w:val="18"/>
                <w:szCs w:val="18"/>
              </w:rPr>
              <w:t>(22)</w:t>
            </w:r>
          </w:p>
        </w:tc>
        <w:tc>
          <w:tcPr>
            <w:tcW w:w="907" w:type="dxa"/>
            <w:vAlign w:val="center"/>
          </w:tcPr>
          <w:p w14:paraId="28D77371" w14:textId="77777777" w:rsidR="003969D7" w:rsidRPr="00EC06E7" w:rsidRDefault="003969D7" w:rsidP="003969D7">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72" w14:textId="77777777" w:rsidR="003969D7" w:rsidRPr="00EC06E7" w:rsidRDefault="003969D7" w:rsidP="003969D7">
            <w:pPr>
              <w:jc w:val="right"/>
              <w:rPr>
                <w:rFonts w:cs="Courier New"/>
                <w:sz w:val="18"/>
                <w:szCs w:val="18"/>
              </w:rPr>
            </w:pPr>
            <w:r w:rsidRPr="00EC06E7">
              <w:rPr>
                <w:rFonts w:cs="Courier New"/>
                <w:sz w:val="18"/>
                <w:szCs w:val="18"/>
              </w:rPr>
              <w:t>(22)</w:t>
            </w:r>
          </w:p>
        </w:tc>
        <w:tc>
          <w:tcPr>
            <w:tcW w:w="907" w:type="dxa"/>
            <w:vAlign w:val="center"/>
          </w:tcPr>
          <w:p w14:paraId="28D77373"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74" w14:textId="77777777" w:rsidR="003969D7" w:rsidRPr="00EC06E7" w:rsidRDefault="00EB201D" w:rsidP="003969D7">
            <w:pPr>
              <w:jc w:val="right"/>
              <w:rPr>
                <w:rFonts w:cs="Courier New"/>
                <w:sz w:val="18"/>
                <w:szCs w:val="18"/>
              </w:rPr>
            </w:pPr>
            <w:r>
              <w:rPr>
                <w:rFonts w:cs="Courier New"/>
                <w:sz w:val="18"/>
                <w:szCs w:val="18"/>
              </w:rPr>
              <w:t>22</w:t>
            </w:r>
          </w:p>
        </w:tc>
        <w:tc>
          <w:tcPr>
            <w:tcW w:w="907" w:type="dxa"/>
            <w:shd w:val="clear" w:color="auto" w:fill="F2F2F2" w:themeFill="background1" w:themeFillShade="F2"/>
            <w:vAlign w:val="center"/>
          </w:tcPr>
          <w:p w14:paraId="28D77375" w14:textId="77777777" w:rsidR="003969D7" w:rsidRPr="00EC06E7" w:rsidRDefault="00EB201D" w:rsidP="003969D7">
            <w:pPr>
              <w:jc w:val="right"/>
              <w:rPr>
                <w:rFonts w:cs="Courier New"/>
                <w:sz w:val="18"/>
                <w:szCs w:val="18"/>
              </w:rPr>
            </w:pPr>
            <w:r>
              <w:rPr>
                <w:rFonts w:cs="Courier New"/>
                <w:sz w:val="18"/>
                <w:szCs w:val="18"/>
              </w:rPr>
              <w:t>0</w:t>
            </w:r>
          </w:p>
        </w:tc>
      </w:tr>
      <w:tr w:rsidR="003969D7" w:rsidRPr="00EC06E7" w14:paraId="28D7737F" w14:textId="77777777" w:rsidTr="00EF21B5">
        <w:trPr>
          <w:trHeight w:val="284"/>
        </w:trPr>
        <w:tc>
          <w:tcPr>
            <w:tcW w:w="3289" w:type="dxa"/>
            <w:vAlign w:val="center"/>
          </w:tcPr>
          <w:p w14:paraId="28D77377" w14:textId="77777777" w:rsidR="003969D7" w:rsidRPr="00EC06E7" w:rsidRDefault="003969D7" w:rsidP="003969D7">
            <w:pPr>
              <w:rPr>
                <w:sz w:val="18"/>
                <w:szCs w:val="18"/>
              </w:rPr>
            </w:pPr>
            <w:r w:rsidRPr="00EC06E7">
              <w:rPr>
                <w:sz w:val="18"/>
                <w:szCs w:val="18"/>
              </w:rPr>
              <w:t>Housing Needs Survey</w:t>
            </w:r>
          </w:p>
        </w:tc>
        <w:tc>
          <w:tcPr>
            <w:tcW w:w="907" w:type="dxa"/>
            <w:shd w:val="clear" w:color="auto" w:fill="F2F2F2" w:themeFill="background1" w:themeFillShade="F2"/>
            <w:vAlign w:val="center"/>
          </w:tcPr>
          <w:p w14:paraId="28D77378" w14:textId="77777777" w:rsidR="003969D7" w:rsidRPr="00EC06E7" w:rsidRDefault="003969D7" w:rsidP="003969D7">
            <w:pPr>
              <w:jc w:val="right"/>
              <w:rPr>
                <w:sz w:val="18"/>
                <w:szCs w:val="18"/>
              </w:rPr>
            </w:pPr>
            <w:r w:rsidRPr="00EC06E7">
              <w:rPr>
                <w:sz w:val="18"/>
                <w:szCs w:val="18"/>
              </w:rPr>
              <w:t>(84)</w:t>
            </w:r>
          </w:p>
        </w:tc>
        <w:tc>
          <w:tcPr>
            <w:tcW w:w="907" w:type="dxa"/>
            <w:vAlign w:val="center"/>
          </w:tcPr>
          <w:p w14:paraId="28D77379" w14:textId="77777777" w:rsidR="003969D7" w:rsidRPr="00EC06E7" w:rsidRDefault="003969D7" w:rsidP="003969D7">
            <w:pPr>
              <w:jc w:val="right"/>
              <w:rPr>
                <w:rFonts w:cs="Courier New"/>
                <w:sz w:val="18"/>
                <w:szCs w:val="18"/>
              </w:rPr>
            </w:pPr>
            <w:r w:rsidRPr="00EC06E7">
              <w:rPr>
                <w:rFonts w:cs="Courier New"/>
                <w:sz w:val="18"/>
                <w:szCs w:val="18"/>
              </w:rPr>
              <w:t>(20)</w:t>
            </w:r>
          </w:p>
        </w:tc>
        <w:tc>
          <w:tcPr>
            <w:tcW w:w="907" w:type="dxa"/>
            <w:vAlign w:val="center"/>
          </w:tcPr>
          <w:p w14:paraId="28D7737A" w14:textId="77777777" w:rsidR="003969D7" w:rsidRPr="00EC06E7" w:rsidRDefault="003969D7" w:rsidP="003969D7">
            <w:pPr>
              <w:jc w:val="right"/>
              <w:rPr>
                <w:rFonts w:cs="Courier New"/>
                <w:sz w:val="18"/>
                <w:szCs w:val="18"/>
              </w:rPr>
            </w:pPr>
            <w:r w:rsidRPr="00EC06E7">
              <w:rPr>
                <w:rFonts w:cs="Courier New"/>
                <w:sz w:val="18"/>
                <w:szCs w:val="18"/>
              </w:rPr>
              <w:t>17</w:t>
            </w:r>
          </w:p>
        </w:tc>
        <w:tc>
          <w:tcPr>
            <w:tcW w:w="907" w:type="dxa"/>
            <w:shd w:val="clear" w:color="auto" w:fill="F2F2F2" w:themeFill="background1" w:themeFillShade="F2"/>
            <w:vAlign w:val="center"/>
          </w:tcPr>
          <w:p w14:paraId="28D7737B" w14:textId="77777777" w:rsidR="003969D7" w:rsidRPr="00EC06E7" w:rsidRDefault="003969D7" w:rsidP="003969D7">
            <w:pPr>
              <w:jc w:val="right"/>
              <w:rPr>
                <w:rFonts w:cs="Courier New"/>
                <w:sz w:val="18"/>
                <w:szCs w:val="18"/>
              </w:rPr>
            </w:pPr>
            <w:r w:rsidRPr="00EC06E7">
              <w:rPr>
                <w:rFonts w:cs="Courier New"/>
                <w:sz w:val="18"/>
                <w:szCs w:val="18"/>
              </w:rPr>
              <w:t>(87)</w:t>
            </w:r>
          </w:p>
        </w:tc>
        <w:tc>
          <w:tcPr>
            <w:tcW w:w="907" w:type="dxa"/>
            <w:vAlign w:val="center"/>
          </w:tcPr>
          <w:p w14:paraId="28D7737C" w14:textId="77777777" w:rsidR="003969D7" w:rsidRPr="00EC06E7" w:rsidRDefault="00EB201D" w:rsidP="003969D7">
            <w:pPr>
              <w:jc w:val="right"/>
              <w:rPr>
                <w:rFonts w:cs="Courier New"/>
                <w:sz w:val="18"/>
                <w:szCs w:val="18"/>
              </w:rPr>
            </w:pPr>
            <w:r>
              <w:rPr>
                <w:rFonts w:cs="Courier New"/>
                <w:sz w:val="18"/>
                <w:szCs w:val="18"/>
              </w:rPr>
              <w:t>(20)</w:t>
            </w:r>
          </w:p>
        </w:tc>
        <w:tc>
          <w:tcPr>
            <w:tcW w:w="907" w:type="dxa"/>
            <w:vAlign w:val="center"/>
          </w:tcPr>
          <w:p w14:paraId="28D7737D" w14:textId="77777777" w:rsidR="003969D7" w:rsidRPr="00EC06E7" w:rsidRDefault="00EB201D" w:rsidP="00EB201D">
            <w:pPr>
              <w:jc w:val="right"/>
              <w:rPr>
                <w:rFonts w:cs="Courier New"/>
                <w:sz w:val="18"/>
                <w:szCs w:val="18"/>
              </w:rPr>
            </w:pPr>
            <w:r>
              <w:rPr>
                <w:rFonts w:cs="Courier New"/>
                <w:sz w:val="18"/>
                <w:szCs w:val="18"/>
              </w:rPr>
              <w:t>10</w:t>
            </w:r>
          </w:p>
        </w:tc>
        <w:tc>
          <w:tcPr>
            <w:tcW w:w="907" w:type="dxa"/>
            <w:shd w:val="clear" w:color="auto" w:fill="F2F2F2" w:themeFill="background1" w:themeFillShade="F2"/>
            <w:vAlign w:val="center"/>
          </w:tcPr>
          <w:p w14:paraId="28D7737E" w14:textId="77777777" w:rsidR="003969D7" w:rsidRPr="00EC06E7" w:rsidRDefault="00EB201D" w:rsidP="003969D7">
            <w:pPr>
              <w:jc w:val="right"/>
              <w:rPr>
                <w:rFonts w:cs="Courier New"/>
                <w:sz w:val="18"/>
                <w:szCs w:val="18"/>
              </w:rPr>
            </w:pPr>
            <w:r>
              <w:rPr>
                <w:rFonts w:cs="Courier New"/>
                <w:sz w:val="18"/>
                <w:szCs w:val="18"/>
              </w:rPr>
              <w:t>(97)</w:t>
            </w:r>
          </w:p>
        </w:tc>
      </w:tr>
      <w:tr w:rsidR="003969D7" w:rsidRPr="00EC06E7" w14:paraId="28D77388" w14:textId="77777777" w:rsidTr="00EF21B5">
        <w:trPr>
          <w:trHeight w:val="284"/>
        </w:trPr>
        <w:tc>
          <w:tcPr>
            <w:tcW w:w="3289" w:type="dxa"/>
            <w:vAlign w:val="center"/>
          </w:tcPr>
          <w:p w14:paraId="28D77380" w14:textId="77777777" w:rsidR="003969D7" w:rsidRPr="00EC06E7" w:rsidRDefault="003969D7" w:rsidP="003969D7">
            <w:pPr>
              <w:rPr>
                <w:sz w:val="18"/>
                <w:szCs w:val="18"/>
              </w:rPr>
            </w:pPr>
            <w:r w:rsidRPr="00EC06E7">
              <w:rPr>
                <w:sz w:val="18"/>
                <w:szCs w:val="18"/>
              </w:rPr>
              <w:t>ICT Strategy Reserve</w:t>
            </w:r>
          </w:p>
        </w:tc>
        <w:tc>
          <w:tcPr>
            <w:tcW w:w="907" w:type="dxa"/>
            <w:shd w:val="clear" w:color="auto" w:fill="F2F2F2" w:themeFill="background1" w:themeFillShade="F2"/>
            <w:vAlign w:val="center"/>
          </w:tcPr>
          <w:p w14:paraId="28D77381" w14:textId="77777777" w:rsidR="003969D7" w:rsidRPr="00EC06E7" w:rsidRDefault="003969D7" w:rsidP="003969D7">
            <w:pPr>
              <w:jc w:val="right"/>
              <w:rPr>
                <w:sz w:val="18"/>
                <w:szCs w:val="18"/>
              </w:rPr>
            </w:pPr>
            <w:r w:rsidRPr="00EC06E7">
              <w:rPr>
                <w:sz w:val="18"/>
                <w:szCs w:val="18"/>
              </w:rPr>
              <w:t>(1,977)</w:t>
            </w:r>
          </w:p>
        </w:tc>
        <w:tc>
          <w:tcPr>
            <w:tcW w:w="907" w:type="dxa"/>
            <w:vAlign w:val="center"/>
          </w:tcPr>
          <w:p w14:paraId="28D77382" w14:textId="77777777" w:rsidR="003969D7" w:rsidRPr="00EC06E7" w:rsidRDefault="003969D7" w:rsidP="003969D7">
            <w:pPr>
              <w:jc w:val="right"/>
              <w:rPr>
                <w:rFonts w:cs="Courier New"/>
                <w:sz w:val="18"/>
                <w:szCs w:val="18"/>
              </w:rPr>
            </w:pPr>
            <w:r w:rsidRPr="00EC06E7">
              <w:rPr>
                <w:rFonts w:cs="Courier New"/>
                <w:sz w:val="18"/>
                <w:szCs w:val="18"/>
              </w:rPr>
              <w:t>(75)</w:t>
            </w:r>
          </w:p>
        </w:tc>
        <w:tc>
          <w:tcPr>
            <w:tcW w:w="907" w:type="dxa"/>
            <w:vAlign w:val="center"/>
          </w:tcPr>
          <w:p w14:paraId="28D77383" w14:textId="77777777" w:rsidR="003969D7" w:rsidRPr="00EC06E7" w:rsidRDefault="003969D7" w:rsidP="003969D7">
            <w:pPr>
              <w:jc w:val="right"/>
              <w:rPr>
                <w:rFonts w:cs="Courier New"/>
                <w:sz w:val="18"/>
                <w:szCs w:val="18"/>
              </w:rPr>
            </w:pPr>
            <w:r w:rsidRPr="00EC06E7">
              <w:rPr>
                <w:rFonts w:cs="Courier New"/>
                <w:sz w:val="18"/>
                <w:szCs w:val="18"/>
              </w:rPr>
              <w:t>1,064</w:t>
            </w:r>
          </w:p>
        </w:tc>
        <w:tc>
          <w:tcPr>
            <w:tcW w:w="907" w:type="dxa"/>
            <w:shd w:val="clear" w:color="auto" w:fill="F2F2F2" w:themeFill="background1" w:themeFillShade="F2"/>
            <w:vAlign w:val="center"/>
          </w:tcPr>
          <w:p w14:paraId="28D77384" w14:textId="77777777" w:rsidR="003969D7" w:rsidRPr="00EC06E7" w:rsidRDefault="003969D7" w:rsidP="003969D7">
            <w:pPr>
              <w:jc w:val="right"/>
              <w:rPr>
                <w:rFonts w:cs="Courier New"/>
                <w:sz w:val="18"/>
                <w:szCs w:val="18"/>
              </w:rPr>
            </w:pPr>
            <w:r w:rsidRPr="00EC06E7">
              <w:rPr>
                <w:rFonts w:cs="Courier New"/>
                <w:sz w:val="18"/>
                <w:szCs w:val="18"/>
              </w:rPr>
              <w:t>(988)</w:t>
            </w:r>
          </w:p>
        </w:tc>
        <w:tc>
          <w:tcPr>
            <w:tcW w:w="907" w:type="dxa"/>
            <w:vAlign w:val="center"/>
          </w:tcPr>
          <w:p w14:paraId="28D77385"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86" w14:textId="77777777" w:rsidR="003969D7" w:rsidRPr="00EC06E7" w:rsidRDefault="00EB201D" w:rsidP="003969D7">
            <w:pPr>
              <w:jc w:val="right"/>
              <w:rPr>
                <w:rFonts w:cs="Courier New"/>
                <w:sz w:val="18"/>
                <w:szCs w:val="18"/>
              </w:rPr>
            </w:pPr>
            <w:r>
              <w:rPr>
                <w:rFonts w:cs="Courier New"/>
                <w:sz w:val="18"/>
                <w:szCs w:val="18"/>
              </w:rPr>
              <w:t>988</w:t>
            </w:r>
          </w:p>
        </w:tc>
        <w:tc>
          <w:tcPr>
            <w:tcW w:w="907" w:type="dxa"/>
            <w:shd w:val="clear" w:color="auto" w:fill="F2F2F2" w:themeFill="background1" w:themeFillShade="F2"/>
            <w:vAlign w:val="center"/>
          </w:tcPr>
          <w:p w14:paraId="28D77387" w14:textId="77777777" w:rsidR="003969D7" w:rsidRPr="00EC06E7" w:rsidRDefault="00EB201D" w:rsidP="003969D7">
            <w:pPr>
              <w:jc w:val="right"/>
              <w:rPr>
                <w:rFonts w:cs="Courier New"/>
                <w:sz w:val="18"/>
                <w:szCs w:val="18"/>
              </w:rPr>
            </w:pPr>
            <w:r>
              <w:rPr>
                <w:rFonts w:cs="Courier New"/>
                <w:sz w:val="18"/>
                <w:szCs w:val="18"/>
              </w:rPr>
              <w:t>0</w:t>
            </w:r>
          </w:p>
        </w:tc>
      </w:tr>
      <w:tr w:rsidR="003969D7" w:rsidRPr="00EC06E7" w14:paraId="28D77391" w14:textId="77777777" w:rsidTr="00EF21B5">
        <w:trPr>
          <w:trHeight w:val="284"/>
        </w:trPr>
        <w:tc>
          <w:tcPr>
            <w:tcW w:w="3289" w:type="dxa"/>
            <w:vAlign w:val="center"/>
          </w:tcPr>
          <w:p w14:paraId="28D77389" w14:textId="77777777" w:rsidR="003969D7" w:rsidRPr="00EC06E7" w:rsidRDefault="003969D7" w:rsidP="003969D7">
            <w:pPr>
              <w:rPr>
                <w:sz w:val="18"/>
                <w:szCs w:val="18"/>
              </w:rPr>
            </w:pPr>
            <w:r w:rsidRPr="00EC06E7">
              <w:rPr>
                <w:sz w:val="18"/>
                <w:szCs w:val="18"/>
              </w:rPr>
              <w:t>Local Development Framework</w:t>
            </w:r>
          </w:p>
        </w:tc>
        <w:tc>
          <w:tcPr>
            <w:tcW w:w="907" w:type="dxa"/>
            <w:shd w:val="clear" w:color="auto" w:fill="F2F2F2" w:themeFill="background1" w:themeFillShade="F2"/>
            <w:vAlign w:val="center"/>
          </w:tcPr>
          <w:p w14:paraId="28D7738A" w14:textId="77777777" w:rsidR="003969D7" w:rsidRPr="00EC06E7" w:rsidRDefault="003969D7" w:rsidP="003969D7">
            <w:pPr>
              <w:jc w:val="right"/>
              <w:rPr>
                <w:sz w:val="18"/>
                <w:szCs w:val="18"/>
              </w:rPr>
            </w:pPr>
            <w:r w:rsidRPr="00EC06E7">
              <w:rPr>
                <w:sz w:val="18"/>
                <w:szCs w:val="18"/>
              </w:rPr>
              <w:t>(180)</w:t>
            </w:r>
          </w:p>
        </w:tc>
        <w:tc>
          <w:tcPr>
            <w:tcW w:w="907" w:type="dxa"/>
            <w:vAlign w:val="center"/>
          </w:tcPr>
          <w:p w14:paraId="28D7738B"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vAlign w:val="center"/>
          </w:tcPr>
          <w:p w14:paraId="28D7738C" w14:textId="77777777" w:rsidR="003969D7" w:rsidRPr="00EC06E7" w:rsidRDefault="003969D7" w:rsidP="003969D7">
            <w:pPr>
              <w:jc w:val="right"/>
              <w:rPr>
                <w:rFonts w:cs="Courier New"/>
                <w:sz w:val="18"/>
                <w:szCs w:val="18"/>
              </w:rPr>
            </w:pPr>
            <w:r w:rsidRPr="00EC06E7">
              <w:rPr>
                <w:rFonts w:cs="Courier New"/>
                <w:sz w:val="18"/>
                <w:szCs w:val="18"/>
              </w:rPr>
              <w:t>100</w:t>
            </w:r>
          </w:p>
        </w:tc>
        <w:tc>
          <w:tcPr>
            <w:tcW w:w="907" w:type="dxa"/>
            <w:shd w:val="clear" w:color="auto" w:fill="F2F2F2" w:themeFill="background1" w:themeFillShade="F2"/>
            <w:vAlign w:val="center"/>
          </w:tcPr>
          <w:p w14:paraId="28D7738D" w14:textId="77777777" w:rsidR="003969D7" w:rsidRPr="00EC06E7" w:rsidRDefault="003969D7" w:rsidP="003969D7">
            <w:pPr>
              <w:jc w:val="right"/>
              <w:rPr>
                <w:rFonts w:cs="Courier New"/>
                <w:sz w:val="18"/>
                <w:szCs w:val="18"/>
              </w:rPr>
            </w:pPr>
            <w:r w:rsidRPr="00EC06E7">
              <w:rPr>
                <w:rFonts w:cs="Courier New"/>
                <w:sz w:val="18"/>
                <w:szCs w:val="18"/>
              </w:rPr>
              <w:t>(80)</w:t>
            </w:r>
          </w:p>
        </w:tc>
        <w:tc>
          <w:tcPr>
            <w:tcW w:w="907" w:type="dxa"/>
            <w:vAlign w:val="center"/>
          </w:tcPr>
          <w:p w14:paraId="28D7738E"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8F" w14:textId="77777777" w:rsidR="003969D7" w:rsidRPr="00EC06E7" w:rsidRDefault="004024D5" w:rsidP="003969D7">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90" w14:textId="77777777" w:rsidR="003969D7" w:rsidRPr="00EC06E7" w:rsidRDefault="00DD5F99" w:rsidP="003969D7">
            <w:pPr>
              <w:jc w:val="right"/>
              <w:rPr>
                <w:rFonts w:cs="Courier New"/>
                <w:sz w:val="18"/>
                <w:szCs w:val="18"/>
              </w:rPr>
            </w:pPr>
            <w:r>
              <w:rPr>
                <w:rFonts w:cs="Courier New"/>
                <w:sz w:val="18"/>
                <w:szCs w:val="18"/>
              </w:rPr>
              <w:t>(80)</w:t>
            </w:r>
          </w:p>
        </w:tc>
      </w:tr>
      <w:tr w:rsidR="003969D7" w:rsidRPr="00EC06E7" w14:paraId="28D7739A" w14:textId="77777777" w:rsidTr="00EF21B5">
        <w:trPr>
          <w:trHeight w:val="284"/>
        </w:trPr>
        <w:tc>
          <w:tcPr>
            <w:tcW w:w="3289" w:type="dxa"/>
            <w:vAlign w:val="center"/>
          </w:tcPr>
          <w:p w14:paraId="28D77392" w14:textId="77777777" w:rsidR="003969D7" w:rsidRPr="00EC06E7" w:rsidRDefault="003969D7" w:rsidP="003969D7">
            <w:pPr>
              <w:rPr>
                <w:sz w:val="18"/>
                <w:szCs w:val="18"/>
              </w:rPr>
            </w:pPr>
            <w:r w:rsidRPr="00EC06E7">
              <w:rPr>
                <w:sz w:val="18"/>
                <w:szCs w:val="18"/>
              </w:rPr>
              <w:t>Performance Reward Grant</w:t>
            </w:r>
          </w:p>
        </w:tc>
        <w:tc>
          <w:tcPr>
            <w:tcW w:w="907" w:type="dxa"/>
            <w:shd w:val="clear" w:color="auto" w:fill="F2F2F2" w:themeFill="background1" w:themeFillShade="F2"/>
            <w:vAlign w:val="center"/>
          </w:tcPr>
          <w:p w14:paraId="28D77393" w14:textId="77777777" w:rsidR="003969D7" w:rsidRPr="00EC06E7" w:rsidRDefault="003969D7" w:rsidP="003969D7">
            <w:pPr>
              <w:jc w:val="right"/>
              <w:rPr>
                <w:sz w:val="18"/>
                <w:szCs w:val="18"/>
              </w:rPr>
            </w:pPr>
            <w:r w:rsidRPr="00EC06E7">
              <w:rPr>
                <w:sz w:val="18"/>
                <w:szCs w:val="18"/>
              </w:rPr>
              <w:t>(95)</w:t>
            </w:r>
          </w:p>
        </w:tc>
        <w:tc>
          <w:tcPr>
            <w:tcW w:w="907" w:type="dxa"/>
            <w:vAlign w:val="center"/>
          </w:tcPr>
          <w:p w14:paraId="28D77394"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vAlign w:val="center"/>
          </w:tcPr>
          <w:p w14:paraId="28D77395" w14:textId="77777777" w:rsidR="003969D7" w:rsidRPr="00EC06E7" w:rsidRDefault="003969D7" w:rsidP="003969D7">
            <w:pPr>
              <w:jc w:val="right"/>
              <w:rPr>
                <w:rFonts w:cs="Courier New"/>
                <w:sz w:val="18"/>
                <w:szCs w:val="18"/>
              </w:rPr>
            </w:pPr>
            <w:r w:rsidRPr="00EC06E7">
              <w:rPr>
                <w:rFonts w:cs="Courier New"/>
                <w:sz w:val="18"/>
                <w:szCs w:val="18"/>
              </w:rPr>
              <w:t>27</w:t>
            </w:r>
          </w:p>
        </w:tc>
        <w:tc>
          <w:tcPr>
            <w:tcW w:w="907" w:type="dxa"/>
            <w:shd w:val="clear" w:color="auto" w:fill="F2F2F2" w:themeFill="background1" w:themeFillShade="F2"/>
            <w:vAlign w:val="center"/>
          </w:tcPr>
          <w:p w14:paraId="28D77396" w14:textId="77777777" w:rsidR="003969D7" w:rsidRPr="00EC06E7" w:rsidRDefault="003969D7" w:rsidP="003969D7">
            <w:pPr>
              <w:jc w:val="right"/>
              <w:rPr>
                <w:rFonts w:cs="Courier New"/>
                <w:sz w:val="18"/>
                <w:szCs w:val="18"/>
              </w:rPr>
            </w:pPr>
            <w:r w:rsidRPr="00EC06E7">
              <w:rPr>
                <w:rFonts w:cs="Courier New"/>
                <w:sz w:val="18"/>
                <w:szCs w:val="18"/>
              </w:rPr>
              <w:t>(68)</w:t>
            </w:r>
          </w:p>
        </w:tc>
        <w:tc>
          <w:tcPr>
            <w:tcW w:w="907" w:type="dxa"/>
            <w:vAlign w:val="center"/>
          </w:tcPr>
          <w:p w14:paraId="28D77397"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98" w14:textId="77777777" w:rsidR="003969D7" w:rsidRPr="00EC06E7" w:rsidRDefault="00DD5F99" w:rsidP="003969D7">
            <w:pPr>
              <w:jc w:val="right"/>
              <w:rPr>
                <w:rFonts w:cs="Courier New"/>
                <w:sz w:val="18"/>
                <w:szCs w:val="18"/>
              </w:rPr>
            </w:pPr>
            <w:r>
              <w:rPr>
                <w:rFonts w:cs="Courier New"/>
                <w:sz w:val="18"/>
                <w:szCs w:val="18"/>
              </w:rPr>
              <w:t>20</w:t>
            </w:r>
          </w:p>
        </w:tc>
        <w:tc>
          <w:tcPr>
            <w:tcW w:w="907" w:type="dxa"/>
            <w:shd w:val="clear" w:color="auto" w:fill="F2F2F2" w:themeFill="background1" w:themeFillShade="F2"/>
            <w:vAlign w:val="center"/>
          </w:tcPr>
          <w:p w14:paraId="28D77399" w14:textId="77777777" w:rsidR="003969D7" w:rsidRPr="00EC06E7" w:rsidRDefault="00DD5F99" w:rsidP="003969D7">
            <w:pPr>
              <w:jc w:val="right"/>
              <w:rPr>
                <w:rFonts w:cs="Courier New"/>
                <w:sz w:val="18"/>
                <w:szCs w:val="18"/>
              </w:rPr>
            </w:pPr>
            <w:r>
              <w:rPr>
                <w:rFonts w:cs="Courier New"/>
                <w:sz w:val="18"/>
                <w:szCs w:val="18"/>
              </w:rPr>
              <w:t>(48)</w:t>
            </w:r>
          </w:p>
        </w:tc>
      </w:tr>
      <w:tr w:rsidR="003969D7" w:rsidRPr="00EC06E7" w14:paraId="28D773A3" w14:textId="77777777" w:rsidTr="00EF21B5">
        <w:trPr>
          <w:trHeight w:val="284"/>
        </w:trPr>
        <w:tc>
          <w:tcPr>
            <w:tcW w:w="3289" w:type="dxa"/>
            <w:vAlign w:val="center"/>
          </w:tcPr>
          <w:p w14:paraId="28D7739B" w14:textId="77777777" w:rsidR="003969D7" w:rsidRPr="00EC06E7" w:rsidRDefault="003969D7" w:rsidP="003969D7">
            <w:pPr>
              <w:rPr>
                <w:sz w:val="18"/>
                <w:szCs w:val="18"/>
              </w:rPr>
            </w:pPr>
            <w:r w:rsidRPr="00EC06E7">
              <w:rPr>
                <w:sz w:val="18"/>
                <w:szCs w:val="18"/>
              </w:rPr>
              <w:t>Public Open Space Funds</w:t>
            </w:r>
          </w:p>
        </w:tc>
        <w:tc>
          <w:tcPr>
            <w:tcW w:w="907" w:type="dxa"/>
            <w:shd w:val="clear" w:color="auto" w:fill="F2F2F2" w:themeFill="background1" w:themeFillShade="F2"/>
            <w:vAlign w:val="center"/>
          </w:tcPr>
          <w:p w14:paraId="28D7739C" w14:textId="77777777" w:rsidR="003969D7" w:rsidRPr="00EC06E7" w:rsidRDefault="003969D7" w:rsidP="003969D7">
            <w:pPr>
              <w:jc w:val="right"/>
              <w:rPr>
                <w:sz w:val="18"/>
                <w:szCs w:val="18"/>
              </w:rPr>
            </w:pPr>
            <w:r w:rsidRPr="00EC06E7">
              <w:rPr>
                <w:sz w:val="18"/>
                <w:szCs w:val="18"/>
              </w:rPr>
              <w:t>(1,594)</w:t>
            </w:r>
          </w:p>
        </w:tc>
        <w:tc>
          <w:tcPr>
            <w:tcW w:w="907" w:type="dxa"/>
            <w:vAlign w:val="center"/>
          </w:tcPr>
          <w:p w14:paraId="28D7739D" w14:textId="77777777" w:rsidR="003969D7" w:rsidRPr="00EC06E7" w:rsidRDefault="003969D7" w:rsidP="003969D7">
            <w:pPr>
              <w:jc w:val="right"/>
              <w:rPr>
                <w:rFonts w:cs="Courier New"/>
                <w:sz w:val="18"/>
                <w:szCs w:val="18"/>
              </w:rPr>
            </w:pPr>
            <w:r w:rsidRPr="00EC06E7">
              <w:rPr>
                <w:rFonts w:cs="Courier New"/>
                <w:sz w:val="18"/>
                <w:szCs w:val="18"/>
              </w:rPr>
              <w:t>(96)</w:t>
            </w:r>
          </w:p>
        </w:tc>
        <w:tc>
          <w:tcPr>
            <w:tcW w:w="907" w:type="dxa"/>
            <w:vAlign w:val="center"/>
          </w:tcPr>
          <w:p w14:paraId="28D7739E" w14:textId="77777777" w:rsidR="003969D7" w:rsidRPr="00EC06E7" w:rsidRDefault="003969D7" w:rsidP="003969D7">
            <w:pPr>
              <w:jc w:val="right"/>
              <w:rPr>
                <w:rFonts w:cs="Courier New"/>
                <w:sz w:val="18"/>
                <w:szCs w:val="18"/>
              </w:rPr>
            </w:pPr>
            <w:r w:rsidRPr="00EC06E7">
              <w:rPr>
                <w:rFonts w:cs="Courier New"/>
                <w:sz w:val="18"/>
                <w:szCs w:val="18"/>
              </w:rPr>
              <w:t>155</w:t>
            </w:r>
          </w:p>
        </w:tc>
        <w:tc>
          <w:tcPr>
            <w:tcW w:w="907" w:type="dxa"/>
            <w:shd w:val="clear" w:color="auto" w:fill="F2F2F2" w:themeFill="background1" w:themeFillShade="F2"/>
            <w:vAlign w:val="center"/>
          </w:tcPr>
          <w:p w14:paraId="28D7739F" w14:textId="77777777" w:rsidR="003969D7" w:rsidRPr="00EC06E7" w:rsidRDefault="003969D7" w:rsidP="003969D7">
            <w:pPr>
              <w:jc w:val="right"/>
              <w:rPr>
                <w:rFonts w:cs="Courier New"/>
                <w:sz w:val="18"/>
                <w:szCs w:val="18"/>
              </w:rPr>
            </w:pPr>
            <w:r w:rsidRPr="00EC06E7">
              <w:rPr>
                <w:rFonts w:cs="Courier New"/>
                <w:sz w:val="18"/>
                <w:szCs w:val="18"/>
              </w:rPr>
              <w:t>(1,535)</w:t>
            </w:r>
          </w:p>
        </w:tc>
        <w:tc>
          <w:tcPr>
            <w:tcW w:w="907" w:type="dxa"/>
            <w:vAlign w:val="center"/>
          </w:tcPr>
          <w:p w14:paraId="28D773A0" w14:textId="77777777" w:rsidR="003969D7" w:rsidRPr="00EC06E7" w:rsidRDefault="004024D5" w:rsidP="003969D7">
            <w:pPr>
              <w:jc w:val="right"/>
              <w:rPr>
                <w:rFonts w:cs="Courier New"/>
                <w:sz w:val="18"/>
                <w:szCs w:val="18"/>
              </w:rPr>
            </w:pPr>
            <w:r>
              <w:rPr>
                <w:rFonts w:cs="Courier New"/>
                <w:sz w:val="18"/>
                <w:szCs w:val="18"/>
              </w:rPr>
              <w:t>(96)</w:t>
            </w:r>
          </w:p>
        </w:tc>
        <w:tc>
          <w:tcPr>
            <w:tcW w:w="907" w:type="dxa"/>
            <w:vAlign w:val="center"/>
          </w:tcPr>
          <w:p w14:paraId="28D773A1" w14:textId="77777777" w:rsidR="003969D7" w:rsidRPr="00EC06E7" w:rsidRDefault="004024D5" w:rsidP="003969D7">
            <w:pPr>
              <w:jc w:val="right"/>
              <w:rPr>
                <w:rFonts w:cs="Courier New"/>
                <w:sz w:val="18"/>
                <w:szCs w:val="18"/>
              </w:rPr>
            </w:pPr>
            <w:r>
              <w:rPr>
                <w:rFonts w:cs="Courier New"/>
                <w:sz w:val="18"/>
                <w:szCs w:val="18"/>
              </w:rPr>
              <w:t>1,631</w:t>
            </w:r>
          </w:p>
        </w:tc>
        <w:tc>
          <w:tcPr>
            <w:tcW w:w="907" w:type="dxa"/>
            <w:shd w:val="clear" w:color="auto" w:fill="F2F2F2" w:themeFill="background1" w:themeFillShade="F2"/>
            <w:vAlign w:val="center"/>
          </w:tcPr>
          <w:p w14:paraId="28D773A2" w14:textId="77777777" w:rsidR="003969D7" w:rsidRPr="00EC06E7" w:rsidRDefault="004024D5" w:rsidP="003969D7">
            <w:pPr>
              <w:jc w:val="right"/>
              <w:rPr>
                <w:rFonts w:cs="Courier New"/>
                <w:sz w:val="18"/>
                <w:szCs w:val="18"/>
              </w:rPr>
            </w:pPr>
            <w:r>
              <w:rPr>
                <w:rFonts w:cs="Courier New"/>
                <w:sz w:val="18"/>
                <w:szCs w:val="18"/>
              </w:rPr>
              <w:t>0</w:t>
            </w:r>
          </w:p>
        </w:tc>
      </w:tr>
      <w:tr w:rsidR="003969D7" w:rsidRPr="00EC06E7" w14:paraId="28D773AC" w14:textId="77777777" w:rsidTr="00EF21B5">
        <w:trPr>
          <w:trHeight w:val="284"/>
        </w:trPr>
        <w:tc>
          <w:tcPr>
            <w:tcW w:w="3289" w:type="dxa"/>
            <w:vAlign w:val="center"/>
          </w:tcPr>
          <w:p w14:paraId="28D773A4" w14:textId="77777777" w:rsidR="003969D7" w:rsidRPr="00EC06E7" w:rsidRDefault="003969D7" w:rsidP="003969D7">
            <w:pPr>
              <w:rPr>
                <w:sz w:val="18"/>
                <w:szCs w:val="18"/>
              </w:rPr>
            </w:pPr>
            <w:r w:rsidRPr="00EC06E7">
              <w:rPr>
                <w:sz w:val="18"/>
                <w:szCs w:val="18"/>
              </w:rPr>
              <w:t>Organisation Restructure Costs</w:t>
            </w:r>
          </w:p>
        </w:tc>
        <w:tc>
          <w:tcPr>
            <w:tcW w:w="907" w:type="dxa"/>
            <w:shd w:val="clear" w:color="auto" w:fill="F2F2F2" w:themeFill="background1" w:themeFillShade="F2"/>
            <w:vAlign w:val="center"/>
          </w:tcPr>
          <w:p w14:paraId="28D773A5" w14:textId="77777777" w:rsidR="003969D7" w:rsidRPr="00EC06E7" w:rsidRDefault="003969D7" w:rsidP="003969D7">
            <w:pPr>
              <w:jc w:val="right"/>
              <w:rPr>
                <w:sz w:val="18"/>
                <w:szCs w:val="18"/>
              </w:rPr>
            </w:pPr>
            <w:r w:rsidRPr="00EC06E7">
              <w:rPr>
                <w:sz w:val="18"/>
                <w:szCs w:val="18"/>
              </w:rPr>
              <w:t>(385)</w:t>
            </w:r>
          </w:p>
        </w:tc>
        <w:tc>
          <w:tcPr>
            <w:tcW w:w="907" w:type="dxa"/>
            <w:vAlign w:val="center"/>
          </w:tcPr>
          <w:p w14:paraId="28D773A6"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vAlign w:val="center"/>
          </w:tcPr>
          <w:p w14:paraId="28D773A7"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shd w:val="clear" w:color="auto" w:fill="F2F2F2" w:themeFill="background1" w:themeFillShade="F2"/>
            <w:vAlign w:val="center"/>
          </w:tcPr>
          <w:p w14:paraId="28D773A8" w14:textId="77777777" w:rsidR="003969D7" w:rsidRPr="00EC06E7" w:rsidRDefault="003969D7" w:rsidP="003969D7">
            <w:pPr>
              <w:jc w:val="right"/>
              <w:rPr>
                <w:rFonts w:cs="Courier New"/>
                <w:sz w:val="18"/>
                <w:szCs w:val="18"/>
              </w:rPr>
            </w:pPr>
            <w:r w:rsidRPr="00EC06E7">
              <w:rPr>
                <w:rFonts w:cs="Courier New"/>
                <w:sz w:val="18"/>
                <w:szCs w:val="18"/>
              </w:rPr>
              <w:t>(385)</w:t>
            </w:r>
          </w:p>
        </w:tc>
        <w:tc>
          <w:tcPr>
            <w:tcW w:w="907" w:type="dxa"/>
            <w:vAlign w:val="center"/>
          </w:tcPr>
          <w:p w14:paraId="28D773A9"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AA" w14:textId="77777777" w:rsidR="003969D7" w:rsidRPr="00EC06E7" w:rsidRDefault="004024D5" w:rsidP="003969D7">
            <w:pPr>
              <w:jc w:val="right"/>
              <w:rPr>
                <w:rFonts w:cs="Courier New"/>
                <w:sz w:val="18"/>
                <w:szCs w:val="18"/>
              </w:rPr>
            </w:pPr>
            <w:r>
              <w:rPr>
                <w:rFonts w:cs="Courier New"/>
                <w:sz w:val="18"/>
                <w:szCs w:val="18"/>
              </w:rPr>
              <w:t>295</w:t>
            </w:r>
          </w:p>
        </w:tc>
        <w:tc>
          <w:tcPr>
            <w:tcW w:w="907" w:type="dxa"/>
            <w:shd w:val="clear" w:color="auto" w:fill="F2F2F2" w:themeFill="background1" w:themeFillShade="F2"/>
            <w:vAlign w:val="center"/>
          </w:tcPr>
          <w:p w14:paraId="28D773AB" w14:textId="77777777" w:rsidR="003969D7" w:rsidRPr="00EC06E7" w:rsidRDefault="004024D5" w:rsidP="003969D7">
            <w:pPr>
              <w:jc w:val="right"/>
              <w:rPr>
                <w:rFonts w:cs="Courier New"/>
                <w:sz w:val="18"/>
                <w:szCs w:val="18"/>
              </w:rPr>
            </w:pPr>
            <w:r>
              <w:rPr>
                <w:rFonts w:cs="Courier New"/>
                <w:sz w:val="18"/>
                <w:szCs w:val="18"/>
              </w:rPr>
              <w:t>(90)</w:t>
            </w:r>
          </w:p>
        </w:tc>
      </w:tr>
      <w:tr w:rsidR="003969D7" w:rsidRPr="00EC06E7" w14:paraId="28D773B5" w14:textId="77777777" w:rsidTr="00EF21B5">
        <w:trPr>
          <w:trHeight w:val="284"/>
        </w:trPr>
        <w:tc>
          <w:tcPr>
            <w:tcW w:w="3289" w:type="dxa"/>
            <w:vAlign w:val="center"/>
          </w:tcPr>
          <w:p w14:paraId="28D773AD" w14:textId="77777777" w:rsidR="003969D7" w:rsidRPr="00EC06E7" w:rsidRDefault="003969D7" w:rsidP="003969D7">
            <w:pPr>
              <w:rPr>
                <w:sz w:val="18"/>
                <w:szCs w:val="18"/>
              </w:rPr>
            </w:pPr>
            <w:r w:rsidRPr="00EC06E7">
              <w:rPr>
                <w:sz w:val="18"/>
                <w:szCs w:val="18"/>
              </w:rPr>
              <w:t>Vehicle and Plant replacement</w:t>
            </w:r>
          </w:p>
        </w:tc>
        <w:tc>
          <w:tcPr>
            <w:tcW w:w="907" w:type="dxa"/>
            <w:shd w:val="clear" w:color="auto" w:fill="F2F2F2" w:themeFill="background1" w:themeFillShade="F2"/>
            <w:vAlign w:val="center"/>
          </w:tcPr>
          <w:p w14:paraId="28D773AE" w14:textId="77777777" w:rsidR="003969D7" w:rsidRPr="00EC06E7" w:rsidRDefault="003969D7" w:rsidP="003969D7">
            <w:pPr>
              <w:jc w:val="right"/>
              <w:rPr>
                <w:sz w:val="18"/>
                <w:szCs w:val="18"/>
              </w:rPr>
            </w:pPr>
            <w:r w:rsidRPr="00EC06E7">
              <w:rPr>
                <w:sz w:val="18"/>
                <w:szCs w:val="18"/>
              </w:rPr>
              <w:t>(112)</w:t>
            </w:r>
          </w:p>
        </w:tc>
        <w:tc>
          <w:tcPr>
            <w:tcW w:w="907" w:type="dxa"/>
            <w:vAlign w:val="center"/>
          </w:tcPr>
          <w:p w14:paraId="28D773AF" w14:textId="77777777" w:rsidR="003969D7" w:rsidRPr="00EC06E7" w:rsidRDefault="003969D7" w:rsidP="003969D7">
            <w:pPr>
              <w:jc w:val="right"/>
              <w:rPr>
                <w:rFonts w:cs="Courier New"/>
                <w:sz w:val="18"/>
                <w:szCs w:val="18"/>
              </w:rPr>
            </w:pPr>
            <w:r w:rsidRPr="00EC06E7">
              <w:rPr>
                <w:rFonts w:cs="Courier New"/>
                <w:sz w:val="18"/>
                <w:szCs w:val="18"/>
              </w:rPr>
              <w:t>(21)</w:t>
            </w:r>
          </w:p>
        </w:tc>
        <w:tc>
          <w:tcPr>
            <w:tcW w:w="907" w:type="dxa"/>
            <w:vAlign w:val="center"/>
          </w:tcPr>
          <w:p w14:paraId="28D773B0" w14:textId="77777777" w:rsidR="003969D7" w:rsidRPr="00EC06E7" w:rsidRDefault="003969D7" w:rsidP="003969D7">
            <w:pPr>
              <w:jc w:val="right"/>
              <w:rPr>
                <w:rFonts w:cs="Courier New"/>
                <w:sz w:val="18"/>
                <w:szCs w:val="18"/>
              </w:rPr>
            </w:pPr>
            <w:r w:rsidRPr="00EC06E7">
              <w:rPr>
                <w:rFonts w:cs="Courier New"/>
                <w:sz w:val="18"/>
                <w:szCs w:val="18"/>
              </w:rPr>
              <w:t>112</w:t>
            </w:r>
          </w:p>
        </w:tc>
        <w:tc>
          <w:tcPr>
            <w:tcW w:w="907" w:type="dxa"/>
            <w:shd w:val="clear" w:color="auto" w:fill="F2F2F2" w:themeFill="background1" w:themeFillShade="F2"/>
            <w:vAlign w:val="center"/>
          </w:tcPr>
          <w:p w14:paraId="28D773B1" w14:textId="77777777" w:rsidR="003969D7" w:rsidRPr="00EC06E7" w:rsidRDefault="003969D7" w:rsidP="003969D7">
            <w:pPr>
              <w:jc w:val="right"/>
              <w:rPr>
                <w:rFonts w:cs="Courier New"/>
                <w:sz w:val="18"/>
                <w:szCs w:val="18"/>
              </w:rPr>
            </w:pPr>
            <w:r w:rsidRPr="00EC06E7">
              <w:rPr>
                <w:rFonts w:cs="Courier New"/>
                <w:sz w:val="18"/>
                <w:szCs w:val="18"/>
              </w:rPr>
              <w:t>(21)</w:t>
            </w:r>
          </w:p>
        </w:tc>
        <w:tc>
          <w:tcPr>
            <w:tcW w:w="907" w:type="dxa"/>
            <w:vAlign w:val="center"/>
          </w:tcPr>
          <w:p w14:paraId="28D773B2"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B3" w14:textId="77777777" w:rsidR="003969D7" w:rsidRPr="00EC06E7" w:rsidRDefault="004024D5" w:rsidP="003969D7">
            <w:pPr>
              <w:jc w:val="right"/>
              <w:rPr>
                <w:rFonts w:cs="Courier New"/>
                <w:sz w:val="18"/>
                <w:szCs w:val="18"/>
              </w:rPr>
            </w:pPr>
            <w:r>
              <w:rPr>
                <w:rFonts w:cs="Courier New"/>
                <w:sz w:val="18"/>
                <w:szCs w:val="18"/>
              </w:rPr>
              <w:t>21</w:t>
            </w:r>
          </w:p>
        </w:tc>
        <w:tc>
          <w:tcPr>
            <w:tcW w:w="907" w:type="dxa"/>
            <w:shd w:val="clear" w:color="auto" w:fill="F2F2F2" w:themeFill="background1" w:themeFillShade="F2"/>
            <w:vAlign w:val="center"/>
          </w:tcPr>
          <w:p w14:paraId="28D773B4" w14:textId="77777777" w:rsidR="003969D7" w:rsidRPr="00EC06E7" w:rsidRDefault="004024D5" w:rsidP="003969D7">
            <w:pPr>
              <w:jc w:val="right"/>
              <w:rPr>
                <w:rFonts w:cs="Courier New"/>
                <w:sz w:val="18"/>
                <w:szCs w:val="18"/>
              </w:rPr>
            </w:pPr>
            <w:r>
              <w:rPr>
                <w:rFonts w:cs="Courier New"/>
                <w:sz w:val="18"/>
                <w:szCs w:val="18"/>
              </w:rPr>
              <w:t>0</w:t>
            </w:r>
          </w:p>
        </w:tc>
      </w:tr>
      <w:tr w:rsidR="003969D7" w:rsidRPr="00EC06E7" w14:paraId="28D773BE" w14:textId="77777777" w:rsidTr="00EF21B5">
        <w:trPr>
          <w:trHeight w:val="284"/>
        </w:trPr>
        <w:tc>
          <w:tcPr>
            <w:tcW w:w="3289" w:type="dxa"/>
            <w:vAlign w:val="center"/>
          </w:tcPr>
          <w:p w14:paraId="28D773B6" w14:textId="77777777" w:rsidR="003969D7" w:rsidRPr="00EC06E7" w:rsidRDefault="003969D7" w:rsidP="003969D7">
            <w:pPr>
              <w:rPr>
                <w:sz w:val="18"/>
                <w:szCs w:val="18"/>
              </w:rPr>
            </w:pPr>
            <w:r w:rsidRPr="00EC06E7">
              <w:rPr>
                <w:sz w:val="18"/>
                <w:szCs w:val="18"/>
              </w:rPr>
              <w:t>Leisure sites repair and maintenance</w:t>
            </w:r>
          </w:p>
        </w:tc>
        <w:tc>
          <w:tcPr>
            <w:tcW w:w="907" w:type="dxa"/>
            <w:shd w:val="clear" w:color="auto" w:fill="F2F2F2" w:themeFill="background1" w:themeFillShade="F2"/>
            <w:vAlign w:val="center"/>
          </w:tcPr>
          <w:p w14:paraId="28D773B7" w14:textId="77777777" w:rsidR="003969D7" w:rsidRPr="00EC06E7" w:rsidRDefault="003969D7" w:rsidP="003969D7">
            <w:pPr>
              <w:jc w:val="right"/>
              <w:rPr>
                <w:sz w:val="18"/>
                <w:szCs w:val="18"/>
              </w:rPr>
            </w:pPr>
            <w:r w:rsidRPr="00EC06E7">
              <w:rPr>
                <w:sz w:val="18"/>
                <w:szCs w:val="18"/>
              </w:rPr>
              <w:t>(260)</w:t>
            </w:r>
          </w:p>
        </w:tc>
        <w:tc>
          <w:tcPr>
            <w:tcW w:w="907" w:type="dxa"/>
            <w:vAlign w:val="center"/>
          </w:tcPr>
          <w:p w14:paraId="28D773B8"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vAlign w:val="center"/>
          </w:tcPr>
          <w:p w14:paraId="28D773B9" w14:textId="77777777" w:rsidR="003969D7" w:rsidRPr="00EC06E7" w:rsidRDefault="003969D7" w:rsidP="003969D7">
            <w:pPr>
              <w:jc w:val="right"/>
              <w:rPr>
                <w:rFonts w:cs="Courier New"/>
                <w:sz w:val="18"/>
                <w:szCs w:val="18"/>
              </w:rPr>
            </w:pPr>
            <w:r w:rsidRPr="00EC06E7">
              <w:rPr>
                <w:rFonts w:cs="Courier New"/>
                <w:sz w:val="18"/>
                <w:szCs w:val="18"/>
              </w:rPr>
              <w:t>100</w:t>
            </w:r>
          </w:p>
        </w:tc>
        <w:tc>
          <w:tcPr>
            <w:tcW w:w="907" w:type="dxa"/>
            <w:shd w:val="clear" w:color="auto" w:fill="F2F2F2" w:themeFill="background1" w:themeFillShade="F2"/>
            <w:vAlign w:val="center"/>
          </w:tcPr>
          <w:p w14:paraId="28D773BA" w14:textId="77777777" w:rsidR="003969D7" w:rsidRPr="00EC06E7" w:rsidRDefault="003969D7" w:rsidP="003969D7">
            <w:pPr>
              <w:jc w:val="right"/>
              <w:rPr>
                <w:rFonts w:cs="Courier New"/>
                <w:sz w:val="18"/>
                <w:szCs w:val="18"/>
              </w:rPr>
            </w:pPr>
            <w:r w:rsidRPr="00EC06E7">
              <w:rPr>
                <w:rFonts w:cs="Courier New"/>
                <w:sz w:val="18"/>
                <w:szCs w:val="18"/>
              </w:rPr>
              <w:t>(160)</w:t>
            </w:r>
          </w:p>
        </w:tc>
        <w:tc>
          <w:tcPr>
            <w:tcW w:w="907" w:type="dxa"/>
            <w:vAlign w:val="center"/>
          </w:tcPr>
          <w:p w14:paraId="28D773BB"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BC" w14:textId="77777777" w:rsidR="003969D7" w:rsidRPr="00EC06E7" w:rsidRDefault="004024D5" w:rsidP="003969D7">
            <w:pPr>
              <w:jc w:val="right"/>
              <w:rPr>
                <w:rFonts w:cs="Courier New"/>
                <w:sz w:val="18"/>
                <w:szCs w:val="18"/>
              </w:rPr>
            </w:pPr>
            <w:r>
              <w:rPr>
                <w:rFonts w:cs="Courier New"/>
                <w:sz w:val="18"/>
                <w:szCs w:val="18"/>
              </w:rPr>
              <w:t>160</w:t>
            </w:r>
          </w:p>
        </w:tc>
        <w:tc>
          <w:tcPr>
            <w:tcW w:w="907" w:type="dxa"/>
            <w:shd w:val="clear" w:color="auto" w:fill="F2F2F2" w:themeFill="background1" w:themeFillShade="F2"/>
            <w:vAlign w:val="center"/>
          </w:tcPr>
          <w:p w14:paraId="28D773BD" w14:textId="77777777" w:rsidR="003969D7" w:rsidRPr="00EC06E7" w:rsidRDefault="004024D5" w:rsidP="003969D7">
            <w:pPr>
              <w:jc w:val="right"/>
              <w:rPr>
                <w:rFonts w:cs="Courier New"/>
                <w:sz w:val="18"/>
                <w:szCs w:val="18"/>
              </w:rPr>
            </w:pPr>
            <w:r>
              <w:rPr>
                <w:rFonts w:cs="Courier New"/>
                <w:sz w:val="18"/>
                <w:szCs w:val="18"/>
              </w:rPr>
              <w:t>0</w:t>
            </w:r>
          </w:p>
        </w:tc>
      </w:tr>
      <w:tr w:rsidR="003969D7" w:rsidRPr="00EC06E7" w14:paraId="28D773C7" w14:textId="77777777" w:rsidTr="00EF21B5">
        <w:trPr>
          <w:trHeight w:val="284"/>
        </w:trPr>
        <w:tc>
          <w:tcPr>
            <w:tcW w:w="3289" w:type="dxa"/>
            <w:vAlign w:val="center"/>
          </w:tcPr>
          <w:p w14:paraId="28D773BF" w14:textId="77777777" w:rsidR="003969D7" w:rsidRPr="00EC06E7" w:rsidRDefault="003969D7" w:rsidP="003969D7">
            <w:pPr>
              <w:rPr>
                <w:sz w:val="18"/>
                <w:szCs w:val="18"/>
              </w:rPr>
            </w:pPr>
            <w:r w:rsidRPr="00EC06E7">
              <w:rPr>
                <w:sz w:val="18"/>
                <w:szCs w:val="18"/>
              </w:rPr>
              <w:t>Borough Investment Account</w:t>
            </w:r>
          </w:p>
        </w:tc>
        <w:tc>
          <w:tcPr>
            <w:tcW w:w="907" w:type="dxa"/>
            <w:shd w:val="clear" w:color="auto" w:fill="F2F2F2" w:themeFill="background1" w:themeFillShade="F2"/>
            <w:vAlign w:val="center"/>
          </w:tcPr>
          <w:p w14:paraId="28D773C0" w14:textId="77777777" w:rsidR="003969D7" w:rsidRPr="00EC06E7" w:rsidRDefault="003969D7" w:rsidP="003969D7">
            <w:pPr>
              <w:jc w:val="right"/>
              <w:rPr>
                <w:sz w:val="18"/>
                <w:szCs w:val="18"/>
              </w:rPr>
            </w:pPr>
            <w:r w:rsidRPr="00EC06E7">
              <w:rPr>
                <w:sz w:val="18"/>
                <w:szCs w:val="18"/>
              </w:rPr>
              <w:t>0</w:t>
            </w:r>
          </w:p>
        </w:tc>
        <w:tc>
          <w:tcPr>
            <w:tcW w:w="907" w:type="dxa"/>
            <w:vAlign w:val="center"/>
          </w:tcPr>
          <w:p w14:paraId="28D773C1" w14:textId="77777777" w:rsidR="003969D7" w:rsidRPr="00EC06E7" w:rsidRDefault="003969D7" w:rsidP="003969D7">
            <w:pPr>
              <w:jc w:val="right"/>
              <w:rPr>
                <w:rFonts w:cs="Courier New"/>
                <w:sz w:val="18"/>
                <w:szCs w:val="18"/>
              </w:rPr>
            </w:pPr>
            <w:r w:rsidRPr="00EC06E7">
              <w:rPr>
                <w:rFonts w:cs="Courier New"/>
                <w:sz w:val="18"/>
                <w:szCs w:val="18"/>
              </w:rPr>
              <w:t>(3,824)</w:t>
            </w:r>
          </w:p>
        </w:tc>
        <w:tc>
          <w:tcPr>
            <w:tcW w:w="907" w:type="dxa"/>
            <w:vAlign w:val="center"/>
          </w:tcPr>
          <w:p w14:paraId="28D773C2" w14:textId="77777777" w:rsidR="003969D7" w:rsidRPr="00EC06E7" w:rsidRDefault="003969D7" w:rsidP="003969D7">
            <w:pPr>
              <w:jc w:val="right"/>
              <w:rPr>
                <w:rFonts w:cs="Courier New"/>
                <w:sz w:val="18"/>
                <w:szCs w:val="18"/>
              </w:rPr>
            </w:pPr>
            <w:r w:rsidRPr="00EC06E7">
              <w:rPr>
                <w:rFonts w:cs="Courier New"/>
                <w:sz w:val="18"/>
                <w:szCs w:val="18"/>
              </w:rPr>
              <w:t>-</w:t>
            </w:r>
          </w:p>
        </w:tc>
        <w:tc>
          <w:tcPr>
            <w:tcW w:w="907" w:type="dxa"/>
            <w:shd w:val="clear" w:color="auto" w:fill="F2F2F2" w:themeFill="background1" w:themeFillShade="F2"/>
            <w:vAlign w:val="center"/>
          </w:tcPr>
          <w:p w14:paraId="28D773C3" w14:textId="77777777" w:rsidR="003969D7" w:rsidRPr="00EC06E7" w:rsidRDefault="003969D7" w:rsidP="003969D7">
            <w:pPr>
              <w:jc w:val="right"/>
              <w:rPr>
                <w:rFonts w:cs="Courier New"/>
                <w:sz w:val="18"/>
                <w:szCs w:val="18"/>
              </w:rPr>
            </w:pPr>
            <w:r w:rsidRPr="00EC06E7">
              <w:rPr>
                <w:rFonts w:cs="Courier New"/>
                <w:sz w:val="18"/>
                <w:szCs w:val="18"/>
              </w:rPr>
              <w:t>(3,824)</w:t>
            </w:r>
          </w:p>
        </w:tc>
        <w:tc>
          <w:tcPr>
            <w:tcW w:w="907" w:type="dxa"/>
            <w:vAlign w:val="center"/>
          </w:tcPr>
          <w:p w14:paraId="28D773C4" w14:textId="77777777" w:rsidR="003969D7" w:rsidRPr="00EC06E7" w:rsidRDefault="004024D5" w:rsidP="003969D7">
            <w:pPr>
              <w:jc w:val="right"/>
              <w:rPr>
                <w:rFonts w:cs="Courier New"/>
                <w:sz w:val="18"/>
                <w:szCs w:val="18"/>
              </w:rPr>
            </w:pPr>
            <w:r w:rsidRPr="00EC06E7">
              <w:rPr>
                <w:sz w:val="18"/>
                <w:szCs w:val="18"/>
              </w:rPr>
              <w:t>-</w:t>
            </w:r>
          </w:p>
        </w:tc>
        <w:tc>
          <w:tcPr>
            <w:tcW w:w="907" w:type="dxa"/>
            <w:vAlign w:val="center"/>
          </w:tcPr>
          <w:p w14:paraId="28D773C5" w14:textId="77777777" w:rsidR="003969D7" w:rsidRPr="00EC06E7" w:rsidRDefault="004024D5" w:rsidP="003969D7">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C6" w14:textId="77777777" w:rsidR="003969D7" w:rsidRPr="00EC06E7" w:rsidRDefault="004024D5" w:rsidP="003969D7">
            <w:pPr>
              <w:jc w:val="right"/>
              <w:rPr>
                <w:rFonts w:cs="Courier New"/>
                <w:sz w:val="18"/>
                <w:szCs w:val="18"/>
              </w:rPr>
            </w:pPr>
            <w:r>
              <w:rPr>
                <w:rFonts w:cs="Courier New"/>
                <w:sz w:val="18"/>
                <w:szCs w:val="18"/>
              </w:rPr>
              <w:t>(3,824)</w:t>
            </w:r>
          </w:p>
        </w:tc>
      </w:tr>
      <w:tr w:rsidR="003969D7" w:rsidRPr="00EC06E7" w14:paraId="28D773D0" w14:textId="77777777" w:rsidTr="00EF21B5">
        <w:trPr>
          <w:trHeight w:val="284"/>
        </w:trPr>
        <w:tc>
          <w:tcPr>
            <w:tcW w:w="3289" w:type="dxa"/>
            <w:vAlign w:val="center"/>
          </w:tcPr>
          <w:p w14:paraId="28D773C8" w14:textId="77777777" w:rsidR="003969D7" w:rsidRPr="00EC06E7" w:rsidRDefault="003969D7" w:rsidP="003969D7">
            <w:pPr>
              <w:rPr>
                <w:sz w:val="18"/>
                <w:szCs w:val="18"/>
              </w:rPr>
            </w:pPr>
            <w:r w:rsidRPr="00EC06E7">
              <w:rPr>
                <w:sz w:val="18"/>
                <w:szCs w:val="18"/>
              </w:rPr>
              <w:t>Business Rates Retention</w:t>
            </w:r>
          </w:p>
        </w:tc>
        <w:tc>
          <w:tcPr>
            <w:tcW w:w="907" w:type="dxa"/>
            <w:shd w:val="clear" w:color="auto" w:fill="F2F2F2" w:themeFill="background1" w:themeFillShade="F2"/>
            <w:vAlign w:val="center"/>
          </w:tcPr>
          <w:p w14:paraId="28D773C9" w14:textId="77777777" w:rsidR="003969D7" w:rsidRPr="00EC06E7" w:rsidRDefault="003969D7" w:rsidP="003969D7">
            <w:pPr>
              <w:jc w:val="right"/>
              <w:rPr>
                <w:sz w:val="18"/>
                <w:szCs w:val="18"/>
              </w:rPr>
            </w:pPr>
            <w:r w:rsidRPr="00EC06E7">
              <w:rPr>
                <w:sz w:val="18"/>
                <w:szCs w:val="18"/>
              </w:rPr>
              <w:t>(2,625)</w:t>
            </w:r>
          </w:p>
        </w:tc>
        <w:tc>
          <w:tcPr>
            <w:tcW w:w="907" w:type="dxa"/>
            <w:vAlign w:val="center"/>
          </w:tcPr>
          <w:p w14:paraId="28D773CA" w14:textId="77777777" w:rsidR="003969D7" w:rsidRPr="00EC06E7" w:rsidRDefault="003969D7" w:rsidP="003969D7">
            <w:pPr>
              <w:jc w:val="right"/>
              <w:rPr>
                <w:rFonts w:cs="Courier New"/>
                <w:sz w:val="18"/>
                <w:szCs w:val="18"/>
              </w:rPr>
            </w:pPr>
            <w:r w:rsidRPr="00EC06E7">
              <w:rPr>
                <w:rFonts w:cs="Courier New"/>
                <w:sz w:val="18"/>
                <w:szCs w:val="18"/>
              </w:rPr>
              <w:t>(883)</w:t>
            </w:r>
          </w:p>
        </w:tc>
        <w:tc>
          <w:tcPr>
            <w:tcW w:w="907" w:type="dxa"/>
            <w:vAlign w:val="center"/>
          </w:tcPr>
          <w:p w14:paraId="28D773CB" w14:textId="77777777" w:rsidR="003969D7" w:rsidRPr="00EC06E7" w:rsidRDefault="003969D7" w:rsidP="003969D7">
            <w:pPr>
              <w:jc w:val="right"/>
              <w:rPr>
                <w:rFonts w:cs="Courier New"/>
                <w:sz w:val="18"/>
                <w:szCs w:val="18"/>
              </w:rPr>
            </w:pPr>
            <w:r w:rsidRPr="00EC06E7">
              <w:rPr>
                <w:rFonts w:cs="Courier New"/>
                <w:sz w:val="18"/>
                <w:szCs w:val="18"/>
              </w:rPr>
              <w:t>258</w:t>
            </w:r>
          </w:p>
        </w:tc>
        <w:tc>
          <w:tcPr>
            <w:tcW w:w="907" w:type="dxa"/>
            <w:shd w:val="clear" w:color="auto" w:fill="F2F2F2" w:themeFill="background1" w:themeFillShade="F2"/>
            <w:vAlign w:val="center"/>
          </w:tcPr>
          <w:p w14:paraId="28D773CC" w14:textId="77777777" w:rsidR="003969D7" w:rsidRPr="00EC06E7" w:rsidRDefault="003969D7" w:rsidP="003969D7">
            <w:pPr>
              <w:jc w:val="right"/>
              <w:rPr>
                <w:rFonts w:cs="Courier New"/>
                <w:sz w:val="18"/>
                <w:szCs w:val="18"/>
              </w:rPr>
            </w:pPr>
            <w:r w:rsidRPr="00EC06E7">
              <w:rPr>
                <w:rFonts w:cs="Courier New"/>
                <w:sz w:val="18"/>
                <w:szCs w:val="18"/>
              </w:rPr>
              <w:t>(3,250)</w:t>
            </w:r>
          </w:p>
        </w:tc>
        <w:tc>
          <w:tcPr>
            <w:tcW w:w="907" w:type="dxa"/>
            <w:vAlign w:val="center"/>
          </w:tcPr>
          <w:p w14:paraId="28D773CD" w14:textId="77777777" w:rsidR="003969D7" w:rsidRPr="00EC06E7" w:rsidRDefault="004024D5" w:rsidP="003969D7">
            <w:pPr>
              <w:jc w:val="right"/>
              <w:rPr>
                <w:rFonts w:cs="Courier New"/>
                <w:sz w:val="18"/>
                <w:szCs w:val="18"/>
              </w:rPr>
            </w:pPr>
            <w:r>
              <w:rPr>
                <w:rFonts w:cs="Courier New"/>
                <w:sz w:val="18"/>
                <w:szCs w:val="18"/>
              </w:rPr>
              <w:t>(516)</w:t>
            </w:r>
          </w:p>
        </w:tc>
        <w:tc>
          <w:tcPr>
            <w:tcW w:w="907" w:type="dxa"/>
            <w:vAlign w:val="center"/>
          </w:tcPr>
          <w:p w14:paraId="28D773CE" w14:textId="77777777" w:rsidR="003969D7" w:rsidRPr="00EC06E7" w:rsidRDefault="004024D5" w:rsidP="003969D7">
            <w:pPr>
              <w:jc w:val="right"/>
              <w:rPr>
                <w:rFonts w:cs="Courier New"/>
                <w:sz w:val="18"/>
                <w:szCs w:val="18"/>
              </w:rPr>
            </w:pPr>
            <w:r>
              <w:rPr>
                <w:rFonts w:cs="Courier New"/>
                <w:sz w:val="18"/>
                <w:szCs w:val="18"/>
              </w:rPr>
              <w:t>1,509</w:t>
            </w:r>
          </w:p>
        </w:tc>
        <w:tc>
          <w:tcPr>
            <w:tcW w:w="907" w:type="dxa"/>
            <w:shd w:val="clear" w:color="auto" w:fill="F2F2F2" w:themeFill="background1" w:themeFillShade="F2"/>
            <w:vAlign w:val="center"/>
          </w:tcPr>
          <w:p w14:paraId="28D773CF" w14:textId="77777777" w:rsidR="003969D7" w:rsidRPr="00EC06E7" w:rsidRDefault="004024D5" w:rsidP="003969D7">
            <w:pPr>
              <w:jc w:val="right"/>
              <w:rPr>
                <w:rFonts w:cs="Courier New"/>
                <w:sz w:val="18"/>
                <w:szCs w:val="18"/>
              </w:rPr>
            </w:pPr>
            <w:r>
              <w:rPr>
                <w:rFonts w:cs="Courier New"/>
                <w:sz w:val="18"/>
                <w:szCs w:val="18"/>
              </w:rPr>
              <w:t>(2,257)</w:t>
            </w:r>
          </w:p>
        </w:tc>
      </w:tr>
      <w:tr w:rsidR="00CA26C9" w:rsidRPr="00EC06E7" w14:paraId="28D773D9" w14:textId="77777777" w:rsidTr="00EF21B5">
        <w:trPr>
          <w:trHeight w:val="284"/>
        </w:trPr>
        <w:tc>
          <w:tcPr>
            <w:tcW w:w="3289" w:type="dxa"/>
            <w:vAlign w:val="center"/>
          </w:tcPr>
          <w:p w14:paraId="28D773D1" w14:textId="77777777" w:rsidR="00CA26C9" w:rsidRPr="00EC06E7" w:rsidRDefault="00CA26C9" w:rsidP="004024D5">
            <w:pPr>
              <w:rPr>
                <w:sz w:val="18"/>
                <w:szCs w:val="18"/>
              </w:rPr>
            </w:pPr>
            <w:r>
              <w:rPr>
                <w:sz w:val="18"/>
                <w:szCs w:val="18"/>
              </w:rPr>
              <w:t>City Deal Reserve</w:t>
            </w:r>
          </w:p>
        </w:tc>
        <w:tc>
          <w:tcPr>
            <w:tcW w:w="907" w:type="dxa"/>
            <w:shd w:val="clear" w:color="auto" w:fill="F2F2F2" w:themeFill="background1" w:themeFillShade="F2"/>
            <w:vAlign w:val="center"/>
          </w:tcPr>
          <w:p w14:paraId="28D773D2" w14:textId="77777777" w:rsidR="00CA26C9" w:rsidRPr="00EC06E7" w:rsidRDefault="008F51A6" w:rsidP="004024D5">
            <w:pPr>
              <w:jc w:val="right"/>
              <w:rPr>
                <w:sz w:val="18"/>
                <w:szCs w:val="18"/>
              </w:rPr>
            </w:pPr>
            <w:r>
              <w:rPr>
                <w:sz w:val="18"/>
                <w:szCs w:val="18"/>
              </w:rPr>
              <w:t>0</w:t>
            </w:r>
          </w:p>
        </w:tc>
        <w:tc>
          <w:tcPr>
            <w:tcW w:w="907" w:type="dxa"/>
            <w:vAlign w:val="center"/>
          </w:tcPr>
          <w:p w14:paraId="28D773D3" w14:textId="77777777" w:rsidR="00CA26C9" w:rsidRPr="00EC06E7" w:rsidRDefault="008F51A6" w:rsidP="004024D5">
            <w:pPr>
              <w:jc w:val="right"/>
              <w:rPr>
                <w:rFonts w:cs="Courier New"/>
                <w:sz w:val="18"/>
                <w:szCs w:val="18"/>
              </w:rPr>
            </w:pPr>
            <w:r>
              <w:rPr>
                <w:rFonts w:cs="Courier New"/>
                <w:sz w:val="18"/>
                <w:szCs w:val="18"/>
              </w:rPr>
              <w:t>-</w:t>
            </w:r>
          </w:p>
        </w:tc>
        <w:tc>
          <w:tcPr>
            <w:tcW w:w="907" w:type="dxa"/>
            <w:vAlign w:val="center"/>
          </w:tcPr>
          <w:p w14:paraId="28D773D4" w14:textId="77777777" w:rsidR="00CA26C9" w:rsidRPr="00EC06E7" w:rsidRDefault="008F51A6" w:rsidP="004024D5">
            <w:pPr>
              <w:jc w:val="right"/>
              <w:rPr>
                <w:rFonts w:cs="Courier New"/>
                <w:sz w:val="18"/>
                <w:szCs w:val="18"/>
              </w:rPr>
            </w:pPr>
            <w:r>
              <w:rPr>
                <w:rFonts w:cs="Courier New"/>
                <w:sz w:val="18"/>
                <w:szCs w:val="18"/>
              </w:rPr>
              <w:t>-</w:t>
            </w:r>
          </w:p>
        </w:tc>
        <w:tc>
          <w:tcPr>
            <w:tcW w:w="907" w:type="dxa"/>
            <w:shd w:val="clear" w:color="auto" w:fill="F2F2F2" w:themeFill="background1" w:themeFillShade="F2"/>
            <w:vAlign w:val="center"/>
          </w:tcPr>
          <w:p w14:paraId="28D773D5" w14:textId="77777777" w:rsidR="00CA26C9" w:rsidRPr="00EC06E7" w:rsidRDefault="008F51A6" w:rsidP="004024D5">
            <w:pPr>
              <w:jc w:val="right"/>
              <w:rPr>
                <w:rFonts w:cs="Courier New"/>
                <w:sz w:val="18"/>
                <w:szCs w:val="18"/>
              </w:rPr>
            </w:pPr>
            <w:r>
              <w:rPr>
                <w:rFonts w:cs="Courier New"/>
                <w:sz w:val="18"/>
                <w:szCs w:val="18"/>
              </w:rPr>
              <w:t>0</w:t>
            </w:r>
          </w:p>
        </w:tc>
        <w:tc>
          <w:tcPr>
            <w:tcW w:w="907" w:type="dxa"/>
            <w:vAlign w:val="center"/>
          </w:tcPr>
          <w:p w14:paraId="28D773D6" w14:textId="77777777" w:rsidR="00CA26C9" w:rsidRPr="00EC06E7" w:rsidRDefault="008F51A6" w:rsidP="004024D5">
            <w:pPr>
              <w:jc w:val="right"/>
              <w:rPr>
                <w:sz w:val="18"/>
                <w:szCs w:val="18"/>
              </w:rPr>
            </w:pPr>
            <w:r>
              <w:rPr>
                <w:sz w:val="18"/>
                <w:szCs w:val="18"/>
              </w:rPr>
              <w:t>(1,811)</w:t>
            </w:r>
          </w:p>
        </w:tc>
        <w:tc>
          <w:tcPr>
            <w:tcW w:w="907" w:type="dxa"/>
            <w:vAlign w:val="center"/>
          </w:tcPr>
          <w:p w14:paraId="28D773D7" w14:textId="77777777" w:rsidR="00CA26C9" w:rsidRPr="00EC06E7" w:rsidRDefault="008F51A6" w:rsidP="004024D5">
            <w:pPr>
              <w:jc w:val="right"/>
              <w:rPr>
                <w:sz w:val="18"/>
                <w:szCs w:val="18"/>
              </w:rPr>
            </w:pPr>
            <w:r>
              <w:rPr>
                <w:sz w:val="18"/>
                <w:szCs w:val="18"/>
              </w:rPr>
              <w:t>140</w:t>
            </w:r>
          </w:p>
        </w:tc>
        <w:tc>
          <w:tcPr>
            <w:tcW w:w="907" w:type="dxa"/>
            <w:shd w:val="clear" w:color="auto" w:fill="F2F2F2" w:themeFill="background1" w:themeFillShade="F2"/>
            <w:vAlign w:val="center"/>
          </w:tcPr>
          <w:p w14:paraId="28D773D8" w14:textId="77777777" w:rsidR="00CA26C9" w:rsidRDefault="008F51A6" w:rsidP="004024D5">
            <w:pPr>
              <w:jc w:val="right"/>
              <w:rPr>
                <w:rFonts w:cs="Courier New"/>
                <w:sz w:val="18"/>
                <w:szCs w:val="18"/>
              </w:rPr>
            </w:pPr>
            <w:r>
              <w:rPr>
                <w:rFonts w:cs="Courier New"/>
                <w:sz w:val="18"/>
                <w:szCs w:val="18"/>
              </w:rPr>
              <w:t>(1,671)</w:t>
            </w:r>
          </w:p>
        </w:tc>
      </w:tr>
      <w:tr w:rsidR="004024D5" w:rsidRPr="00EC06E7" w14:paraId="28D773E2" w14:textId="77777777" w:rsidTr="00EF21B5">
        <w:trPr>
          <w:trHeight w:val="284"/>
        </w:trPr>
        <w:tc>
          <w:tcPr>
            <w:tcW w:w="3289" w:type="dxa"/>
            <w:vAlign w:val="center"/>
          </w:tcPr>
          <w:p w14:paraId="28D773DA" w14:textId="77777777" w:rsidR="004024D5" w:rsidRPr="00EC06E7" w:rsidRDefault="004024D5" w:rsidP="004024D5">
            <w:pPr>
              <w:rPr>
                <w:sz w:val="18"/>
                <w:szCs w:val="18"/>
              </w:rPr>
            </w:pPr>
            <w:r w:rsidRPr="00EC06E7">
              <w:rPr>
                <w:sz w:val="18"/>
                <w:szCs w:val="18"/>
              </w:rPr>
              <w:t>VAT Reserve</w:t>
            </w:r>
          </w:p>
        </w:tc>
        <w:tc>
          <w:tcPr>
            <w:tcW w:w="907" w:type="dxa"/>
            <w:shd w:val="clear" w:color="auto" w:fill="F2F2F2" w:themeFill="background1" w:themeFillShade="F2"/>
            <w:vAlign w:val="center"/>
          </w:tcPr>
          <w:p w14:paraId="28D773DB" w14:textId="77777777" w:rsidR="004024D5" w:rsidRPr="00EC06E7" w:rsidRDefault="004024D5" w:rsidP="004024D5">
            <w:pPr>
              <w:jc w:val="right"/>
              <w:rPr>
                <w:sz w:val="18"/>
                <w:szCs w:val="18"/>
              </w:rPr>
            </w:pPr>
            <w:r w:rsidRPr="00EC06E7">
              <w:rPr>
                <w:sz w:val="18"/>
                <w:szCs w:val="18"/>
              </w:rPr>
              <w:t>(105)</w:t>
            </w:r>
          </w:p>
        </w:tc>
        <w:tc>
          <w:tcPr>
            <w:tcW w:w="907" w:type="dxa"/>
            <w:vAlign w:val="center"/>
          </w:tcPr>
          <w:p w14:paraId="28D773DC" w14:textId="77777777" w:rsidR="004024D5" w:rsidRPr="00EC06E7" w:rsidRDefault="004024D5" w:rsidP="004024D5">
            <w:pPr>
              <w:jc w:val="right"/>
              <w:rPr>
                <w:rFonts w:cs="Courier New"/>
                <w:sz w:val="18"/>
                <w:szCs w:val="18"/>
              </w:rPr>
            </w:pPr>
            <w:r w:rsidRPr="00EC06E7">
              <w:rPr>
                <w:rFonts w:cs="Courier New"/>
                <w:sz w:val="18"/>
                <w:szCs w:val="18"/>
              </w:rPr>
              <w:t>-</w:t>
            </w:r>
          </w:p>
        </w:tc>
        <w:tc>
          <w:tcPr>
            <w:tcW w:w="907" w:type="dxa"/>
            <w:vAlign w:val="center"/>
          </w:tcPr>
          <w:p w14:paraId="28D773DD" w14:textId="77777777" w:rsidR="004024D5" w:rsidRPr="00EC06E7" w:rsidRDefault="004024D5" w:rsidP="004024D5">
            <w:pPr>
              <w:jc w:val="right"/>
              <w:rPr>
                <w:rFonts w:cs="Courier New"/>
                <w:sz w:val="18"/>
                <w:szCs w:val="18"/>
              </w:rPr>
            </w:pPr>
            <w:r w:rsidRPr="00EC06E7">
              <w:rPr>
                <w:rFonts w:cs="Courier New"/>
                <w:sz w:val="18"/>
                <w:szCs w:val="18"/>
              </w:rPr>
              <w:t>105</w:t>
            </w:r>
          </w:p>
        </w:tc>
        <w:tc>
          <w:tcPr>
            <w:tcW w:w="907" w:type="dxa"/>
            <w:shd w:val="clear" w:color="auto" w:fill="F2F2F2" w:themeFill="background1" w:themeFillShade="F2"/>
            <w:vAlign w:val="center"/>
          </w:tcPr>
          <w:p w14:paraId="28D773DE" w14:textId="77777777" w:rsidR="004024D5" w:rsidRPr="00EC06E7" w:rsidRDefault="004024D5" w:rsidP="004024D5">
            <w:pPr>
              <w:jc w:val="right"/>
              <w:rPr>
                <w:rFonts w:cs="Courier New"/>
                <w:sz w:val="18"/>
                <w:szCs w:val="18"/>
              </w:rPr>
            </w:pPr>
            <w:r w:rsidRPr="00EC06E7">
              <w:rPr>
                <w:rFonts w:cs="Courier New"/>
                <w:sz w:val="18"/>
                <w:szCs w:val="18"/>
              </w:rPr>
              <w:t>0</w:t>
            </w:r>
          </w:p>
        </w:tc>
        <w:tc>
          <w:tcPr>
            <w:tcW w:w="907" w:type="dxa"/>
            <w:vAlign w:val="center"/>
          </w:tcPr>
          <w:p w14:paraId="28D773DF" w14:textId="77777777" w:rsidR="004024D5" w:rsidRPr="00EC06E7" w:rsidRDefault="004024D5" w:rsidP="004024D5">
            <w:pPr>
              <w:jc w:val="right"/>
              <w:rPr>
                <w:rFonts w:cs="Courier New"/>
                <w:sz w:val="18"/>
                <w:szCs w:val="18"/>
              </w:rPr>
            </w:pPr>
            <w:r w:rsidRPr="00EC06E7">
              <w:rPr>
                <w:sz w:val="18"/>
                <w:szCs w:val="18"/>
              </w:rPr>
              <w:t>-</w:t>
            </w:r>
          </w:p>
        </w:tc>
        <w:tc>
          <w:tcPr>
            <w:tcW w:w="907" w:type="dxa"/>
            <w:vAlign w:val="center"/>
          </w:tcPr>
          <w:p w14:paraId="28D773E0" w14:textId="77777777" w:rsidR="004024D5" w:rsidRPr="00EC06E7" w:rsidRDefault="004024D5" w:rsidP="004024D5">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E1" w14:textId="77777777" w:rsidR="004024D5" w:rsidRPr="00EC06E7" w:rsidRDefault="004024D5" w:rsidP="004024D5">
            <w:pPr>
              <w:jc w:val="right"/>
              <w:rPr>
                <w:rFonts w:cs="Courier New"/>
                <w:sz w:val="18"/>
                <w:szCs w:val="18"/>
              </w:rPr>
            </w:pPr>
            <w:r>
              <w:rPr>
                <w:rFonts w:cs="Courier New"/>
                <w:sz w:val="18"/>
                <w:szCs w:val="18"/>
              </w:rPr>
              <w:t>0</w:t>
            </w:r>
          </w:p>
        </w:tc>
      </w:tr>
      <w:tr w:rsidR="004024D5" w:rsidRPr="00EC06E7" w14:paraId="28D773EB" w14:textId="77777777" w:rsidTr="00EF21B5">
        <w:trPr>
          <w:trHeight w:val="284"/>
        </w:trPr>
        <w:tc>
          <w:tcPr>
            <w:tcW w:w="3289" w:type="dxa"/>
            <w:vAlign w:val="center"/>
          </w:tcPr>
          <w:p w14:paraId="28D773E3" w14:textId="77777777" w:rsidR="004024D5" w:rsidRPr="00EC06E7" w:rsidRDefault="004024D5" w:rsidP="004024D5">
            <w:pPr>
              <w:rPr>
                <w:sz w:val="18"/>
                <w:szCs w:val="18"/>
              </w:rPr>
            </w:pPr>
            <w:r w:rsidRPr="00EC06E7">
              <w:rPr>
                <w:sz w:val="18"/>
                <w:szCs w:val="18"/>
              </w:rPr>
              <w:t>New Burdens Funding Reserve</w:t>
            </w:r>
          </w:p>
        </w:tc>
        <w:tc>
          <w:tcPr>
            <w:tcW w:w="907" w:type="dxa"/>
            <w:shd w:val="clear" w:color="auto" w:fill="F2F2F2" w:themeFill="background1" w:themeFillShade="F2"/>
            <w:vAlign w:val="center"/>
          </w:tcPr>
          <w:p w14:paraId="28D773E4" w14:textId="77777777" w:rsidR="004024D5" w:rsidRPr="00EC06E7" w:rsidRDefault="004024D5" w:rsidP="004024D5">
            <w:pPr>
              <w:jc w:val="right"/>
              <w:rPr>
                <w:sz w:val="18"/>
                <w:szCs w:val="18"/>
              </w:rPr>
            </w:pPr>
            <w:r w:rsidRPr="00EC06E7">
              <w:rPr>
                <w:sz w:val="18"/>
                <w:szCs w:val="18"/>
              </w:rPr>
              <w:t>(259)</w:t>
            </w:r>
          </w:p>
        </w:tc>
        <w:tc>
          <w:tcPr>
            <w:tcW w:w="907" w:type="dxa"/>
            <w:vAlign w:val="center"/>
          </w:tcPr>
          <w:p w14:paraId="28D773E5" w14:textId="77777777" w:rsidR="004024D5" w:rsidRPr="00EC06E7" w:rsidRDefault="004024D5" w:rsidP="004024D5">
            <w:pPr>
              <w:jc w:val="right"/>
              <w:rPr>
                <w:rFonts w:cs="Courier New"/>
                <w:sz w:val="18"/>
                <w:szCs w:val="18"/>
              </w:rPr>
            </w:pPr>
            <w:r w:rsidRPr="00EC06E7">
              <w:rPr>
                <w:rFonts w:cs="Courier New"/>
                <w:sz w:val="18"/>
                <w:szCs w:val="18"/>
              </w:rPr>
              <w:t>(69)</w:t>
            </w:r>
          </w:p>
        </w:tc>
        <w:tc>
          <w:tcPr>
            <w:tcW w:w="907" w:type="dxa"/>
            <w:vAlign w:val="center"/>
          </w:tcPr>
          <w:p w14:paraId="28D773E6" w14:textId="77777777" w:rsidR="004024D5" w:rsidRPr="00EC06E7" w:rsidRDefault="004024D5" w:rsidP="004024D5">
            <w:pPr>
              <w:jc w:val="right"/>
              <w:rPr>
                <w:rFonts w:cs="Courier New"/>
                <w:sz w:val="18"/>
                <w:szCs w:val="18"/>
              </w:rPr>
            </w:pPr>
            <w:r w:rsidRPr="00EC06E7">
              <w:rPr>
                <w:rFonts w:cs="Courier New"/>
                <w:sz w:val="18"/>
                <w:szCs w:val="18"/>
              </w:rPr>
              <w:t>106</w:t>
            </w:r>
          </w:p>
        </w:tc>
        <w:tc>
          <w:tcPr>
            <w:tcW w:w="907" w:type="dxa"/>
            <w:shd w:val="clear" w:color="auto" w:fill="F2F2F2" w:themeFill="background1" w:themeFillShade="F2"/>
            <w:vAlign w:val="center"/>
          </w:tcPr>
          <w:p w14:paraId="28D773E7" w14:textId="77777777" w:rsidR="004024D5" w:rsidRPr="00EC06E7" w:rsidRDefault="004024D5" w:rsidP="004024D5">
            <w:pPr>
              <w:jc w:val="right"/>
              <w:rPr>
                <w:rFonts w:cs="Courier New"/>
                <w:sz w:val="18"/>
                <w:szCs w:val="18"/>
              </w:rPr>
            </w:pPr>
            <w:r w:rsidRPr="00EC06E7">
              <w:rPr>
                <w:rFonts w:cs="Courier New"/>
                <w:sz w:val="18"/>
                <w:szCs w:val="18"/>
              </w:rPr>
              <w:t>(222)</w:t>
            </w:r>
          </w:p>
        </w:tc>
        <w:tc>
          <w:tcPr>
            <w:tcW w:w="907" w:type="dxa"/>
            <w:vAlign w:val="center"/>
          </w:tcPr>
          <w:p w14:paraId="28D773E8" w14:textId="77777777" w:rsidR="004024D5" w:rsidRPr="00EC06E7" w:rsidRDefault="0012321D" w:rsidP="0012321D">
            <w:pPr>
              <w:jc w:val="right"/>
              <w:rPr>
                <w:rFonts w:cs="Courier New"/>
                <w:sz w:val="18"/>
                <w:szCs w:val="18"/>
              </w:rPr>
            </w:pPr>
            <w:r>
              <w:rPr>
                <w:rFonts w:cs="Courier New"/>
                <w:sz w:val="18"/>
                <w:szCs w:val="18"/>
              </w:rPr>
              <w:t>(59)</w:t>
            </w:r>
          </w:p>
        </w:tc>
        <w:tc>
          <w:tcPr>
            <w:tcW w:w="907" w:type="dxa"/>
            <w:vAlign w:val="center"/>
          </w:tcPr>
          <w:p w14:paraId="28D773E9" w14:textId="77777777" w:rsidR="004024D5" w:rsidRPr="00EC06E7" w:rsidRDefault="0012321D" w:rsidP="004024D5">
            <w:pPr>
              <w:jc w:val="right"/>
              <w:rPr>
                <w:rFonts w:cs="Courier New"/>
                <w:sz w:val="18"/>
                <w:szCs w:val="18"/>
              </w:rPr>
            </w:pPr>
            <w:r>
              <w:rPr>
                <w:rFonts w:cs="Courier New"/>
                <w:sz w:val="18"/>
                <w:szCs w:val="18"/>
              </w:rPr>
              <w:t>281</w:t>
            </w:r>
          </w:p>
        </w:tc>
        <w:tc>
          <w:tcPr>
            <w:tcW w:w="907" w:type="dxa"/>
            <w:shd w:val="clear" w:color="auto" w:fill="F2F2F2" w:themeFill="background1" w:themeFillShade="F2"/>
            <w:vAlign w:val="center"/>
          </w:tcPr>
          <w:p w14:paraId="28D773EA" w14:textId="77777777" w:rsidR="004024D5" w:rsidRPr="00EC06E7" w:rsidRDefault="0012321D" w:rsidP="004024D5">
            <w:pPr>
              <w:jc w:val="right"/>
              <w:rPr>
                <w:rFonts w:cs="Courier New"/>
                <w:sz w:val="18"/>
                <w:szCs w:val="18"/>
              </w:rPr>
            </w:pPr>
            <w:r>
              <w:rPr>
                <w:rFonts w:cs="Courier New"/>
                <w:sz w:val="18"/>
                <w:szCs w:val="18"/>
              </w:rPr>
              <w:t>0</w:t>
            </w:r>
          </w:p>
        </w:tc>
      </w:tr>
      <w:tr w:rsidR="004024D5" w:rsidRPr="00EC06E7" w14:paraId="28D773F4" w14:textId="77777777" w:rsidTr="00EF21B5">
        <w:trPr>
          <w:trHeight w:val="284"/>
        </w:trPr>
        <w:tc>
          <w:tcPr>
            <w:tcW w:w="3289" w:type="dxa"/>
            <w:vAlign w:val="center"/>
          </w:tcPr>
          <w:p w14:paraId="28D773EC" w14:textId="77777777" w:rsidR="004024D5" w:rsidRPr="00EC06E7" w:rsidRDefault="004024D5" w:rsidP="004024D5">
            <w:pPr>
              <w:rPr>
                <w:sz w:val="18"/>
                <w:szCs w:val="18"/>
              </w:rPr>
            </w:pPr>
            <w:r>
              <w:rPr>
                <w:sz w:val="18"/>
                <w:szCs w:val="18"/>
              </w:rPr>
              <w:t>Capital Funding Reserve</w:t>
            </w:r>
          </w:p>
        </w:tc>
        <w:tc>
          <w:tcPr>
            <w:tcW w:w="907" w:type="dxa"/>
            <w:shd w:val="clear" w:color="auto" w:fill="F2F2F2" w:themeFill="background1" w:themeFillShade="F2"/>
            <w:vAlign w:val="center"/>
          </w:tcPr>
          <w:p w14:paraId="28D773ED" w14:textId="77777777" w:rsidR="004024D5" w:rsidRPr="00EC06E7" w:rsidRDefault="004024D5" w:rsidP="004024D5">
            <w:pPr>
              <w:jc w:val="right"/>
              <w:rPr>
                <w:sz w:val="18"/>
                <w:szCs w:val="18"/>
              </w:rPr>
            </w:pPr>
            <w:r>
              <w:rPr>
                <w:sz w:val="18"/>
                <w:szCs w:val="18"/>
              </w:rPr>
              <w:t>0</w:t>
            </w:r>
          </w:p>
        </w:tc>
        <w:tc>
          <w:tcPr>
            <w:tcW w:w="907" w:type="dxa"/>
            <w:vAlign w:val="center"/>
          </w:tcPr>
          <w:p w14:paraId="28D773EE"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3EF" w14:textId="77777777" w:rsidR="004024D5" w:rsidRPr="00EC06E7" w:rsidRDefault="004024D5" w:rsidP="004024D5">
            <w:pPr>
              <w:jc w:val="right"/>
              <w:rPr>
                <w:rFonts w:cs="Courier New"/>
                <w:sz w:val="18"/>
                <w:szCs w:val="18"/>
              </w:rPr>
            </w:pPr>
            <w:r>
              <w:rPr>
                <w:rFonts w:cs="Courier New"/>
                <w:sz w:val="18"/>
                <w:szCs w:val="18"/>
              </w:rPr>
              <w:t>0</w:t>
            </w:r>
          </w:p>
        </w:tc>
        <w:tc>
          <w:tcPr>
            <w:tcW w:w="907" w:type="dxa"/>
            <w:shd w:val="clear" w:color="auto" w:fill="F2F2F2" w:themeFill="background1" w:themeFillShade="F2"/>
            <w:vAlign w:val="center"/>
          </w:tcPr>
          <w:p w14:paraId="28D773F0"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3F1" w14:textId="77777777" w:rsidR="004024D5" w:rsidRPr="00EC06E7" w:rsidRDefault="00CA26C9" w:rsidP="004024D5">
            <w:pPr>
              <w:jc w:val="right"/>
              <w:rPr>
                <w:rFonts w:cs="Courier New"/>
                <w:sz w:val="18"/>
                <w:szCs w:val="18"/>
              </w:rPr>
            </w:pPr>
            <w:r>
              <w:rPr>
                <w:rFonts w:cs="Courier New"/>
                <w:sz w:val="18"/>
                <w:szCs w:val="18"/>
              </w:rPr>
              <w:t>(3,460)</w:t>
            </w:r>
          </w:p>
        </w:tc>
        <w:tc>
          <w:tcPr>
            <w:tcW w:w="907" w:type="dxa"/>
            <w:vAlign w:val="center"/>
          </w:tcPr>
          <w:p w14:paraId="28D773F2" w14:textId="77777777" w:rsidR="004024D5" w:rsidRPr="00EC06E7" w:rsidRDefault="00CA26C9" w:rsidP="004024D5">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F3" w14:textId="77777777" w:rsidR="004024D5" w:rsidRPr="00EC06E7" w:rsidRDefault="00CA26C9" w:rsidP="004024D5">
            <w:pPr>
              <w:jc w:val="right"/>
              <w:rPr>
                <w:rFonts w:cs="Courier New"/>
                <w:sz w:val="18"/>
                <w:szCs w:val="18"/>
              </w:rPr>
            </w:pPr>
            <w:r>
              <w:rPr>
                <w:rFonts w:cs="Courier New"/>
                <w:sz w:val="18"/>
                <w:szCs w:val="18"/>
              </w:rPr>
              <w:t>(3,460)</w:t>
            </w:r>
          </w:p>
        </w:tc>
      </w:tr>
      <w:tr w:rsidR="004024D5" w:rsidRPr="00EC06E7" w14:paraId="28D773FD" w14:textId="77777777" w:rsidTr="00EF21B5">
        <w:trPr>
          <w:trHeight w:val="284"/>
        </w:trPr>
        <w:tc>
          <w:tcPr>
            <w:tcW w:w="3289" w:type="dxa"/>
            <w:vAlign w:val="center"/>
          </w:tcPr>
          <w:p w14:paraId="28D773F5" w14:textId="77777777" w:rsidR="004024D5" w:rsidRPr="00EC06E7" w:rsidRDefault="004024D5" w:rsidP="004024D5">
            <w:pPr>
              <w:rPr>
                <w:sz w:val="18"/>
                <w:szCs w:val="18"/>
              </w:rPr>
            </w:pPr>
            <w:r>
              <w:rPr>
                <w:sz w:val="18"/>
                <w:szCs w:val="18"/>
              </w:rPr>
              <w:t>Repairs and Maintenance Fund</w:t>
            </w:r>
          </w:p>
        </w:tc>
        <w:tc>
          <w:tcPr>
            <w:tcW w:w="907" w:type="dxa"/>
            <w:shd w:val="clear" w:color="auto" w:fill="F2F2F2" w:themeFill="background1" w:themeFillShade="F2"/>
            <w:vAlign w:val="center"/>
          </w:tcPr>
          <w:p w14:paraId="28D773F6" w14:textId="77777777" w:rsidR="004024D5" w:rsidRPr="00EC06E7" w:rsidRDefault="004024D5" w:rsidP="004024D5">
            <w:pPr>
              <w:jc w:val="right"/>
              <w:rPr>
                <w:sz w:val="18"/>
                <w:szCs w:val="18"/>
              </w:rPr>
            </w:pPr>
            <w:r>
              <w:rPr>
                <w:sz w:val="18"/>
                <w:szCs w:val="18"/>
              </w:rPr>
              <w:t>0</w:t>
            </w:r>
          </w:p>
        </w:tc>
        <w:tc>
          <w:tcPr>
            <w:tcW w:w="907" w:type="dxa"/>
            <w:vAlign w:val="center"/>
          </w:tcPr>
          <w:p w14:paraId="28D773F7"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3F8" w14:textId="77777777" w:rsidR="004024D5" w:rsidRPr="00EC06E7" w:rsidRDefault="004024D5" w:rsidP="004024D5">
            <w:pPr>
              <w:jc w:val="right"/>
              <w:rPr>
                <w:rFonts w:cs="Courier New"/>
                <w:sz w:val="18"/>
                <w:szCs w:val="18"/>
              </w:rPr>
            </w:pPr>
            <w:r>
              <w:rPr>
                <w:rFonts w:cs="Courier New"/>
                <w:sz w:val="18"/>
                <w:szCs w:val="18"/>
              </w:rPr>
              <w:t>0</w:t>
            </w:r>
          </w:p>
        </w:tc>
        <w:tc>
          <w:tcPr>
            <w:tcW w:w="907" w:type="dxa"/>
            <w:shd w:val="clear" w:color="auto" w:fill="F2F2F2" w:themeFill="background1" w:themeFillShade="F2"/>
            <w:vAlign w:val="center"/>
          </w:tcPr>
          <w:p w14:paraId="28D773F9"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3FA" w14:textId="77777777" w:rsidR="004024D5" w:rsidRPr="00EC06E7" w:rsidRDefault="00CA26C9" w:rsidP="004024D5">
            <w:pPr>
              <w:jc w:val="right"/>
              <w:rPr>
                <w:rFonts w:cs="Courier New"/>
                <w:sz w:val="18"/>
                <w:szCs w:val="18"/>
              </w:rPr>
            </w:pPr>
            <w:r>
              <w:rPr>
                <w:rFonts w:cs="Courier New"/>
                <w:sz w:val="18"/>
                <w:szCs w:val="18"/>
              </w:rPr>
              <w:t>(500)</w:t>
            </w:r>
          </w:p>
        </w:tc>
        <w:tc>
          <w:tcPr>
            <w:tcW w:w="907" w:type="dxa"/>
            <w:vAlign w:val="center"/>
          </w:tcPr>
          <w:p w14:paraId="28D773FB" w14:textId="77777777" w:rsidR="004024D5" w:rsidRPr="00EC06E7" w:rsidRDefault="00CA26C9" w:rsidP="004024D5">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3FC" w14:textId="77777777" w:rsidR="004024D5" w:rsidRPr="00EC06E7" w:rsidRDefault="00CA26C9" w:rsidP="004024D5">
            <w:pPr>
              <w:jc w:val="right"/>
              <w:rPr>
                <w:rFonts w:cs="Courier New"/>
                <w:sz w:val="18"/>
                <w:szCs w:val="18"/>
              </w:rPr>
            </w:pPr>
            <w:r>
              <w:rPr>
                <w:rFonts w:cs="Courier New"/>
                <w:sz w:val="18"/>
                <w:szCs w:val="18"/>
              </w:rPr>
              <w:t>(500)</w:t>
            </w:r>
          </w:p>
        </w:tc>
      </w:tr>
      <w:tr w:rsidR="00940D4B" w:rsidRPr="00EC06E7" w14:paraId="28D77406" w14:textId="77777777" w:rsidTr="00EF21B5">
        <w:trPr>
          <w:trHeight w:val="284"/>
        </w:trPr>
        <w:tc>
          <w:tcPr>
            <w:tcW w:w="3289" w:type="dxa"/>
            <w:vAlign w:val="center"/>
          </w:tcPr>
          <w:p w14:paraId="28D773FE" w14:textId="77777777" w:rsidR="00940D4B" w:rsidRDefault="00940D4B" w:rsidP="004024D5">
            <w:pPr>
              <w:rPr>
                <w:sz w:val="18"/>
                <w:szCs w:val="18"/>
              </w:rPr>
            </w:pPr>
            <w:r>
              <w:rPr>
                <w:sz w:val="18"/>
                <w:szCs w:val="18"/>
              </w:rPr>
              <w:t>Transformation Fund</w:t>
            </w:r>
          </w:p>
        </w:tc>
        <w:tc>
          <w:tcPr>
            <w:tcW w:w="907" w:type="dxa"/>
            <w:shd w:val="clear" w:color="auto" w:fill="F2F2F2" w:themeFill="background1" w:themeFillShade="F2"/>
            <w:vAlign w:val="center"/>
          </w:tcPr>
          <w:p w14:paraId="28D773FF" w14:textId="77777777" w:rsidR="00940D4B" w:rsidRDefault="00940D4B" w:rsidP="004024D5">
            <w:pPr>
              <w:jc w:val="right"/>
              <w:rPr>
                <w:sz w:val="18"/>
                <w:szCs w:val="18"/>
              </w:rPr>
            </w:pPr>
            <w:r>
              <w:rPr>
                <w:sz w:val="18"/>
                <w:szCs w:val="18"/>
              </w:rPr>
              <w:t>0</w:t>
            </w:r>
          </w:p>
        </w:tc>
        <w:tc>
          <w:tcPr>
            <w:tcW w:w="907" w:type="dxa"/>
            <w:vAlign w:val="center"/>
          </w:tcPr>
          <w:p w14:paraId="28D77400" w14:textId="77777777" w:rsidR="00940D4B" w:rsidRDefault="00940D4B" w:rsidP="004024D5">
            <w:pPr>
              <w:jc w:val="right"/>
              <w:rPr>
                <w:rFonts w:cs="Courier New"/>
                <w:sz w:val="18"/>
                <w:szCs w:val="18"/>
              </w:rPr>
            </w:pPr>
            <w:r>
              <w:rPr>
                <w:rFonts w:cs="Courier New"/>
                <w:sz w:val="18"/>
                <w:szCs w:val="18"/>
              </w:rPr>
              <w:t>0</w:t>
            </w:r>
          </w:p>
        </w:tc>
        <w:tc>
          <w:tcPr>
            <w:tcW w:w="907" w:type="dxa"/>
            <w:vAlign w:val="center"/>
          </w:tcPr>
          <w:p w14:paraId="28D77401" w14:textId="77777777" w:rsidR="00940D4B" w:rsidRDefault="00940D4B" w:rsidP="004024D5">
            <w:pPr>
              <w:jc w:val="right"/>
              <w:rPr>
                <w:rFonts w:cs="Courier New"/>
                <w:sz w:val="18"/>
                <w:szCs w:val="18"/>
              </w:rPr>
            </w:pPr>
            <w:r>
              <w:rPr>
                <w:rFonts w:cs="Courier New"/>
                <w:sz w:val="18"/>
                <w:szCs w:val="18"/>
              </w:rPr>
              <w:t>0</w:t>
            </w:r>
          </w:p>
        </w:tc>
        <w:tc>
          <w:tcPr>
            <w:tcW w:w="907" w:type="dxa"/>
            <w:shd w:val="clear" w:color="auto" w:fill="F2F2F2" w:themeFill="background1" w:themeFillShade="F2"/>
            <w:vAlign w:val="center"/>
          </w:tcPr>
          <w:p w14:paraId="28D77402" w14:textId="77777777" w:rsidR="00940D4B" w:rsidRDefault="00940D4B" w:rsidP="004024D5">
            <w:pPr>
              <w:jc w:val="right"/>
              <w:rPr>
                <w:rFonts w:cs="Courier New"/>
                <w:sz w:val="18"/>
                <w:szCs w:val="18"/>
              </w:rPr>
            </w:pPr>
            <w:r>
              <w:rPr>
                <w:rFonts w:cs="Courier New"/>
                <w:sz w:val="18"/>
                <w:szCs w:val="18"/>
              </w:rPr>
              <w:t>0</w:t>
            </w:r>
          </w:p>
        </w:tc>
        <w:tc>
          <w:tcPr>
            <w:tcW w:w="907" w:type="dxa"/>
            <w:vAlign w:val="center"/>
          </w:tcPr>
          <w:p w14:paraId="28D77403" w14:textId="77777777" w:rsidR="00940D4B" w:rsidRDefault="00940D4B" w:rsidP="004024D5">
            <w:pPr>
              <w:jc w:val="right"/>
              <w:rPr>
                <w:rFonts w:cs="Courier New"/>
                <w:sz w:val="18"/>
                <w:szCs w:val="18"/>
              </w:rPr>
            </w:pPr>
            <w:r>
              <w:rPr>
                <w:rFonts w:cs="Courier New"/>
                <w:sz w:val="18"/>
                <w:szCs w:val="18"/>
              </w:rPr>
              <w:t>(500)</w:t>
            </w:r>
          </w:p>
        </w:tc>
        <w:tc>
          <w:tcPr>
            <w:tcW w:w="907" w:type="dxa"/>
            <w:vAlign w:val="center"/>
          </w:tcPr>
          <w:p w14:paraId="28D77404" w14:textId="77777777" w:rsidR="00940D4B" w:rsidRPr="00EC06E7" w:rsidRDefault="00A40287" w:rsidP="004024D5">
            <w:pPr>
              <w:jc w:val="right"/>
              <w:rPr>
                <w:sz w:val="18"/>
                <w:szCs w:val="18"/>
              </w:rPr>
            </w:pPr>
            <w:r>
              <w:rPr>
                <w:sz w:val="18"/>
                <w:szCs w:val="18"/>
              </w:rPr>
              <w:t>-</w:t>
            </w:r>
          </w:p>
        </w:tc>
        <w:tc>
          <w:tcPr>
            <w:tcW w:w="907" w:type="dxa"/>
            <w:shd w:val="clear" w:color="auto" w:fill="F2F2F2" w:themeFill="background1" w:themeFillShade="F2"/>
            <w:vAlign w:val="center"/>
          </w:tcPr>
          <w:p w14:paraId="28D77405" w14:textId="77777777" w:rsidR="00940D4B" w:rsidRDefault="00940D4B" w:rsidP="004024D5">
            <w:pPr>
              <w:jc w:val="right"/>
              <w:rPr>
                <w:rFonts w:cs="Courier New"/>
                <w:sz w:val="18"/>
                <w:szCs w:val="18"/>
              </w:rPr>
            </w:pPr>
            <w:r>
              <w:rPr>
                <w:rFonts w:cs="Courier New"/>
                <w:sz w:val="18"/>
                <w:szCs w:val="18"/>
              </w:rPr>
              <w:t>(500)</w:t>
            </w:r>
          </w:p>
        </w:tc>
      </w:tr>
      <w:tr w:rsidR="004024D5" w:rsidRPr="00EC06E7" w14:paraId="28D7740F" w14:textId="77777777" w:rsidTr="00EF21B5">
        <w:trPr>
          <w:trHeight w:val="284"/>
        </w:trPr>
        <w:tc>
          <w:tcPr>
            <w:tcW w:w="3289" w:type="dxa"/>
            <w:vAlign w:val="center"/>
          </w:tcPr>
          <w:p w14:paraId="28D77407" w14:textId="77777777" w:rsidR="004024D5" w:rsidRPr="00EC06E7" w:rsidRDefault="004024D5" w:rsidP="004024D5">
            <w:pPr>
              <w:rPr>
                <w:sz w:val="18"/>
                <w:szCs w:val="18"/>
              </w:rPr>
            </w:pPr>
            <w:r>
              <w:rPr>
                <w:sz w:val="18"/>
                <w:szCs w:val="18"/>
              </w:rPr>
              <w:t>Apprenticeship Reserve</w:t>
            </w:r>
          </w:p>
        </w:tc>
        <w:tc>
          <w:tcPr>
            <w:tcW w:w="907" w:type="dxa"/>
            <w:shd w:val="clear" w:color="auto" w:fill="F2F2F2" w:themeFill="background1" w:themeFillShade="F2"/>
            <w:vAlign w:val="center"/>
          </w:tcPr>
          <w:p w14:paraId="28D77408" w14:textId="77777777" w:rsidR="004024D5" w:rsidRPr="00EC06E7" w:rsidRDefault="004024D5" w:rsidP="004024D5">
            <w:pPr>
              <w:jc w:val="right"/>
              <w:rPr>
                <w:sz w:val="18"/>
                <w:szCs w:val="18"/>
              </w:rPr>
            </w:pPr>
            <w:r>
              <w:rPr>
                <w:sz w:val="18"/>
                <w:szCs w:val="18"/>
              </w:rPr>
              <w:t>0</w:t>
            </w:r>
          </w:p>
        </w:tc>
        <w:tc>
          <w:tcPr>
            <w:tcW w:w="907" w:type="dxa"/>
            <w:vAlign w:val="center"/>
          </w:tcPr>
          <w:p w14:paraId="28D77409"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40A" w14:textId="77777777" w:rsidR="004024D5" w:rsidRPr="00EC06E7" w:rsidRDefault="004024D5" w:rsidP="004024D5">
            <w:pPr>
              <w:jc w:val="right"/>
              <w:rPr>
                <w:rFonts w:cs="Courier New"/>
                <w:sz w:val="18"/>
                <w:szCs w:val="18"/>
              </w:rPr>
            </w:pPr>
            <w:r>
              <w:rPr>
                <w:rFonts w:cs="Courier New"/>
                <w:sz w:val="18"/>
                <w:szCs w:val="18"/>
              </w:rPr>
              <w:t>0</w:t>
            </w:r>
          </w:p>
        </w:tc>
        <w:tc>
          <w:tcPr>
            <w:tcW w:w="907" w:type="dxa"/>
            <w:shd w:val="clear" w:color="auto" w:fill="F2F2F2" w:themeFill="background1" w:themeFillShade="F2"/>
            <w:vAlign w:val="center"/>
          </w:tcPr>
          <w:p w14:paraId="28D7740B" w14:textId="77777777" w:rsidR="004024D5" w:rsidRPr="00EC06E7" w:rsidRDefault="004024D5" w:rsidP="004024D5">
            <w:pPr>
              <w:jc w:val="right"/>
              <w:rPr>
                <w:rFonts w:cs="Courier New"/>
                <w:sz w:val="18"/>
                <w:szCs w:val="18"/>
              </w:rPr>
            </w:pPr>
            <w:r>
              <w:rPr>
                <w:rFonts w:cs="Courier New"/>
                <w:sz w:val="18"/>
                <w:szCs w:val="18"/>
              </w:rPr>
              <w:t>0</w:t>
            </w:r>
          </w:p>
        </w:tc>
        <w:tc>
          <w:tcPr>
            <w:tcW w:w="907" w:type="dxa"/>
            <w:vAlign w:val="center"/>
          </w:tcPr>
          <w:p w14:paraId="28D7740C" w14:textId="77777777" w:rsidR="004024D5" w:rsidRPr="00EC06E7" w:rsidRDefault="00CA26C9" w:rsidP="004024D5">
            <w:pPr>
              <w:jc w:val="right"/>
              <w:rPr>
                <w:rFonts w:cs="Courier New"/>
                <w:sz w:val="18"/>
                <w:szCs w:val="18"/>
              </w:rPr>
            </w:pPr>
            <w:r>
              <w:rPr>
                <w:rFonts w:cs="Courier New"/>
                <w:sz w:val="18"/>
                <w:szCs w:val="18"/>
              </w:rPr>
              <w:t>(335)</w:t>
            </w:r>
          </w:p>
        </w:tc>
        <w:tc>
          <w:tcPr>
            <w:tcW w:w="907" w:type="dxa"/>
            <w:vAlign w:val="center"/>
          </w:tcPr>
          <w:p w14:paraId="28D7740D" w14:textId="77777777" w:rsidR="004024D5" w:rsidRPr="00EC06E7" w:rsidRDefault="00CA26C9" w:rsidP="004024D5">
            <w:pPr>
              <w:jc w:val="right"/>
              <w:rPr>
                <w:rFonts w:cs="Courier New"/>
                <w:sz w:val="18"/>
                <w:szCs w:val="18"/>
              </w:rPr>
            </w:pPr>
            <w:r w:rsidRPr="00EC06E7">
              <w:rPr>
                <w:sz w:val="18"/>
                <w:szCs w:val="18"/>
              </w:rPr>
              <w:t>-</w:t>
            </w:r>
          </w:p>
        </w:tc>
        <w:tc>
          <w:tcPr>
            <w:tcW w:w="907" w:type="dxa"/>
            <w:shd w:val="clear" w:color="auto" w:fill="F2F2F2" w:themeFill="background1" w:themeFillShade="F2"/>
            <w:vAlign w:val="center"/>
          </w:tcPr>
          <w:p w14:paraId="28D7740E" w14:textId="77777777" w:rsidR="004024D5" w:rsidRPr="00EC06E7" w:rsidRDefault="00CA26C9" w:rsidP="004024D5">
            <w:pPr>
              <w:jc w:val="right"/>
              <w:rPr>
                <w:rFonts w:cs="Courier New"/>
                <w:sz w:val="18"/>
                <w:szCs w:val="18"/>
              </w:rPr>
            </w:pPr>
            <w:r>
              <w:rPr>
                <w:rFonts w:cs="Courier New"/>
                <w:sz w:val="18"/>
                <w:szCs w:val="18"/>
              </w:rPr>
              <w:t>(335)</w:t>
            </w:r>
          </w:p>
        </w:tc>
      </w:tr>
      <w:tr w:rsidR="004024D5" w:rsidRPr="00EC06E7" w14:paraId="28D77418" w14:textId="77777777" w:rsidTr="00EF21B5">
        <w:trPr>
          <w:trHeight w:val="284"/>
        </w:trPr>
        <w:tc>
          <w:tcPr>
            <w:tcW w:w="3289" w:type="dxa"/>
            <w:tcBorders>
              <w:bottom w:val="single" w:sz="4" w:space="0" w:color="auto"/>
            </w:tcBorders>
            <w:vAlign w:val="center"/>
          </w:tcPr>
          <w:p w14:paraId="28D77410" w14:textId="77777777" w:rsidR="004024D5" w:rsidRPr="00EC06E7" w:rsidRDefault="004024D5" w:rsidP="004024D5">
            <w:pPr>
              <w:rPr>
                <w:sz w:val="18"/>
                <w:szCs w:val="18"/>
              </w:rPr>
            </w:pPr>
            <w:r w:rsidRPr="00EC06E7">
              <w:rPr>
                <w:sz w:val="18"/>
                <w:szCs w:val="18"/>
              </w:rPr>
              <w:t>Other Earmarked Reserves</w:t>
            </w:r>
          </w:p>
        </w:tc>
        <w:tc>
          <w:tcPr>
            <w:tcW w:w="907" w:type="dxa"/>
            <w:tcBorders>
              <w:bottom w:val="single" w:sz="4" w:space="0" w:color="auto"/>
            </w:tcBorders>
            <w:shd w:val="clear" w:color="auto" w:fill="F2F2F2" w:themeFill="background1" w:themeFillShade="F2"/>
            <w:vAlign w:val="center"/>
          </w:tcPr>
          <w:p w14:paraId="28D77411" w14:textId="77777777" w:rsidR="004024D5" w:rsidRPr="00EC06E7" w:rsidRDefault="004024D5" w:rsidP="004024D5">
            <w:pPr>
              <w:jc w:val="right"/>
              <w:rPr>
                <w:sz w:val="18"/>
                <w:szCs w:val="18"/>
              </w:rPr>
            </w:pPr>
            <w:r w:rsidRPr="00EC06E7">
              <w:rPr>
                <w:sz w:val="18"/>
                <w:szCs w:val="18"/>
              </w:rPr>
              <w:t>(1,622)</w:t>
            </w:r>
          </w:p>
        </w:tc>
        <w:tc>
          <w:tcPr>
            <w:tcW w:w="907" w:type="dxa"/>
            <w:tcBorders>
              <w:bottom w:val="single" w:sz="4" w:space="0" w:color="auto"/>
            </w:tcBorders>
            <w:vAlign w:val="center"/>
          </w:tcPr>
          <w:p w14:paraId="28D77412" w14:textId="77777777" w:rsidR="004024D5" w:rsidRPr="00EC06E7" w:rsidRDefault="004024D5" w:rsidP="004024D5">
            <w:pPr>
              <w:jc w:val="right"/>
              <w:rPr>
                <w:rFonts w:cs="Courier New"/>
                <w:sz w:val="18"/>
                <w:szCs w:val="18"/>
              </w:rPr>
            </w:pPr>
            <w:r w:rsidRPr="00EC06E7">
              <w:rPr>
                <w:rFonts w:cs="Courier New"/>
                <w:sz w:val="18"/>
                <w:szCs w:val="18"/>
              </w:rPr>
              <w:t>(482)</w:t>
            </w:r>
          </w:p>
        </w:tc>
        <w:tc>
          <w:tcPr>
            <w:tcW w:w="907" w:type="dxa"/>
            <w:tcBorders>
              <w:bottom w:val="single" w:sz="4" w:space="0" w:color="auto"/>
            </w:tcBorders>
            <w:vAlign w:val="center"/>
          </w:tcPr>
          <w:p w14:paraId="28D77413" w14:textId="77777777" w:rsidR="004024D5" w:rsidRPr="00EC06E7" w:rsidRDefault="004024D5" w:rsidP="004024D5">
            <w:pPr>
              <w:jc w:val="right"/>
              <w:rPr>
                <w:rFonts w:cs="Courier New"/>
                <w:sz w:val="18"/>
                <w:szCs w:val="18"/>
              </w:rPr>
            </w:pPr>
            <w:r w:rsidRPr="00EC06E7">
              <w:rPr>
                <w:rFonts w:cs="Courier New"/>
                <w:sz w:val="18"/>
                <w:szCs w:val="18"/>
              </w:rPr>
              <w:t>371</w:t>
            </w:r>
          </w:p>
        </w:tc>
        <w:tc>
          <w:tcPr>
            <w:tcW w:w="907" w:type="dxa"/>
            <w:tcBorders>
              <w:bottom w:val="single" w:sz="4" w:space="0" w:color="auto"/>
            </w:tcBorders>
            <w:shd w:val="clear" w:color="auto" w:fill="F2F2F2" w:themeFill="background1" w:themeFillShade="F2"/>
            <w:vAlign w:val="center"/>
          </w:tcPr>
          <w:p w14:paraId="28D77414" w14:textId="77777777" w:rsidR="004024D5" w:rsidRPr="00EC06E7" w:rsidRDefault="004024D5" w:rsidP="004024D5">
            <w:pPr>
              <w:jc w:val="right"/>
              <w:rPr>
                <w:rFonts w:cs="Courier New"/>
                <w:sz w:val="18"/>
                <w:szCs w:val="18"/>
              </w:rPr>
            </w:pPr>
            <w:r w:rsidRPr="00EC06E7">
              <w:rPr>
                <w:rFonts w:cs="Courier New"/>
                <w:sz w:val="18"/>
                <w:szCs w:val="18"/>
              </w:rPr>
              <w:t>(1,733)</w:t>
            </w:r>
          </w:p>
        </w:tc>
        <w:tc>
          <w:tcPr>
            <w:tcW w:w="907" w:type="dxa"/>
            <w:tcBorders>
              <w:bottom w:val="single" w:sz="4" w:space="0" w:color="auto"/>
            </w:tcBorders>
            <w:vAlign w:val="center"/>
          </w:tcPr>
          <w:p w14:paraId="28D77415" w14:textId="77777777" w:rsidR="004024D5" w:rsidRPr="00EC06E7" w:rsidRDefault="008F51A6" w:rsidP="004024D5">
            <w:pPr>
              <w:jc w:val="right"/>
              <w:rPr>
                <w:rFonts w:cs="Courier New"/>
                <w:sz w:val="18"/>
                <w:szCs w:val="18"/>
              </w:rPr>
            </w:pPr>
            <w:r>
              <w:rPr>
                <w:rFonts w:cs="Courier New"/>
                <w:sz w:val="18"/>
                <w:szCs w:val="18"/>
              </w:rPr>
              <w:t>(120)</w:t>
            </w:r>
          </w:p>
        </w:tc>
        <w:tc>
          <w:tcPr>
            <w:tcW w:w="907" w:type="dxa"/>
            <w:tcBorders>
              <w:bottom w:val="single" w:sz="4" w:space="0" w:color="auto"/>
            </w:tcBorders>
            <w:vAlign w:val="center"/>
          </w:tcPr>
          <w:p w14:paraId="28D77416" w14:textId="77777777" w:rsidR="004024D5" w:rsidRPr="00EC06E7" w:rsidRDefault="008F51A6" w:rsidP="004024D5">
            <w:pPr>
              <w:jc w:val="right"/>
              <w:rPr>
                <w:rFonts w:cs="Courier New"/>
                <w:sz w:val="18"/>
                <w:szCs w:val="18"/>
              </w:rPr>
            </w:pPr>
            <w:r>
              <w:rPr>
                <w:rFonts w:cs="Courier New"/>
                <w:sz w:val="18"/>
                <w:szCs w:val="18"/>
              </w:rPr>
              <w:t>1,247</w:t>
            </w:r>
          </w:p>
        </w:tc>
        <w:tc>
          <w:tcPr>
            <w:tcW w:w="907" w:type="dxa"/>
            <w:tcBorders>
              <w:bottom w:val="single" w:sz="4" w:space="0" w:color="auto"/>
            </w:tcBorders>
            <w:shd w:val="clear" w:color="auto" w:fill="F2F2F2" w:themeFill="background1" w:themeFillShade="F2"/>
            <w:vAlign w:val="center"/>
          </w:tcPr>
          <w:p w14:paraId="28D77417" w14:textId="77777777" w:rsidR="004024D5" w:rsidRPr="00EC06E7" w:rsidRDefault="008F51A6" w:rsidP="004024D5">
            <w:pPr>
              <w:jc w:val="right"/>
              <w:rPr>
                <w:rFonts w:cs="Courier New"/>
                <w:sz w:val="18"/>
                <w:szCs w:val="18"/>
              </w:rPr>
            </w:pPr>
            <w:r>
              <w:rPr>
                <w:rFonts w:cs="Courier New"/>
                <w:sz w:val="18"/>
                <w:szCs w:val="18"/>
              </w:rPr>
              <w:t>(606)</w:t>
            </w:r>
          </w:p>
        </w:tc>
      </w:tr>
      <w:tr w:rsidR="004024D5" w:rsidRPr="00EC06E7" w14:paraId="28D77421" w14:textId="77777777" w:rsidTr="00EF21B5">
        <w:trPr>
          <w:trHeight w:val="284"/>
        </w:trPr>
        <w:tc>
          <w:tcPr>
            <w:tcW w:w="3289" w:type="dxa"/>
            <w:tcBorders>
              <w:top w:val="single" w:sz="4" w:space="0" w:color="auto"/>
              <w:bottom w:val="single" w:sz="4" w:space="0" w:color="auto"/>
            </w:tcBorders>
            <w:shd w:val="clear" w:color="auto" w:fill="D9D9D9" w:themeFill="background1" w:themeFillShade="D9"/>
            <w:vAlign w:val="center"/>
          </w:tcPr>
          <w:p w14:paraId="28D77419" w14:textId="77777777" w:rsidR="004024D5" w:rsidRPr="00EC06E7" w:rsidRDefault="004024D5" w:rsidP="004024D5">
            <w:pPr>
              <w:rPr>
                <w:b/>
                <w:sz w:val="18"/>
                <w:szCs w:val="18"/>
              </w:rPr>
            </w:pPr>
            <w:r w:rsidRPr="00EC06E7">
              <w:rPr>
                <w:b/>
                <w:sz w:val="18"/>
                <w:szCs w:val="18"/>
              </w:rPr>
              <w:t>Total</w:t>
            </w:r>
          </w:p>
        </w:tc>
        <w:tc>
          <w:tcPr>
            <w:tcW w:w="907" w:type="dxa"/>
            <w:tcBorders>
              <w:top w:val="single" w:sz="4" w:space="0" w:color="auto"/>
              <w:bottom w:val="single" w:sz="4" w:space="0" w:color="auto"/>
            </w:tcBorders>
            <w:shd w:val="clear" w:color="auto" w:fill="D9D9D9" w:themeFill="background1" w:themeFillShade="D9"/>
            <w:vAlign w:val="center"/>
          </w:tcPr>
          <w:p w14:paraId="28D7741A" w14:textId="77777777" w:rsidR="004024D5" w:rsidRPr="00EC06E7" w:rsidRDefault="004024D5" w:rsidP="004024D5">
            <w:pPr>
              <w:jc w:val="right"/>
              <w:rPr>
                <w:b/>
                <w:sz w:val="18"/>
                <w:szCs w:val="18"/>
              </w:rPr>
            </w:pPr>
            <w:r w:rsidRPr="00EC06E7">
              <w:rPr>
                <w:b/>
                <w:sz w:val="18"/>
                <w:szCs w:val="18"/>
              </w:rPr>
              <w:t>(11,584)</w:t>
            </w:r>
          </w:p>
        </w:tc>
        <w:tc>
          <w:tcPr>
            <w:tcW w:w="907" w:type="dxa"/>
            <w:tcBorders>
              <w:top w:val="single" w:sz="4" w:space="0" w:color="auto"/>
              <w:bottom w:val="single" w:sz="4" w:space="0" w:color="auto"/>
            </w:tcBorders>
            <w:shd w:val="clear" w:color="auto" w:fill="D9D9D9" w:themeFill="background1" w:themeFillShade="D9"/>
            <w:vAlign w:val="center"/>
          </w:tcPr>
          <w:p w14:paraId="28D7741B" w14:textId="77777777" w:rsidR="004024D5" w:rsidRPr="00EC06E7" w:rsidRDefault="004024D5" w:rsidP="004024D5">
            <w:pPr>
              <w:jc w:val="right"/>
              <w:rPr>
                <w:rFonts w:cs="Courier New"/>
                <w:b/>
                <w:sz w:val="18"/>
                <w:szCs w:val="18"/>
              </w:rPr>
            </w:pPr>
            <w:r w:rsidRPr="00EC06E7">
              <w:rPr>
                <w:rFonts w:cs="Courier New"/>
                <w:b/>
                <w:sz w:val="18"/>
                <w:szCs w:val="18"/>
              </w:rPr>
              <w:t>(5,652)</w:t>
            </w:r>
          </w:p>
        </w:tc>
        <w:tc>
          <w:tcPr>
            <w:tcW w:w="907" w:type="dxa"/>
            <w:tcBorders>
              <w:top w:val="single" w:sz="4" w:space="0" w:color="auto"/>
              <w:bottom w:val="single" w:sz="4" w:space="0" w:color="auto"/>
            </w:tcBorders>
            <w:shd w:val="clear" w:color="auto" w:fill="D9D9D9" w:themeFill="background1" w:themeFillShade="D9"/>
            <w:vAlign w:val="center"/>
          </w:tcPr>
          <w:p w14:paraId="28D7741C" w14:textId="77777777" w:rsidR="004024D5" w:rsidRPr="00EC06E7" w:rsidRDefault="004024D5" w:rsidP="004024D5">
            <w:pPr>
              <w:jc w:val="right"/>
              <w:rPr>
                <w:rFonts w:cs="Courier New"/>
                <w:b/>
                <w:sz w:val="18"/>
                <w:szCs w:val="18"/>
              </w:rPr>
            </w:pPr>
            <w:r w:rsidRPr="00EC06E7">
              <w:rPr>
                <w:rFonts w:cs="Courier New"/>
                <w:b/>
                <w:sz w:val="18"/>
                <w:szCs w:val="18"/>
              </w:rPr>
              <w:t>3,240</w:t>
            </w:r>
          </w:p>
        </w:tc>
        <w:tc>
          <w:tcPr>
            <w:tcW w:w="907" w:type="dxa"/>
            <w:tcBorders>
              <w:top w:val="single" w:sz="4" w:space="0" w:color="auto"/>
              <w:bottom w:val="single" w:sz="4" w:space="0" w:color="auto"/>
            </w:tcBorders>
            <w:shd w:val="clear" w:color="auto" w:fill="D9D9D9" w:themeFill="background1" w:themeFillShade="D9"/>
            <w:vAlign w:val="center"/>
          </w:tcPr>
          <w:p w14:paraId="28D7741D" w14:textId="77777777" w:rsidR="004024D5" w:rsidRPr="00EC06E7" w:rsidRDefault="004024D5" w:rsidP="004024D5">
            <w:pPr>
              <w:jc w:val="right"/>
              <w:rPr>
                <w:rFonts w:cs="Courier New"/>
                <w:b/>
                <w:sz w:val="18"/>
                <w:szCs w:val="18"/>
              </w:rPr>
            </w:pPr>
            <w:r w:rsidRPr="00EC06E7">
              <w:rPr>
                <w:rFonts w:cs="Courier New"/>
                <w:b/>
                <w:sz w:val="18"/>
                <w:szCs w:val="18"/>
              </w:rPr>
              <w:t>(13,996)</w:t>
            </w:r>
          </w:p>
        </w:tc>
        <w:tc>
          <w:tcPr>
            <w:tcW w:w="907" w:type="dxa"/>
            <w:tcBorders>
              <w:top w:val="single" w:sz="4" w:space="0" w:color="auto"/>
              <w:bottom w:val="single" w:sz="4" w:space="0" w:color="auto"/>
            </w:tcBorders>
            <w:shd w:val="clear" w:color="auto" w:fill="D9D9D9" w:themeFill="background1" w:themeFillShade="D9"/>
            <w:vAlign w:val="center"/>
          </w:tcPr>
          <w:p w14:paraId="28D7741E" w14:textId="77777777" w:rsidR="004024D5" w:rsidRPr="00EC06E7" w:rsidRDefault="00940D4B" w:rsidP="00940D4B">
            <w:pPr>
              <w:jc w:val="right"/>
              <w:rPr>
                <w:rFonts w:cs="Courier New"/>
                <w:b/>
                <w:sz w:val="18"/>
                <w:szCs w:val="18"/>
              </w:rPr>
            </w:pPr>
            <w:r>
              <w:rPr>
                <w:rFonts w:cs="Courier New"/>
                <w:b/>
                <w:sz w:val="18"/>
                <w:szCs w:val="18"/>
              </w:rPr>
              <w:t>(7,953)</w:t>
            </w:r>
          </w:p>
        </w:tc>
        <w:tc>
          <w:tcPr>
            <w:tcW w:w="907" w:type="dxa"/>
            <w:tcBorders>
              <w:top w:val="single" w:sz="4" w:space="0" w:color="auto"/>
              <w:bottom w:val="single" w:sz="4" w:space="0" w:color="auto"/>
            </w:tcBorders>
            <w:shd w:val="clear" w:color="auto" w:fill="D9D9D9" w:themeFill="background1" w:themeFillShade="D9"/>
            <w:vAlign w:val="center"/>
          </w:tcPr>
          <w:p w14:paraId="28D7741F" w14:textId="77777777" w:rsidR="004024D5" w:rsidRPr="00EC06E7" w:rsidRDefault="00940D4B" w:rsidP="004024D5">
            <w:pPr>
              <w:jc w:val="right"/>
              <w:rPr>
                <w:rFonts w:cs="Courier New"/>
                <w:b/>
                <w:sz w:val="18"/>
                <w:szCs w:val="18"/>
              </w:rPr>
            </w:pPr>
            <w:r>
              <w:rPr>
                <w:rFonts w:cs="Courier New"/>
                <w:b/>
                <w:sz w:val="18"/>
                <w:szCs w:val="18"/>
              </w:rPr>
              <w:t>8,318</w:t>
            </w:r>
          </w:p>
        </w:tc>
        <w:tc>
          <w:tcPr>
            <w:tcW w:w="907" w:type="dxa"/>
            <w:tcBorders>
              <w:top w:val="single" w:sz="4" w:space="0" w:color="auto"/>
              <w:bottom w:val="single" w:sz="4" w:space="0" w:color="auto"/>
            </w:tcBorders>
            <w:shd w:val="clear" w:color="auto" w:fill="D9D9D9" w:themeFill="background1" w:themeFillShade="D9"/>
            <w:vAlign w:val="center"/>
          </w:tcPr>
          <w:p w14:paraId="28D77420" w14:textId="77777777" w:rsidR="004024D5" w:rsidRPr="00EC06E7" w:rsidRDefault="00940D4B" w:rsidP="004024D5">
            <w:pPr>
              <w:jc w:val="right"/>
              <w:rPr>
                <w:rFonts w:cs="Courier New"/>
                <w:b/>
                <w:sz w:val="18"/>
                <w:szCs w:val="18"/>
              </w:rPr>
            </w:pPr>
            <w:r>
              <w:rPr>
                <w:rFonts w:cs="Courier New"/>
                <w:b/>
                <w:sz w:val="18"/>
                <w:szCs w:val="18"/>
              </w:rPr>
              <w:t>(13,631)</w:t>
            </w:r>
          </w:p>
        </w:tc>
      </w:tr>
    </w:tbl>
    <w:p w14:paraId="28D77422" w14:textId="77777777" w:rsidR="002046F5" w:rsidRPr="00EC06E7" w:rsidRDefault="002046F5" w:rsidP="002046F5">
      <w:pPr>
        <w:rPr>
          <w:rFonts w:cs="Courier New"/>
          <w:szCs w:val="22"/>
        </w:rPr>
      </w:pPr>
    </w:p>
    <w:p w14:paraId="28D77423" w14:textId="77777777" w:rsidR="001422EA" w:rsidRDefault="001422EA" w:rsidP="00FC4A79">
      <w:pPr>
        <w:ind w:left="360" w:hanging="360"/>
        <w:rPr>
          <w:rFonts w:cs="Courier New"/>
          <w:szCs w:val="22"/>
        </w:rPr>
      </w:pPr>
    </w:p>
    <w:p w14:paraId="28D77424" w14:textId="77777777" w:rsidR="00FC4A79" w:rsidRPr="00EC06E7" w:rsidRDefault="00FC4A79" w:rsidP="00FC4A79">
      <w:pPr>
        <w:ind w:left="360" w:hanging="360"/>
        <w:rPr>
          <w:rFonts w:cs="Courier New"/>
          <w:szCs w:val="22"/>
        </w:rPr>
      </w:pPr>
      <w:r w:rsidRPr="00EC06E7">
        <w:rPr>
          <w:rFonts w:cs="Courier New"/>
          <w:szCs w:val="22"/>
        </w:rPr>
        <w:t>Below is a description of the purpose of each of the earmarked reserves</w:t>
      </w:r>
      <w:r w:rsidR="00FA53DB" w:rsidRPr="00EC06E7">
        <w:rPr>
          <w:rFonts w:cs="Courier New"/>
          <w:szCs w:val="22"/>
        </w:rPr>
        <w:t xml:space="preserve"> identified above</w:t>
      </w:r>
      <w:r w:rsidR="00EF21B5" w:rsidRPr="00EC06E7">
        <w:rPr>
          <w:rFonts w:cs="Courier New"/>
          <w:szCs w:val="22"/>
        </w:rPr>
        <w:t>:</w:t>
      </w:r>
    </w:p>
    <w:p w14:paraId="28D77425" w14:textId="77777777" w:rsidR="00FC4A79" w:rsidRPr="00EC06E7" w:rsidRDefault="00FC4A79" w:rsidP="00753673">
      <w:pPr>
        <w:rPr>
          <w:rFonts w:cs="Courier New"/>
          <w:b/>
          <w:szCs w:val="22"/>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6378"/>
      </w:tblGrid>
      <w:tr w:rsidR="00D30776" w:rsidRPr="00EC06E7" w14:paraId="28D77428" w14:textId="77777777" w:rsidTr="00EF21B5">
        <w:trPr>
          <w:trHeight w:val="600"/>
          <w:tblHeader/>
        </w:trPr>
        <w:tc>
          <w:tcPr>
            <w:tcW w:w="3256" w:type="dxa"/>
            <w:shd w:val="clear" w:color="auto" w:fill="B8CCE4" w:themeFill="accent1" w:themeFillTint="66"/>
            <w:vAlign w:val="center"/>
          </w:tcPr>
          <w:p w14:paraId="28D77426" w14:textId="77777777" w:rsidR="00D30776" w:rsidRPr="00EC06E7" w:rsidRDefault="00D30776" w:rsidP="001B447B">
            <w:pPr>
              <w:jc w:val="left"/>
              <w:rPr>
                <w:rFonts w:cs="Arial"/>
                <w:b/>
                <w:sz w:val="20"/>
                <w:szCs w:val="20"/>
              </w:rPr>
            </w:pPr>
            <w:r w:rsidRPr="00EC06E7">
              <w:rPr>
                <w:rFonts w:cs="Arial"/>
                <w:b/>
                <w:sz w:val="20"/>
                <w:szCs w:val="20"/>
              </w:rPr>
              <w:t>Earmarked Reserve</w:t>
            </w:r>
          </w:p>
        </w:tc>
        <w:tc>
          <w:tcPr>
            <w:tcW w:w="6378" w:type="dxa"/>
            <w:shd w:val="clear" w:color="auto" w:fill="B8CCE4" w:themeFill="accent1" w:themeFillTint="66"/>
            <w:vAlign w:val="center"/>
          </w:tcPr>
          <w:p w14:paraId="28D77427" w14:textId="77777777" w:rsidR="00D30776" w:rsidRPr="00EC06E7" w:rsidRDefault="00D30776" w:rsidP="00D30776">
            <w:pPr>
              <w:jc w:val="center"/>
              <w:rPr>
                <w:rFonts w:cs="Arial"/>
                <w:b/>
                <w:sz w:val="20"/>
                <w:szCs w:val="20"/>
              </w:rPr>
            </w:pPr>
            <w:r w:rsidRPr="00EC06E7">
              <w:rPr>
                <w:rFonts w:cs="Arial"/>
                <w:b/>
                <w:sz w:val="20"/>
                <w:szCs w:val="20"/>
              </w:rPr>
              <w:t>Reason / Use</w:t>
            </w:r>
          </w:p>
        </w:tc>
      </w:tr>
      <w:tr w:rsidR="00D30776" w:rsidRPr="00EC06E7" w14:paraId="28D7742B" w14:textId="77777777" w:rsidTr="00EF21B5">
        <w:trPr>
          <w:trHeight w:val="567"/>
        </w:trPr>
        <w:tc>
          <w:tcPr>
            <w:tcW w:w="3256" w:type="dxa"/>
            <w:vAlign w:val="center"/>
          </w:tcPr>
          <w:p w14:paraId="28D77429" w14:textId="77777777" w:rsidR="00D30776" w:rsidRPr="00EC06E7" w:rsidRDefault="00D30776" w:rsidP="001B447B">
            <w:pPr>
              <w:spacing w:before="60" w:after="60"/>
              <w:jc w:val="left"/>
              <w:rPr>
                <w:rFonts w:cs="Arial"/>
                <w:sz w:val="20"/>
                <w:szCs w:val="20"/>
              </w:rPr>
            </w:pPr>
            <w:r w:rsidRPr="00EC06E7">
              <w:rPr>
                <w:rFonts w:cs="Courier New"/>
                <w:sz w:val="20"/>
                <w:szCs w:val="20"/>
              </w:rPr>
              <w:t>My Neighbourhoods</w:t>
            </w:r>
          </w:p>
        </w:tc>
        <w:tc>
          <w:tcPr>
            <w:tcW w:w="6378" w:type="dxa"/>
            <w:vAlign w:val="center"/>
          </w:tcPr>
          <w:p w14:paraId="28D7742A" w14:textId="77777777" w:rsidR="00D30776" w:rsidRPr="00EC06E7" w:rsidRDefault="00D30776" w:rsidP="006846D0">
            <w:pPr>
              <w:spacing w:before="60" w:after="60"/>
              <w:rPr>
                <w:rFonts w:cs="Arial"/>
                <w:sz w:val="20"/>
                <w:szCs w:val="20"/>
              </w:rPr>
            </w:pPr>
            <w:r w:rsidRPr="00EC06E7">
              <w:rPr>
                <w:rFonts w:cs="Arial"/>
                <w:sz w:val="20"/>
                <w:szCs w:val="20"/>
              </w:rPr>
              <w:t xml:space="preserve">An accumulation of unspent </w:t>
            </w:r>
            <w:r w:rsidR="006846D0" w:rsidRPr="00EC06E7">
              <w:rPr>
                <w:rFonts w:cs="Arial"/>
                <w:sz w:val="20"/>
                <w:szCs w:val="20"/>
              </w:rPr>
              <w:t xml:space="preserve">core funding </w:t>
            </w:r>
            <w:r w:rsidRPr="00EC06E7">
              <w:rPr>
                <w:rFonts w:cs="Arial"/>
                <w:sz w:val="20"/>
                <w:szCs w:val="20"/>
              </w:rPr>
              <w:t>allocated to be spent in accordance with the local priorities determined by each of the My Neighbourhood Forums.</w:t>
            </w:r>
          </w:p>
        </w:tc>
      </w:tr>
      <w:tr w:rsidR="00D30776" w:rsidRPr="00EC06E7" w14:paraId="28D7742E" w14:textId="77777777" w:rsidTr="00EF21B5">
        <w:trPr>
          <w:trHeight w:val="567"/>
        </w:trPr>
        <w:tc>
          <w:tcPr>
            <w:tcW w:w="3256" w:type="dxa"/>
            <w:vAlign w:val="center"/>
          </w:tcPr>
          <w:p w14:paraId="28D7742C" w14:textId="77777777" w:rsidR="00D30776" w:rsidRPr="00EC06E7" w:rsidRDefault="00D30776" w:rsidP="001B447B">
            <w:pPr>
              <w:spacing w:before="60" w:after="60"/>
              <w:jc w:val="left"/>
              <w:rPr>
                <w:rFonts w:cs="Arial"/>
                <w:sz w:val="20"/>
                <w:szCs w:val="20"/>
              </w:rPr>
            </w:pPr>
            <w:r w:rsidRPr="00EC06E7">
              <w:rPr>
                <w:rFonts w:cs="Arial"/>
                <w:sz w:val="20"/>
                <w:szCs w:val="20"/>
              </w:rPr>
              <w:t>Asset Management</w:t>
            </w:r>
          </w:p>
        </w:tc>
        <w:tc>
          <w:tcPr>
            <w:tcW w:w="6378" w:type="dxa"/>
            <w:vAlign w:val="center"/>
          </w:tcPr>
          <w:p w14:paraId="28D7742D" w14:textId="77777777" w:rsidR="00D30776" w:rsidRPr="00EC06E7" w:rsidRDefault="00D30776" w:rsidP="00611191">
            <w:pPr>
              <w:spacing w:before="60" w:after="60"/>
              <w:rPr>
                <w:rFonts w:cs="Arial"/>
                <w:sz w:val="20"/>
                <w:szCs w:val="20"/>
              </w:rPr>
            </w:pPr>
            <w:r w:rsidRPr="00EC06E7">
              <w:rPr>
                <w:rFonts w:cs="Arial"/>
                <w:sz w:val="20"/>
                <w:szCs w:val="20"/>
              </w:rPr>
              <w:t xml:space="preserve">Sums set aside to support the </w:t>
            </w:r>
            <w:r w:rsidR="00611191" w:rsidRPr="00EC06E7">
              <w:rPr>
                <w:rFonts w:cs="Arial"/>
                <w:sz w:val="20"/>
                <w:szCs w:val="20"/>
              </w:rPr>
              <w:t>cost of maintaining and improving the C</w:t>
            </w:r>
            <w:r w:rsidRPr="00EC06E7">
              <w:rPr>
                <w:rFonts w:cs="Arial"/>
                <w:sz w:val="20"/>
                <w:szCs w:val="20"/>
              </w:rPr>
              <w:t>ouncil’s property</w:t>
            </w:r>
            <w:r w:rsidR="00611191" w:rsidRPr="00EC06E7">
              <w:rPr>
                <w:rFonts w:cs="Arial"/>
                <w:sz w:val="20"/>
                <w:szCs w:val="20"/>
              </w:rPr>
              <w:t xml:space="preserve"> portfolio to ensure its long term viability as an asset and to protect income generation.</w:t>
            </w:r>
            <w:r w:rsidR="001238CC">
              <w:rPr>
                <w:rFonts w:cs="Arial"/>
                <w:sz w:val="20"/>
                <w:szCs w:val="20"/>
              </w:rPr>
              <w:t xml:space="preserve"> The balance has been transferred into the Capital Funding reserve, following the strategic review of reserves.</w:t>
            </w:r>
          </w:p>
        </w:tc>
      </w:tr>
      <w:tr w:rsidR="00D30776" w:rsidRPr="00EC06E7" w14:paraId="28D77431" w14:textId="77777777" w:rsidTr="00EF21B5">
        <w:trPr>
          <w:trHeight w:val="567"/>
        </w:trPr>
        <w:tc>
          <w:tcPr>
            <w:tcW w:w="3256" w:type="dxa"/>
            <w:vAlign w:val="center"/>
          </w:tcPr>
          <w:p w14:paraId="28D7742F" w14:textId="77777777" w:rsidR="00D30776" w:rsidRPr="00EC06E7" w:rsidRDefault="00D30776" w:rsidP="001B447B">
            <w:pPr>
              <w:spacing w:before="60" w:after="60"/>
              <w:jc w:val="left"/>
              <w:rPr>
                <w:rFonts w:cs="Arial"/>
                <w:sz w:val="20"/>
                <w:szCs w:val="20"/>
              </w:rPr>
            </w:pPr>
            <w:r w:rsidRPr="00EC06E7">
              <w:rPr>
                <w:rFonts w:cs="Arial"/>
                <w:sz w:val="20"/>
                <w:szCs w:val="20"/>
              </w:rPr>
              <w:t>Elections Provision</w:t>
            </w:r>
          </w:p>
        </w:tc>
        <w:tc>
          <w:tcPr>
            <w:tcW w:w="6378" w:type="dxa"/>
            <w:vAlign w:val="center"/>
          </w:tcPr>
          <w:p w14:paraId="28D77430" w14:textId="77777777" w:rsidR="00D30776" w:rsidRPr="00EC06E7" w:rsidRDefault="00D30776" w:rsidP="00AB70F2">
            <w:pPr>
              <w:spacing w:before="60" w:after="60"/>
              <w:rPr>
                <w:rFonts w:cs="Arial"/>
                <w:sz w:val="20"/>
                <w:szCs w:val="20"/>
              </w:rPr>
            </w:pPr>
            <w:r w:rsidRPr="00EC06E7">
              <w:rPr>
                <w:rFonts w:cs="Arial"/>
                <w:sz w:val="20"/>
                <w:szCs w:val="20"/>
              </w:rPr>
              <w:t>An annual transfer from revenue is made to cover the four yearly Borough Elections.  The next election is due to take place in May 201</w:t>
            </w:r>
            <w:r w:rsidR="00AB70F2" w:rsidRPr="00EC06E7">
              <w:rPr>
                <w:rFonts w:cs="Arial"/>
                <w:sz w:val="20"/>
                <w:szCs w:val="20"/>
              </w:rPr>
              <w:t>9</w:t>
            </w:r>
            <w:r w:rsidRPr="00EC06E7">
              <w:rPr>
                <w:rFonts w:cs="Arial"/>
                <w:sz w:val="20"/>
                <w:szCs w:val="20"/>
              </w:rPr>
              <w:t>.</w:t>
            </w:r>
          </w:p>
        </w:tc>
      </w:tr>
      <w:tr w:rsidR="009D3322" w:rsidRPr="00EC06E7" w14:paraId="28D77434" w14:textId="77777777" w:rsidTr="00EF21B5">
        <w:trPr>
          <w:trHeight w:val="567"/>
        </w:trPr>
        <w:tc>
          <w:tcPr>
            <w:tcW w:w="3256" w:type="dxa"/>
            <w:vAlign w:val="center"/>
          </w:tcPr>
          <w:p w14:paraId="28D77432" w14:textId="77777777" w:rsidR="009D3322" w:rsidRPr="00EC06E7" w:rsidRDefault="009D3322" w:rsidP="009D3322">
            <w:pPr>
              <w:rPr>
                <w:sz w:val="18"/>
                <w:szCs w:val="18"/>
              </w:rPr>
            </w:pPr>
            <w:r w:rsidRPr="00EC06E7">
              <w:rPr>
                <w:sz w:val="18"/>
                <w:szCs w:val="18"/>
              </w:rPr>
              <w:t>Building Control Reserve</w:t>
            </w:r>
          </w:p>
        </w:tc>
        <w:tc>
          <w:tcPr>
            <w:tcW w:w="6378" w:type="dxa"/>
            <w:vAlign w:val="center"/>
          </w:tcPr>
          <w:p w14:paraId="28D77433" w14:textId="77777777" w:rsidR="009D3322" w:rsidRPr="00EC06E7" w:rsidRDefault="002233F1" w:rsidP="002233F1">
            <w:pPr>
              <w:spacing w:before="60" w:after="60"/>
              <w:rPr>
                <w:rFonts w:cs="Arial"/>
                <w:sz w:val="20"/>
                <w:szCs w:val="20"/>
              </w:rPr>
            </w:pPr>
            <w:r w:rsidRPr="00EC06E7">
              <w:rPr>
                <w:rFonts w:cs="Arial"/>
                <w:sz w:val="20"/>
                <w:szCs w:val="20"/>
              </w:rPr>
              <w:t xml:space="preserve">Surpluses generated on Building Control fee-earning service set aside to support continuing service delivery.   </w:t>
            </w:r>
          </w:p>
        </w:tc>
      </w:tr>
      <w:tr w:rsidR="009D3322" w:rsidRPr="00EC06E7" w14:paraId="28D77437" w14:textId="77777777" w:rsidTr="00EF21B5">
        <w:trPr>
          <w:trHeight w:val="567"/>
        </w:trPr>
        <w:tc>
          <w:tcPr>
            <w:tcW w:w="3256" w:type="dxa"/>
            <w:vAlign w:val="center"/>
          </w:tcPr>
          <w:p w14:paraId="28D77435" w14:textId="77777777" w:rsidR="009D3322" w:rsidRPr="00EC06E7" w:rsidRDefault="009D3322" w:rsidP="009D3322">
            <w:pPr>
              <w:spacing w:before="60" w:after="60"/>
              <w:jc w:val="left"/>
              <w:rPr>
                <w:rFonts w:cs="Arial"/>
                <w:sz w:val="20"/>
                <w:szCs w:val="20"/>
              </w:rPr>
            </w:pPr>
            <w:r w:rsidRPr="00EC06E7">
              <w:rPr>
                <w:rFonts w:cs="Arial"/>
                <w:sz w:val="20"/>
                <w:szCs w:val="20"/>
              </w:rPr>
              <w:lastRenderedPageBreak/>
              <w:t>Housing Needs Survey</w:t>
            </w:r>
          </w:p>
        </w:tc>
        <w:tc>
          <w:tcPr>
            <w:tcW w:w="6378" w:type="dxa"/>
            <w:vAlign w:val="center"/>
          </w:tcPr>
          <w:p w14:paraId="28D77436" w14:textId="77777777" w:rsidR="009D3322" w:rsidRPr="00EC06E7" w:rsidRDefault="009D3322" w:rsidP="009D3322">
            <w:pPr>
              <w:spacing w:before="60" w:after="60"/>
              <w:rPr>
                <w:rFonts w:cs="Arial"/>
                <w:sz w:val="20"/>
                <w:szCs w:val="20"/>
              </w:rPr>
            </w:pPr>
            <w:r w:rsidRPr="00EC06E7">
              <w:rPr>
                <w:rFonts w:cs="Arial"/>
                <w:sz w:val="20"/>
                <w:szCs w:val="20"/>
              </w:rPr>
              <w:t xml:space="preserve">Annual contribution made to fund the costs of carrying out detailed Housing Needs Surveys. </w:t>
            </w:r>
          </w:p>
        </w:tc>
      </w:tr>
      <w:tr w:rsidR="009D3322" w:rsidRPr="00EC06E7" w14:paraId="28D7743A" w14:textId="77777777" w:rsidTr="00EF21B5">
        <w:trPr>
          <w:trHeight w:val="567"/>
        </w:trPr>
        <w:tc>
          <w:tcPr>
            <w:tcW w:w="3256" w:type="dxa"/>
            <w:vAlign w:val="center"/>
          </w:tcPr>
          <w:p w14:paraId="28D77438" w14:textId="77777777" w:rsidR="009D3322" w:rsidRPr="00EC06E7" w:rsidRDefault="009D3322" w:rsidP="009D3322">
            <w:pPr>
              <w:spacing w:before="60" w:after="60"/>
              <w:jc w:val="left"/>
              <w:rPr>
                <w:rFonts w:cs="Arial"/>
                <w:sz w:val="20"/>
                <w:szCs w:val="20"/>
              </w:rPr>
            </w:pPr>
            <w:r w:rsidRPr="00EC06E7">
              <w:rPr>
                <w:rFonts w:cs="Arial"/>
                <w:sz w:val="20"/>
                <w:szCs w:val="20"/>
              </w:rPr>
              <w:t>ICT Strategy</w:t>
            </w:r>
          </w:p>
        </w:tc>
        <w:tc>
          <w:tcPr>
            <w:tcW w:w="6378" w:type="dxa"/>
            <w:vAlign w:val="center"/>
          </w:tcPr>
          <w:p w14:paraId="28D77439" w14:textId="77777777" w:rsidR="009D3322" w:rsidRPr="00EC06E7" w:rsidRDefault="009D3322" w:rsidP="009D3322">
            <w:pPr>
              <w:spacing w:before="60" w:after="60"/>
              <w:rPr>
                <w:rFonts w:cs="Arial"/>
                <w:sz w:val="20"/>
                <w:szCs w:val="20"/>
              </w:rPr>
            </w:pPr>
            <w:r w:rsidRPr="00EC06E7">
              <w:rPr>
                <w:rFonts w:cs="Arial"/>
                <w:sz w:val="20"/>
                <w:szCs w:val="20"/>
              </w:rPr>
              <w:t>To fund IT replacement programme and other technologically based service transformation projects.</w:t>
            </w:r>
            <w:r w:rsidR="00A9508B">
              <w:rPr>
                <w:rFonts w:cs="Arial"/>
                <w:sz w:val="20"/>
                <w:szCs w:val="20"/>
              </w:rPr>
              <w:t xml:space="preserve"> The balance has been transferred into the Capital Funding reserve, following the strategic review of reserves.</w:t>
            </w:r>
          </w:p>
        </w:tc>
      </w:tr>
      <w:tr w:rsidR="009D3322" w:rsidRPr="00EC06E7" w14:paraId="28D7743D" w14:textId="77777777" w:rsidTr="00EF21B5">
        <w:trPr>
          <w:trHeight w:val="567"/>
        </w:trPr>
        <w:tc>
          <w:tcPr>
            <w:tcW w:w="3256" w:type="dxa"/>
            <w:vAlign w:val="center"/>
          </w:tcPr>
          <w:p w14:paraId="28D7743B" w14:textId="77777777" w:rsidR="009D3322" w:rsidRPr="00EC06E7" w:rsidRDefault="009D3322" w:rsidP="009D3322">
            <w:pPr>
              <w:jc w:val="left"/>
              <w:rPr>
                <w:rFonts w:cs="Courier New"/>
                <w:sz w:val="20"/>
                <w:szCs w:val="20"/>
              </w:rPr>
            </w:pPr>
            <w:r w:rsidRPr="00EC06E7">
              <w:rPr>
                <w:rFonts w:cs="Courier New"/>
                <w:sz w:val="20"/>
                <w:szCs w:val="20"/>
              </w:rPr>
              <w:t>Local Development Framework</w:t>
            </w:r>
          </w:p>
        </w:tc>
        <w:tc>
          <w:tcPr>
            <w:tcW w:w="6378" w:type="dxa"/>
            <w:vAlign w:val="center"/>
          </w:tcPr>
          <w:p w14:paraId="28D7743C" w14:textId="77777777" w:rsidR="009D3322" w:rsidRPr="00EC06E7" w:rsidRDefault="009D3322" w:rsidP="009D3322">
            <w:pPr>
              <w:spacing w:before="60" w:after="60"/>
              <w:rPr>
                <w:rFonts w:cs="Arial"/>
                <w:sz w:val="20"/>
                <w:szCs w:val="20"/>
              </w:rPr>
            </w:pPr>
            <w:r w:rsidRPr="00EC06E7">
              <w:rPr>
                <w:rFonts w:cs="Arial"/>
                <w:sz w:val="20"/>
                <w:szCs w:val="20"/>
              </w:rPr>
              <w:t xml:space="preserve">To fund one-off costs in relation to the production of planning policy documents in relation to the Local Development Framework.   </w:t>
            </w:r>
          </w:p>
        </w:tc>
      </w:tr>
      <w:tr w:rsidR="009D3322" w:rsidRPr="00EC06E7" w14:paraId="28D77440" w14:textId="77777777" w:rsidTr="00EF21B5">
        <w:trPr>
          <w:trHeight w:val="567"/>
        </w:trPr>
        <w:tc>
          <w:tcPr>
            <w:tcW w:w="3256" w:type="dxa"/>
            <w:vAlign w:val="center"/>
          </w:tcPr>
          <w:p w14:paraId="28D7743E" w14:textId="77777777" w:rsidR="009D3322" w:rsidRPr="00EC06E7" w:rsidRDefault="009D3322" w:rsidP="009D3322">
            <w:pPr>
              <w:spacing w:before="60" w:after="60"/>
              <w:jc w:val="left"/>
              <w:rPr>
                <w:rFonts w:cs="Arial"/>
                <w:sz w:val="20"/>
                <w:szCs w:val="20"/>
              </w:rPr>
            </w:pPr>
            <w:r w:rsidRPr="00EC06E7">
              <w:rPr>
                <w:rFonts w:cs="Arial"/>
                <w:sz w:val="20"/>
                <w:szCs w:val="20"/>
              </w:rPr>
              <w:t>Performance Reward Grant</w:t>
            </w:r>
          </w:p>
        </w:tc>
        <w:tc>
          <w:tcPr>
            <w:tcW w:w="6378" w:type="dxa"/>
            <w:vAlign w:val="center"/>
          </w:tcPr>
          <w:p w14:paraId="28D7743F" w14:textId="77777777" w:rsidR="009D3322" w:rsidRPr="00EC06E7" w:rsidRDefault="009D3322" w:rsidP="009D3322">
            <w:pPr>
              <w:spacing w:before="60" w:after="60"/>
              <w:rPr>
                <w:rFonts w:cs="Arial"/>
                <w:sz w:val="20"/>
                <w:szCs w:val="20"/>
              </w:rPr>
            </w:pPr>
            <w:r w:rsidRPr="00EC06E7">
              <w:rPr>
                <w:rFonts w:cs="Arial"/>
                <w:sz w:val="20"/>
                <w:szCs w:val="20"/>
              </w:rPr>
              <w:t xml:space="preserve">External revenue funding held by the Council on behalf of South Ribble Partnership set aside for spending on South Ribble Partnership projects in future years.  </w:t>
            </w:r>
          </w:p>
        </w:tc>
      </w:tr>
      <w:tr w:rsidR="009D3322" w:rsidRPr="00EC06E7" w14:paraId="28D77443" w14:textId="77777777" w:rsidTr="00EF21B5">
        <w:trPr>
          <w:trHeight w:val="567"/>
        </w:trPr>
        <w:tc>
          <w:tcPr>
            <w:tcW w:w="3256" w:type="dxa"/>
            <w:vAlign w:val="center"/>
          </w:tcPr>
          <w:p w14:paraId="28D77441" w14:textId="77777777" w:rsidR="009D3322" w:rsidRPr="00EC06E7" w:rsidRDefault="009D3322" w:rsidP="009D3322">
            <w:pPr>
              <w:spacing w:before="60" w:after="60"/>
              <w:jc w:val="left"/>
              <w:rPr>
                <w:rFonts w:cs="Arial"/>
                <w:sz w:val="20"/>
                <w:szCs w:val="20"/>
              </w:rPr>
            </w:pPr>
            <w:r w:rsidRPr="00EC06E7">
              <w:rPr>
                <w:rFonts w:cs="Arial"/>
                <w:sz w:val="20"/>
                <w:szCs w:val="20"/>
              </w:rPr>
              <w:t>Public Open Space Commuted Sums</w:t>
            </w:r>
          </w:p>
        </w:tc>
        <w:tc>
          <w:tcPr>
            <w:tcW w:w="6378" w:type="dxa"/>
            <w:vAlign w:val="center"/>
          </w:tcPr>
          <w:p w14:paraId="28D77442" w14:textId="77777777" w:rsidR="009D3322" w:rsidRPr="00EC06E7" w:rsidRDefault="009D3322" w:rsidP="009D3322">
            <w:pPr>
              <w:spacing w:before="60" w:after="60"/>
              <w:rPr>
                <w:rFonts w:cs="Arial"/>
                <w:sz w:val="20"/>
                <w:szCs w:val="20"/>
              </w:rPr>
            </w:pPr>
            <w:r w:rsidRPr="00EC06E7">
              <w:rPr>
                <w:rFonts w:cs="Arial"/>
                <w:sz w:val="20"/>
                <w:szCs w:val="20"/>
              </w:rPr>
              <w:t>Cash endowments for the maintenance of assets transferred from the Central Lancashire New Town.</w:t>
            </w:r>
            <w:r w:rsidR="00A9508B">
              <w:rPr>
                <w:rFonts w:cs="Arial"/>
                <w:sz w:val="20"/>
                <w:szCs w:val="20"/>
              </w:rPr>
              <w:t xml:space="preserve"> The balance has been transferred into the Capital Funding reserve, following the strategic review of reserves.</w:t>
            </w:r>
          </w:p>
        </w:tc>
      </w:tr>
      <w:tr w:rsidR="009D3322" w:rsidRPr="00EC06E7" w14:paraId="28D77446" w14:textId="77777777" w:rsidTr="00EF21B5">
        <w:trPr>
          <w:trHeight w:val="567"/>
        </w:trPr>
        <w:tc>
          <w:tcPr>
            <w:tcW w:w="3256" w:type="dxa"/>
            <w:vAlign w:val="center"/>
          </w:tcPr>
          <w:p w14:paraId="28D77444" w14:textId="77777777" w:rsidR="009D3322" w:rsidRPr="00EC06E7" w:rsidRDefault="009D3322" w:rsidP="009D3322">
            <w:pPr>
              <w:jc w:val="left"/>
              <w:rPr>
                <w:rFonts w:cs="Arial"/>
                <w:sz w:val="20"/>
                <w:szCs w:val="18"/>
              </w:rPr>
            </w:pPr>
            <w:r w:rsidRPr="00EC06E7">
              <w:rPr>
                <w:rFonts w:cs="Arial"/>
                <w:sz w:val="20"/>
                <w:szCs w:val="18"/>
              </w:rPr>
              <w:t>Organisation Restructure Costs</w:t>
            </w:r>
          </w:p>
        </w:tc>
        <w:tc>
          <w:tcPr>
            <w:tcW w:w="6378" w:type="dxa"/>
            <w:vAlign w:val="center"/>
          </w:tcPr>
          <w:p w14:paraId="28D77445" w14:textId="77777777" w:rsidR="009D3322" w:rsidRPr="00EC06E7" w:rsidRDefault="009D3322" w:rsidP="009D3322">
            <w:pPr>
              <w:spacing w:before="60" w:after="60"/>
              <w:rPr>
                <w:rFonts w:cs="Arial"/>
                <w:sz w:val="20"/>
                <w:szCs w:val="20"/>
              </w:rPr>
            </w:pPr>
            <w:r w:rsidRPr="00EC06E7">
              <w:rPr>
                <w:rFonts w:cs="Arial"/>
                <w:sz w:val="20"/>
                <w:szCs w:val="20"/>
              </w:rPr>
              <w:t>To be used to assist in funding the one-off costs of any service reviews designed to improve the efficiency of the Council.</w:t>
            </w:r>
          </w:p>
        </w:tc>
      </w:tr>
      <w:tr w:rsidR="009D3322" w:rsidRPr="00EC06E7" w14:paraId="28D77449" w14:textId="77777777" w:rsidTr="00EF21B5">
        <w:trPr>
          <w:trHeight w:val="567"/>
        </w:trPr>
        <w:tc>
          <w:tcPr>
            <w:tcW w:w="3256" w:type="dxa"/>
            <w:vAlign w:val="center"/>
          </w:tcPr>
          <w:p w14:paraId="28D77447" w14:textId="77777777" w:rsidR="009D3322" w:rsidRPr="00EC06E7" w:rsidRDefault="009D3322" w:rsidP="009D3322">
            <w:pPr>
              <w:spacing w:before="60" w:after="60"/>
              <w:jc w:val="left"/>
              <w:rPr>
                <w:rFonts w:cs="Arial"/>
                <w:sz w:val="20"/>
                <w:szCs w:val="20"/>
              </w:rPr>
            </w:pPr>
            <w:r w:rsidRPr="00EC06E7">
              <w:rPr>
                <w:rFonts w:cs="Arial"/>
                <w:sz w:val="20"/>
                <w:szCs w:val="20"/>
              </w:rPr>
              <w:t>Vehicles, Plant &amp; Equipment</w:t>
            </w:r>
          </w:p>
        </w:tc>
        <w:tc>
          <w:tcPr>
            <w:tcW w:w="6378" w:type="dxa"/>
            <w:vAlign w:val="center"/>
          </w:tcPr>
          <w:p w14:paraId="28D77448" w14:textId="77777777" w:rsidR="009D3322" w:rsidRPr="00EC06E7" w:rsidRDefault="009D3322" w:rsidP="009D3322">
            <w:pPr>
              <w:spacing w:before="60" w:after="60"/>
              <w:rPr>
                <w:rFonts w:cs="Arial"/>
                <w:sz w:val="20"/>
                <w:szCs w:val="20"/>
              </w:rPr>
            </w:pPr>
            <w:r w:rsidRPr="00EC06E7">
              <w:rPr>
                <w:rFonts w:cs="Arial"/>
                <w:sz w:val="20"/>
                <w:szCs w:val="20"/>
              </w:rPr>
              <w:t>Residual balance of sums set aside to fund the replacement of vehicles, plant and equipment which are not funded from other sources of finance.</w:t>
            </w:r>
            <w:r w:rsidR="00A9508B">
              <w:rPr>
                <w:rFonts w:cs="Arial"/>
                <w:sz w:val="20"/>
                <w:szCs w:val="20"/>
              </w:rPr>
              <w:t xml:space="preserve"> The balance has been transferred into the Capital Funding reserve, following the strategic review of reserves.</w:t>
            </w:r>
          </w:p>
        </w:tc>
      </w:tr>
      <w:tr w:rsidR="009D3322" w:rsidRPr="00EC06E7" w14:paraId="28D7744C" w14:textId="77777777" w:rsidTr="00EF21B5">
        <w:trPr>
          <w:trHeight w:val="567"/>
        </w:trPr>
        <w:tc>
          <w:tcPr>
            <w:tcW w:w="3256" w:type="dxa"/>
            <w:vAlign w:val="center"/>
          </w:tcPr>
          <w:p w14:paraId="28D7744A" w14:textId="77777777" w:rsidR="009D3322" w:rsidRPr="00EC06E7" w:rsidRDefault="009D3322" w:rsidP="009D3322">
            <w:pPr>
              <w:spacing w:before="60" w:after="60"/>
              <w:jc w:val="left"/>
              <w:rPr>
                <w:rFonts w:cs="Arial"/>
                <w:sz w:val="20"/>
                <w:szCs w:val="20"/>
              </w:rPr>
            </w:pPr>
            <w:r w:rsidRPr="00EC06E7">
              <w:rPr>
                <w:rFonts w:cs="Arial"/>
                <w:sz w:val="20"/>
                <w:szCs w:val="20"/>
              </w:rPr>
              <w:t>Leisure Sites Repair and Maintenance</w:t>
            </w:r>
          </w:p>
        </w:tc>
        <w:tc>
          <w:tcPr>
            <w:tcW w:w="6378" w:type="dxa"/>
          </w:tcPr>
          <w:p w14:paraId="28D7744B" w14:textId="77777777" w:rsidR="009D3322" w:rsidRPr="00EC06E7" w:rsidRDefault="00A9508B" w:rsidP="00A9508B">
            <w:pPr>
              <w:spacing w:before="60" w:after="60"/>
              <w:rPr>
                <w:rFonts w:cs="Arial"/>
                <w:sz w:val="20"/>
                <w:szCs w:val="20"/>
              </w:rPr>
            </w:pPr>
            <w:r>
              <w:rPr>
                <w:rFonts w:cs="Arial"/>
                <w:sz w:val="20"/>
                <w:szCs w:val="20"/>
              </w:rPr>
              <w:t xml:space="preserve">To </w:t>
            </w:r>
            <w:r w:rsidR="009D3322" w:rsidRPr="00EC06E7">
              <w:rPr>
                <w:rFonts w:cs="Arial"/>
                <w:sz w:val="20"/>
                <w:szCs w:val="20"/>
              </w:rPr>
              <w:t>fund any repair costs for which the Council is committed to under the contract with the Leisure Trust.</w:t>
            </w:r>
            <w:r>
              <w:rPr>
                <w:rFonts w:cs="Arial"/>
                <w:sz w:val="20"/>
                <w:szCs w:val="20"/>
              </w:rPr>
              <w:t xml:space="preserve"> The balance has been transferred into the Capital Funding reserve, following the strategic review of reserves.</w:t>
            </w:r>
          </w:p>
        </w:tc>
      </w:tr>
      <w:tr w:rsidR="009D3322" w:rsidRPr="00EC06E7" w14:paraId="28D7744F" w14:textId="77777777" w:rsidTr="00EF21B5">
        <w:trPr>
          <w:trHeight w:val="567"/>
        </w:trPr>
        <w:tc>
          <w:tcPr>
            <w:tcW w:w="3256" w:type="dxa"/>
            <w:vAlign w:val="center"/>
          </w:tcPr>
          <w:p w14:paraId="28D7744D" w14:textId="77777777" w:rsidR="009D3322" w:rsidRPr="00EC06E7" w:rsidRDefault="009D3322" w:rsidP="009D3322">
            <w:pPr>
              <w:spacing w:before="60" w:after="60"/>
              <w:jc w:val="left"/>
              <w:rPr>
                <w:rFonts w:cs="Arial"/>
                <w:sz w:val="20"/>
                <w:szCs w:val="20"/>
              </w:rPr>
            </w:pPr>
            <w:r w:rsidRPr="00EC06E7">
              <w:rPr>
                <w:sz w:val="18"/>
                <w:szCs w:val="18"/>
              </w:rPr>
              <w:t>Borough Investment Account</w:t>
            </w:r>
          </w:p>
        </w:tc>
        <w:tc>
          <w:tcPr>
            <w:tcW w:w="6378" w:type="dxa"/>
            <w:vAlign w:val="center"/>
          </w:tcPr>
          <w:p w14:paraId="28D7744E" w14:textId="77777777" w:rsidR="009D3322" w:rsidRPr="00EC06E7" w:rsidRDefault="00BD4DDC" w:rsidP="009D3322">
            <w:pPr>
              <w:spacing w:before="60" w:after="60"/>
              <w:rPr>
                <w:rFonts w:cs="Arial"/>
                <w:sz w:val="20"/>
                <w:szCs w:val="20"/>
              </w:rPr>
            </w:pPr>
            <w:r w:rsidRPr="00EC06E7">
              <w:rPr>
                <w:rFonts w:cs="Arial"/>
                <w:sz w:val="20"/>
                <w:szCs w:val="20"/>
              </w:rPr>
              <w:t xml:space="preserve">To facilitate income generation schemes and create a diverse and self-sustaining income portfolio to enable the Council to bridge the funding gap.   </w:t>
            </w:r>
          </w:p>
        </w:tc>
      </w:tr>
      <w:tr w:rsidR="009D3322" w:rsidRPr="00EC06E7" w14:paraId="28D77452" w14:textId="77777777" w:rsidTr="00EF21B5">
        <w:trPr>
          <w:trHeight w:val="567"/>
        </w:trPr>
        <w:tc>
          <w:tcPr>
            <w:tcW w:w="3256" w:type="dxa"/>
            <w:vAlign w:val="center"/>
          </w:tcPr>
          <w:p w14:paraId="28D77450" w14:textId="77777777" w:rsidR="009D3322" w:rsidRPr="00EC06E7" w:rsidRDefault="009D3322" w:rsidP="009D3322">
            <w:pPr>
              <w:spacing w:before="60" w:after="60"/>
              <w:jc w:val="left"/>
              <w:rPr>
                <w:rFonts w:cs="Arial"/>
                <w:sz w:val="20"/>
                <w:szCs w:val="20"/>
              </w:rPr>
            </w:pPr>
            <w:r w:rsidRPr="00EC06E7">
              <w:rPr>
                <w:rFonts w:cs="Arial"/>
                <w:sz w:val="20"/>
                <w:szCs w:val="20"/>
              </w:rPr>
              <w:t>Business Rates Retention</w:t>
            </w:r>
          </w:p>
        </w:tc>
        <w:tc>
          <w:tcPr>
            <w:tcW w:w="6378" w:type="dxa"/>
            <w:vAlign w:val="center"/>
          </w:tcPr>
          <w:p w14:paraId="28D77451" w14:textId="77777777" w:rsidR="009D3322" w:rsidRPr="00EC06E7" w:rsidRDefault="009D3322" w:rsidP="009D3322">
            <w:pPr>
              <w:spacing w:before="60" w:after="60"/>
              <w:rPr>
                <w:rFonts w:cs="Arial"/>
                <w:sz w:val="20"/>
                <w:szCs w:val="20"/>
              </w:rPr>
            </w:pPr>
            <w:r w:rsidRPr="00EC06E7">
              <w:rPr>
                <w:rFonts w:cs="Arial"/>
                <w:sz w:val="20"/>
                <w:szCs w:val="20"/>
              </w:rPr>
              <w:t xml:space="preserve">To mitigate the potential risk to the Council’s medium-term financial strategy by providing funds to smooth out the inherent fluctuations that occur in the Business Rates Retention System.  </w:t>
            </w:r>
          </w:p>
        </w:tc>
      </w:tr>
      <w:tr w:rsidR="008812E6" w:rsidRPr="00EC06E7" w14:paraId="28D77455" w14:textId="77777777" w:rsidTr="00EF21B5">
        <w:trPr>
          <w:trHeight w:val="567"/>
        </w:trPr>
        <w:tc>
          <w:tcPr>
            <w:tcW w:w="3256" w:type="dxa"/>
            <w:vAlign w:val="center"/>
          </w:tcPr>
          <w:p w14:paraId="28D77453" w14:textId="77777777" w:rsidR="008812E6" w:rsidRPr="00EC06E7" w:rsidRDefault="005F337D" w:rsidP="005F337D">
            <w:pPr>
              <w:spacing w:before="60" w:after="60"/>
              <w:jc w:val="left"/>
              <w:rPr>
                <w:rFonts w:cs="Arial"/>
                <w:sz w:val="20"/>
                <w:szCs w:val="20"/>
              </w:rPr>
            </w:pPr>
            <w:r>
              <w:rPr>
                <w:rFonts w:cs="Arial"/>
                <w:sz w:val="20"/>
                <w:szCs w:val="20"/>
              </w:rPr>
              <w:t>City Deal</w:t>
            </w:r>
          </w:p>
        </w:tc>
        <w:tc>
          <w:tcPr>
            <w:tcW w:w="6378" w:type="dxa"/>
            <w:vAlign w:val="center"/>
          </w:tcPr>
          <w:p w14:paraId="28D77454" w14:textId="77777777" w:rsidR="008812E6" w:rsidRPr="00EC06E7" w:rsidRDefault="009308BD" w:rsidP="009D3322">
            <w:pPr>
              <w:spacing w:before="60" w:after="60"/>
              <w:rPr>
                <w:rFonts w:cs="Arial"/>
                <w:sz w:val="20"/>
                <w:szCs w:val="20"/>
              </w:rPr>
            </w:pPr>
            <w:r>
              <w:rPr>
                <w:rFonts w:cs="Arial"/>
                <w:sz w:val="20"/>
                <w:szCs w:val="20"/>
              </w:rPr>
              <w:t>To be used to fund additional costs in relation to the delivery of City Deal projects and outcomes.</w:t>
            </w:r>
          </w:p>
        </w:tc>
      </w:tr>
      <w:tr w:rsidR="009D3322" w:rsidRPr="00EC06E7" w14:paraId="28D77458" w14:textId="77777777" w:rsidTr="00EF21B5">
        <w:trPr>
          <w:trHeight w:val="567"/>
        </w:trPr>
        <w:tc>
          <w:tcPr>
            <w:tcW w:w="3256" w:type="dxa"/>
            <w:vAlign w:val="center"/>
          </w:tcPr>
          <w:p w14:paraId="28D77456" w14:textId="77777777" w:rsidR="009D3322" w:rsidRPr="00EC06E7" w:rsidRDefault="009D3322" w:rsidP="009D3322">
            <w:pPr>
              <w:spacing w:before="60" w:after="60"/>
              <w:jc w:val="left"/>
              <w:rPr>
                <w:rFonts w:cs="Arial"/>
                <w:sz w:val="20"/>
                <w:szCs w:val="20"/>
              </w:rPr>
            </w:pPr>
            <w:r w:rsidRPr="00EC06E7">
              <w:rPr>
                <w:rFonts w:cs="Arial"/>
                <w:sz w:val="20"/>
                <w:szCs w:val="20"/>
              </w:rPr>
              <w:t xml:space="preserve">VAT </w:t>
            </w:r>
          </w:p>
        </w:tc>
        <w:tc>
          <w:tcPr>
            <w:tcW w:w="6378" w:type="dxa"/>
            <w:vAlign w:val="center"/>
          </w:tcPr>
          <w:p w14:paraId="28D77457" w14:textId="77777777" w:rsidR="009D3322" w:rsidRPr="00EC06E7" w:rsidRDefault="00A9508B" w:rsidP="00A9508B">
            <w:pPr>
              <w:spacing w:before="60" w:after="60"/>
              <w:rPr>
                <w:rFonts w:cs="Arial"/>
                <w:sz w:val="20"/>
                <w:szCs w:val="20"/>
              </w:rPr>
            </w:pPr>
            <w:r>
              <w:rPr>
                <w:rFonts w:cs="Arial"/>
                <w:sz w:val="20"/>
                <w:szCs w:val="20"/>
              </w:rPr>
              <w:t>This reserve was set up to</w:t>
            </w:r>
            <w:r w:rsidR="009D3322" w:rsidRPr="00EC06E7">
              <w:rPr>
                <w:rFonts w:cs="Arial"/>
                <w:sz w:val="20"/>
                <w:szCs w:val="20"/>
              </w:rPr>
              <w:t xml:space="preserve"> assist in funding the cost of irrecoverable VAT, if the Council were to exceed the partial exemption threshold. </w:t>
            </w:r>
            <w:r>
              <w:rPr>
                <w:rFonts w:cs="Arial"/>
                <w:sz w:val="20"/>
                <w:szCs w:val="20"/>
              </w:rPr>
              <w:t>The balance was transferred into general balances in 2016/17.</w:t>
            </w:r>
          </w:p>
        </w:tc>
      </w:tr>
      <w:tr w:rsidR="009D3322" w:rsidRPr="00EC06E7" w14:paraId="28D7745B" w14:textId="77777777" w:rsidTr="00EF21B5">
        <w:trPr>
          <w:trHeight w:val="567"/>
        </w:trPr>
        <w:tc>
          <w:tcPr>
            <w:tcW w:w="3256" w:type="dxa"/>
            <w:vAlign w:val="center"/>
          </w:tcPr>
          <w:p w14:paraId="28D77459" w14:textId="77777777" w:rsidR="009D3322" w:rsidRPr="00EC06E7" w:rsidRDefault="009D3322" w:rsidP="009D3322">
            <w:pPr>
              <w:spacing w:before="60" w:after="60"/>
              <w:jc w:val="left"/>
              <w:rPr>
                <w:rFonts w:cs="Arial"/>
                <w:sz w:val="20"/>
                <w:szCs w:val="20"/>
              </w:rPr>
            </w:pPr>
            <w:r w:rsidRPr="00EC06E7">
              <w:rPr>
                <w:rFonts w:cs="Arial"/>
                <w:sz w:val="20"/>
                <w:szCs w:val="20"/>
              </w:rPr>
              <w:t>New Burdens Funding</w:t>
            </w:r>
          </w:p>
        </w:tc>
        <w:tc>
          <w:tcPr>
            <w:tcW w:w="6378" w:type="dxa"/>
            <w:vAlign w:val="center"/>
          </w:tcPr>
          <w:p w14:paraId="28D7745A" w14:textId="77777777" w:rsidR="009D3322" w:rsidRPr="00EC06E7" w:rsidRDefault="009D3322" w:rsidP="00A9508B">
            <w:pPr>
              <w:spacing w:before="60" w:after="60"/>
              <w:rPr>
                <w:rFonts w:cs="Arial"/>
                <w:sz w:val="20"/>
                <w:szCs w:val="20"/>
              </w:rPr>
            </w:pPr>
            <w:r w:rsidRPr="00EC06E7">
              <w:rPr>
                <w:rFonts w:cs="Arial"/>
                <w:sz w:val="20"/>
                <w:szCs w:val="20"/>
              </w:rPr>
              <w:t xml:space="preserve">Funds retained to support work undertaken in future years in relation to new central government initiatives.  </w:t>
            </w:r>
            <w:r w:rsidR="00A9508B">
              <w:rPr>
                <w:rFonts w:cs="Arial"/>
                <w:sz w:val="20"/>
                <w:szCs w:val="20"/>
              </w:rPr>
              <w:t>The balance has been transferred into the General reserve, following the strategic review of reserves.</w:t>
            </w:r>
            <w:r w:rsidRPr="00EC06E7">
              <w:rPr>
                <w:rFonts w:cs="Arial"/>
                <w:sz w:val="20"/>
                <w:szCs w:val="20"/>
              </w:rPr>
              <w:t xml:space="preserve">  </w:t>
            </w:r>
          </w:p>
        </w:tc>
      </w:tr>
      <w:tr w:rsidR="003969D7" w:rsidRPr="00EC06E7" w14:paraId="28D7745E" w14:textId="77777777" w:rsidTr="00EF21B5">
        <w:trPr>
          <w:trHeight w:val="567"/>
        </w:trPr>
        <w:tc>
          <w:tcPr>
            <w:tcW w:w="3256" w:type="dxa"/>
            <w:tcBorders>
              <w:bottom w:val="single" w:sz="4" w:space="0" w:color="auto"/>
            </w:tcBorders>
            <w:vAlign w:val="center"/>
          </w:tcPr>
          <w:p w14:paraId="28D7745C" w14:textId="77777777" w:rsidR="003969D7" w:rsidRPr="00EC06E7" w:rsidRDefault="00BC16BD" w:rsidP="009D3322">
            <w:pPr>
              <w:spacing w:before="60" w:after="60"/>
              <w:jc w:val="left"/>
              <w:rPr>
                <w:rFonts w:cs="Arial"/>
                <w:sz w:val="20"/>
                <w:szCs w:val="20"/>
              </w:rPr>
            </w:pPr>
            <w:r>
              <w:rPr>
                <w:rFonts w:cs="Arial"/>
                <w:sz w:val="20"/>
                <w:szCs w:val="20"/>
              </w:rPr>
              <w:t>Capital Funding Reserve</w:t>
            </w:r>
          </w:p>
        </w:tc>
        <w:tc>
          <w:tcPr>
            <w:tcW w:w="6378" w:type="dxa"/>
            <w:tcBorders>
              <w:bottom w:val="single" w:sz="4" w:space="0" w:color="auto"/>
            </w:tcBorders>
          </w:tcPr>
          <w:p w14:paraId="28D7745D" w14:textId="77777777" w:rsidR="003969D7" w:rsidRPr="00EC06E7" w:rsidRDefault="009308BD" w:rsidP="009308BD">
            <w:pPr>
              <w:rPr>
                <w:rFonts w:cs="Arial"/>
                <w:sz w:val="20"/>
                <w:szCs w:val="20"/>
              </w:rPr>
            </w:pPr>
            <w:r w:rsidRPr="009308BD">
              <w:rPr>
                <w:sz w:val="20"/>
                <w:szCs w:val="20"/>
              </w:rPr>
              <w:t xml:space="preserve">The ICT, Leisure, Asset Management and Public Open Space Commuted sums reserves have been consolidated into one Capital Strategy reserve to fund capital expenditure in line with the Council’s Corporate Plan priorities, as set out in the approved Capital Strategy </w:t>
            </w:r>
            <w:r>
              <w:rPr>
                <w:sz w:val="20"/>
                <w:szCs w:val="20"/>
              </w:rPr>
              <w:t xml:space="preserve">and MTFS </w:t>
            </w:r>
            <w:r w:rsidRPr="009308BD">
              <w:rPr>
                <w:sz w:val="20"/>
                <w:szCs w:val="20"/>
              </w:rPr>
              <w:t xml:space="preserve">for 2018/19 to 2022/23.  </w:t>
            </w:r>
          </w:p>
        </w:tc>
      </w:tr>
      <w:tr w:rsidR="003969D7" w:rsidRPr="00EC06E7" w14:paraId="28D77461" w14:textId="77777777" w:rsidTr="00EF21B5">
        <w:trPr>
          <w:trHeight w:val="567"/>
        </w:trPr>
        <w:tc>
          <w:tcPr>
            <w:tcW w:w="3256" w:type="dxa"/>
            <w:tcBorders>
              <w:bottom w:val="single" w:sz="4" w:space="0" w:color="auto"/>
            </w:tcBorders>
            <w:vAlign w:val="center"/>
          </w:tcPr>
          <w:p w14:paraId="28D7745F" w14:textId="77777777" w:rsidR="003969D7" w:rsidRPr="00EC06E7" w:rsidRDefault="00BC16BD" w:rsidP="009D3322">
            <w:pPr>
              <w:spacing w:before="60" w:after="60"/>
              <w:jc w:val="left"/>
              <w:rPr>
                <w:rFonts w:cs="Arial"/>
                <w:sz w:val="20"/>
                <w:szCs w:val="20"/>
              </w:rPr>
            </w:pPr>
            <w:r>
              <w:rPr>
                <w:rFonts w:cs="Arial"/>
                <w:sz w:val="20"/>
                <w:szCs w:val="20"/>
              </w:rPr>
              <w:t>Repairs and Maintenance Fund</w:t>
            </w:r>
          </w:p>
        </w:tc>
        <w:tc>
          <w:tcPr>
            <w:tcW w:w="6378" w:type="dxa"/>
            <w:tcBorders>
              <w:bottom w:val="single" w:sz="4" w:space="0" w:color="auto"/>
            </w:tcBorders>
          </w:tcPr>
          <w:p w14:paraId="28D77460" w14:textId="77777777" w:rsidR="003969D7" w:rsidRPr="00EC06E7" w:rsidRDefault="009308BD" w:rsidP="009308BD">
            <w:pPr>
              <w:rPr>
                <w:rFonts w:cs="Arial"/>
                <w:sz w:val="20"/>
                <w:szCs w:val="20"/>
              </w:rPr>
            </w:pPr>
            <w:r w:rsidRPr="009308BD">
              <w:rPr>
                <w:sz w:val="20"/>
                <w:szCs w:val="20"/>
              </w:rPr>
              <w:t xml:space="preserve">The revenue budget includes an annual provision for the costs of repairs and maintenance of the Council’s property assets. This new reserve has been created to meet the costs of any major repairs and maintenance works which cannot be met from this base budget. </w:t>
            </w:r>
          </w:p>
        </w:tc>
      </w:tr>
      <w:tr w:rsidR="008812E6" w:rsidRPr="00EC06E7" w14:paraId="28D77464" w14:textId="77777777" w:rsidTr="00EF21B5">
        <w:trPr>
          <w:trHeight w:val="567"/>
        </w:trPr>
        <w:tc>
          <w:tcPr>
            <w:tcW w:w="3256" w:type="dxa"/>
            <w:tcBorders>
              <w:bottom w:val="single" w:sz="4" w:space="0" w:color="auto"/>
            </w:tcBorders>
            <w:vAlign w:val="center"/>
          </w:tcPr>
          <w:p w14:paraId="28D77462" w14:textId="77777777" w:rsidR="008812E6" w:rsidRDefault="005F337D" w:rsidP="009D3322">
            <w:pPr>
              <w:spacing w:before="60" w:after="60"/>
              <w:jc w:val="left"/>
              <w:rPr>
                <w:rFonts w:cs="Arial"/>
                <w:sz w:val="20"/>
                <w:szCs w:val="20"/>
              </w:rPr>
            </w:pPr>
            <w:r>
              <w:rPr>
                <w:rFonts w:cs="Arial"/>
                <w:sz w:val="20"/>
                <w:szCs w:val="20"/>
              </w:rPr>
              <w:t>Transformation Fund</w:t>
            </w:r>
          </w:p>
        </w:tc>
        <w:tc>
          <w:tcPr>
            <w:tcW w:w="6378" w:type="dxa"/>
            <w:tcBorders>
              <w:bottom w:val="single" w:sz="4" w:space="0" w:color="auto"/>
            </w:tcBorders>
          </w:tcPr>
          <w:p w14:paraId="28D77463" w14:textId="77777777" w:rsidR="008812E6" w:rsidRPr="00EC06E7" w:rsidRDefault="004C1D42" w:rsidP="004C1D42">
            <w:pPr>
              <w:rPr>
                <w:rFonts w:cs="Arial"/>
                <w:sz w:val="20"/>
                <w:szCs w:val="20"/>
              </w:rPr>
            </w:pPr>
            <w:r w:rsidRPr="004C1D42">
              <w:rPr>
                <w:sz w:val="20"/>
                <w:szCs w:val="20"/>
              </w:rPr>
              <w:t>In November 2017, Council approved the transfer of £500k from General Reserves to set up a Transformation Fund. The purpose of this reserve is to provide funding for projects which will generate a payback into the Council’s revenue budget through sustainable income generation and/or recurring cost savings.</w:t>
            </w:r>
          </w:p>
        </w:tc>
      </w:tr>
      <w:tr w:rsidR="003969D7" w:rsidRPr="00EC06E7" w14:paraId="28D77467" w14:textId="77777777" w:rsidTr="00EF21B5">
        <w:trPr>
          <w:trHeight w:val="567"/>
        </w:trPr>
        <w:tc>
          <w:tcPr>
            <w:tcW w:w="3256" w:type="dxa"/>
            <w:tcBorders>
              <w:bottom w:val="single" w:sz="4" w:space="0" w:color="auto"/>
            </w:tcBorders>
            <w:vAlign w:val="center"/>
          </w:tcPr>
          <w:p w14:paraId="28D77465" w14:textId="77777777" w:rsidR="003969D7" w:rsidRPr="00EC06E7" w:rsidRDefault="00BC16BD" w:rsidP="009D3322">
            <w:pPr>
              <w:spacing w:before="60" w:after="60"/>
              <w:jc w:val="left"/>
              <w:rPr>
                <w:rFonts w:cs="Arial"/>
                <w:sz w:val="20"/>
                <w:szCs w:val="20"/>
              </w:rPr>
            </w:pPr>
            <w:r>
              <w:rPr>
                <w:rFonts w:cs="Arial"/>
                <w:sz w:val="20"/>
                <w:szCs w:val="20"/>
              </w:rPr>
              <w:lastRenderedPageBreak/>
              <w:t>Apprenticeship Reserve</w:t>
            </w:r>
          </w:p>
        </w:tc>
        <w:tc>
          <w:tcPr>
            <w:tcW w:w="6378" w:type="dxa"/>
            <w:tcBorders>
              <w:bottom w:val="single" w:sz="4" w:space="0" w:color="auto"/>
            </w:tcBorders>
          </w:tcPr>
          <w:p w14:paraId="28D77466" w14:textId="77777777" w:rsidR="003969D7" w:rsidRPr="00A9508B" w:rsidRDefault="00A9508B" w:rsidP="00A9508B">
            <w:pPr>
              <w:spacing w:before="60" w:after="60"/>
              <w:rPr>
                <w:rFonts w:cs="Arial"/>
                <w:sz w:val="20"/>
                <w:szCs w:val="20"/>
              </w:rPr>
            </w:pPr>
            <w:r w:rsidRPr="00A9508B">
              <w:rPr>
                <w:sz w:val="20"/>
                <w:szCs w:val="20"/>
              </w:rPr>
              <w:t>This relates to funding set aside to fund Apprenticeship costs</w:t>
            </w:r>
            <w:r>
              <w:rPr>
                <w:sz w:val="20"/>
                <w:szCs w:val="20"/>
              </w:rPr>
              <w:t>.</w:t>
            </w:r>
          </w:p>
        </w:tc>
      </w:tr>
      <w:tr w:rsidR="009D3322" w:rsidRPr="00EC06E7" w14:paraId="28D7746A" w14:textId="77777777" w:rsidTr="00EF21B5">
        <w:trPr>
          <w:trHeight w:val="567"/>
        </w:trPr>
        <w:tc>
          <w:tcPr>
            <w:tcW w:w="3256" w:type="dxa"/>
            <w:tcBorders>
              <w:bottom w:val="single" w:sz="4" w:space="0" w:color="auto"/>
            </w:tcBorders>
            <w:vAlign w:val="center"/>
          </w:tcPr>
          <w:p w14:paraId="28D77468" w14:textId="77777777" w:rsidR="009D3322" w:rsidRPr="00EC06E7" w:rsidRDefault="009D3322" w:rsidP="009D3322">
            <w:pPr>
              <w:spacing w:before="60" w:after="60"/>
              <w:jc w:val="left"/>
              <w:rPr>
                <w:rFonts w:cs="Arial"/>
                <w:sz w:val="20"/>
                <w:szCs w:val="20"/>
              </w:rPr>
            </w:pPr>
            <w:r w:rsidRPr="00EC06E7">
              <w:rPr>
                <w:rFonts w:cs="Arial"/>
                <w:sz w:val="20"/>
                <w:szCs w:val="20"/>
              </w:rPr>
              <w:t>Other</w:t>
            </w:r>
          </w:p>
        </w:tc>
        <w:tc>
          <w:tcPr>
            <w:tcW w:w="6378" w:type="dxa"/>
            <w:tcBorders>
              <w:bottom w:val="single" w:sz="4" w:space="0" w:color="auto"/>
            </w:tcBorders>
          </w:tcPr>
          <w:p w14:paraId="28D77469" w14:textId="77777777" w:rsidR="009D3322" w:rsidRPr="00EC06E7" w:rsidRDefault="009D3322" w:rsidP="009D3322">
            <w:pPr>
              <w:spacing w:before="60" w:after="60"/>
              <w:rPr>
                <w:rFonts w:cs="Arial"/>
                <w:sz w:val="20"/>
                <w:szCs w:val="20"/>
              </w:rPr>
            </w:pPr>
            <w:r w:rsidRPr="00EC06E7">
              <w:rPr>
                <w:rFonts w:cs="Arial"/>
                <w:sz w:val="20"/>
                <w:szCs w:val="20"/>
              </w:rPr>
              <w:t xml:space="preserve">To allow the carry forward of specific funding where the revised expenditure plans mean it will fall in subsequent years. This includes funding planned new areas of investment in the medium-term financial strategy in future years.     </w:t>
            </w:r>
          </w:p>
        </w:tc>
      </w:tr>
    </w:tbl>
    <w:p w14:paraId="28D7746B" w14:textId="77777777" w:rsidR="00563587" w:rsidRPr="00EC06E7" w:rsidRDefault="00563587" w:rsidP="00EF21B5"/>
    <w:p w14:paraId="28D7746C" w14:textId="77777777" w:rsidR="00EF21B5" w:rsidRPr="00EC06E7" w:rsidRDefault="00EF21B5" w:rsidP="00EF21B5"/>
    <w:p w14:paraId="28D7746D" w14:textId="77777777" w:rsidR="00C8113E" w:rsidRPr="001422EA" w:rsidRDefault="006E1448" w:rsidP="004E5A07">
      <w:pPr>
        <w:pStyle w:val="Heading2"/>
      </w:pPr>
      <w:bookmarkStart w:id="66" w:name="_Toc483390977"/>
      <w:bookmarkStart w:id="67" w:name="_Ref483392448"/>
      <w:bookmarkStart w:id="68" w:name="_Toc515007552"/>
      <w:r w:rsidRPr="001422EA">
        <w:t>Other operating expenditure</w:t>
      </w:r>
      <w:bookmarkEnd w:id="66"/>
      <w:bookmarkEnd w:id="67"/>
      <w:bookmarkEnd w:id="68"/>
    </w:p>
    <w:p w14:paraId="28D7746E" w14:textId="77777777" w:rsidR="00C8113E" w:rsidRPr="00EC06E7" w:rsidRDefault="00C8113E" w:rsidP="00C8113E">
      <w:pPr>
        <w:ind w:left="360" w:hanging="360"/>
        <w:rPr>
          <w:rFonts w:cs="Courier New"/>
          <w:szCs w:val="22"/>
        </w:rPr>
      </w:pPr>
    </w:p>
    <w:tbl>
      <w:tblPr>
        <w:tblW w:w="963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6"/>
        <w:gridCol w:w="6943"/>
        <w:gridCol w:w="1345"/>
      </w:tblGrid>
      <w:tr w:rsidR="00AE7A4C" w:rsidRPr="00EC06E7" w14:paraId="28D77472" w14:textId="77777777" w:rsidTr="007369E8">
        <w:tc>
          <w:tcPr>
            <w:tcW w:w="1346" w:type="dxa"/>
            <w:tcBorders>
              <w:top w:val="single" w:sz="4" w:space="0" w:color="auto"/>
              <w:bottom w:val="nil"/>
              <w:right w:val="single" w:sz="4" w:space="0" w:color="auto"/>
            </w:tcBorders>
            <w:shd w:val="clear" w:color="auto" w:fill="B8CCE4" w:themeFill="accent1" w:themeFillTint="66"/>
            <w:vAlign w:val="center"/>
          </w:tcPr>
          <w:p w14:paraId="28D7746F" w14:textId="77777777" w:rsidR="00AE7A4C" w:rsidRPr="00EC06E7" w:rsidRDefault="00255FA7" w:rsidP="00AE7A4C">
            <w:pPr>
              <w:jc w:val="center"/>
              <w:rPr>
                <w:rFonts w:cs="Courier New"/>
                <w:b/>
                <w:szCs w:val="22"/>
              </w:rPr>
            </w:pPr>
            <w:r>
              <w:rPr>
                <w:rFonts w:cs="Courier New"/>
                <w:b/>
                <w:szCs w:val="22"/>
              </w:rPr>
              <w:t>2016/17</w:t>
            </w:r>
          </w:p>
        </w:tc>
        <w:tc>
          <w:tcPr>
            <w:tcW w:w="6943"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470" w14:textId="77777777" w:rsidR="00AE7A4C" w:rsidRPr="00EC06E7" w:rsidRDefault="00AE7A4C" w:rsidP="006B6135">
            <w:pPr>
              <w:jc w:val="center"/>
              <w:rPr>
                <w:rFonts w:cs="Courier New"/>
                <w:b/>
                <w:szCs w:val="22"/>
              </w:rPr>
            </w:pPr>
          </w:p>
        </w:tc>
        <w:tc>
          <w:tcPr>
            <w:tcW w:w="1345" w:type="dxa"/>
            <w:tcBorders>
              <w:top w:val="single" w:sz="4" w:space="0" w:color="auto"/>
              <w:left w:val="single" w:sz="4" w:space="0" w:color="auto"/>
              <w:bottom w:val="nil"/>
            </w:tcBorders>
            <w:shd w:val="clear" w:color="auto" w:fill="B8CCE4" w:themeFill="accent1" w:themeFillTint="66"/>
            <w:vAlign w:val="center"/>
          </w:tcPr>
          <w:p w14:paraId="28D77471" w14:textId="77777777" w:rsidR="00AE7A4C" w:rsidRPr="00EC06E7" w:rsidRDefault="00255FA7" w:rsidP="00AE7A4C">
            <w:pPr>
              <w:jc w:val="center"/>
              <w:rPr>
                <w:rFonts w:cs="Courier New"/>
                <w:b/>
                <w:szCs w:val="22"/>
              </w:rPr>
            </w:pPr>
            <w:r>
              <w:rPr>
                <w:rFonts w:cs="Courier New"/>
                <w:b/>
                <w:szCs w:val="22"/>
              </w:rPr>
              <w:t>2017/18</w:t>
            </w:r>
          </w:p>
        </w:tc>
      </w:tr>
      <w:tr w:rsidR="00AE7A4C" w:rsidRPr="00EC06E7" w14:paraId="28D77476" w14:textId="77777777" w:rsidTr="00B44910">
        <w:tc>
          <w:tcPr>
            <w:tcW w:w="1346" w:type="dxa"/>
            <w:tcBorders>
              <w:top w:val="nil"/>
              <w:bottom w:val="single" w:sz="4" w:space="0" w:color="auto"/>
              <w:right w:val="single" w:sz="4" w:space="0" w:color="auto"/>
            </w:tcBorders>
            <w:shd w:val="clear" w:color="auto" w:fill="B8CCE4" w:themeFill="accent1" w:themeFillTint="66"/>
            <w:vAlign w:val="center"/>
          </w:tcPr>
          <w:p w14:paraId="28D77473" w14:textId="77777777" w:rsidR="00AE7A4C" w:rsidRPr="00EC06E7" w:rsidRDefault="00AE7A4C" w:rsidP="00AE7A4C">
            <w:pPr>
              <w:jc w:val="center"/>
              <w:rPr>
                <w:rFonts w:cs="Courier New"/>
                <w:b/>
                <w:szCs w:val="22"/>
              </w:rPr>
            </w:pPr>
            <w:r w:rsidRPr="00EC06E7">
              <w:rPr>
                <w:rFonts w:cs="Courier New"/>
                <w:b/>
                <w:szCs w:val="22"/>
              </w:rPr>
              <w:t>£’000</w:t>
            </w:r>
          </w:p>
        </w:tc>
        <w:tc>
          <w:tcPr>
            <w:tcW w:w="6943"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474" w14:textId="77777777" w:rsidR="00AE7A4C" w:rsidRPr="00EC06E7" w:rsidRDefault="00AE7A4C" w:rsidP="006B6135">
            <w:pPr>
              <w:jc w:val="center"/>
              <w:rPr>
                <w:rFonts w:cs="Courier New"/>
                <w:b/>
                <w:szCs w:val="22"/>
              </w:rPr>
            </w:pPr>
          </w:p>
        </w:tc>
        <w:tc>
          <w:tcPr>
            <w:tcW w:w="1345" w:type="dxa"/>
            <w:tcBorders>
              <w:top w:val="nil"/>
              <w:left w:val="single" w:sz="4" w:space="0" w:color="auto"/>
              <w:bottom w:val="single" w:sz="4" w:space="0" w:color="auto"/>
            </w:tcBorders>
            <w:shd w:val="clear" w:color="auto" w:fill="B8CCE4" w:themeFill="accent1" w:themeFillTint="66"/>
            <w:vAlign w:val="center"/>
          </w:tcPr>
          <w:p w14:paraId="28D77475" w14:textId="77777777" w:rsidR="00AE7A4C" w:rsidRPr="00EC06E7" w:rsidRDefault="00AE7A4C" w:rsidP="006B6135">
            <w:pPr>
              <w:jc w:val="center"/>
              <w:rPr>
                <w:rFonts w:cs="Courier New"/>
                <w:b/>
                <w:szCs w:val="22"/>
              </w:rPr>
            </w:pPr>
            <w:r w:rsidRPr="00EC06E7">
              <w:rPr>
                <w:rFonts w:cs="Courier New"/>
                <w:b/>
                <w:szCs w:val="22"/>
              </w:rPr>
              <w:t>£’000</w:t>
            </w:r>
          </w:p>
        </w:tc>
      </w:tr>
      <w:tr w:rsidR="00B44910" w:rsidRPr="00EC06E7" w14:paraId="28D7747A" w14:textId="77777777" w:rsidTr="00B44910">
        <w:trPr>
          <w:trHeight w:val="454"/>
        </w:trPr>
        <w:tc>
          <w:tcPr>
            <w:tcW w:w="1346" w:type="dxa"/>
            <w:tcBorders>
              <w:top w:val="single" w:sz="4" w:space="0" w:color="auto"/>
              <w:left w:val="single" w:sz="4" w:space="0" w:color="auto"/>
              <w:bottom w:val="single" w:sz="4" w:space="0" w:color="BFBFBF" w:themeColor="background1" w:themeShade="BF"/>
            </w:tcBorders>
            <w:vAlign w:val="center"/>
          </w:tcPr>
          <w:p w14:paraId="28D77477" w14:textId="77777777" w:rsidR="00B44910" w:rsidRPr="00EC06E7" w:rsidRDefault="00B44910" w:rsidP="00B44910">
            <w:pPr>
              <w:ind w:right="175"/>
              <w:jc w:val="right"/>
              <w:rPr>
                <w:rFonts w:cs="Courier New"/>
                <w:szCs w:val="22"/>
              </w:rPr>
            </w:pPr>
            <w:r w:rsidRPr="00EC06E7">
              <w:rPr>
                <w:rFonts w:cs="Courier New"/>
                <w:szCs w:val="22"/>
              </w:rPr>
              <w:t>320</w:t>
            </w:r>
          </w:p>
        </w:tc>
        <w:tc>
          <w:tcPr>
            <w:tcW w:w="694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78" w14:textId="77777777" w:rsidR="00B44910" w:rsidRPr="00EC06E7" w:rsidRDefault="00B44910" w:rsidP="00B44910">
            <w:pPr>
              <w:rPr>
                <w:rFonts w:cs="Courier New"/>
                <w:szCs w:val="22"/>
              </w:rPr>
            </w:pPr>
            <w:r w:rsidRPr="00EC06E7">
              <w:rPr>
                <w:rFonts w:cs="Courier New"/>
                <w:szCs w:val="22"/>
              </w:rPr>
              <w:t>Parish Council precepts</w:t>
            </w:r>
          </w:p>
        </w:tc>
        <w:tc>
          <w:tcPr>
            <w:tcW w:w="1345" w:type="dxa"/>
            <w:tcBorders>
              <w:top w:val="single" w:sz="4" w:space="0" w:color="auto"/>
              <w:left w:val="single" w:sz="4" w:space="0" w:color="BFBFBF" w:themeColor="background1" w:themeShade="BF"/>
              <w:bottom w:val="single" w:sz="4" w:space="0" w:color="BFBFBF" w:themeColor="background1" w:themeShade="BF"/>
            </w:tcBorders>
            <w:vAlign w:val="center"/>
          </w:tcPr>
          <w:p w14:paraId="28D77479" w14:textId="77777777" w:rsidR="00B44910" w:rsidRPr="00EC06E7" w:rsidRDefault="00C30216" w:rsidP="00B44910">
            <w:pPr>
              <w:ind w:right="175"/>
              <w:jc w:val="right"/>
              <w:rPr>
                <w:rFonts w:cs="Courier New"/>
                <w:szCs w:val="22"/>
              </w:rPr>
            </w:pPr>
            <w:r>
              <w:rPr>
                <w:rFonts w:cs="Courier New"/>
                <w:szCs w:val="22"/>
              </w:rPr>
              <w:t>398</w:t>
            </w:r>
          </w:p>
        </w:tc>
      </w:tr>
      <w:tr w:rsidR="00B44910" w:rsidRPr="00EC06E7" w14:paraId="28D7747E" w14:textId="77777777" w:rsidTr="00B44910">
        <w:trPr>
          <w:trHeight w:val="454"/>
        </w:trPr>
        <w:tc>
          <w:tcPr>
            <w:tcW w:w="1346" w:type="dxa"/>
            <w:tcBorders>
              <w:top w:val="single" w:sz="4" w:space="0" w:color="BFBFBF" w:themeColor="background1" w:themeShade="BF"/>
              <w:left w:val="single" w:sz="4" w:space="0" w:color="auto"/>
              <w:bottom w:val="single" w:sz="4" w:space="0" w:color="BFBFBF" w:themeColor="background1" w:themeShade="BF"/>
            </w:tcBorders>
            <w:vAlign w:val="center"/>
          </w:tcPr>
          <w:p w14:paraId="28D7747B" w14:textId="77777777" w:rsidR="00B44910" w:rsidRPr="00EC06E7" w:rsidRDefault="00B44910" w:rsidP="00B44910">
            <w:pPr>
              <w:ind w:right="175"/>
              <w:jc w:val="right"/>
              <w:rPr>
                <w:rFonts w:cs="Courier New"/>
                <w:szCs w:val="22"/>
              </w:rPr>
            </w:pPr>
            <w:r w:rsidRPr="00EC06E7">
              <w:rPr>
                <w:rFonts w:cs="Courier New"/>
                <w:szCs w:val="22"/>
              </w:rPr>
              <w:t>0</w:t>
            </w:r>
          </w:p>
        </w:tc>
        <w:tc>
          <w:tcPr>
            <w:tcW w:w="69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7C" w14:textId="77777777" w:rsidR="00B44910" w:rsidRPr="00EC06E7" w:rsidRDefault="00B44910" w:rsidP="00B44910">
            <w:pPr>
              <w:rPr>
                <w:rFonts w:cs="Courier New"/>
                <w:szCs w:val="22"/>
              </w:rPr>
            </w:pPr>
            <w:r w:rsidRPr="00EC06E7">
              <w:rPr>
                <w:rFonts w:cs="Courier New"/>
                <w:szCs w:val="22"/>
              </w:rPr>
              <w:t>Payments to the Governments Capital Receipt Pool</w:t>
            </w:r>
          </w:p>
        </w:tc>
        <w:tc>
          <w:tcPr>
            <w:tcW w:w="134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7D" w14:textId="77777777" w:rsidR="00B44910" w:rsidRPr="00EC06E7" w:rsidRDefault="00B44910" w:rsidP="00B44910">
            <w:pPr>
              <w:ind w:right="175"/>
              <w:jc w:val="right"/>
              <w:rPr>
                <w:rFonts w:cs="Courier New"/>
                <w:szCs w:val="22"/>
              </w:rPr>
            </w:pPr>
            <w:r w:rsidRPr="00EC06E7">
              <w:rPr>
                <w:rFonts w:cs="Courier New"/>
                <w:szCs w:val="22"/>
              </w:rPr>
              <w:t>0</w:t>
            </w:r>
          </w:p>
        </w:tc>
      </w:tr>
      <w:tr w:rsidR="00B44910" w:rsidRPr="00EC06E7" w14:paraId="28D77482" w14:textId="77777777" w:rsidTr="00B44910">
        <w:trPr>
          <w:trHeight w:val="454"/>
        </w:trPr>
        <w:tc>
          <w:tcPr>
            <w:tcW w:w="1346" w:type="dxa"/>
            <w:tcBorders>
              <w:top w:val="single" w:sz="4" w:space="0" w:color="BFBFBF" w:themeColor="background1" w:themeShade="BF"/>
              <w:left w:val="single" w:sz="4" w:space="0" w:color="auto"/>
              <w:bottom w:val="single" w:sz="4" w:space="0" w:color="auto"/>
            </w:tcBorders>
            <w:vAlign w:val="center"/>
          </w:tcPr>
          <w:p w14:paraId="28D7747F" w14:textId="77777777" w:rsidR="00B44910" w:rsidRPr="00EC06E7" w:rsidRDefault="00B44910" w:rsidP="00B44910">
            <w:pPr>
              <w:ind w:right="175"/>
              <w:jc w:val="right"/>
              <w:rPr>
                <w:rFonts w:cs="Courier New"/>
                <w:szCs w:val="22"/>
              </w:rPr>
            </w:pPr>
            <w:r w:rsidRPr="00EC06E7">
              <w:rPr>
                <w:rFonts w:cs="Courier New"/>
                <w:szCs w:val="22"/>
              </w:rPr>
              <w:t>(38)</w:t>
            </w:r>
          </w:p>
        </w:tc>
        <w:tc>
          <w:tcPr>
            <w:tcW w:w="694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480" w14:textId="77777777" w:rsidR="00B44910" w:rsidRPr="00EC06E7" w:rsidRDefault="00B44910" w:rsidP="00B44910">
            <w:pPr>
              <w:rPr>
                <w:rFonts w:cs="Courier New"/>
                <w:szCs w:val="22"/>
              </w:rPr>
            </w:pPr>
            <w:r w:rsidRPr="00EC06E7">
              <w:rPr>
                <w:rFonts w:cs="Courier New"/>
                <w:szCs w:val="22"/>
              </w:rPr>
              <w:t>(Gains) and losses on the disposal of non-current assets</w:t>
            </w:r>
          </w:p>
        </w:tc>
        <w:tc>
          <w:tcPr>
            <w:tcW w:w="1345" w:type="dxa"/>
            <w:tcBorders>
              <w:top w:val="single" w:sz="4" w:space="0" w:color="BFBFBF" w:themeColor="background1" w:themeShade="BF"/>
              <w:left w:val="single" w:sz="4" w:space="0" w:color="BFBFBF" w:themeColor="background1" w:themeShade="BF"/>
              <w:bottom w:val="single" w:sz="4" w:space="0" w:color="auto"/>
            </w:tcBorders>
            <w:vAlign w:val="center"/>
          </w:tcPr>
          <w:p w14:paraId="28D77481" w14:textId="77777777" w:rsidR="00B44910" w:rsidRPr="00EC06E7" w:rsidRDefault="00C30216" w:rsidP="00B44910">
            <w:pPr>
              <w:ind w:right="175"/>
              <w:jc w:val="right"/>
              <w:rPr>
                <w:rFonts w:cs="Courier New"/>
                <w:szCs w:val="22"/>
              </w:rPr>
            </w:pPr>
            <w:r>
              <w:rPr>
                <w:rFonts w:cs="Courier New"/>
                <w:szCs w:val="22"/>
              </w:rPr>
              <w:t>0</w:t>
            </w:r>
          </w:p>
        </w:tc>
      </w:tr>
      <w:tr w:rsidR="00B44910" w:rsidRPr="00EC06E7" w14:paraId="28D77486" w14:textId="77777777" w:rsidTr="00B44910">
        <w:trPr>
          <w:trHeight w:val="454"/>
        </w:trPr>
        <w:tc>
          <w:tcPr>
            <w:tcW w:w="1346" w:type="dxa"/>
            <w:tcBorders>
              <w:top w:val="single" w:sz="4" w:space="0" w:color="auto"/>
              <w:left w:val="single" w:sz="4" w:space="0" w:color="auto"/>
              <w:bottom w:val="single" w:sz="4" w:space="0" w:color="auto"/>
              <w:right w:val="single" w:sz="4" w:space="0" w:color="A6A6A6" w:themeColor="background1" w:themeShade="A6"/>
            </w:tcBorders>
            <w:shd w:val="clear" w:color="auto" w:fill="D9D9D9" w:themeFill="background1" w:themeFillShade="D9"/>
            <w:vAlign w:val="center"/>
          </w:tcPr>
          <w:p w14:paraId="28D77483" w14:textId="77777777" w:rsidR="00B44910" w:rsidRPr="00EC06E7" w:rsidRDefault="00B44910" w:rsidP="00B44910">
            <w:pPr>
              <w:ind w:right="175"/>
              <w:jc w:val="right"/>
              <w:rPr>
                <w:rFonts w:cs="Courier New"/>
                <w:b/>
                <w:szCs w:val="22"/>
              </w:rPr>
            </w:pPr>
            <w:r w:rsidRPr="00EC06E7">
              <w:rPr>
                <w:rFonts w:cs="Courier New"/>
                <w:b/>
                <w:szCs w:val="22"/>
              </w:rPr>
              <w:t>282</w:t>
            </w:r>
          </w:p>
        </w:tc>
        <w:tc>
          <w:tcPr>
            <w:tcW w:w="6943" w:type="dxa"/>
            <w:tcBorders>
              <w:top w:val="single" w:sz="4" w:space="0" w:color="auto"/>
              <w:left w:val="single" w:sz="4" w:space="0" w:color="A6A6A6" w:themeColor="background1" w:themeShade="A6"/>
              <w:bottom w:val="single" w:sz="4" w:space="0" w:color="auto"/>
              <w:right w:val="single" w:sz="4" w:space="0" w:color="BFBFBF" w:themeColor="background1" w:themeShade="BF"/>
            </w:tcBorders>
            <w:shd w:val="clear" w:color="auto" w:fill="D9D9D9" w:themeFill="background1" w:themeFillShade="D9"/>
            <w:vAlign w:val="center"/>
          </w:tcPr>
          <w:p w14:paraId="28D77484" w14:textId="77777777" w:rsidR="00B44910" w:rsidRPr="00EC06E7" w:rsidRDefault="00B44910" w:rsidP="00B44910">
            <w:pPr>
              <w:rPr>
                <w:rFonts w:cs="Courier New"/>
                <w:b/>
                <w:szCs w:val="22"/>
              </w:rPr>
            </w:pPr>
            <w:r w:rsidRPr="00EC06E7">
              <w:rPr>
                <w:rFonts w:cs="Courier New"/>
                <w:b/>
                <w:szCs w:val="22"/>
              </w:rPr>
              <w:t>Total</w:t>
            </w:r>
          </w:p>
        </w:tc>
        <w:tc>
          <w:tcPr>
            <w:tcW w:w="1345"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485" w14:textId="77777777" w:rsidR="00B44910" w:rsidRPr="00EC06E7" w:rsidRDefault="00C30216" w:rsidP="00B44910">
            <w:pPr>
              <w:ind w:right="175"/>
              <w:jc w:val="right"/>
              <w:rPr>
                <w:rFonts w:cs="Courier New"/>
                <w:b/>
                <w:szCs w:val="22"/>
              </w:rPr>
            </w:pPr>
            <w:r>
              <w:rPr>
                <w:rFonts w:cs="Courier New"/>
                <w:b/>
                <w:szCs w:val="22"/>
              </w:rPr>
              <w:t>398</w:t>
            </w:r>
          </w:p>
        </w:tc>
      </w:tr>
    </w:tbl>
    <w:p w14:paraId="28D77487" w14:textId="77777777" w:rsidR="00F37101" w:rsidRDefault="00F37101" w:rsidP="005313CB">
      <w:bookmarkStart w:id="69" w:name="_Toc483390978"/>
      <w:bookmarkStart w:id="70" w:name="_Ref483392457"/>
    </w:p>
    <w:p w14:paraId="28D77488" w14:textId="77777777" w:rsidR="00F37101" w:rsidRPr="00F37101" w:rsidRDefault="00F37101" w:rsidP="005313CB"/>
    <w:p w14:paraId="28D77489" w14:textId="77777777" w:rsidR="00C8113E" w:rsidRPr="001422EA" w:rsidRDefault="006E1448" w:rsidP="004E5A07">
      <w:pPr>
        <w:pStyle w:val="Heading2"/>
      </w:pPr>
      <w:bookmarkStart w:id="71" w:name="_Ref514929902"/>
      <w:bookmarkStart w:id="72" w:name="_Toc515007553"/>
      <w:r w:rsidRPr="001422EA">
        <w:t>Financing and investment income and expenditure</w:t>
      </w:r>
      <w:bookmarkEnd w:id="69"/>
      <w:bookmarkEnd w:id="70"/>
      <w:bookmarkEnd w:id="71"/>
      <w:bookmarkEnd w:id="72"/>
    </w:p>
    <w:p w14:paraId="28D7748A" w14:textId="77777777" w:rsidR="00C9173B" w:rsidRPr="00EC06E7" w:rsidRDefault="00C9173B" w:rsidP="00CB6F06"/>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46"/>
        <w:gridCol w:w="6947"/>
        <w:gridCol w:w="1346"/>
      </w:tblGrid>
      <w:tr w:rsidR="00630BF5" w:rsidRPr="00EC06E7" w14:paraId="28D7748E" w14:textId="77777777" w:rsidTr="007369E8">
        <w:tc>
          <w:tcPr>
            <w:tcW w:w="1346" w:type="dxa"/>
            <w:tcBorders>
              <w:top w:val="single" w:sz="4" w:space="0" w:color="auto"/>
              <w:bottom w:val="nil"/>
              <w:right w:val="single" w:sz="4" w:space="0" w:color="auto"/>
            </w:tcBorders>
            <w:shd w:val="clear" w:color="auto" w:fill="B8CCE4" w:themeFill="accent1" w:themeFillTint="66"/>
            <w:vAlign w:val="center"/>
          </w:tcPr>
          <w:p w14:paraId="28D7748B" w14:textId="77777777" w:rsidR="00A051B5" w:rsidRPr="00EC06E7" w:rsidRDefault="00255FA7" w:rsidP="005631F6">
            <w:pPr>
              <w:jc w:val="center"/>
              <w:rPr>
                <w:rFonts w:cs="Courier New"/>
                <w:b/>
                <w:szCs w:val="22"/>
              </w:rPr>
            </w:pPr>
            <w:r>
              <w:rPr>
                <w:rFonts w:cs="Courier New"/>
                <w:b/>
                <w:szCs w:val="22"/>
              </w:rPr>
              <w:t>2016/17</w:t>
            </w:r>
          </w:p>
        </w:tc>
        <w:tc>
          <w:tcPr>
            <w:tcW w:w="6947"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48C" w14:textId="77777777" w:rsidR="00630BF5" w:rsidRPr="00EC06E7" w:rsidRDefault="00630BF5" w:rsidP="006B6135">
            <w:pPr>
              <w:jc w:val="center"/>
              <w:rPr>
                <w:rFonts w:cs="Courier New"/>
                <w:b/>
                <w:szCs w:val="22"/>
              </w:rPr>
            </w:pPr>
          </w:p>
        </w:tc>
        <w:tc>
          <w:tcPr>
            <w:tcW w:w="1346" w:type="dxa"/>
            <w:tcBorders>
              <w:top w:val="single" w:sz="4" w:space="0" w:color="auto"/>
              <w:left w:val="single" w:sz="4" w:space="0" w:color="auto"/>
              <w:bottom w:val="nil"/>
            </w:tcBorders>
            <w:shd w:val="clear" w:color="auto" w:fill="B8CCE4" w:themeFill="accent1" w:themeFillTint="66"/>
            <w:vAlign w:val="center"/>
          </w:tcPr>
          <w:p w14:paraId="28D7748D" w14:textId="77777777" w:rsidR="00630BF5" w:rsidRPr="00EC06E7" w:rsidRDefault="00255FA7" w:rsidP="003B15EA">
            <w:pPr>
              <w:jc w:val="center"/>
              <w:rPr>
                <w:rFonts w:cs="Courier New"/>
                <w:b/>
                <w:szCs w:val="22"/>
              </w:rPr>
            </w:pPr>
            <w:r>
              <w:rPr>
                <w:rFonts w:cs="Courier New"/>
                <w:b/>
                <w:szCs w:val="22"/>
              </w:rPr>
              <w:t>2017/18</w:t>
            </w:r>
          </w:p>
        </w:tc>
      </w:tr>
      <w:tr w:rsidR="00630BF5" w:rsidRPr="00EC06E7" w14:paraId="28D77492" w14:textId="77777777" w:rsidTr="007369E8">
        <w:tc>
          <w:tcPr>
            <w:tcW w:w="1346" w:type="dxa"/>
            <w:tcBorders>
              <w:top w:val="nil"/>
              <w:bottom w:val="single" w:sz="4" w:space="0" w:color="auto"/>
              <w:right w:val="single" w:sz="4" w:space="0" w:color="auto"/>
            </w:tcBorders>
            <w:shd w:val="clear" w:color="auto" w:fill="B8CCE4" w:themeFill="accent1" w:themeFillTint="66"/>
            <w:vAlign w:val="center"/>
          </w:tcPr>
          <w:p w14:paraId="28D7748F" w14:textId="77777777" w:rsidR="00630BF5" w:rsidRPr="00EC06E7" w:rsidRDefault="00630BF5" w:rsidP="006B6135">
            <w:pPr>
              <w:jc w:val="center"/>
              <w:rPr>
                <w:rFonts w:cs="Courier New"/>
                <w:b/>
                <w:szCs w:val="22"/>
              </w:rPr>
            </w:pPr>
            <w:r w:rsidRPr="00EC06E7">
              <w:rPr>
                <w:rFonts w:cs="Courier New"/>
                <w:b/>
                <w:szCs w:val="22"/>
              </w:rPr>
              <w:t>£’000</w:t>
            </w:r>
          </w:p>
        </w:tc>
        <w:tc>
          <w:tcPr>
            <w:tcW w:w="6947"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490" w14:textId="77777777" w:rsidR="00630BF5" w:rsidRPr="00EC06E7" w:rsidRDefault="00630BF5" w:rsidP="006B6135">
            <w:pPr>
              <w:jc w:val="center"/>
              <w:rPr>
                <w:rFonts w:cs="Courier New"/>
                <w:b/>
                <w:szCs w:val="22"/>
              </w:rPr>
            </w:pPr>
          </w:p>
        </w:tc>
        <w:tc>
          <w:tcPr>
            <w:tcW w:w="1346" w:type="dxa"/>
            <w:tcBorders>
              <w:top w:val="nil"/>
              <w:left w:val="single" w:sz="4" w:space="0" w:color="auto"/>
              <w:bottom w:val="single" w:sz="4" w:space="0" w:color="auto"/>
            </w:tcBorders>
            <w:shd w:val="clear" w:color="auto" w:fill="B8CCE4" w:themeFill="accent1" w:themeFillTint="66"/>
            <w:vAlign w:val="center"/>
          </w:tcPr>
          <w:p w14:paraId="28D77491" w14:textId="77777777" w:rsidR="00630BF5" w:rsidRPr="00EC06E7" w:rsidRDefault="00630BF5" w:rsidP="006B6135">
            <w:pPr>
              <w:jc w:val="center"/>
              <w:rPr>
                <w:rFonts w:cs="Courier New"/>
                <w:b/>
                <w:szCs w:val="22"/>
              </w:rPr>
            </w:pPr>
            <w:r w:rsidRPr="00EC06E7">
              <w:rPr>
                <w:rFonts w:cs="Courier New"/>
                <w:b/>
                <w:szCs w:val="22"/>
              </w:rPr>
              <w:t>£’000</w:t>
            </w:r>
          </w:p>
        </w:tc>
      </w:tr>
      <w:tr w:rsidR="007369E8" w:rsidRPr="00EC06E7" w14:paraId="28D77496" w14:textId="77777777" w:rsidTr="007369E8">
        <w:trPr>
          <w:trHeight w:val="454"/>
        </w:trPr>
        <w:tc>
          <w:tcPr>
            <w:tcW w:w="1346" w:type="dxa"/>
            <w:tcBorders>
              <w:top w:val="single" w:sz="4" w:space="0" w:color="auto"/>
              <w:bottom w:val="single" w:sz="4" w:space="0" w:color="BFBFBF" w:themeColor="background1" w:themeShade="BF"/>
              <w:right w:val="single" w:sz="4" w:space="0" w:color="BFBFBF" w:themeColor="background1" w:themeShade="BF"/>
            </w:tcBorders>
            <w:vAlign w:val="center"/>
          </w:tcPr>
          <w:p w14:paraId="28D77493" w14:textId="77777777" w:rsidR="007369E8" w:rsidRPr="00EC06E7" w:rsidRDefault="00B44910" w:rsidP="007369E8">
            <w:pPr>
              <w:ind w:right="132"/>
              <w:jc w:val="right"/>
              <w:rPr>
                <w:rFonts w:cs="Courier New"/>
                <w:szCs w:val="22"/>
              </w:rPr>
            </w:pPr>
            <w:r>
              <w:rPr>
                <w:rFonts w:cs="Courier New"/>
                <w:szCs w:val="22"/>
              </w:rPr>
              <w:t>154</w:t>
            </w:r>
          </w:p>
        </w:tc>
        <w:tc>
          <w:tcPr>
            <w:tcW w:w="694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4" w14:textId="77777777" w:rsidR="007369E8" w:rsidRPr="00EC06E7" w:rsidRDefault="007369E8" w:rsidP="007369E8">
            <w:pPr>
              <w:rPr>
                <w:rFonts w:cs="Courier New"/>
                <w:szCs w:val="22"/>
              </w:rPr>
            </w:pPr>
            <w:r w:rsidRPr="00EC06E7">
              <w:rPr>
                <w:rFonts w:cs="Courier New"/>
                <w:szCs w:val="22"/>
              </w:rPr>
              <w:t>Interest payable and similar charges</w:t>
            </w:r>
          </w:p>
        </w:tc>
        <w:tc>
          <w:tcPr>
            <w:tcW w:w="1346" w:type="dxa"/>
            <w:tcBorders>
              <w:top w:val="single" w:sz="4" w:space="0" w:color="auto"/>
              <w:left w:val="single" w:sz="4" w:space="0" w:color="BFBFBF" w:themeColor="background1" w:themeShade="BF"/>
              <w:bottom w:val="single" w:sz="4" w:space="0" w:color="BFBFBF" w:themeColor="background1" w:themeShade="BF"/>
            </w:tcBorders>
            <w:vAlign w:val="center"/>
          </w:tcPr>
          <w:p w14:paraId="28D77495" w14:textId="77777777" w:rsidR="007369E8" w:rsidRPr="00EC06E7" w:rsidRDefault="00B44910" w:rsidP="007369E8">
            <w:pPr>
              <w:ind w:right="132"/>
              <w:jc w:val="right"/>
              <w:rPr>
                <w:rFonts w:cs="Courier New"/>
                <w:szCs w:val="22"/>
              </w:rPr>
            </w:pPr>
            <w:r>
              <w:rPr>
                <w:rFonts w:cs="Courier New"/>
                <w:szCs w:val="22"/>
              </w:rPr>
              <w:t>138</w:t>
            </w:r>
          </w:p>
        </w:tc>
      </w:tr>
      <w:tr w:rsidR="007369E8" w:rsidRPr="00EC06E7" w14:paraId="28D7749A" w14:textId="77777777" w:rsidTr="007369E8">
        <w:trPr>
          <w:trHeight w:val="454"/>
        </w:trPr>
        <w:tc>
          <w:tcPr>
            <w:tcW w:w="1346"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7" w14:textId="77777777" w:rsidR="007369E8" w:rsidRPr="00EC06E7" w:rsidRDefault="007369E8" w:rsidP="00B44910">
            <w:pPr>
              <w:ind w:right="132"/>
              <w:jc w:val="right"/>
              <w:rPr>
                <w:rFonts w:cs="Courier New"/>
                <w:szCs w:val="22"/>
              </w:rPr>
            </w:pPr>
            <w:r w:rsidRPr="00EC06E7">
              <w:rPr>
                <w:rFonts w:cs="Courier New"/>
                <w:szCs w:val="22"/>
              </w:rPr>
              <w:t>1</w:t>
            </w:r>
            <w:r w:rsidR="00330A2A" w:rsidRPr="00EC06E7">
              <w:rPr>
                <w:rFonts w:cs="Courier New"/>
                <w:szCs w:val="22"/>
              </w:rPr>
              <w:t>,</w:t>
            </w:r>
            <w:r w:rsidRPr="00EC06E7">
              <w:rPr>
                <w:rFonts w:cs="Courier New"/>
                <w:szCs w:val="22"/>
              </w:rPr>
              <w:t>0</w:t>
            </w:r>
            <w:r w:rsidR="00B44910">
              <w:rPr>
                <w:rFonts w:cs="Courier New"/>
                <w:szCs w:val="22"/>
              </w:rPr>
              <w:t>38</w:t>
            </w:r>
          </w:p>
        </w:tc>
        <w:tc>
          <w:tcPr>
            <w:tcW w:w="6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8" w14:textId="77777777" w:rsidR="007369E8" w:rsidRPr="00EC06E7" w:rsidRDefault="007369E8" w:rsidP="007369E8">
            <w:pPr>
              <w:rPr>
                <w:rFonts w:cs="Courier New"/>
                <w:szCs w:val="22"/>
              </w:rPr>
            </w:pPr>
            <w:r w:rsidRPr="00EC06E7">
              <w:rPr>
                <w:rFonts w:cs="Courier New"/>
                <w:szCs w:val="22"/>
              </w:rPr>
              <w:t>Net interest on the net de</w:t>
            </w:r>
            <w:r w:rsidR="000227A5" w:rsidRPr="00EC06E7">
              <w:rPr>
                <w:rFonts w:cs="Courier New"/>
                <w:szCs w:val="22"/>
              </w:rPr>
              <w:t xml:space="preserve">fined benefit liability (note </w:t>
            </w:r>
            <w:r w:rsidR="000227A5" w:rsidRPr="00EC06E7">
              <w:rPr>
                <w:rFonts w:cs="Courier New"/>
                <w:szCs w:val="22"/>
              </w:rPr>
              <w:fldChar w:fldCharType="begin"/>
            </w:r>
            <w:r w:rsidR="000227A5" w:rsidRPr="00EC06E7">
              <w:rPr>
                <w:rFonts w:cs="Courier New"/>
                <w:szCs w:val="22"/>
              </w:rPr>
              <w:instrText xml:space="preserve"> REF _Ref483396069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3A2844">
              <w:rPr>
                <w:rFonts w:cs="Courier New"/>
                <w:szCs w:val="22"/>
              </w:rPr>
              <w:t>37</w:t>
            </w:r>
            <w:r w:rsidR="000227A5" w:rsidRPr="00EC06E7">
              <w:rPr>
                <w:rFonts w:cs="Courier New"/>
                <w:szCs w:val="22"/>
              </w:rPr>
              <w:fldChar w:fldCharType="end"/>
            </w:r>
            <w:r w:rsidRPr="00EC06E7">
              <w:rPr>
                <w:rFonts w:cs="Courier New"/>
                <w:szCs w:val="22"/>
              </w:rPr>
              <w:t>)</w:t>
            </w:r>
          </w:p>
        </w:tc>
        <w:tc>
          <w:tcPr>
            <w:tcW w:w="13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99" w14:textId="77777777" w:rsidR="007369E8" w:rsidRPr="00EC06E7" w:rsidRDefault="00B44910" w:rsidP="007369E8">
            <w:pPr>
              <w:ind w:right="132"/>
              <w:jc w:val="right"/>
              <w:rPr>
                <w:rFonts w:cs="Courier New"/>
                <w:szCs w:val="22"/>
              </w:rPr>
            </w:pPr>
            <w:r>
              <w:rPr>
                <w:rFonts w:cs="Courier New"/>
                <w:szCs w:val="22"/>
              </w:rPr>
              <w:t>888</w:t>
            </w:r>
          </w:p>
        </w:tc>
      </w:tr>
      <w:tr w:rsidR="007369E8" w:rsidRPr="00EC06E7" w14:paraId="28D7749E" w14:textId="77777777" w:rsidTr="007369E8">
        <w:trPr>
          <w:trHeight w:val="454"/>
        </w:trPr>
        <w:tc>
          <w:tcPr>
            <w:tcW w:w="1346"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B" w14:textId="77777777" w:rsidR="007369E8" w:rsidRPr="00EC06E7" w:rsidRDefault="007369E8" w:rsidP="00B44910">
            <w:pPr>
              <w:ind w:right="132"/>
              <w:jc w:val="right"/>
              <w:rPr>
                <w:rFonts w:cs="Courier New"/>
                <w:szCs w:val="22"/>
              </w:rPr>
            </w:pPr>
            <w:r w:rsidRPr="00EC06E7">
              <w:rPr>
                <w:rFonts w:cs="Courier New"/>
                <w:szCs w:val="22"/>
              </w:rPr>
              <w:t>(2</w:t>
            </w:r>
            <w:r w:rsidR="00B44910">
              <w:rPr>
                <w:rFonts w:cs="Courier New"/>
                <w:szCs w:val="22"/>
              </w:rPr>
              <w:t>06</w:t>
            </w:r>
            <w:r w:rsidRPr="00EC06E7">
              <w:rPr>
                <w:rFonts w:cs="Courier New"/>
                <w:szCs w:val="22"/>
              </w:rPr>
              <w:t>)</w:t>
            </w:r>
          </w:p>
        </w:tc>
        <w:tc>
          <w:tcPr>
            <w:tcW w:w="6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C" w14:textId="77777777" w:rsidR="007369E8" w:rsidRPr="00EC06E7" w:rsidRDefault="007369E8" w:rsidP="007369E8">
            <w:pPr>
              <w:rPr>
                <w:rFonts w:cs="Courier New"/>
                <w:szCs w:val="22"/>
              </w:rPr>
            </w:pPr>
            <w:r w:rsidRPr="00EC06E7">
              <w:rPr>
                <w:rFonts w:cs="Courier New"/>
                <w:szCs w:val="22"/>
              </w:rPr>
              <w:t>Interest receivable and similar income</w:t>
            </w:r>
          </w:p>
        </w:tc>
        <w:tc>
          <w:tcPr>
            <w:tcW w:w="13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9D" w14:textId="77777777" w:rsidR="007369E8" w:rsidRPr="00EC06E7" w:rsidRDefault="00266A91" w:rsidP="00B44910">
            <w:pPr>
              <w:ind w:right="132"/>
              <w:jc w:val="right"/>
              <w:rPr>
                <w:rFonts w:cs="Courier New"/>
                <w:szCs w:val="22"/>
              </w:rPr>
            </w:pPr>
            <w:r w:rsidRPr="00EC06E7">
              <w:rPr>
                <w:rFonts w:cs="Courier New"/>
                <w:szCs w:val="22"/>
              </w:rPr>
              <w:t>(</w:t>
            </w:r>
            <w:r w:rsidR="00B44910">
              <w:rPr>
                <w:rFonts w:cs="Courier New"/>
                <w:szCs w:val="22"/>
              </w:rPr>
              <w:t>180</w:t>
            </w:r>
            <w:r w:rsidRPr="00EC06E7">
              <w:rPr>
                <w:rFonts w:cs="Courier New"/>
                <w:szCs w:val="22"/>
              </w:rPr>
              <w:t>)</w:t>
            </w:r>
          </w:p>
        </w:tc>
      </w:tr>
      <w:tr w:rsidR="007369E8" w:rsidRPr="00EC06E7" w14:paraId="28D774A2" w14:textId="77777777" w:rsidTr="007369E8">
        <w:trPr>
          <w:trHeight w:val="454"/>
        </w:trPr>
        <w:tc>
          <w:tcPr>
            <w:tcW w:w="1346"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9F" w14:textId="77777777" w:rsidR="007369E8" w:rsidRPr="00EC06E7" w:rsidRDefault="00B44910" w:rsidP="007369E8">
            <w:pPr>
              <w:ind w:right="132"/>
              <w:jc w:val="right"/>
              <w:rPr>
                <w:rFonts w:cs="Courier New"/>
                <w:szCs w:val="22"/>
              </w:rPr>
            </w:pPr>
            <w:r>
              <w:rPr>
                <w:rFonts w:cs="Courier New"/>
                <w:szCs w:val="22"/>
              </w:rPr>
              <w:t>70</w:t>
            </w:r>
          </w:p>
        </w:tc>
        <w:tc>
          <w:tcPr>
            <w:tcW w:w="69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A0" w14:textId="77777777" w:rsidR="007369E8" w:rsidRPr="00EC06E7" w:rsidRDefault="007369E8" w:rsidP="007369E8">
            <w:pPr>
              <w:rPr>
                <w:rFonts w:cs="Courier New"/>
                <w:szCs w:val="22"/>
              </w:rPr>
            </w:pPr>
            <w:r w:rsidRPr="00EC06E7">
              <w:rPr>
                <w:rFonts w:cs="Courier New"/>
                <w:szCs w:val="22"/>
              </w:rPr>
              <w:t>Income and Expenditure in relation to investment properties and chan</w:t>
            </w:r>
            <w:r w:rsidR="000227A5" w:rsidRPr="00EC06E7">
              <w:rPr>
                <w:rFonts w:cs="Courier New"/>
                <w:szCs w:val="22"/>
              </w:rPr>
              <w:t xml:space="preserve">ges in their fair value (note </w:t>
            </w:r>
            <w:r w:rsidR="000227A5" w:rsidRPr="00EC06E7">
              <w:rPr>
                <w:rFonts w:cs="Courier New"/>
                <w:szCs w:val="22"/>
              </w:rPr>
              <w:fldChar w:fldCharType="begin"/>
            </w:r>
            <w:r w:rsidR="000227A5" w:rsidRPr="00EC06E7">
              <w:rPr>
                <w:rFonts w:cs="Courier New"/>
                <w:szCs w:val="22"/>
              </w:rPr>
              <w:instrText xml:space="preserve"> REF _Ref483396078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3A2844">
              <w:rPr>
                <w:rFonts w:cs="Courier New"/>
                <w:szCs w:val="22"/>
              </w:rPr>
              <w:t>16</w:t>
            </w:r>
            <w:r w:rsidR="000227A5" w:rsidRPr="00EC06E7">
              <w:rPr>
                <w:rFonts w:cs="Courier New"/>
                <w:szCs w:val="22"/>
              </w:rPr>
              <w:fldChar w:fldCharType="end"/>
            </w:r>
            <w:r w:rsidRPr="00EC06E7">
              <w:rPr>
                <w:rFonts w:cs="Courier New"/>
                <w:szCs w:val="22"/>
              </w:rPr>
              <w:t>)</w:t>
            </w:r>
          </w:p>
        </w:tc>
        <w:tc>
          <w:tcPr>
            <w:tcW w:w="134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A1" w14:textId="77777777" w:rsidR="007369E8" w:rsidRPr="00EC06E7" w:rsidRDefault="00B44910" w:rsidP="007369E8">
            <w:pPr>
              <w:ind w:right="132"/>
              <w:jc w:val="right"/>
              <w:rPr>
                <w:rFonts w:cs="Courier New"/>
                <w:szCs w:val="22"/>
              </w:rPr>
            </w:pPr>
            <w:r>
              <w:rPr>
                <w:rFonts w:cs="Courier New"/>
                <w:szCs w:val="22"/>
              </w:rPr>
              <w:t>(291)</w:t>
            </w:r>
          </w:p>
        </w:tc>
      </w:tr>
      <w:tr w:rsidR="007369E8" w:rsidRPr="00EC06E7" w14:paraId="28D774A6" w14:textId="77777777" w:rsidTr="007369E8">
        <w:trPr>
          <w:trHeight w:val="454"/>
        </w:trPr>
        <w:tc>
          <w:tcPr>
            <w:tcW w:w="1346" w:type="dxa"/>
            <w:tcBorders>
              <w:top w:val="single" w:sz="4" w:space="0" w:color="BFBFBF" w:themeColor="background1" w:themeShade="BF"/>
              <w:bottom w:val="single" w:sz="4" w:space="0" w:color="auto"/>
              <w:right w:val="single" w:sz="4" w:space="0" w:color="BFBFBF" w:themeColor="background1" w:themeShade="BF"/>
            </w:tcBorders>
            <w:vAlign w:val="center"/>
          </w:tcPr>
          <w:p w14:paraId="28D774A3" w14:textId="77777777" w:rsidR="007369E8" w:rsidRPr="00EC06E7" w:rsidRDefault="007369E8" w:rsidP="00B44910">
            <w:pPr>
              <w:ind w:right="132"/>
              <w:jc w:val="right"/>
              <w:rPr>
                <w:rFonts w:cs="Courier New"/>
                <w:szCs w:val="22"/>
              </w:rPr>
            </w:pPr>
            <w:r w:rsidRPr="00EC06E7">
              <w:rPr>
                <w:rFonts w:cs="Courier New"/>
                <w:szCs w:val="22"/>
              </w:rPr>
              <w:t>(</w:t>
            </w:r>
            <w:r w:rsidR="00B44910">
              <w:rPr>
                <w:rFonts w:cs="Courier New"/>
                <w:szCs w:val="22"/>
              </w:rPr>
              <w:t>667</w:t>
            </w:r>
            <w:r w:rsidRPr="00EC06E7">
              <w:rPr>
                <w:rFonts w:cs="Courier New"/>
                <w:szCs w:val="22"/>
              </w:rPr>
              <w:t>)</w:t>
            </w:r>
          </w:p>
        </w:tc>
        <w:tc>
          <w:tcPr>
            <w:tcW w:w="694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4A4" w14:textId="77777777" w:rsidR="007369E8" w:rsidRPr="00EC06E7" w:rsidRDefault="007369E8" w:rsidP="007369E8">
            <w:pPr>
              <w:rPr>
                <w:rFonts w:cs="Courier New"/>
                <w:szCs w:val="22"/>
              </w:rPr>
            </w:pPr>
            <w:r w:rsidRPr="00EC06E7">
              <w:rPr>
                <w:rFonts w:cs="Courier New"/>
                <w:szCs w:val="22"/>
              </w:rPr>
              <w:t>Losses or (surpl</w:t>
            </w:r>
            <w:r w:rsidR="000227A5" w:rsidRPr="00EC06E7">
              <w:rPr>
                <w:rFonts w:cs="Courier New"/>
                <w:szCs w:val="22"/>
              </w:rPr>
              <w:t xml:space="preserve">us) on trading accounts (note </w:t>
            </w:r>
            <w:r w:rsidR="000227A5" w:rsidRPr="00EC06E7">
              <w:rPr>
                <w:rFonts w:cs="Courier New"/>
                <w:szCs w:val="22"/>
              </w:rPr>
              <w:fldChar w:fldCharType="begin"/>
            </w:r>
            <w:r w:rsidR="000227A5" w:rsidRPr="00EC06E7">
              <w:rPr>
                <w:rFonts w:cs="Courier New"/>
                <w:szCs w:val="22"/>
              </w:rPr>
              <w:instrText xml:space="preserve"> REF _Ref483396089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3A2844">
              <w:rPr>
                <w:rFonts w:cs="Courier New"/>
                <w:szCs w:val="22"/>
              </w:rPr>
              <w:t>29</w:t>
            </w:r>
            <w:r w:rsidR="000227A5" w:rsidRPr="00EC06E7">
              <w:rPr>
                <w:rFonts w:cs="Courier New"/>
                <w:szCs w:val="22"/>
              </w:rPr>
              <w:fldChar w:fldCharType="end"/>
            </w:r>
            <w:r w:rsidRPr="00EC06E7">
              <w:rPr>
                <w:rFonts w:cs="Courier New"/>
                <w:szCs w:val="22"/>
              </w:rPr>
              <w:t>)</w:t>
            </w:r>
          </w:p>
        </w:tc>
        <w:tc>
          <w:tcPr>
            <w:tcW w:w="1346" w:type="dxa"/>
            <w:tcBorders>
              <w:top w:val="single" w:sz="4" w:space="0" w:color="BFBFBF" w:themeColor="background1" w:themeShade="BF"/>
              <w:left w:val="single" w:sz="4" w:space="0" w:color="BFBFBF" w:themeColor="background1" w:themeShade="BF"/>
              <w:bottom w:val="single" w:sz="4" w:space="0" w:color="auto"/>
            </w:tcBorders>
            <w:vAlign w:val="center"/>
          </w:tcPr>
          <w:p w14:paraId="28D774A5" w14:textId="77777777" w:rsidR="007369E8" w:rsidRPr="00EC06E7" w:rsidRDefault="00266A91" w:rsidP="00B44910">
            <w:pPr>
              <w:ind w:right="132"/>
              <w:jc w:val="right"/>
              <w:rPr>
                <w:rFonts w:cs="Courier New"/>
                <w:szCs w:val="22"/>
              </w:rPr>
            </w:pPr>
            <w:r w:rsidRPr="00EC06E7">
              <w:rPr>
                <w:rFonts w:cs="Courier New"/>
                <w:szCs w:val="22"/>
              </w:rPr>
              <w:t>(</w:t>
            </w:r>
            <w:r w:rsidR="00B44910">
              <w:rPr>
                <w:rFonts w:cs="Courier New"/>
                <w:szCs w:val="22"/>
              </w:rPr>
              <w:t>771</w:t>
            </w:r>
            <w:r w:rsidRPr="00EC06E7">
              <w:rPr>
                <w:rFonts w:cs="Courier New"/>
                <w:szCs w:val="22"/>
              </w:rPr>
              <w:t>)</w:t>
            </w:r>
          </w:p>
        </w:tc>
      </w:tr>
      <w:tr w:rsidR="007369E8" w:rsidRPr="00EC06E7" w14:paraId="28D774AA" w14:textId="77777777" w:rsidTr="007369E8">
        <w:trPr>
          <w:trHeight w:val="454"/>
        </w:trPr>
        <w:tc>
          <w:tcPr>
            <w:tcW w:w="1346"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4A7" w14:textId="77777777" w:rsidR="007369E8" w:rsidRPr="00EC06E7" w:rsidRDefault="00B44910" w:rsidP="007369E8">
            <w:pPr>
              <w:ind w:right="132"/>
              <w:jc w:val="right"/>
              <w:rPr>
                <w:rFonts w:cs="Courier New"/>
                <w:b/>
                <w:szCs w:val="22"/>
              </w:rPr>
            </w:pPr>
            <w:r>
              <w:rPr>
                <w:rFonts w:cs="Courier New"/>
                <w:b/>
                <w:szCs w:val="22"/>
              </w:rPr>
              <w:t>389</w:t>
            </w:r>
          </w:p>
        </w:tc>
        <w:tc>
          <w:tcPr>
            <w:tcW w:w="694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4A8" w14:textId="77777777" w:rsidR="007369E8" w:rsidRPr="00EC06E7" w:rsidRDefault="007369E8" w:rsidP="007369E8">
            <w:pPr>
              <w:rPr>
                <w:rFonts w:cs="Courier New"/>
                <w:b/>
                <w:szCs w:val="22"/>
              </w:rPr>
            </w:pPr>
            <w:r w:rsidRPr="00EC06E7">
              <w:rPr>
                <w:rFonts w:cs="Courier New"/>
                <w:b/>
                <w:szCs w:val="22"/>
              </w:rPr>
              <w:t>Total</w:t>
            </w:r>
          </w:p>
        </w:tc>
        <w:tc>
          <w:tcPr>
            <w:tcW w:w="1346"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4A9" w14:textId="77777777" w:rsidR="007369E8" w:rsidRPr="00EC06E7" w:rsidRDefault="00B44910" w:rsidP="007369E8">
            <w:pPr>
              <w:ind w:right="132"/>
              <w:jc w:val="right"/>
              <w:rPr>
                <w:rFonts w:cs="Courier New"/>
                <w:b/>
                <w:szCs w:val="22"/>
              </w:rPr>
            </w:pPr>
            <w:r>
              <w:rPr>
                <w:rFonts w:cs="Courier New"/>
                <w:b/>
                <w:szCs w:val="22"/>
              </w:rPr>
              <w:t>(216)</w:t>
            </w:r>
          </w:p>
        </w:tc>
      </w:tr>
    </w:tbl>
    <w:p w14:paraId="28D774AB" w14:textId="77777777" w:rsidR="0021551D" w:rsidRPr="00EC06E7" w:rsidRDefault="0021551D" w:rsidP="00CB6F06"/>
    <w:p w14:paraId="28D774AC" w14:textId="77777777" w:rsidR="00454B0F" w:rsidRPr="00EC06E7" w:rsidRDefault="00454B0F" w:rsidP="00CB6F06"/>
    <w:p w14:paraId="28D774AD" w14:textId="77777777" w:rsidR="0021551D" w:rsidRPr="001422EA" w:rsidRDefault="006E1448" w:rsidP="004E5A07">
      <w:pPr>
        <w:pStyle w:val="Heading2"/>
      </w:pPr>
      <w:bookmarkStart w:id="73" w:name="_Ref454397590"/>
      <w:bookmarkStart w:id="74" w:name="_Ref454397607"/>
      <w:bookmarkStart w:id="75" w:name="_Toc483390979"/>
      <w:bookmarkStart w:id="76" w:name="_Toc515007554"/>
      <w:r w:rsidRPr="001422EA">
        <w:t>Taxation and non-specific grant income and expenditure</w:t>
      </w:r>
      <w:bookmarkEnd w:id="73"/>
      <w:bookmarkEnd w:id="74"/>
      <w:bookmarkEnd w:id="75"/>
      <w:bookmarkEnd w:id="76"/>
    </w:p>
    <w:p w14:paraId="28D774AE" w14:textId="77777777" w:rsidR="0021551D" w:rsidRPr="00EC06E7" w:rsidRDefault="0021551D" w:rsidP="0021551D">
      <w:pPr>
        <w:ind w:left="360" w:hanging="360"/>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32"/>
        <w:gridCol w:w="6975"/>
        <w:gridCol w:w="1332"/>
      </w:tblGrid>
      <w:tr w:rsidR="0021551D" w:rsidRPr="00EC06E7" w14:paraId="28D774B2" w14:textId="77777777" w:rsidTr="007369E8">
        <w:tc>
          <w:tcPr>
            <w:tcW w:w="1332" w:type="dxa"/>
            <w:tcBorders>
              <w:top w:val="single" w:sz="4" w:space="0" w:color="auto"/>
              <w:bottom w:val="nil"/>
              <w:right w:val="single" w:sz="4" w:space="0" w:color="auto"/>
            </w:tcBorders>
            <w:shd w:val="clear" w:color="auto" w:fill="B8CCE4" w:themeFill="accent1" w:themeFillTint="66"/>
            <w:vAlign w:val="center"/>
          </w:tcPr>
          <w:p w14:paraId="28D774AF" w14:textId="77777777" w:rsidR="0021551D" w:rsidRPr="00EC06E7" w:rsidRDefault="00255FA7" w:rsidP="00A03A0E">
            <w:pPr>
              <w:jc w:val="center"/>
              <w:rPr>
                <w:rFonts w:cs="Courier New"/>
                <w:b/>
                <w:szCs w:val="22"/>
              </w:rPr>
            </w:pPr>
            <w:r>
              <w:rPr>
                <w:rFonts w:cs="Courier New"/>
                <w:b/>
                <w:szCs w:val="22"/>
              </w:rPr>
              <w:t>2016/17</w:t>
            </w:r>
          </w:p>
        </w:tc>
        <w:tc>
          <w:tcPr>
            <w:tcW w:w="6975"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4B0" w14:textId="77777777" w:rsidR="0021551D" w:rsidRPr="00EC06E7" w:rsidRDefault="0021551D" w:rsidP="00A03A0E">
            <w:pPr>
              <w:jc w:val="center"/>
              <w:rPr>
                <w:rFonts w:cs="Courier New"/>
                <w:b/>
                <w:szCs w:val="22"/>
              </w:rPr>
            </w:pPr>
          </w:p>
        </w:tc>
        <w:tc>
          <w:tcPr>
            <w:tcW w:w="1332" w:type="dxa"/>
            <w:tcBorders>
              <w:top w:val="single" w:sz="4" w:space="0" w:color="auto"/>
              <w:left w:val="single" w:sz="4" w:space="0" w:color="auto"/>
              <w:bottom w:val="nil"/>
            </w:tcBorders>
            <w:shd w:val="clear" w:color="auto" w:fill="B8CCE4" w:themeFill="accent1" w:themeFillTint="66"/>
            <w:vAlign w:val="center"/>
          </w:tcPr>
          <w:p w14:paraId="28D774B1" w14:textId="77777777" w:rsidR="0021551D" w:rsidRPr="00EC06E7" w:rsidRDefault="00255FA7" w:rsidP="00A03A0E">
            <w:pPr>
              <w:jc w:val="center"/>
              <w:rPr>
                <w:rFonts w:cs="Courier New"/>
                <w:b/>
                <w:szCs w:val="22"/>
              </w:rPr>
            </w:pPr>
            <w:r>
              <w:rPr>
                <w:rFonts w:cs="Courier New"/>
                <w:b/>
                <w:szCs w:val="22"/>
              </w:rPr>
              <w:t>2017/18</w:t>
            </w:r>
          </w:p>
        </w:tc>
      </w:tr>
      <w:tr w:rsidR="0021551D" w:rsidRPr="00EC06E7" w14:paraId="28D774B6" w14:textId="77777777" w:rsidTr="007369E8">
        <w:trPr>
          <w:trHeight w:val="279"/>
        </w:trPr>
        <w:tc>
          <w:tcPr>
            <w:tcW w:w="1332" w:type="dxa"/>
            <w:tcBorders>
              <w:top w:val="nil"/>
              <w:bottom w:val="single" w:sz="4" w:space="0" w:color="auto"/>
              <w:right w:val="single" w:sz="4" w:space="0" w:color="auto"/>
            </w:tcBorders>
            <w:shd w:val="clear" w:color="auto" w:fill="B8CCE4" w:themeFill="accent1" w:themeFillTint="66"/>
            <w:vAlign w:val="center"/>
          </w:tcPr>
          <w:p w14:paraId="28D774B3" w14:textId="77777777" w:rsidR="0021551D" w:rsidRPr="00EC06E7" w:rsidRDefault="0021551D" w:rsidP="00A03A0E">
            <w:pPr>
              <w:jc w:val="center"/>
              <w:rPr>
                <w:rFonts w:cs="Courier New"/>
                <w:b/>
                <w:szCs w:val="22"/>
              </w:rPr>
            </w:pPr>
            <w:r w:rsidRPr="00EC06E7">
              <w:rPr>
                <w:rFonts w:cs="Courier New"/>
                <w:b/>
                <w:szCs w:val="22"/>
              </w:rPr>
              <w:t>£’000</w:t>
            </w:r>
          </w:p>
        </w:tc>
        <w:tc>
          <w:tcPr>
            <w:tcW w:w="697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4B4" w14:textId="77777777" w:rsidR="0021551D" w:rsidRPr="00EC06E7" w:rsidRDefault="0021551D" w:rsidP="00A03A0E">
            <w:pPr>
              <w:jc w:val="center"/>
              <w:rPr>
                <w:rFonts w:cs="Courier New"/>
                <w:b/>
                <w:szCs w:val="22"/>
              </w:rPr>
            </w:pPr>
          </w:p>
        </w:tc>
        <w:tc>
          <w:tcPr>
            <w:tcW w:w="1332" w:type="dxa"/>
            <w:tcBorders>
              <w:top w:val="nil"/>
              <w:left w:val="single" w:sz="4" w:space="0" w:color="auto"/>
              <w:bottom w:val="single" w:sz="4" w:space="0" w:color="auto"/>
            </w:tcBorders>
            <w:shd w:val="clear" w:color="auto" w:fill="B8CCE4" w:themeFill="accent1" w:themeFillTint="66"/>
            <w:vAlign w:val="center"/>
          </w:tcPr>
          <w:p w14:paraId="28D774B5" w14:textId="77777777" w:rsidR="0021551D" w:rsidRPr="00EC06E7" w:rsidRDefault="0021551D" w:rsidP="00A03A0E">
            <w:pPr>
              <w:jc w:val="center"/>
              <w:rPr>
                <w:rFonts w:cs="Courier New"/>
                <w:b/>
                <w:szCs w:val="22"/>
              </w:rPr>
            </w:pPr>
            <w:r w:rsidRPr="00EC06E7">
              <w:rPr>
                <w:rFonts w:cs="Courier New"/>
                <w:b/>
                <w:szCs w:val="22"/>
              </w:rPr>
              <w:t>£’000</w:t>
            </w:r>
          </w:p>
        </w:tc>
      </w:tr>
      <w:tr w:rsidR="007369E8" w:rsidRPr="00EC06E7" w14:paraId="28D774BA" w14:textId="77777777" w:rsidTr="007369E8">
        <w:trPr>
          <w:trHeight w:val="454"/>
        </w:trPr>
        <w:tc>
          <w:tcPr>
            <w:tcW w:w="1332" w:type="dxa"/>
            <w:tcBorders>
              <w:top w:val="single" w:sz="4" w:space="0" w:color="auto"/>
              <w:bottom w:val="single" w:sz="4" w:space="0" w:color="BFBFBF" w:themeColor="background1" w:themeShade="BF"/>
              <w:right w:val="single" w:sz="4" w:space="0" w:color="BFBFBF" w:themeColor="background1" w:themeShade="BF"/>
            </w:tcBorders>
            <w:vAlign w:val="center"/>
          </w:tcPr>
          <w:p w14:paraId="28D774B7" w14:textId="77777777" w:rsidR="007369E8" w:rsidRPr="00EC06E7" w:rsidRDefault="007369E8" w:rsidP="00B44910">
            <w:pPr>
              <w:jc w:val="right"/>
              <w:rPr>
                <w:rFonts w:cs="Courier New"/>
                <w:szCs w:val="22"/>
              </w:rPr>
            </w:pPr>
            <w:r w:rsidRPr="00EC06E7">
              <w:rPr>
                <w:rFonts w:cs="Courier New"/>
                <w:szCs w:val="22"/>
              </w:rPr>
              <w:t>(7,</w:t>
            </w:r>
            <w:r w:rsidR="00B44910">
              <w:rPr>
                <w:rFonts w:cs="Courier New"/>
                <w:szCs w:val="22"/>
              </w:rPr>
              <w:t>706</w:t>
            </w:r>
            <w:r w:rsidRPr="00EC06E7">
              <w:rPr>
                <w:rFonts w:cs="Courier New"/>
                <w:szCs w:val="22"/>
              </w:rPr>
              <w:t>)</w:t>
            </w:r>
          </w:p>
        </w:tc>
        <w:tc>
          <w:tcPr>
            <w:tcW w:w="69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B8" w14:textId="77777777" w:rsidR="007369E8" w:rsidRPr="00EC06E7" w:rsidRDefault="007369E8" w:rsidP="007369E8">
            <w:pPr>
              <w:rPr>
                <w:rFonts w:cs="Courier New"/>
                <w:szCs w:val="22"/>
              </w:rPr>
            </w:pPr>
            <w:r w:rsidRPr="00EC06E7">
              <w:rPr>
                <w:rFonts w:cs="Courier New"/>
                <w:szCs w:val="22"/>
              </w:rPr>
              <w:t>Council tax income</w:t>
            </w:r>
          </w:p>
        </w:tc>
        <w:tc>
          <w:tcPr>
            <w:tcW w:w="1332" w:type="dxa"/>
            <w:tcBorders>
              <w:top w:val="single" w:sz="4" w:space="0" w:color="auto"/>
              <w:left w:val="single" w:sz="4" w:space="0" w:color="BFBFBF" w:themeColor="background1" w:themeShade="BF"/>
              <w:bottom w:val="single" w:sz="4" w:space="0" w:color="BFBFBF" w:themeColor="background1" w:themeShade="BF"/>
            </w:tcBorders>
            <w:vAlign w:val="center"/>
          </w:tcPr>
          <w:p w14:paraId="28D774B9" w14:textId="77777777" w:rsidR="007369E8" w:rsidRPr="00EC06E7" w:rsidRDefault="00266A91" w:rsidP="00B44910">
            <w:pPr>
              <w:jc w:val="right"/>
              <w:rPr>
                <w:rFonts w:cs="Courier New"/>
                <w:szCs w:val="22"/>
              </w:rPr>
            </w:pPr>
            <w:r w:rsidRPr="00EC06E7">
              <w:rPr>
                <w:rFonts w:cs="Courier New"/>
                <w:szCs w:val="22"/>
              </w:rPr>
              <w:t>(7,</w:t>
            </w:r>
            <w:r w:rsidR="00B44910">
              <w:rPr>
                <w:rFonts w:cs="Courier New"/>
                <w:szCs w:val="22"/>
              </w:rPr>
              <w:t>840</w:t>
            </w:r>
            <w:r w:rsidRPr="00EC06E7">
              <w:rPr>
                <w:rFonts w:cs="Courier New"/>
                <w:szCs w:val="22"/>
              </w:rPr>
              <w:t>)</w:t>
            </w:r>
          </w:p>
        </w:tc>
      </w:tr>
      <w:tr w:rsidR="007369E8" w:rsidRPr="00EC06E7" w14:paraId="28D774BE" w14:textId="77777777" w:rsidTr="007369E8">
        <w:trPr>
          <w:trHeight w:val="454"/>
        </w:trPr>
        <w:tc>
          <w:tcPr>
            <w:tcW w:w="1332"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BB" w14:textId="77777777" w:rsidR="007369E8" w:rsidRPr="00EC06E7" w:rsidRDefault="007369E8" w:rsidP="00B44910">
            <w:pPr>
              <w:jc w:val="right"/>
              <w:rPr>
                <w:rFonts w:cs="Courier New"/>
                <w:szCs w:val="22"/>
              </w:rPr>
            </w:pPr>
            <w:r w:rsidRPr="00EC06E7">
              <w:rPr>
                <w:rFonts w:cs="Courier New"/>
                <w:szCs w:val="22"/>
              </w:rPr>
              <w:t>(</w:t>
            </w:r>
            <w:r w:rsidR="00B44910">
              <w:rPr>
                <w:rFonts w:cs="Courier New"/>
                <w:szCs w:val="22"/>
              </w:rPr>
              <w:t>3</w:t>
            </w:r>
            <w:r w:rsidRPr="00EC06E7">
              <w:rPr>
                <w:rFonts w:cs="Courier New"/>
                <w:szCs w:val="22"/>
              </w:rPr>
              <w:t>,</w:t>
            </w:r>
            <w:r w:rsidR="00B44910">
              <w:rPr>
                <w:rFonts w:cs="Courier New"/>
                <w:szCs w:val="22"/>
              </w:rPr>
              <w:t>769</w:t>
            </w:r>
            <w:r w:rsidRPr="00EC06E7">
              <w:rPr>
                <w:rFonts w:cs="Courier New"/>
                <w:szCs w:val="22"/>
              </w:rPr>
              <w:t>)</w:t>
            </w:r>
          </w:p>
        </w:tc>
        <w:tc>
          <w:tcPr>
            <w:tcW w:w="6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BC" w14:textId="77777777" w:rsidR="007369E8" w:rsidRPr="00EC06E7" w:rsidRDefault="007369E8" w:rsidP="007369E8">
            <w:pPr>
              <w:rPr>
                <w:rFonts w:cs="Courier New"/>
                <w:szCs w:val="22"/>
              </w:rPr>
            </w:pPr>
            <w:r w:rsidRPr="00EC06E7">
              <w:rPr>
                <w:rFonts w:cs="Courier New"/>
                <w:szCs w:val="22"/>
              </w:rPr>
              <w:t>Non-domestic rates income and expenditure</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BD" w14:textId="77777777" w:rsidR="007369E8" w:rsidRPr="00EC06E7" w:rsidRDefault="00266A91" w:rsidP="00B44910">
            <w:pPr>
              <w:jc w:val="right"/>
              <w:rPr>
                <w:rFonts w:cs="Courier New"/>
                <w:szCs w:val="22"/>
              </w:rPr>
            </w:pPr>
            <w:r w:rsidRPr="00EC06E7">
              <w:rPr>
                <w:rFonts w:cs="Courier New"/>
                <w:szCs w:val="22"/>
              </w:rPr>
              <w:t>(3,</w:t>
            </w:r>
            <w:r w:rsidR="00B44910">
              <w:rPr>
                <w:rFonts w:cs="Courier New"/>
                <w:szCs w:val="22"/>
              </w:rPr>
              <w:t>514</w:t>
            </w:r>
            <w:r w:rsidRPr="00EC06E7">
              <w:rPr>
                <w:rFonts w:cs="Courier New"/>
                <w:szCs w:val="22"/>
              </w:rPr>
              <w:t>)</w:t>
            </w:r>
          </w:p>
        </w:tc>
      </w:tr>
      <w:tr w:rsidR="007369E8" w:rsidRPr="00EC06E7" w14:paraId="28D774C2" w14:textId="77777777" w:rsidTr="007369E8">
        <w:trPr>
          <w:trHeight w:val="454"/>
        </w:trPr>
        <w:tc>
          <w:tcPr>
            <w:tcW w:w="1332"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BF" w14:textId="77777777" w:rsidR="007369E8" w:rsidRPr="00EC06E7" w:rsidRDefault="007369E8" w:rsidP="00B44910">
            <w:pPr>
              <w:jc w:val="right"/>
              <w:rPr>
                <w:rFonts w:cs="Courier New"/>
                <w:szCs w:val="22"/>
              </w:rPr>
            </w:pPr>
            <w:r w:rsidRPr="00EC06E7">
              <w:rPr>
                <w:rFonts w:cs="Courier New"/>
                <w:szCs w:val="22"/>
              </w:rPr>
              <w:t>(3,</w:t>
            </w:r>
            <w:r w:rsidR="00B44910">
              <w:rPr>
                <w:rFonts w:cs="Courier New"/>
                <w:szCs w:val="22"/>
              </w:rPr>
              <w:t>437</w:t>
            </w:r>
            <w:r w:rsidRPr="00EC06E7">
              <w:rPr>
                <w:rFonts w:cs="Courier New"/>
                <w:szCs w:val="22"/>
              </w:rPr>
              <w:t>)</w:t>
            </w:r>
          </w:p>
        </w:tc>
        <w:tc>
          <w:tcPr>
            <w:tcW w:w="69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4C0" w14:textId="77777777" w:rsidR="007369E8" w:rsidRPr="00EC06E7" w:rsidRDefault="007369E8" w:rsidP="007369E8">
            <w:pPr>
              <w:rPr>
                <w:rFonts w:cs="Courier New"/>
                <w:szCs w:val="22"/>
              </w:rPr>
            </w:pPr>
            <w:r w:rsidRPr="00EC06E7">
              <w:rPr>
                <w:rFonts w:cs="Courier New"/>
                <w:szCs w:val="22"/>
              </w:rPr>
              <w:t>Non-ring fenced government grants</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4C1" w14:textId="77777777" w:rsidR="007369E8" w:rsidRPr="00EC06E7" w:rsidRDefault="00266A91" w:rsidP="00B44910">
            <w:pPr>
              <w:jc w:val="right"/>
              <w:rPr>
                <w:rFonts w:cs="Courier New"/>
                <w:szCs w:val="22"/>
              </w:rPr>
            </w:pPr>
            <w:r w:rsidRPr="00EC06E7">
              <w:rPr>
                <w:rFonts w:cs="Courier New"/>
                <w:szCs w:val="22"/>
              </w:rPr>
              <w:t>(3,</w:t>
            </w:r>
            <w:r w:rsidR="00B44910">
              <w:rPr>
                <w:rFonts w:cs="Courier New"/>
                <w:szCs w:val="22"/>
              </w:rPr>
              <w:t>216</w:t>
            </w:r>
            <w:r w:rsidRPr="00EC06E7">
              <w:rPr>
                <w:rFonts w:cs="Courier New"/>
                <w:szCs w:val="22"/>
              </w:rPr>
              <w:t>)</w:t>
            </w:r>
          </w:p>
        </w:tc>
      </w:tr>
      <w:tr w:rsidR="007369E8" w:rsidRPr="00EC06E7" w14:paraId="28D774C6" w14:textId="77777777" w:rsidTr="007369E8">
        <w:trPr>
          <w:trHeight w:val="454"/>
        </w:trPr>
        <w:tc>
          <w:tcPr>
            <w:tcW w:w="1332" w:type="dxa"/>
            <w:tcBorders>
              <w:top w:val="single" w:sz="4" w:space="0" w:color="BFBFBF" w:themeColor="background1" w:themeShade="BF"/>
              <w:bottom w:val="single" w:sz="4" w:space="0" w:color="auto"/>
              <w:right w:val="single" w:sz="4" w:space="0" w:color="BFBFBF" w:themeColor="background1" w:themeShade="BF"/>
            </w:tcBorders>
            <w:vAlign w:val="center"/>
          </w:tcPr>
          <w:p w14:paraId="28D774C3" w14:textId="77777777" w:rsidR="007369E8" w:rsidRPr="00EC06E7" w:rsidRDefault="007369E8" w:rsidP="00B44910">
            <w:pPr>
              <w:jc w:val="right"/>
              <w:rPr>
                <w:rFonts w:cs="Courier New"/>
                <w:szCs w:val="22"/>
              </w:rPr>
            </w:pPr>
            <w:r w:rsidRPr="00EC06E7">
              <w:rPr>
                <w:rFonts w:cs="Courier New"/>
                <w:szCs w:val="22"/>
              </w:rPr>
              <w:t>(3</w:t>
            </w:r>
            <w:r w:rsidR="00B44910">
              <w:rPr>
                <w:rFonts w:cs="Courier New"/>
                <w:szCs w:val="22"/>
              </w:rPr>
              <w:t>07</w:t>
            </w:r>
            <w:r w:rsidRPr="00EC06E7">
              <w:rPr>
                <w:rFonts w:cs="Courier New"/>
                <w:szCs w:val="22"/>
              </w:rPr>
              <w:t>)</w:t>
            </w:r>
          </w:p>
        </w:tc>
        <w:tc>
          <w:tcPr>
            <w:tcW w:w="697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4C4" w14:textId="77777777" w:rsidR="007369E8" w:rsidRPr="00EC06E7" w:rsidRDefault="007369E8" w:rsidP="007369E8">
            <w:pPr>
              <w:rPr>
                <w:rFonts w:cs="Courier New"/>
                <w:szCs w:val="22"/>
              </w:rPr>
            </w:pPr>
            <w:r w:rsidRPr="00EC06E7">
              <w:rPr>
                <w:rFonts w:cs="Courier New"/>
                <w:szCs w:val="22"/>
              </w:rPr>
              <w:t>Capital grants and contributions</w:t>
            </w:r>
          </w:p>
        </w:tc>
        <w:tc>
          <w:tcPr>
            <w:tcW w:w="1332" w:type="dxa"/>
            <w:tcBorders>
              <w:top w:val="single" w:sz="4" w:space="0" w:color="BFBFBF" w:themeColor="background1" w:themeShade="BF"/>
              <w:left w:val="single" w:sz="4" w:space="0" w:color="BFBFBF" w:themeColor="background1" w:themeShade="BF"/>
              <w:bottom w:val="single" w:sz="4" w:space="0" w:color="auto"/>
            </w:tcBorders>
            <w:vAlign w:val="center"/>
          </w:tcPr>
          <w:p w14:paraId="28D774C5" w14:textId="77777777" w:rsidR="007369E8" w:rsidRPr="00EC06E7" w:rsidRDefault="00266A91" w:rsidP="00B44910">
            <w:pPr>
              <w:jc w:val="right"/>
              <w:rPr>
                <w:rFonts w:cs="Courier New"/>
                <w:szCs w:val="22"/>
              </w:rPr>
            </w:pPr>
            <w:r w:rsidRPr="00EC06E7">
              <w:rPr>
                <w:rFonts w:cs="Courier New"/>
                <w:szCs w:val="22"/>
              </w:rPr>
              <w:t>(</w:t>
            </w:r>
            <w:r w:rsidR="00B44910">
              <w:rPr>
                <w:rFonts w:cs="Courier New"/>
                <w:szCs w:val="22"/>
              </w:rPr>
              <w:t>2,529</w:t>
            </w:r>
            <w:r w:rsidRPr="00EC06E7">
              <w:rPr>
                <w:rFonts w:cs="Courier New"/>
                <w:szCs w:val="22"/>
              </w:rPr>
              <w:t>)</w:t>
            </w:r>
          </w:p>
        </w:tc>
      </w:tr>
      <w:tr w:rsidR="007369E8" w:rsidRPr="00EC06E7" w14:paraId="28D774CA" w14:textId="77777777" w:rsidTr="007369E8">
        <w:trPr>
          <w:trHeight w:val="454"/>
        </w:trPr>
        <w:tc>
          <w:tcPr>
            <w:tcW w:w="1332"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4C7" w14:textId="77777777" w:rsidR="007369E8" w:rsidRPr="00EC06E7" w:rsidRDefault="007369E8" w:rsidP="00B44910">
            <w:pPr>
              <w:jc w:val="right"/>
              <w:rPr>
                <w:rFonts w:cs="Courier New"/>
                <w:b/>
                <w:szCs w:val="22"/>
              </w:rPr>
            </w:pPr>
            <w:r w:rsidRPr="00EC06E7">
              <w:rPr>
                <w:rFonts w:cs="Courier New"/>
                <w:b/>
                <w:szCs w:val="22"/>
              </w:rPr>
              <w:t>(</w:t>
            </w:r>
            <w:r w:rsidR="00B44910">
              <w:rPr>
                <w:rFonts w:cs="Courier New"/>
                <w:b/>
                <w:szCs w:val="22"/>
              </w:rPr>
              <w:t>15</w:t>
            </w:r>
            <w:r w:rsidRPr="00EC06E7">
              <w:rPr>
                <w:rFonts w:cs="Courier New"/>
                <w:b/>
                <w:szCs w:val="22"/>
              </w:rPr>
              <w:t>,</w:t>
            </w:r>
            <w:r w:rsidR="00B44910">
              <w:rPr>
                <w:rFonts w:cs="Courier New"/>
                <w:b/>
                <w:szCs w:val="22"/>
              </w:rPr>
              <w:t>219</w:t>
            </w:r>
            <w:r w:rsidRPr="00EC06E7">
              <w:rPr>
                <w:rFonts w:cs="Courier New"/>
                <w:b/>
                <w:szCs w:val="22"/>
              </w:rPr>
              <w:t>)</w:t>
            </w:r>
          </w:p>
        </w:tc>
        <w:tc>
          <w:tcPr>
            <w:tcW w:w="69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4C8" w14:textId="77777777" w:rsidR="007369E8" w:rsidRPr="00EC06E7" w:rsidRDefault="007369E8" w:rsidP="007369E8">
            <w:pPr>
              <w:rPr>
                <w:rFonts w:cs="Courier New"/>
                <w:b/>
                <w:szCs w:val="22"/>
              </w:rPr>
            </w:pPr>
            <w:r w:rsidRPr="00EC06E7">
              <w:rPr>
                <w:rFonts w:cs="Courier New"/>
                <w:b/>
                <w:szCs w:val="22"/>
              </w:rPr>
              <w:t>Total</w:t>
            </w:r>
          </w:p>
        </w:tc>
        <w:tc>
          <w:tcPr>
            <w:tcW w:w="1332"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4C9" w14:textId="77777777" w:rsidR="007369E8" w:rsidRPr="00EC06E7" w:rsidRDefault="00266A91" w:rsidP="00B44910">
            <w:pPr>
              <w:jc w:val="right"/>
              <w:rPr>
                <w:rFonts w:cs="Courier New"/>
                <w:b/>
                <w:szCs w:val="22"/>
              </w:rPr>
            </w:pPr>
            <w:r w:rsidRPr="00EC06E7">
              <w:rPr>
                <w:rFonts w:cs="Courier New"/>
                <w:b/>
                <w:szCs w:val="22"/>
              </w:rPr>
              <w:t>(</w:t>
            </w:r>
            <w:r w:rsidR="00B44910">
              <w:rPr>
                <w:rFonts w:cs="Courier New"/>
                <w:b/>
                <w:szCs w:val="22"/>
              </w:rPr>
              <w:t>17,099</w:t>
            </w:r>
            <w:r w:rsidRPr="00EC06E7">
              <w:rPr>
                <w:rFonts w:cs="Courier New"/>
                <w:b/>
                <w:szCs w:val="22"/>
              </w:rPr>
              <w:t>)</w:t>
            </w:r>
          </w:p>
        </w:tc>
      </w:tr>
    </w:tbl>
    <w:p w14:paraId="28D774CB" w14:textId="77777777" w:rsidR="00FA53DB" w:rsidRPr="00EC06E7" w:rsidRDefault="00FA53DB"/>
    <w:p w14:paraId="28D774CC" w14:textId="77777777" w:rsidR="00F46C82" w:rsidRPr="00EC06E7" w:rsidRDefault="00F46C82" w:rsidP="00F46C82">
      <w:pPr>
        <w:widowControl w:val="0"/>
        <w:tabs>
          <w:tab w:val="left" w:pos="0"/>
          <w:tab w:val="left" w:pos="2881"/>
        </w:tabs>
        <w:rPr>
          <w:b/>
          <w:snapToGrid w:val="0"/>
          <w:color w:val="000000" w:themeColor="text1"/>
        </w:rPr>
      </w:pPr>
      <w:r w:rsidRPr="001422EA">
        <w:rPr>
          <w:b/>
          <w:snapToGrid w:val="0"/>
          <w:color w:val="000000" w:themeColor="text1"/>
        </w:rPr>
        <w:lastRenderedPageBreak/>
        <w:t>Non-domestic Rates Income and Expenditure - The Lancashire Business Rates Pool</w:t>
      </w:r>
    </w:p>
    <w:p w14:paraId="28D774CD" w14:textId="77777777" w:rsidR="00F46C82" w:rsidRPr="00EC06E7" w:rsidRDefault="00F46C82" w:rsidP="00F46C82">
      <w:pPr>
        <w:widowControl w:val="0"/>
        <w:tabs>
          <w:tab w:val="left" w:pos="0"/>
          <w:tab w:val="left" w:pos="2881"/>
        </w:tabs>
        <w:rPr>
          <w:snapToGrid w:val="0"/>
          <w:color w:val="000000" w:themeColor="text1"/>
        </w:rPr>
      </w:pPr>
    </w:p>
    <w:p w14:paraId="28D774CE" w14:textId="77777777" w:rsidR="00F46C82" w:rsidRPr="00EC06E7" w:rsidRDefault="00F46C82" w:rsidP="00F46C82">
      <w:pPr>
        <w:widowControl w:val="0"/>
        <w:tabs>
          <w:tab w:val="left" w:pos="0"/>
          <w:tab w:val="left" w:pos="2881"/>
        </w:tabs>
        <w:rPr>
          <w:snapToGrid w:val="0"/>
          <w:color w:val="000000" w:themeColor="text1"/>
        </w:rPr>
      </w:pPr>
      <w:r w:rsidRPr="00EC06E7">
        <w:rPr>
          <w:snapToGrid w:val="0"/>
          <w:color w:val="000000" w:themeColor="text1"/>
        </w:rPr>
        <w:t>This Council is part of the Lancashire Business Rates Pool which began on 1 April 2016. In a Business Rate Pool, tariffs, top-ups, levies and safety nets can be combined. This can result in a significantly lower levy rate or even a zero levy rate meaning that more or all of the business rate growth can be retained within the pool area instead of being payable to the Government.</w:t>
      </w:r>
    </w:p>
    <w:p w14:paraId="28D774CF" w14:textId="77777777" w:rsidR="00F46C82" w:rsidRPr="00EC06E7" w:rsidRDefault="00F46C82" w:rsidP="00F46C82">
      <w:pPr>
        <w:widowControl w:val="0"/>
        <w:tabs>
          <w:tab w:val="left" w:pos="0"/>
          <w:tab w:val="left" w:pos="2881"/>
        </w:tabs>
        <w:rPr>
          <w:snapToGrid w:val="0"/>
          <w:color w:val="000000" w:themeColor="text1"/>
        </w:rPr>
      </w:pPr>
    </w:p>
    <w:p w14:paraId="28D774D0" w14:textId="77777777" w:rsidR="00F46C82" w:rsidRPr="00EC06E7" w:rsidRDefault="00F46C82" w:rsidP="00F46C82">
      <w:pPr>
        <w:widowControl w:val="0"/>
        <w:tabs>
          <w:tab w:val="left" w:pos="0"/>
          <w:tab w:val="left" w:pos="2881"/>
        </w:tabs>
        <w:rPr>
          <w:snapToGrid w:val="0"/>
          <w:color w:val="000000" w:themeColor="text1"/>
        </w:rPr>
      </w:pPr>
      <w:r w:rsidRPr="00EC06E7">
        <w:rPr>
          <w:snapToGrid w:val="0"/>
          <w:color w:val="000000" w:themeColor="text1"/>
        </w:rPr>
        <w:t>The Lancashire Business Rates Pool, which includes most but not all of the local authorities in Lancashire, has been designated by the Secretary of State for Communities and Local Government and the retained levy in Lancashire has been distributed as follows:</w:t>
      </w:r>
    </w:p>
    <w:p w14:paraId="28D774D1" w14:textId="77777777" w:rsidR="00F46C82" w:rsidRPr="00EC06E7" w:rsidRDefault="00F46C82" w:rsidP="003B3704">
      <w:pPr>
        <w:pStyle w:val="ListParagraph"/>
        <w:numPr>
          <w:ilvl w:val="0"/>
          <w:numId w:val="28"/>
        </w:numPr>
        <w:spacing w:before="120" w:after="120"/>
        <w:rPr>
          <w:rFonts w:cs="Arial"/>
          <w:szCs w:val="22"/>
          <w:lang w:eastAsia="en-US"/>
        </w:rPr>
      </w:pPr>
      <w:r w:rsidRPr="00EC06E7">
        <w:rPr>
          <w:rFonts w:eastAsiaTheme="minorHAnsi" w:cs="Arial"/>
          <w:color w:val="000000"/>
          <w:szCs w:val="22"/>
          <w:lang w:eastAsia="en-US"/>
        </w:rPr>
        <w:t>Lancashire County Council is paid 10% of the overall retained levy;</w:t>
      </w:r>
    </w:p>
    <w:p w14:paraId="28D774D2" w14:textId="77777777" w:rsidR="00F46C82" w:rsidRPr="00EC06E7" w:rsidRDefault="00F46C82" w:rsidP="003B3704">
      <w:pPr>
        <w:pStyle w:val="ListParagraph"/>
        <w:widowControl w:val="0"/>
        <w:numPr>
          <w:ilvl w:val="0"/>
          <w:numId w:val="28"/>
        </w:numPr>
        <w:tabs>
          <w:tab w:val="left" w:pos="0"/>
          <w:tab w:val="left" w:pos="2881"/>
        </w:tabs>
        <w:rPr>
          <w:snapToGrid w:val="0"/>
          <w:color w:val="000000" w:themeColor="text1"/>
        </w:rPr>
      </w:pPr>
      <w:r w:rsidRPr="00EC06E7">
        <w:rPr>
          <w:snapToGrid w:val="0"/>
          <w:color w:val="000000" w:themeColor="text1"/>
        </w:rPr>
        <w:t>Each district within the pool retains 90% of their levy.</w:t>
      </w:r>
    </w:p>
    <w:p w14:paraId="28D774D3" w14:textId="77777777" w:rsidR="00F46C82" w:rsidRPr="00EC06E7" w:rsidRDefault="00F46C82" w:rsidP="00F46C82">
      <w:pPr>
        <w:widowControl w:val="0"/>
        <w:tabs>
          <w:tab w:val="left" w:pos="0"/>
          <w:tab w:val="left" w:pos="2881"/>
        </w:tabs>
        <w:rPr>
          <w:snapToGrid w:val="0"/>
          <w:color w:val="000000" w:themeColor="text1"/>
        </w:rPr>
      </w:pPr>
    </w:p>
    <w:p w14:paraId="28D774D4" w14:textId="77777777" w:rsidR="00F46C82" w:rsidRPr="005D703C" w:rsidRDefault="00F46C82" w:rsidP="00F46C82">
      <w:pPr>
        <w:widowControl w:val="0"/>
        <w:tabs>
          <w:tab w:val="left" w:pos="0"/>
          <w:tab w:val="left" w:pos="2881"/>
        </w:tabs>
        <w:rPr>
          <w:snapToGrid w:val="0"/>
          <w:color w:val="000000" w:themeColor="text1"/>
        </w:rPr>
      </w:pPr>
      <w:r w:rsidRPr="005D703C">
        <w:rPr>
          <w:snapToGrid w:val="0"/>
          <w:color w:val="000000" w:themeColor="text1"/>
        </w:rPr>
        <w:t>With regard to this council, the retained levy would be £</w:t>
      </w:r>
      <w:r w:rsidR="00776091" w:rsidRPr="005D703C">
        <w:rPr>
          <w:snapToGrid w:val="0"/>
          <w:color w:val="000000" w:themeColor="text1"/>
        </w:rPr>
        <w:t>1.</w:t>
      </w:r>
      <w:r w:rsidR="00B44910" w:rsidRPr="005D703C">
        <w:rPr>
          <w:snapToGrid w:val="0"/>
          <w:color w:val="000000" w:themeColor="text1"/>
        </w:rPr>
        <w:t>237</w:t>
      </w:r>
      <w:r w:rsidR="00776091" w:rsidRPr="005D703C">
        <w:rPr>
          <w:snapToGrid w:val="0"/>
          <w:color w:val="000000" w:themeColor="text1"/>
        </w:rPr>
        <w:t>m</w:t>
      </w:r>
      <w:r w:rsidRPr="005D703C">
        <w:rPr>
          <w:snapToGrid w:val="0"/>
          <w:color w:val="000000" w:themeColor="text1"/>
        </w:rPr>
        <w:t xml:space="preserve"> </w:t>
      </w:r>
      <w:r w:rsidR="00EC2A33" w:rsidRPr="005D703C">
        <w:rPr>
          <w:snapToGrid w:val="0"/>
          <w:color w:val="000000" w:themeColor="text1"/>
        </w:rPr>
        <w:t xml:space="preserve">(£1.111 in 2016/17), </w:t>
      </w:r>
      <w:r w:rsidRPr="005D703C">
        <w:rPr>
          <w:snapToGrid w:val="0"/>
          <w:color w:val="000000" w:themeColor="text1"/>
        </w:rPr>
        <w:t>hence under pooling we have benefitted from extra income of £</w:t>
      </w:r>
      <w:r w:rsidR="00776091" w:rsidRPr="005D703C">
        <w:rPr>
          <w:snapToGrid w:val="0"/>
          <w:color w:val="000000" w:themeColor="text1"/>
        </w:rPr>
        <w:t>1.</w:t>
      </w:r>
      <w:r w:rsidR="00B44910" w:rsidRPr="005D703C">
        <w:rPr>
          <w:snapToGrid w:val="0"/>
          <w:color w:val="000000" w:themeColor="text1"/>
        </w:rPr>
        <w:t>113</w:t>
      </w:r>
      <w:r w:rsidR="00776091" w:rsidRPr="005D703C">
        <w:rPr>
          <w:snapToGrid w:val="0"/>
          <w:color w:val="000000" w:themeColor="text1"/>
        </w:rPr>
        <w:t>m</w:t>
      </w:r>
      <w:r w:rsidR="00EC2A33" w:rsidRPr="005D703C">
        <w:rPr>
          <w:snapToGrid w:val="0"/>
          <w:color w:val="000000" w:themeColor="text1"/>
        </w:rPr>
        <w:t xml:space="preserve"> (£1.111m in 2016/17)</w:t>
      </w:r>
      <w:r w:rsidRPr="005D703C">
        <w:rPr>
          <w:snapToGrid w:val="0"/>
          <w:color w:val="000000" w:themeColor="text1"/>
        </w:rPr>
        <w:t>. Lancashire County Council has received the remaining 10% of retained levy.</w:t>
      </w:r>
    </w:p>
    <w:p w14:paraId="28D774D5" w14:textId="77777777" w:rsidR="00F46C82" w:rsidRPr="005D703C" w:rsidRDefault="00F46C82" w:rsidP="00F46C82">
      <w:pPr>
        <w:widowControl w:val="0"/>
        <w:tabs>
          <w:tab w:val="left" w:pos="0"/>
          <w:tab w:val="left" w:pos="2881"/>
        </w:tabs>
        <w:rPr>
          <w:snapToGrid w:val="0"/>
          <w:color w:val="000000" w:themeColor="text1"/>
        </w:rPr>
      </w:pPr>
    </w:p>
    <w:p w14:paraId="28D774D6" w14:textId="77777777" w:rsidR="00F46C82" w:rsidRPr="00EC06E7" w:rsidRDefault="00F46C82" w:rsidP="00F46C82">
      <w:pPr>
        <w:widowControl w:val="0"/>
        <w:tabs>
          <w:tab w:val="left" w:pos="0"/>
          <w:tab w:val="left" w:pos="2881"/>
        </w:tabs>
        <w:rPr>
          <w:snapToGrid w:val="0"/>
          <w:color w:val="000000" w:themeColor="text1"/>
        </w:rPr>
      </w:pPr>
      <w:r w:rsidRPr="005D703C">
        <w:rPr>
          <w:snapToGrid w:val="0"/>
          <w:color w:val="000000" w:themeColor="text1"/>
        </w:rPr>
        <w:t xml:space="preserve">As part of the pool arrangements, one authority must be designated as lead authority, which in the case of the Lancashire Business Rates Pool is Ribble Valley Borough Council. As part of this arrangement a fee of </w:t>
      </w:r>
      <w:r w:rsidR="00776091" w:rsidRPr="005D703C">
        <w:rPr>
          <w:snapToGrid w:val="0"/>
          <w:color w:val="000000" w:themeColor="text1"/>
        </w:rPr>
        <w:t>£0.002m</w:t>
      </w:r>
      <w:r w:rsidRPr="005D703C">
        <w:rPr>
          <w:snapToGrid w:val="0"/>
          <w:color w:val="000000" w:themeColor="text1"/>
        </w:rPr>
        <w:t xml:space="preserve"> is payable by each pool member to Ribble Valley Borough Council in their role as lead.</w:t>
      </w:r>
    </w:p>
    <w:p w14:paraId="28D774D7" w14:textId="77777777" w:rsidR="00F46C82" w:rsidRPr="00EC06E7" w:rsidRDefault="00F46C82" w:rsidP="00F46C82">
      <w:pPr>
        <w:widowControl w:val="0"/>
        <w:tabs>
          <w:tab w:val="left" w:pos="0"/>
          <w:tab w:val="left" w:pos="2881"/>
        </w:tabs>
        <w:rPr>
          <w:snapToGrid w:val="0"/>
          <w:color w:val="000000" w:themeColor="text1"/>
        </w:rPr>
      </w:pPr>
    </w:p>
    <w:p w14:paraId="28D774D8" w14:textId="77777777" w:rsidR="00F46C82" w:rsidRPr="00EC06E7" w:rsidRDefault="00F46C82" w:rsidP="00F46C82">
      <w:pPr>
        <w:widowControl w:val="0"/>
        <w:tabs>
          <w:tab w:val="left" w:pos="0"/>
          <w:tab w:val="left" w:pos="2881"/>
        </w:tabs>
        <w:rPr>
          <w:snapToGrid w:val="0"/>
          <w:color w:val="000000" w:themeColor="text1"/>
        </w:rPr>
      </w:pPr>
      <w:r w:rsidRPr="00EC06E7">
        <w:rPr>
          <w:snapToGrid w:val="0"/>
          <w:color w:val="000000" w:themeColor="text1"/>
        </w:rPr>
        <w:t>In the Lancashire Business Rates Pool each council bears its own risk and takes its own reward under the pool agreement, i.e. no sharing of a volatility reserve.</w:t>
      </w:r>
    </w:p>
    <w:p w14:paraId="28D774D9" w14:textId="77777777" w:rsidR="00F46C82" w:rsidRPr="00EC06E7" w:rsidRDefault="00F46C82" w:rsidP="00F46C82">
      <w:pPr>
        <w:widowControl w:val="0"/>
        <w:tabs>
          <w:tab w:val="left" w:pos="0"/>
          <w:tab w:val="left" w:pos="2881"/>
        </w:tabs>
        <w:rPr>
          <w:snapToGrid w:val="0"/>
          <w:color w:val="000000" w:themeColor="text1"/>
        </w:rPr>
      </w:pPr>
    </w:p>
    <w:p w14:paraId="28D774DA" w14:textId="77777777" w:rsidR="00F46C82" w:rsidRPr="00EC06E7" w:rsidRDefault="00F46C82" w:rsidP="00F46C82">
      <w:pPr>
        <w:widowControl w:val="0"/>
        <w:tabs>
          <w:tab w:val="left" w:pos="0"/>
          <w:tab w:val="left" w:pos="2881"/>
        </w:tabs>
        <w:rPr>
          <w:snapToGrid w:val="0"/>
          <w:color w:val="000000" w:themeColor="text1"/>
        </w:rPr>
      </w:pPr>
      <w:r w:rsidRPr="00EC06E7">
        <w:rPr>
          <w:snapToGrid w:val="0"/>
          <w:color w:val="000000" w:themeColor="text1"/>
        </w:rPr>
        <w:t>Below is a summary of the Lancashire Business Rates Pool members and relevant transactions.</w:t>
      </w:r>
    </w:p>
    <w:p w14:paraId="28D774DB" w14:textId="77777777" w:rsidR="00F46C82" w:rsidRPr="00EC06E7" w:rsidRDefault="00F46C82" w:rsidP="00F46C82">
      <w:pPr>
        <w:widowControl w:val="0"/>
        <w:tabs>
          <w:tab w:val="left" w:pos="0"/>
          <w:tab w:val="left" w:pos="2881"/>
        </w:tabs>
        <w:rPr>
          <w:snapToGrid w:val="0"/>
          <w:color w:val="000000" w:themeColor="text1"/>
        </w:rPr>
      </w:pPr>
    </w:p>
    <w:tbl>
      <w:tblPr>
        <w:tblStyle w:val="TableGrid2"/>
        <w:tblW w:w="10065" w:type="dxa"/>
        <w:tblInd w:w="-5" w:type="dxa"/>
        <w:tblLayout w:type="fixed"/>
        <w:tblLook w:val="04A0" w:firstRow="1" w:lastRow="0" w:firstColumn="1" w:lastColumn="0" w:noHBand="0" w:noVBand="1"/>
      </w:tblPr>
      <w:tblGrid>
        <w:gridCol w:w="3261"/>
        <w:gridCol w:w="1134"/>
        <w:gridCol w:w="1553"/>
        <w:gridCol w:w="1423"/>
        <w:gridCol w:w="1418"/>
        <w:gridCol w:w="1276"/>
      </w:tblGrid>
      <w:tr w:rsidR="00F46C82" w:rsidRPr="00EC06E7" w14:paraId="28D774E6" w14:textId="77777777" w:rsidTr="00EE4CFE">
        <w:trPr>
          <w:trHeight w:val="840"/>
        </w:trPr>
        <w:tc>
          <w:tcPr>
            <w:tcW w:w="3261" w:type="dxa"/>
            <w:tcBorders>
              <w:bottom w:val="single" w:sz="4" w:space="0" w:color="auto"/>
            </w:tcBorders>
            <w:shd w:val="clear" w:color="auto" w:fill="B8CCE4" w:themeFill="accent1" w:themeFillTint="66"/>
            <w:tcMar>
              <w:left w:w="57" w:type="dxa"/>
              <w:right w:w="57" w:type="dxa"/>
            </w:tcMar>
            <w:vAlign w:val="center"/>
          </w:tcPr>
          <w:p w14:paraId="28D774DC" w14:textId="77777777" w:rsidR="00F46C82" w:rsidRPr="00EC06E7" w:rsidRDefault="00F46C82" w:rsidP="006E5B8F">
            <w:pPr>
              <w:jc w:val="center"/>
              <w:rPr>
                <w:rFonts w:cs="Arial"/>
                <w:b/>
                <w:bCs/>
                <w:color w:val="000000"/>
                <w:sz w:val="20"/>
                <w:szCs w:val="20"/>
              </w:rPr>
            </w:pPr>
            <w:bookmarkStart w:id="77" w:name="_MON_1548492377"/>
            <w:bookmarkEnd w:id="77"/>
            <w:r w:rsidRPr="00EC06E7">
              <w:rPr>
                <w:rFonts w:cs="Arial"/>
                <w:b/>
                <w:bCs/>
                <w:color w:val="000000"/>
                <w:sz w:val="20"/>
                <w:szCs w:val="20"/>
              </w:rPr>
              <w:t xml:space="preserve">Lancashire Business Rates Pool Members </w:t>
            </w:r>
            <w:r w:rsidR="00255FA7">
              <w:rPr>
                <w:rFonts w:cs="Arial"/>
                <w:b/>
                <w:bCs/>
                <w:color w:val="000000"/>
                <w:sz w:val="20"/>
                <w:szCs w:val="20"/>
              </w:rPr>
              <w:t>2017/18</w:t>
            </w:r>
          </w:p>
        </w:tc>
        <w:tc>
          <w:tcPr>
            <w:tcW w:w="1134" w:type="dxa"/>
            <w:tcBorders>
              <w:bottom w:val="single" w:sz="4" w:space="0" w:color="auto"/>
            </w:tcBorders>
            <w:shd w:val="clear" w:color="auto" w:fill="B8CCE4" w:themeFill="accent1" w:themeFillTint="66"/>
            <w:tcMar>
              <w:left w:w="57" w:type="dxa"/>
              <w:right w:w="57" w:type="dxa"/>
            </w:tcMar>
            <w:vAlign w:val="center"/>
          </w:tcPr>
          <w:p w14:paraId="28D774DD"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Authority Type</w:t>
            </w:r>
          </w:p>
        </w:tc>
        <w:tc>
          <w:tcPr>
            <w:tcW w:w="1553" w:type="dxa"/>
            <w:tcBorders>
              <w:bottom w:val="single" w:sz="4" w:space="0" w:color="auto"/>
            </w:tcBorders>
            <w:shd w:val="clear" w:color="auto" w:fill="B8CCE4" w:themeFill="accent1" w:themeFillTint="66"/>
            <w:tcMar>
              <w:left w:w="57" w:type="dxa"/>
              <w:right w:w="57" w:type="dxa"/>
            </w:tcMar>
            <w:vAlign w:val="bottom"/>
          </w:tcPr>
          <w:p w14:paraId="28D774DE"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Tariffs and Top-Ups</w:t>
            </w:r>
            <w:r w:rsidR="00EC2A33">
              <w:rPr>
                <w:rFonts w:cs="Arial"/>
                <w:b/>
                <w:bCs/>
                <w:color w:val="000000"/>
                <w:sz w:val="20"/>
                <w:szCs w:val="20"/>
              </w:rPr>
              <w:t xml:space="preserve"> in Respect of 2017/18</w:t>
            </w:r>
          </w:p>
          <w:p w14:paraId="28D774DF"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w:t>
            </w:r>
            <w:r w:rsidR="00776091" w:rsidRPr="00EC06E7">
              <w:rPr>
                <w:rFonts w:cs="Arial"/>
                <w:b/>
                <w:bCs/>
                <w:color w:val="000000"/>
                <w:sz w:val="20"/>
                <w:szCs w:val="20"/>
              </w:rPr>
              <w:t>’000</w:t>
            </w:r>
          </w:p>
        </w:tc>
        <w:tc>
          <w:tcPr>
            <w:tcW w:w="1423" w:type="dxa"/>
            <w:tcBorders>
              <w:bottom w:val="single" w:sz="4" w:space="0" w:color="auto"/>
            </w:tcBorders>
            <w:shd w:val="clear" w:color="auto" w:fill="B8CCE4" w:themeFill="accent1" w:themeFillTint="66"/>
            <w:tcMar>
              <w:left w:w="57" w:type="dxa"/>
              <w:right w:w="57" w:type="dxa"/>
            </w:tcMar>
            <w:vAlign w:val="bottom"/>
          </w:tcPr>
          <w:p w14:paraId="28D774E0"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 xml:space="preserve">Retained Levy on Growth </w:t>
            </w:r>
            <w:r w:rsidR="00255FA7">
              <w:rPr>
                <w:rFonts w:cs="Arial"/>
                <w:b/>
                <w:bCs/>
                <w:color w:val="000000"/>
                <w:sz w:val="20"/>
                <w:szCs w:val="20"/>
              </w:rPr>
              <w:t>2017/18</w:t>
            </w:r>
          </w:p>
          <w:p w14:paraId="28D774E1"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w:t>
            </w:r>
            <w:r w:rsidR="00776091" w:rsidRPr="00EC06E7">
              <w:rPr>
                <w:rFonts w:cs="Arial"/>
                <w:b/>
                <w:bCs/>
                <w:color w:val="000000"/>
                <w:sz w:val="20"/>
                <w:szCs w:val="20"/>
              </w:rPr>
              <w:t>’000</w:t>
            </w:r>
          </w:p>
        </w:tc>
        <w:tc>
          <w:tcPr>
            <w:tcW w:w="1418" w:type="dxa"/>
            <w:tcBorders>
              <w:bottom w:val="single" w:sz="4" w:space="0" w:color="auto"/>
            </w:tcBorders>
            <w:shd w:val="clear" w:color="auto" w:fill="B8CCE4" w:themeFill="accent1" w:themeFillTint="66"/>
            <w:tcMar>
              <w:left w:w="57" w:type="dxa"/>
              <w:right w:w="57" w:type="dxa"/>
            </w:tcMar>
            <w:vAlign w:val="bottom"/>
          </w:tcPr>
          <w:p w14:paraId="28D774E2"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10% Retained Levy Payable to/Received by Lancashire County Council</w:t>
            </w:r>
          </w:p>
          <w:p w14:paraId="28D774E3"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w:t>
            </w:r>
            <w:r w:rsidR="00776091" w:rsidRPr="00EC06E7">
              <w:rPr>
                <w:rFonts w:cs="Arial"/>
                <w:b/>
                <w:bCs/>
                <w:color w:val="000000"/>
                <w:sz w:val="20"/>
                <w:szCs w:val="20"/>
              </w:rPr>
              <w:t>’000</w:t>
            </w:r>
          </w:p>
        </w:tc>
        <w:tc>
          <w:tcPr>
            <w:tcW w:w="1276" w:type="dxa"/>
            <w:tcBorders>
              <w:bottom w:val="single" w:sz="4" w:space="0" w:color="auto"/>
            </w:tcBorders>
            <w:shd w:val="clear" w:color="auto" w:fill="B8CCE4" w:themeFill="accent1" w:themeFillTint="66"/>
            <w:tcMar>
              <w:left w:w="57" w:type="dxa"/>
              <w:right w:w="57" w:type="dxa"/>
            </w:tcMar>
            <w:vAlign w:val="bottom"/>
          </w:tcPr>
          <w:p w14:paraId="28D774E4"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 xml:space="preserve">Net Retained Levy </w:t>
            </w:r>
            <w:r w:rsidR="00255FA7">
              <w:rPr>
                <w:rFonts w:cs="Arial"/>
                <w:b/>
                <w:bCs/>
                <w:color w:val="000000"/>
                <w:sz w:val="20"/>
                <w:szCs w:val="20"/>
              </w:rPr>
              <w:t>2017/18</w:t>
            </w:r>
          </w:p>
          <w:p w14:paraId="28D774E5" w14:textId="77777777" w:rsidR="00F46C82" w:rsidRPr="00EC06E7" w:rsidRDefault="00F46C82" w:rsidP="006E5B8F">
            <w:pPr>
              <w:jc w:val="center"/>
              <w:rPr>
                <w:rFonts w:cs="Arial"/>
                <w:b/>
                <w:bCs/>
                <w:color w:val="000000"/>
                <w:sz w:val="20"/>
                <w:szCs w:val="20"/>
              </w:rPr>
            </w:pPr>
            <w:r w:rsidRPr="00EC06E7">
              <w:rPr>
                <w:rFonts w:cs="Arial"/>
                <w:b/>
                <w:bCs/>
                <w:color w:val="000000"/>
                <w:sz w:val="20"/>
                <w:szCs w:val="20"/>
              </w:rPr>
              <w:t>£</w:t>
            </w:r>
            <w:r w:rsidR="00776091" w:rsidRPr="00EC06E7">
              <w:rPr>
                <w:rFonts w:cs="Arial"/>
                <w:b/>
                <w:bCs/>
                <w:color w:val="000000"/>
                <w:sz w:val="20"/>
                <w:szCs w:val="20"/>
              </w:rPr>
              <w:t>’000</w:t>
            </w:r>
          </w:p>
        </w:tc>
      </w:tr>
      <w:tr w:rsidR="00C66DAF" w:rsidRPr="00EC06E7" w14:paraId="28D774ED"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7" w14:textId="77777777" w:rsidR="00C66DAF" w:rsidRPr="00EC2A33" w:rsidRDefault="00C66DAF" w:rsidP="00C66DAF">
            <w:pPr>
              <w:jc w:val="left"/>
              <w:rPr>
                <w:rFonts w:cs="Arial"/>
                <w:sz w:val="20"/>
                <w:szCs w:val="20"/>
              </w:rPr>
            </w:pPr>
            <w:r w:rsidRPr="00EC2A33">
              <w:rPr>
                <w:rFonts w:cs="Arial"/>
                <w:sz w:val="20"/>
                <w:szCs w:val="20"/>
              </w:rPr>
              <w:t>Chorley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8"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9" w14:textId="77777777" w:rsidR="00C66DAF" w:rsidRPr="00EC2A33" w:rsidRDefault="00EC2A33" w:rsidP="00EC2A33">
            <w:pPr>
              <w:jc w:val="right"/>
              <w:rPr>
                <w:rFonts w:cs="Arial"/>
                <w:sz w:val="20"/>
                <w:szCs w:val="20"/>
              </w:rPr>
            </w:pPr>
            <w:r>
              <w:rPr>
                <w:rFonts w:cs="Arial"/>
                <w:sz w:val="20"/>
                <w:szCs w:val="20"/>
              </w:rPr>
              <w:t>6</w:t>
            </w:r>
            <w:r w:rsidR="00776091" w:rsidRPr="00EC2A33">
              <w:rPr>
                <w:rFonts w:cs="Arial"/>
                <w:sz w:val="20"/>
                <w:szCs w:val="20"/>
              </w:rPr>
              <w:t>,</w:t>
            </w:r>
            <w:r>
              <w:rPr>
                <w:rFonts w:cs="Arial"/>
                <w:sz w:val="20"/>
                <w:szCs w:val="20"/>
              </w:rPr>
              <w:t>073</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A" w14:textId="77777777" w:rsidR="00C66DAF" w:rsidRPr="00EC2A33" w:rsidRDefault="00C66DAF" w:rsidP="00EC2A33">
            <w:pPr>
              <w:jc w:val="right"/>
              <w:rPr>
                <w:rFonts w:cs="Arial"/>
                <w:sz w:val="20"/>
                <w:szCs w:val="20"/>
              </w:rPr>
            </w:pPr>
            <w:r w:rsidRPr="00EC2A33">
              <w:rPr>
                <w:rFonts w:cs="Arial"/>
                <w:sz w:val="20"/>
                <w:szCs w:val="20"/>
              </w:rPr>
              <w:t>(</w:t>
            </w:r>
            <w:r w:rsidR="00A01145">
              <w:rPr>
                <w:rFonts w:cs="Arial"/>
                <w:sz w:val="20"/>
                <w:szCs w:val="20"/>
              </w:rPr>
              <w:t>843</w:t>
            </w:r>
            <w:r w:rsid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B" w14:textId="77777777" w:rsidR="00C66DAF" w:rsidRPr="00EC2A33" w:rsidRDefault="00EC2A33" w:rsidP="00C66DAF">
            <w:pPr>
              <w:jc w:val="right"/>
              <w:rPr>
                <w:rFonts w:cs="Arial"/>
                <w:sz w:val="20"/>
                <w:szCs w:val="20"/>
              </w:rPr>
            </w:pPr>
            <w:r>
              <w:rPr>
                <w:rFonts w:cs="Arial"/>
                <w:sz w:val="20"/>
                <w:szCs w:val="20"/>
              </w:rPr>
              <w:t>84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4EC" w14:textId="77777777" w:rsidR="00C66DAF" w:rsidRPr="00EC2A33" w:rsidRDefault="00C66DAF" w:rsidP="00EC2A33">
            <w:pPr>
              <w:jc w:val="right"/>
              <w:rPr>
                <w:rFonts w:cs="Arial"/>
                <w:sz w:val="20"/>
                <w:szCs w:val="20"/>
              </w:rPr>
            </w:pPr>
            <w:r w:rsidRPr="00EC2A33">
              <w:rPr>
                <w:rFonts w:cs="Arial"/>
                <w:sz w:val="20"/>
                <w:szCs w:val="20"/>
              </w:rPr>
              <w:t>(</w:t>
            </w:r>
            <w:r w:rsidR="00EC2A33">
              <w:rPr>
                <w:rFonts w:cs="Arial"/>
                <w:sz w:val="20"/>
                <w:szCs w:val="20"/>
              </w:rPr>
              <w:t>759</w:t>
            </w:r>
            <w:r w:rsidRPr="00EC2A33">
              <w:rPr>
                <w:rFonts w:cs="Arial"/>
                <w:sz w:val="20"/>
                <w:szCs w:val="20"/>
              </w:rPr>
              <w:t>)</w:t>
            </w:r>
          </w:p>
        </w:tc>
      </w:tr>
      <w:tr w:rsidR="00EC2A33" w:rsidRPr="00EC06E7" w14:paraId="28D774F4"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E" w14:textId="77777777" w:rsidR="00EC2A33" w:rsidRPr="00EC2A33" w:rsidRDefault="00EC2A33" w:rsidP="00C66DAF">
            <w:pPr>
              <w:jc w:val="left"/>
              <w:rPr>
                <w:rFonts w:cs="Arial"/>
                <w:sz w:val="20"/>
                <w:szCs w:val="20"/>
              </w:rPr>
            </w:pPr>
            <w:r w:rsidRPr="00EC2A33">
              <w:rPr>
                <w:rFonts w:cs="Arial"/>
                <w:sz w:val="20"/>
                <w:szCs w:val="20"/>
              </w:rPr>
              <w:t>Fylde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EF" w14:textId="77777777" w:rsidR="00EC2A33" w:rsidRPr="00EC2A33" w:rsidRDefault="00EC2A33"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0" w14:textId="77777777" w:rsidR="00EC2A33" w:rsidRPr="00EC2A33" w:rsidRDefault="00EC2A33" w:rsidP="00C66DAF">
            <w:pPr>
              <w:jc w:val="right"/>
              <w:rPr>
                <w:rFonts w:cs="Arial"/>
                <w:sz w:val="20"/>
                <w:szCs w:val="20"/>
              </w:rPr>
            </w:pPr>
            <w:r>
              <w:rPr>
                <w:rFonts w:cs="Arial"/>
                <w:sz w:val="20"/>
                <w:szCs w:val="20"/>
              </w:rPr>
              <w:t>7,566</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1" w14:textId="77777777" w:rsidR="00EC2A33" w:rsidRPr="005D703C" w:rsidRDefault="005D703C" w:rsidP="00C66DAF">
            <w:pPr>
              <w:jc w:val="right"/>
              <w:rPr>
                <w:rFonts w:cs="Arial"/>
                <w:sz w:val="20"/>
                <w:szCs w:val="20"/>
              </w:rPr>
            </w:pPr>
            <w:r w:rsidRPr="005D703C">
              <w:rPr>
                <w:rFonts w:cs="Arial"/>
                <w:sz w:val="20"/>
                <w:szCs w:val="20"/>
              </w:rPr>
              <w:t>(665</w:t>
            </w:r>
            <w:r w:rsidR="00EC2A33" w:rsidRPr="005D703C">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2" w14:textId="77777777" w:rsidR="00EC2A33" w:rsidRPr="005D703C" w:rsidRDefault="00EC2A33" w:rsidP="00C66DAF">
            <w:pPr>
              <w:jc w:val="right"/>
              <w:rPr>
                <w:rFonts w:cs="Arial"/>
                <w:sz w:val="20"/>
                <w:szCs w:val="20"/>
              </w:rPr>
            </w:pPr>
            <w:r w:rsidRPr="005D703C">
              <w:rPr>
                <w:rFonts w:cs="Arial"/>
                <w:sz w:val="20"/>
                <w:szCs w:val="20"/>
              </w:rPr>
              <w:t>6</w:t>
            </w:r>
            <w:r w:rsidR="005D703C" w:rsidRPr="005D703C">
              <w:rPr>
                <w:rFonts w:cs="Arial"/>
                <w:sz w:val="20"/>
                <w:szCs w:val="20"/>
              </w:rPr>
              <w:t>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4F3" w14:textId="77777777" w:rsidR="00EC2A33" w:rsidRPr="005D703C" w:rsidRDefault="00EC2A33" w:rsidP="00C66DAF">
            <w:pPr>
              <w:jc w:val="right"/>
              <w:rPr>
                <w:rFonts w:cs="Arial"/>
                <w:sz w:val="20"/>
                <w:szCs w:val="20"/>
              </w:rPr>
            </w:pPr>
            <w:r w:rsidRPr="005D703C">
              <w:rPr>
                <w:rFonts w:cs="Arial"/>
                <w:sz w:val="20"/>
                <w:szCs w:val="20"/>
              </w:rPr>
              <w:t>(598)</w:t>
            </w:r>
          </w:p>
        </w:tc>
      </w:tr>
      <w:tr w:rsidR="00C66DAF" w:rsidRPr="00EC06E7" w14:paraId="28D774FB"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5" w14:textId="77777777" w:rsidR="00C66DAF" w:rsidRPr="00EC2A33" w:rsidRDefault="00C66DAF" w:rsidP="00C66DAF">
            <w:pPr>
              <w:jc w:val="left"/>
              <w:rPr>
                <w:rFonts w:cs="Arial"/>
                <w:sz w:val="20"/>
                <w:szCs w:val="20"/>
              </w:rPr>
            </w:pPr>
            <w:r w:rsidRPr="00EC2A33">
              <w:rPr>
                <w:rFonts w:cs="Arial"/>
                <w:sz w:val="20"/>
                <w:szCs w:val="20"/>
              </w:rPr>
              <w:t>Hyndburn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6"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7" w14:textId="77777777" w:rsidR="00C66DAF" w:rsidRPr="00EC2A33" w:rsidRDefault="00A01145" w:rsidP="00A01145">
            <w:pPr>
              <w:jc w:val="right"/>
              <w:rPr>
                <w:rFonts w:cs="Arial"/>
                <w:sz w:val="20"/>
                <w:szCs w:val="20"/>
              </w:rPr>
            </w:pPr>
            <w:r>
              <w:rPr>
                <w:rFonts w:cs="Arial"/>
                <w:sz w:val="20"/>
                <w:szCs w:val="20"/>
              </w:rPr>
              <w:t>3</w:t>
            </w:r>
            <w:r w:rsidR="00776091" w:rsidRPr="00EC2A33">
              <w:rPr>
                <w:rFonts w:cs="Arial"/>
                <w:sz w:val="20"/>
                <w:szCs w:val="20"/>
              </w:rPr>
              <w:t>,</w:t>
            </w:r>
            <w:r>
              <w:rPr>
                <w:rFonts w:cs="Arial"/>
                <w:sz w:val="20"/>
                <w:szCs w:val="20"/>
              </w:rPr>
              <w:t>707</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8"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432</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9" w14:textId="77777777" w:rsidR="00C66DAF" w:rsidRPr="00EC2A33" w:rsidRDefault="00A01145" w:rsidP="00C66DAF">
            <w:pPr>
              <w:jc w:val="right"/>
              <w:rPr>
                <w:rFonts w:cs="Arial"/>
                <w:sz w:val="20"/>
                <w:szCs w:val="20"/>
              </w:rPr>
            </w:pPr>
            <w:r>
              <w:rPr>
                <w:rFonts w:cs="Arial"/>
                <w:sz w:val="20"/>
                <w:szCs w:val="20"/>
              </w:rPr>
              <w:t>43</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4FA"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389</w:t>
            </w:r>
            <w:r w:rsidRPr="00EC2A33">
              <w:rPr>
                <w:rFonts w:cs="Arial"/>
                <w:sz w:val="20"/>
                <w:szCs w:val="20"/>
              </w:rPr>
              <w:t>)</w:t>
            </w:r>
          </w:p>
        </w:tc>
      </w:tr>
      <w:tr w:rsidR="00C66DAF" w:rsidRPr="00EC06E7" w14:paraId="28D77502"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C" w14:textId="77777777" w:rsidR="00C66DAF" w:rsidRPr="00EC2A33" w:rsidRDefault="00C66DAF" w:rsidP="00C66DAF">
            <w:pPr>
              <w:jc w:val="left"/>
              <w:rPr>
                <w:rFonts w:cs="Arial"/>
                <w:sz w:val="20"/>
                <w:szCs w:val="20"/>
              </w:rPr>
            </w:pPr>
            <w:r w:rsidRPr="00EC2A33">
              <w:rPr>
                <w:rFonts w:cs="Arial"/>
                <w:sz w:val="20"/>
                <w:szCs w:val="20"/>
              </w:rPr>
              <w:t>Pendle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D"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E" w14:textId="77777777" w:rsidR="00C66DAF" w:rsidRPr="00EC2A33" w:rsidRDefault="00A01145" w:rsidP="00A01145">
            <w:pPr>
              <w:jc w:val="right"/>
              <w:rPr>
                <w:rFonts w:cs="Arial"/>
                <w:sz w:val="20"/>
                <w:szCs w:val="20"/>
              </w:rPr>
            </w:pPr>
            <w:r>
              <w:rPr>
                <w:rFonts w:cs="Arial"/>
                <w:sz w:val="20"/>
                <w:szCs w:val="20"/>
              </w:rPr>
              <w:t>3</w:t>
            </w:r>
            <w:r w:rsidR="00776091" w:rsidRPr="00EC2A33">
              <w:rPr>
                <w:rFonts w:cs="Arial"/>
                <w:sz w:val="20"/>
                <w:szCs w:val="20"/>
              </w:rPr>
              <w:t>,</w:t>
            </w:r>
            <w:r>
              <w:rPr>
                <w:rFonts w:cs="Arial"/>
                <w:sz w:val="20"/>
                <w:szCs w:val="20"/>
              </w:rPr>
              <w:t>165</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4FF" w14:textId="77777777" w:rsidR="00C66DAF" w:rsidRPr="00EC2A33" w:rsidRDefault="00C66DAF" w:rsidP="00A01145">
            <w:pPr>
              <w:jc w:val="right"/>
              <w:rPr>
                <w:rFonts w:cs="Arial"/>
                <w:sz w:val="20"/>
                <w:szCs w:val="20"/>
              </w:rPr>
            </w:pPr>
            <w:r w:rsidRPr="00EC2A33">
              <w:rPr>
                <w:rFonts w:cs="Arial"/>
                <w:sz w:val="20"/>
                <w:szCs w:val="20"/>
              </w:rPr>
              <w:t>(</w:t>
            </w:r>
            <w:r w:rsidR="00776091" w:rsidRPr="00EC2A33">
              <w:rPr>
                <w:rFonts w:cs="Arial"/>
                <w:sz w:val="20"/>
                <w:szCs w:val="20"/>
              </w:rPr>
              <w:t>5</w:t>
            </w:r>
            <w:r w:rsidR="00A01145">
              <w:rPr>
                <w:rFonts w:cs="Arial"/>
                <w:sz w:val="20"/>
                <w:szCs w:val="20"/>
              </w:rPr>
              <w:t>18</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0" w14:textId="77777777" w:rsidR="00C66DAF" w:rsidRPr="00EC2A33" w:rsidRDefault="00776091" w:rsidP="00A01145">
            <w:pPr>
              <w:jc w:val="right"/>
              <w:rPr>
                <w:rFonts w:cs="Arial"/>
                <w:sz w:val="20"/>
                <w:szCs w:val="20"/>
              </w:rPr>
            </w:pPr>
            <w:r w:rsidRPr="00EC2A33">
              <w:rPr>
                <w:rFonts w:cs="Arial"/>
                <w:sz w:val="20"/>
                <w:szCs w:val="20"/>
              </w:rPr>
              <w:t>5</w:t>
            </w:r>
            <w:r w:rsidR="00A01145">
              <w:rPr>
                <w:rFonts w:cs="Arial"/>
                <w:sz w:val="20"/>
                <w:szCs w:val="20"/>
              </w:rPr>
              <w:t>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01"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466</w:t>
            </w:r>
            <w:r w:rsidRPr="00EC2A33">
              <w:rPr>
                <w:rFonts w:cs="Arial"/>
                <w:sz w:val="20"/>
                <w:szCs w:val="20"/>
              </w:rPr>
              <w:t>)</w:t>
            </w:r>
          </w:p>
        </w:tc>
      </w:tr>
      <w:tr w:rsidR="00C66DAF" w:rsidRPr="00EC06E7" w14:paraId="28D77509"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3" w14:textId="77777777" w:rsidR="00C66DAF" w:rsidRPr="00EC2A33" w:rsidRDefault="00912471" w:rsidP="00C66DAF">
            <w:pPr>
              <w:jc w:val="left"/>
              <w:rPr>
                <w:rFonts w:cs="Arial"/>
                <w:sz w:val="20"/>
                <w:szCs w:val="20"/>
              </w:rPr>
            </w:pPr>
            <w:r w:rsidRPr="00EC2A33">
              <w:rPr>
                <w:rFonts w:cs="Arial"/>
                <w:sz w:val="20"/>
                <w:szCs w:val="20"/>
              </w:rPr>
              <w:t>Ribble Valley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4"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5" w14:textId="77777777" w:rsidR="00C66DAF" w:rsidRPr="00EC2A33" w:rsidRDefault="00912471" w:rsidP="00A01145">
            <w:pPr>
              <w:jc w:val="right"/>
              <w:rPr>
                <w:rFonts w:cs="Arial"/>
                <w:sz w:val="20"/>
                <w:szCs w:val="20"/>
              </w:rPr>
            </w:pPr>
            <w:r w:rsidRPr="00EC2A33">
              <w:rPr>
                <w:rFonts w:cs="Arial"/>
                <w:sz w:val="20"/>
                <w:szCs w:val="20"/>
              </w:rPr>
              <w:t>4,</w:t>
            </w:r>
            <w:r w:rsidR="00A01145">
              <w:rPr>
                <w:rFonts w:cs="Arial"/>
                <w:sz w:val="20"/>
                <w:szCs w:val="20"/>
              </w:rPr>
              <w:t>026</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6"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661</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7" w14:textId="77777777" w:rsidR="00C66DAF" w:rsidRPr="00EC2A33" w:rsidRDefault="00A01145" w:rsidP="00C66DAF">
            <w:pPr>
              <w:jc w:val="right"/>
              <w:rPr>
                <w:rFonts w:cs="Arial"/>
                <w:sz w:val="20"/>
                <w:szCs w:val="20"/>
              </w:rPr>
            </w:pPr>
            <w:r>
              <w:rPr>
                <w:rFonts w:cs="Arial"/>
                <w:sz w:val="20"/>
                <w:szCs w:val="20"/>
              </w:rPr>
              <w:t>66</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08"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595</w:t>
            </w:r>
            <w:r w:rsidRPr="00EC2A33">
              <w:rPr>
                <w:rFonts w:cs="Arial"/>
                <w:sz w:val="20"/>
                <w:szCs w:val="20"/>
              </w:rPr>
              <w:t>)</w:t>
            </w:r>
          </w:p>
        </w:tc>
      </w:tr>
      <w:tr w:rsidR="00C66DAF" w:rsidRPr="00EC06E7" w14:paraId="28D77510"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A" w14:textId="77777777" w:rsidR="00C66DAF" w:rsidRPr="00EC2A33" w:rsidRDefault="00912471" w:rsidP="00912471">
            <w:pPr>
              <w:jc w:val="left"/>
              <w:rPr>
                <w:rFonts w:cs="Arial"/>
                <w:sz w:val="20"/>
                <w:szCs w:val="20"/>
              </w:rPr>
            </w:pPr>
            <w:r w:rsidRPr="00EC2A33">
              <w:rPr>
                <w:rFonts w:cs="Arial"/>
                <w:sz w:val="20"/>
                <w:szCs w:val="20"/>
              </w:rPr>
              <w:t xml:space="preserve">Rossendale Borough Council </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B"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C" w14:textId="77777777" w:rsidR="00C66DAF" w:rsidRPr="00EC2A33" w:rsidRDefault="00A01145" w:rsidP="00A01145">
            <w:pPr>
              <w:jc w:val="right"/>
              <w:rPr>
                <w:rFonts w:cs="Arial"/>
                <w:sz w:val="20"/>
                <w:szCs w:val="20"/>
              </w:rPr>
            </w:pPr>
            <w:r>
              <w:rPr>
                <w:rFonts w:cs="Arial"/>
                <w:sz w:val="20"/>
                <w:szCs w:val="20"/>
              </w:rPr>
              <w:t>2</w:t>
            </w:r>
            <w:r w:rsidR="00912471" w:rsidRPr="00EC2A33">
              <w:rPr>
                <w:rFonts w:cs="Arial"/>
                <w:sz w:val="20"/>
                <w:szCs w:val="20"/>
              </w:rPr>
              <w:t>,</w:t>
            </w:r>
            <w:r>
              <w:rPr>
                <w:rFonts w:cs="Arial"/>
                <w:sz w:val="20"/>
                <w:szCs w:val="20"/>
              </w:rPr>
              <w:t>534</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D"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519</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0E" w14:textId="77777777" w:rsidR="00C66DAF" w:rsidRPr="00EC2A33" w:rsidRDefault="00A01145" w:rsidP="00C66DAF">
            <w:pPr>
              <w:jc w:val="right"/>
              <w:rPr>
                <w:rFonts w:cs="Arial"/>
                <w:sz w:val="20"/>
                <w:szCs w:val="20"/>
              </w:rPr>
            </w:pPr>
            <w:r>
              <w:rPr>
                <w:rFonts w:cs="Arial"/>
                <w:sz w:val="20"/>
                <w:szCs w:val="20"/>
              </w:rPr>
              <w:t>52</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0F"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467</w:t>
            </w:r>
            <w:r w:rsidRPr="00EC2A33">
              <w:rPr>
                <w:rFonts w:cs="Arial"/>
                <w:sz w:val="20"/>
                <w:szCs w:val="20"/>
              </w:rPr>
              <w:t>)</w:t>
            </w:r>
          </w:p>
        </w:tc>
      </w:tr>
      <w:tr w:rsidR="00C66DAF" w:rsidRPr="00EC06E7" w14:paraId="28D77517"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1" w14:textId="77777777" w:rsidR="00C66DAF" w:rsidRPr="00EC2A33" w:rsidRDefault="00C66DAF" w:rsidP="00C66DAF">
            <w:pPr>
              <w:jc w:val="left"/>
              <w:rPr>
                <w:rFonts w:cs="Arial"/>
                <w:sz w:val="20"/>
                <w:szCs w:val="20"/>
              </w:rPr>
            </w:pPr>
            <w:r w:rsidRPr="00EC2A33">
              <w:rPr>
                <w:rFonts w:cs="Arial"/>
                <w:sz w:val="20"/>
                <w:szCs w:val="20"/>
              </w:rPr>
              <w:t>South Ribble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2"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3" w14:textId="77777777" w:rsidR="00C66DAF" w:rsidRPr="00EC2A33" w:rsidRDefault="00A01145" w:rsidP="00A01145">
            <w:pPr>
              <w:jc w:val="right"/>
              <w:rPr>
                <w:rFonts w:cs="Arial"/>
                <w:sz w:val="20"/>
                <w:szCs w:val="20"/>
              </w:rPr>
            </w:pPr>
            <w:r>
              <w:rPr>
                <w:rFonts w:cs="Arial"/>
                <w:sz w:val="20"/>
                <w:szCs w:val="20"/>
              </w:rPr>
              <w:t>9</w:t>
            </w:r>
            <w:r w:rsidR="00776091" w:rsidRPr="00EC2A33">
              <w:rPr>
                <w:rFonts w:cs="Arial"/>
                <w:sz w:val="20"/>
                <w:szCs w:val="20"/>
              </w:rPr>
              <w:t>,</w:t>
            </w:r>
            <w:r>
              <w:rPr>
                <w:rFonts w:cs="Arial"/>
                <w:sz w:val="20"/>
                <w:szCs w:val="20"/>
              </w:rPr>
              <w:t>644</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4" w14:textId="77777777" w:rsidR="00C66DAF" w:rsidRPr="00EC2A33" w:rsidRDefault="00C66DAF" w:rsidP="00A01145">
            <w:pPr>
              <w:jc w:val="right"/>
              <w:rPr>
                <w:rFonts w:cs="Arial"/>
                <w:sz w:val="20"/>
                <w:szCs w:val="20"/>
              </w:rPr>
            </w:pPr>
            <w:r w:rsidRPr="00EC2A33">
              <w:rPr>
                <w:rFonts w:cs="Arial"/>
                <w:sz w:val="20"/>
                <w:szCs w:val="20"/>
              </w:rPr>
              <w:t>(</w:t>
            </w:r>
            <w:r w:rsidR="00776091" w:rsidRPr="00EC2A33">
              <w:rPr>
                <w:rFonts w:cs="Arial"/>
                <w:sz w:val="20"/>
                <w:szCs w:val="20"/>
              </w:rPr>
              <w:t>1,</w:t>
            </w:r>
            <w:r w:rsidR="00A01145">
              <w:rPr>
                <w:rFonts w:cs="Arial"/>
                <w:sz w:val="20"/>
                <w:szCs w:val="20"/>
              </w:rPr>
              <w:t>237</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5" w14:textId="77777777" w:rsidR="00C66DAF" w:rsidRPr="00EC2A33" w:rsidRDefault="00A01145" w:rsidP="00776091">
            <w:pPr>
              <w:jc w:val="right"/>
              <w:rPr>
                <w:rFonts w:cs="Arial"/>
                <w:sz w:val="20"/>
                <w:szCs w:val="20"/>
              </w:rPr>
            </w:pPr>
            <w:r>
              <w:rPr>
                <w:rFonts w:cs="Arial"/>
                <w:sz w:val="20"/>
                <w:szCs w:val="20"/>
              </w:rPr>
              <w:t>124</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16" w14:textId="77777777" w:rsidR="00C66DAF" w:rsidRPr="00EC2A33" w:rsidRDefault="00C66DAF" w:rsidP="00A01145">
            <w:pPr>
              <w:jc w:val="right"/>
              <w:rPr>
                <w:rFonts w:cs="Arial"/>
                <w:sz w:val="20"/>
                <w:szCs w:val="20"/>
              </w:rPr>
            </w:pPr>
            <w:r w:rsidRPr="00EC2A33">
              <w:rPr>
                <w:rFonts w:cs="Arial"/>
                <w:sz w:val="20"/>
                <w:szCs w:val="20"/>
              </w:rPr>
              <w:t>(</w:t>
            </w:r>
            <w:r w:rsidR="00776091" w:rsidRPr="00EC2A33">
              <w:rPr>
                <w:rFonts w:cs="Arial"/>
                <w:sz w:val="20"/>
                <w:szCs w:val="20"/>
              </w:rPr>
              <w:t>1,</w:t>
            </w:r>
            <w:r w:rsidR="00A01145">
              <w:rPr>
                <w:rFonts w:cs="Arial"/>
                <w:sz w:val="20"/>
                <w:szCs w:val="20"/>
              </w:rPr>
              <w:t>113</w:t>
            </w:r>
            <w:r w:rsidRPr="00EC2A33">
              <w:rPr>
                <w:rFonts w:cs="Arial"/>
                <w:sz w:val="20"/>
                <w:szCs w:val="20"/>
              </w:rPr>
              <w:t>)</w:t>
            </w:r>
          </w:p>
        </w:tc>
      </w:tr>
      <w:tr w:rsidR="00C66DAF" w:rsidRPr="00EC06E7" w14:paraId="28D7751E"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8" w14:textId="77777777" w:rsidR="00C66DAF" w:rsidRPr="00EC2A33" w:rsidRDefault="00C66DAF" w:rsidP="00C66DAF">
            <w:pPr>
              <w:jc w:val="left"/>
              <w:rPr>
                <w:rFonts w:cs="Arial"/>
                <w:sz w:val="20"/>
                <w:szCs w:val="20"/>
              </w:rPr>
            </w:pPr>
            <w:r w:rsidRPr="00EC2A33">
              <w:rPr>
                <w:rFonts w:cs="Arial"/>
                <w:sz w:val="20"/>
                <w:szCs w:val="20"/>
              </w:rPr>
              <w:t>West Lancashire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9"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A" w14:textId="77777777" w:rsidR="00C66DAF" w:rsidRPr="00EC2A33" w:rsidRDefault="00A01145" w:rsidP="00A01145">
            <w:pPr>
              <w:jc w:val="right"/>
              <w:rPr>
                <w:rFonts w:cs="Arial"/>
                <w:sz w:val="20"/>
                <w:szCs w:val="20"/>
              </w:rPr>
            </w:pPr>
            <w:r>
              <w:rPr>
                <w:rFonts w:cs="Arial"/>
                <w:sz w:val="20"/>
                <w:szCs w:val="20"/>
              </w:rPr>
              <w:t>8</w:t>
            </w:r>
            <w:r w:rsidR="00776091" w:rsidRPr="00EC2A33">
              <w:rPr>
                <w:rFonts w:cs="Arial"/>
                <w:sz w:val="20"/>
                <w:szCs w:val="20"/>
              </w:rPr>
              <w:t>,</w:t>
            </w:r>
            <w:r>
              <w:rPr>
                <w:rFonts w:cs="Arial"/>
                <w:sz w:val="20"/>
                <w:szCs w:val="20"/>
              </w:rPr>
              <w:t>123</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B"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670</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C" w14:textId="77777777" w:rsidR="00C66DAF" w:rsidRPr="00EC2A33" w:rsidRDefault="00A01145" w:rsidP="00C66DAF">
            <w:pPr>
              <w:jc w:val="right"/>
              <w:rPr>
                <w:rFonts w:cs="Arial"/>
                <w:sz w:val="20"/>
                <w:szCs w:val="20"/>
              </w:rPr>
            </w:pPr>
            <w:r>
              <w:rPr>
                <w:rFonts w:cs="Arial"/>
                <w:sz w:val="20"/>
                <w:szCs w:val="20"/>
              </w:rPr>
              <w:t>67</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1D"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603</w:t>
            </w:r>
            <w:r w:rsidRPr="00EC2A33">
              <w:rPr>
                <w:rFonts w:cs="Arial"/>
                <w:sz w:val="20"/>
                <w:szCs w:val="20"/>
              </w:rPr>
              <w:t>)</w:t>
            </w:r>
          </w:p>
        </w:tc>
      </w:tr>
      <w:tr w:rsidR="00C66DAF" w:rsidRPr="00EC06E7" w14:paraId="28D77525"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1F" w14:textId="77777777" w:rsidR="00C66DAF" w:rsidRPr="00EC2A33" w:rsidRDefault="00C66DAF" w:rsidP="00C66DAF">
            <w:pPr>
              <w:jc w:val="left"/>
              <w:rPr>
                <w:rFonts w:cs="Arial"/>
                <w:sz w:val="20"/>
                <w:szCs w:val="20"/>
              </w:rPr>
            </w:pPr>
            <w:r w:rsidRPr="00EC2A33">
              <w:rPr>
                <w:rFonts w:cs="Arial"/>
                <w:sz w:val="20"/>
                <w:szCs w:val="20"/>
              </w:rPr>
              <w:t>Wyre Borough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0" w14:textId="77777777" w:rsidR="00C66DAF" w:rsidRPr="00EC2A33" w:rsidRDefault="00C66DAF" w:rsidP="00C66DAF">
            <w:pPr>
              <w:jc w:val="center"/>
              <w:rPr>
                <w:rFonts w:cs="Arial"/>
                <w:sz w:val="20"/>
                <w:szCs w:val="20"/>
              </w:rPr>
            </w:pPr>
            <w:r w:rsidRPr="00EC2A33">
              <w:rPr>
                <w:rFonts w:cs="Arial"/>
                <w:sz w:val="20"/>
                <w:szCs w:val="20"/>
              </w:rPr>
              <w:t>Tariff</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1" w14:textId="77777777" w:rsidR="00C66DAF" w:rsidRPr="00EC2A33" w:rsidRDefault="00A01145" w:rsidP="00A01145">
            <w:pPr>
              <w:jc w:val="right"/>
              <w:rPr>
                <w:rFonts w:cs="Arial"/>
                <w:sz w:val="20"/>
                <w:szCs w:val="20"/>
              </w:rPr>
            </w:pPr>
            <w:r>
              <w:rPr>
                <w:rFonts w:cs="Arial"/>
                <w:sz w:val="20"/>
                <w:szCs w:val="20"/>
              </w:rPr>
              <w:t>6</w:t>
            </w:r>
            <w:r w:rsidR="00776091" w:rsidRPr="00EC2A33">
              <w:rPr>
                <w:rFonts w:cs="Arial"/>
                <w:sz w:val="20"/>
                <w:szCs w:val="20"/>
              </w:rPr>
              <w:t>,</w:t>
            </w:r>
            <w:r>
              <w:rPr>
                <w:rFonts w:cs="Arial"/>
                <w:sz w:val="20"/>
                <w:szCs w:val="20"/>
              </w:rPr>
              <w:t>385</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2"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466</w:t>
            </w:r>
            <w:r w:rsidRPr="00EC2A33">
              <w:rPr>
                <w:rFonts w:cs="Arial"/>
                <w:sz w:val="20"/>
                <w:szCs w:val="20"/>
              </w:rPr>
              <w:t>)</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3" w14:textId="77777777" w:rsidR="00C66DAF" w:rsidRPr="00EC2A33" w:rsidRDefault="00A01145" w:rsidP="00C66DAF">
            <w:pPr>
              <w:jc w:val="right"/>
              <w:rPr>
                <w:rFonts w:cs="Arial"/>
                <w:sz w:val="20"/>
                <w:szCs w:val="20"/>
              </w:rPr>
            </w:pPr>
            <w:r>
              <w:rPr>
                <w:rFonts w:cs="Arial"/>
                <w:sz w:val="20"/>
                <w:szCs w:val="20"/>
              </w:rPr>
              <w:t>4</w:t>
            </w:r>
            <w:r w:rsidR="005D703C">
              <w:rPr>
                <w:rFonts w:cs="Arial"/>
                <w:sz w:val="20"/>
                <w:szCs w:val="20"/>
              </w:rPr>
              <w:t>6</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24"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420</w:t>
            </w:r>
            <w:r w:rsidRPr="00EC2A33">
              <w:rPr>
                <w:rFonts w:cs="Arial"/>
                <w:sz w:val="20"/>
                <w:szCs w:val="20"/>
              </w:rPr>
              <w:t>)</w:t>
            </w:r>
          </w:p>
        </w:tc>
      </w:tr>
      <w:tr w:rsidR="00C66DAF" w:rsidRPr="00EC06E7" w14:paraId="28D7752C" w14:textId="77777777" w:rsidTr="00EE4CFE">
        <w:trPr>
          <w:trHeight w:val="397"/>
        </w:trPr>
        <w:tc>
          <w:tcPr>
            <w:tcW w:w="3261" w:type="dxa"/>
            <w:tcBorders>
              <w:top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6" w14:textId="77777777" w:rsidR="00C66DAF" w:rsidRPr="00EC2A33" w:rsidRDefault="00C66DAF" w:rsidP="00C66DAF">
            <w:pPr>
              <w:jc w:val="left"/>
              <w:rPr>
                <w:rFonts w:cs="Arial"/>
                <w:sz w:val="20"/>
                <w:szCs w:val="20"/>
              </w:rPr>
            </w:pPr>
            <w:r w:rsidRPr="00EC2A33">
              <w:rPr>
                <w:rFonts w:cs="Arial"/>
                <w:sz w:val="20"/>
                <w:szCs w:val="20"/>
              </w:rPr>
              <w:t>Lancashire County Council</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7" w14:textId="77777777" w:rsidR="00C66DAF" w:rsidRPr="00EC2A33" w:rsidRDefault="00C66DAF" w:rsidP="00C66DAF">
            <w:pPr>
              <w:jc w:val="center"/>
              <w:rPr>
                <w:rFonts w:cs="Arial"/>
                <w:sz w:val="20"/>
                <w:szCs w:val="20"/>
              </w:rPr>
            </w:pPr>
            <w:r w:rsidRPr="00EC2A33">
              <w:rPr>
                <w:rFonts w:cs="Arial"/>
                <w:sz w:val="20"/>
                <w:szCs w:val="20"/>
              </w:rPr>
              <w:t>Top-Up</w:t>
            </w:r>
          </w:p>
        </w:tc>
        <w:tc>
          <w:tcPr>
            <w:tcW w:w="15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8" w14:textId="77777777" w:rsidR="00C66DAF" w:rsidRPr="00EC2A33" w:rsidRDefault="00C66DAF" w:rsidP="00A01145">
            <w:pPr>
              <w:jc w:val="right"/>
              <w:rPr>
                <w:rFonts w:cs="Arial"/>
                <w:sz w:val="20"/>
                <w:szCs w:val="20"/>
              </w:rPr>
            </w:pPr>
            <w:r w:rsidRPr="00EC2A33">
              <w:rPr>
                <w:rFonts w:cs="Arial"/>
                <w:sz w:val="20"/>
                <w:szCs w:val="20"/>
              </w:rPr>
              <w:t>(</w:t>
            </w:r>
            <w:r w:rsidR="00776091" w:rsidRPr="00EC2A33">
              <w:rPr>
                <w:rFonts w:cs="Arial"/>
                <w:sz w:val="20"/>
                <w:szCs w:val="20"/>
              </w:rPr>
              <w:t>14</w:t>
            </w:r>
            <w:r w:rsidR="00A01145">
              <w:rPr>
                <w:rFonts w:cs="Arial"/>
                <w:sz w:val="20"/>
                <w:szCs w:val="20"/>
              </w:rPr>
              <w:t>7</w:t>
            </w:r>
            <w:r w:rsidR="00776091" w:rsidRPr="00EC2A33">
              <w:rPr>
                <w:rFonts w:cs="Arial"/>
                <w:sz w:val="20"/>
                <w:szCs w:val="20"/>
              </w:rPr>
              <w:t>,</w:t>
            </w:r>
            <w:r w:rsidR="00A01145">
              <w:rPr>
                <w:rFonts w:cs="Arial"/>
                <w:sz w:val="20"/>
                <w:szCs w:val="20"/>
              </w:rPr>
              <w:t>643</w:t>
            </w:r>
            <w:r w:rsidRPr="00EC2A33">
              <w:rPr>
                <w:rFonts w:cs="Arial"/>
                <w:sz w:val="20"/>
                <w:szCs w:val="20"/>
              </w:rPr>
              <w:t>)</w:t>
            </w:r>
          </w:p>
        </w:tc>
        <w:tc>
          <w:tcPr>
            <w:tcW w:w="142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9" w14:textId="77777777" w:rsidR="00C66DAF" w:rsidRPr="00EC2A33" w:rsidRDefault="00C66DAF" w:rsidP="00C66DAF">
            <w:pPr>
              <w:jc w:val="right"/>
              <w:rPr>
                <w:rFonts w:cs="Arial"/>
                <w:sz w:val="20"/>
                <w:szCs w:val="20"/>
              </w:rPr>
            </w:pPr>
            <w:r w:rsidRPr="00EC2A33">
              <w:rPr>
                <w:rFonts w:cs="Arial"/>
                <w:sz w:val="20"/>
                <w:szCs w:val="20"/>
              </w:rPr>
              <w:t>0</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52A"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601</w:t>
            </w:r>
            <w:r w:rsidRPr="00EC2A33">
              <w:rPr>
                <w:rFonts w:cs="Arial"/>
                <w:sz w:val="20"/>
                <w:szCs w:val="20"/>
              </w:rPr>
              <w:t>)</w:t>
            </w:r>
          </w:p>
        </w:tc>
        <w:tc>
          <w:tcPr>
            <w:tcW w:w="1276"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52B" w14:textId="77777777" w:rsidR="00C66DAF" w:rsidRPr="00EC2A33" w:rsidRDefault="00C66DAF" w:rsidP="00A01145">
            <w:pPr>
              <w:jc w:val="right"/>
              <w:rPr>
                <w:rFonts w:cs="Arial"/>
                <w:sz w:val="20"/>
                <w:szCs w:val="20"/>
              </w:rPr>
            </w:pPr>
            <w:r w:rsidRPr="00EC2A33">
              <w:rPr>
                <w:rFonts w:cs="Arial"/>
                <w:sz w:val="20"/>
                <w:szCs w:val="20"/>
              </w:rPr>
              <w:t>(</w:t>
            </w:r>
            <w:r w:rsidR="00A01145">
              <w:rPr>
                <w:rFonts w:cs="Arial"/>
                <w:sz w:val="20"/>
                <w:szCs w:val="20"/>
              </w:rPr>
              <w:t>601</w:t>
            </w:r>
            <w:r w:rsidRPr="00EC2A33">
              <w:rPr>
                <w:rFonts w:cs="Arial"/>
                <w:sz w:val="20"/>
                <w:szCs w:val="20"/>
              </w:rPr>
              <w:t>)</w:t>
            </w:r>
          </w:p>
        </w:tc>
      </w:tr>
      <w:tr w:rsidR="00C66DAF" w:rsidRPr="00EC06E7" w14:paraId="28D77533" w14:textId="77777777" w:rsidTr="00EE4CFE">
        <w:trPr>
          <w:trHeight w:val="397"/>
        </w:trPr>
        <w:tc>
          <w:tcPr>
            <w:tcW w:w="3261" w:type="dxa"/>
            <w:tcBorders>
              <w:top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752D" w14:textId="77777777" w:rsidR="00C66DAF" w:rsidRPr="00EC2A33" w:rsidRDefault="00C66DAF" w:rsidP="00C66DAF">
            <w:pPr>
              <w:jc w:val="left"/>
              <w:rPr>
                <w:rFonts w:cs="Arial"/>
                <w:sz w:val="20"/>
                <w:szCs w:val="20"/>
              </w:rPr>
            </w:pPr>
            <w:r w:rsidRPr="00EC2A33">
              <w:rPr>
                <w:rFonts w:cs="Arial"/>
                <w:sz w:val="20"/>
                <w:szCs w:val="20"/>
              </w:rPr>
              <w:t>Central Government</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752E" w14:textId="77777777" w:rsidR="00C66DAF" w:rsidRPr="00EC2A33" w:rsidRDefault="00C66DAF" w:rsidP="00C66DAF">
            <w:pPr>
              <w:jc w:val="center"/>
              <w:rPr>
                <w:rFonts w:cs="Arial"/>
                <w:sz w:val="20"/>
                <w:szCs w:val="20"/>
              </w:rPr>
            </w:pPr>
            <w:r w:rsidRPr="00EC2A33">
              <w:rPr>
                <w:rFonts w:cs="Arial"/>
                <w:sz w:val="20"/>
                <w:szCs w:val="20"/>
              </w:rPr>
              <w:t>-</w:t>
            </w:r>
          </w:p>
        </w:tc>
        <w:tc>
          <w:tcPr>
            <w:tcW w:w="155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752F" w14:textId="77777777" w:rsidR="00C66DAF" w:rsidRPr="00EC2A33" w:rsidRDefault="00A01145" w:rsidP="00A01145">
            <w:pPr>
              <w:jc w:val="right"/>
              <w:rPr>
                <w:rFonts w:cs="Arial"/>
                <w:sz w:val="20"/>
                <w:szCs w:val="20"/>
              </w:rPr>
            </w:pPr>
            <w:r>
              <w:rPr>
                <w:rFonts w:cs="Arial"/>
                <w:sz w:val="20"/>
                <w:szCs w:val="20"/>
              </w:rPr>
              <w:t>96</w:t>
            </w:r>
            <w:r w:rsidR="00776091" w:rsidRPr="00EC2A33">
              <w:rPr>
                <w:rFonts w:cs="Arial"/>
                <w:sz w:val="20"/>
                <w:szCs w:val="20"/>
              </w:rPr>
              <w:t>,</w:t>
            </w:r>
            <w:r>
              <w:rPr>
                <w:rFonts w:cs="Arial"/>
                <w:sz w:val="20"/>
                <w:szCs w:val="20"/>
              </w:rPr>
              <w:t>420</w:t>
            </w:r>
          </w:p>
        </w:tc>
        <w:tc>
          <w:tcPr>
            <w:tcW w:w="142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7530" w14:textId="77777777" w:rsidR="00C66DAF" w:rsidRPr="00EC2A33" w:rsidRDefault="00C66DAF" w:rsidP="00C66DAF">
            <w:pPr>
              <w:jc w:val="right"/>
              <w:rPr>
                <w:rFonts w:cs="Arial"/>
                <w:sz w:val="20"/>
                <w:szCs w:val="20"/>
              </w:rPr>
            </w:pPr>
            <w:r w:rsidRPr="00EC2A33">
              <w:rPr>
                <w:rFonts w:cs="Arial"/>
                <w:sz w:val="20"/>
                <w:szCs w:val="20"/>
              </w:rPr>
              <w:t>0</w:t>
            </w:r>
          </w:p>
        </w:tc>
        <w:tc>
          <w:tcPr>
            <w:tcW w:w="14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shd w:val="clear" w:color="auto" w:fill="auto"/>
            <w:vAlign w:val="center"/>
          </w:tcPr>
          <w:p w14:paraId="28D77531" w14:textId="77777777" w:rsidR="00C66DAF" w:rsidRPr="00EC2A33" w:rsidRDefault="00C66DAF" w:rsidP="00C66DAF">
            <w:pPr>
              <w:jc w:val="right"/>
              <w:rPr>
                <w:rFonts w:cs="Arial"/>
                <w:sz w:val="20"/>
                <w:szCs w:val="20"/>
              </w:rPr>
            </w:pPr>
            <w:r w:rsidRPr="00EC2A33">
              <w:rPr>
                <w:rFonts w:cs="Arial"/>
                <w:sz w:val="20"/>
                <w:szCs w:val="20"/>
              </w:rPr>
              <w:t>0</w:t>
            </w:r>
          </w:p>
        </w:tc>
        <w:tc>
          <w:tcPr>
            <w:tcW w:w="1276"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532" w14:textId="77777777" w:rsidR="00C66DAF" w:rsidRPr="00EC2A33" w:rsidRDefault="00C66DAF" w:rsidP="00C66DAF">
            <w:pPr>
              <w:jc w:val="right"/>
              <w:rPr>
                <w:rFonts w:cs="Arial"/>
                <w:sz w:val="20"/>
                <w:szCs w:val="20"/>
              </w:rPr>
            </w:pPr>
            <w:r w:rsidRPr="00EC2A33">
              <w:rPr>
                <w:rFonts w:cs="Arial"/>
                <w:sz w:val="20"/>
                <w:szCs w:val="20"/>
              </w:rPr>
              <w:t>0</w:t>
            </w:r>
          </w:p>
        </w:tc>
      </w:tr>
      <w:tr w:rsidR="00C66DAF" w:rsidRPr="00EC06E7" w14:paraId="28D7753A" w14:textId="77777777" w:rsidTr="00EE4CFE">
        <w:trPr>
          <w:trHeight w:val="397"/>
        </w:trPr>
        <w:tc>
          <w:tcPr>
            <w:tcW w:w="3261" w:type="dxa"/>
            <w:tcBorders>
              <w:right w:val="single" w:sz="4" w:space="0" w:color="BFBFBF" w:themeColor="background1" w:themeShade="BF"/>
            </w:tcBorders>
            <w:shd w:val="clear" w:color="auto" w:fill="D9D9D9" w:themeFill="background1" w:themeFillShade="D9"/>
            <w:vAlign w:val="center"/>
          </w:tcPr>
          <w:p w14:paraId="28D77534" w14:textId="77777777" w:rsidR="00C66DAF" w:rsidRPr="00EC2A33" w:rsidRDefault="00C66DAF" w:rsidP="00C66DAF">
            <w:pPr>
              <w:jc w:val="left"/>
              <w:rPr>
                <w:rFonts w:cs="Arial"/>
                <w:b/>
                <w:sz w:val="20"/>
                <w:szCs w:val="20"/>
              </w:rPr>
            </w:pPr>
            <w:r w:rsidRPr="00EC2A33">
              <w:rPr>
                <w:rFonts w:cs="Arial"/>
                <w:b/>
                <w:sz w:val="20"/>
                <w:szCs w:val="20"/>
              </w:rPr>
              <w:t>Total</w:t>
            </w:r>
          </w:p>
        </w:tc>
        <w:tc>
          <w:tcPr>
            <w:tcW w:w="1134"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535" w14:textId="77777777" w:rsidR="00C66DAF" w:rsidRPr="00EC2A33" w:rsidRDefault="00C66DAF" w:rsidP="00C66DAF">
            <w:pPr>
              <w:jc w:val="right"/>
              <w:rPr>
                <w:rFonts w:cs="Arial"/>
                <w:b/>
                <w:sz w:val="20"/>
                <w:szCs w:val="20"/>
              </w:rPr>
            </w:pPr>
          </w:p>
        </w:tc>
        <w:tc>
          <w:tcPr>
            <w:tcW w:w="1553"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536" w14:textId="77777777" w:rsidR="00C66DAF" w:rsidRPr="00EC2A33" w:rsidRDefault="00A01145" w:rsidP="00C66DAF">
            <w:pPr>
              <w:jc w:val="right"/>
              <w:rPr>
                <w:rFonts w:cs="Arial"/>
                <w:b/>
                <w:sz w:val="20"/>
                <w:szCs w:val="20"/>
              </w:rPr>
            </w:pPr>
            <w:r>
              <w:rPr>
                <w:rFonts w:cs="Arial"/>
                <w:b/>
                <w:sz w:val="20"/>
                <w:szCs w:val="20"/>
              </w:rPr>
              <w:t>0</w:t>
            </w:r>
          </w:p>
        </w:tc>
        <w:tc>
          <w:tcPr>
            <w:tcW w:w="1423"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537" w14:textId="77777777" w:rsidR="00C66DAF" w:rsidRPr="00EC2A33" w:rsidRDefault="00C66DAF" w:rsidP="00A01145">
            <w:pPr>
              <w:jc w:val="right"/>
              <w:rPr>
                <w:rFonts w:cs="Arial"/>
                <w:b/>
                <w:noProof/>
                <w:sz w:val="20"/>
                <w:szCs w:val="20"/>
              </w:rPr>
            </w:pPr>
            <w:r w:rsidRPr="00EC2A33">
              <w:rPr>
                <w:rFonts w:cs="Arial"/>
                <w:b/>
                <w:noProof/>
                <w:sz w:val="20"/>
                <w:szCs w:val="20"/>
              </w:rPr>
              <w:t>(</w:t>
            </w:r>
            <w:r w:rsidR="00A01145">
              <w:rPr>
                <w:rFonts w:cs="Arial"/>
                <w:b/>
                <w:noProof/>
                <w:sz w:val="20"/>
                <w:szCs w:val="20"/>
              </w:rPr>
              <w:t>6</w:t>
            </w:r>
            <w:r w:rsidR="00776091" w:rsidRPr="00EC2A33">
              <w:rPr>
                <w:rFonts w:cs="Arial"/>
                <w:b/>
                <w:noProof/>
                <w:sz w:val="20"/>
                <w:szCs w:val="20"/>
              </w:rPr>
              <w:t>,</w:t>
            </w:r>
            <w:r w:rsidR="00A01145">
              <w:rPr>
                <w:rFonts w:cs="Arial"/>
                <w:b/>
                <w:noProof/>
                <w:sz w:val="20"/>
                <w:szCs w:val="20"/>
              </w:rPr>
              <w:t>011</w:t>
            </w:r>
            <w:r w:rsidRPr="00EC2A33">
              <w:rPr>
                <w:rFonts w:cs="Arial"/>
                <w:b/>
                <w:noProof/>
                <w:sz w:val="20"/>
                <w:szCs w:val="20"/>
              </w:rPr>
              <w:t>)</w:t>
            </w:r>
          </w:p>
        </w:tc>
        <w:tc>
          <w:tcPr>
            <w:tcW w:w="1418" w:type="dxa"/>
            <w:tcBorders>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538" w14:textId="77777777" w:rsidR="00C66DAF" w:rsidRPr="00EC2A33" w:rsidRDefault="00C66DAF" w:rsidP="00C66DAF">
            <w:pPr>
              <w:jc w:val="right"/>
              <w:rPr>
                <w:rFonts w:cs="Arial"/>
                <w:b/>
                <w:noProof/>
                <w:sz w:val="20"/>
                <w:szCs w:val="20"/>
              </w:rPr>
            </w:pPr>
            <w:r w:rsidRPr="00EC2A33">
              <w:rPr>
                <w:rFonts w:cs="Arial"/>
                <w:b/>
                <w:noProof/>
                <w:sz w:val="20"/>
                <w:szCs w:val="20"/>
              </w:rPr>
              <w:t>0</w:t>
            </w:r>
          </w:p>
        </w:tc>
        <w:tc>
          <w:tcPr>
            <w:tcW w:w="1276" w:type="dxa"/>
            <w:tcBorders>
              <w:left w:val="single" w:sz="4" w:space="0" w:color="BFBFBF" w:themeColor="background1" w:themeShade="BF"/>
            </w:tcBorders>
            <w:shd w:val="clear" w:color="auto" w:fill="D9D9D9" w:themeFill="background1" w:themeFillShade="D9"/>
            <w:vAlign w:val="center"/>
          </w:tcPr>
          <w:p w14:paraId="28D77539" w14:textId="77777777" w:rsidR="00C66DAF" w:rsidRPr="00EC2A33" w:rsidRDefault="00C66DAF" w:rsidP="00A01145">
            <w:pPr>
              <w:jc w:val="right"/>
              <w:rPr>
                <w:rFonts w:cs="Arial"/>
                <w:b/>
                <w:noProof/>
                <w:sz w:val="20"/>
                <w:szCs w:val="20"/>
              </w:rPr>
            </w:pPr>
            <w:r w:rsidRPr="00EC2A33">
              <w:rPr>
                <w:rFonts w:cs="Arial"/>
                <w:b/>
                <w:noProof/>
                <w:sz w:val="20"/>
                <w:szCs w:val="20"/>
              </w:rPr>
              <w:t>(</w:t>
            </w:r>
            <w:r w:rsidR="00A01145">
              <w:rPr>
                <w:rFonts w:cs="Arial"/>
                <w:b/>
                <w:noProof/>
                <w:sz w:val="20"/>
                <w:szCs w:val="20"/>
              </w:rPr>
              <w:t>6</w:t>
            </w:r>
            <w:r w:rsidRPr="00EC2A33">
              <w:rPr>
                <w:rFonts w:cs="Arial"/>
                <w:b/>
                <w:noProof/>
                <w:sz w:val="20"/>
                <w:szCs w:val="20"/>
              </w:rPr>
              <w:t>,</w:t>
            </w:r>
            <w:r w:rsidR="00A01145">
              <w:rPr>
                <w:rFonts w:cs="Arial"/>
                <w:b/>
                <w:noProof/>
                <w:sz w:val="20"/>
                <w:szCs w:val="20"/>
              </w:rPr>
              <w:t>011</w:t>
            </w:r>
            <w:r w:rsidRPr="00EC2A33">
              <w:rPr>
                <w:rFonts w:cs="Arial"/>
                <w:b/>
                <w:noProof/>
                <w:sz w:val="20"/>
                <w:szCs w:val="20"/>
              </w:rPr>
              <w:t>)</w:t>
            </w:r>
          </w:p>
        </w:tc>
      </w:tr>
    </w:tbl>
    <w:p w14:paraId="28D7753B" w14:textId="77777777" w:rsidR="00F46C82" w:rsidRPr="00EC2A33" w:rsidRDefault="00EC2A33" w:rsidP="00F46C82">
      <w:pPr>
        <w:jc w:val="left"/>
        <w:rPr>
          <w:i/>
          <w:sz w:val="18"/>
          <w:szCs w:val="18"/>
          <w:lang w:eastAsia="en-US"/>
        </w:rPr>
      </w:pPr>
      <w:r w:rsidRPr="00EC2A33">
        <w:rPr>
          <w:i/>
          <w:sz w:val="18"/>
          <w:szCs w:val="18"/>
          <w:lang w:eastAsia="en-US"/>
        </w:rPr>
        <w:t>Note: Pool membership in 2016/17 did not include Fylde Borough Council, but did include Burnley Borough Council</w:t>
      </w:r>
    </w:p>
    <w:p w14:paraId="28D7753C" w14:textId="77777777" w:rsidR="00EC2A33" w:rsidRDefault="00EC2A33" w:rsidP="00F46C82">
      <w:pPr>
        <w:rPr>
          <w:snapToGrid w:val="0"/>
          <w:color w:val="000000" w:themeColor="text1"/>
        </w:rPr>
      </w:pPr>
    </w:p>
    <w:p w14:paraId="28D7753D" w14:textId="77777777" w:rsidR="00454B0F" w:rsidRDefault="00F46C82" w:rsidP="00EC2A33">
      <w:pPr>
        <w:rPr>
          <w:snapToGrid w:val="0"/>
          <w:color w:val="000000" w:themeColor="text1"/>
        </w:rPr>
      </w:pPr>
      <w:r w:rsidRPr="00EC06E7">
        <w:rPr>
          <w:snapToGrid w:val="0"/>
          <w:color w:val="000000" w:themeColor="text1"/>
        </w:rPr>
        <w:lastRenderedPageBreak/>
        <w:t xml:space="preserve">The Net Retained Levy for the council is shown within Business Rates Retention income on the Comprehensive Income and Expenditure Statement, along with the council’s own share </w:t>
      </w:r>
      <w:r w:rsidR="00C66DAF" w:rsidRPr="00EC06E7">
        <w:rPr>
          <w:snapToGrid w:val="0"/>
          <w:color w:val="000000" w:themeColor="text1"/>
        </w:rPr>
        <w:t>of growth achieved in the year</w:t>
      </w:r>
      <w:r w:rsidRPr="00EC06E7">
        <w:rPr>
          <w:snapToGrid w:val="0"/>
          <w:color w:val="000000" w:themeColor="text1"/>
        </w:rPr>
        <w:t>.</w:t>
      </w:r>
      <w:bookmarkStart w:id="78" w:name="_Toc483390980"/>
      <w:bookmarkStart w:id="79" w:name="_Ref483392656"/>
      <w:bookmarkStart w:id="80" w:name="_Ref483393297"/>
    </w:p>
    <w:p w14:paraId="28D7753E" w14:textId="77777777" w:rsidR="00F37101" w:rsidRDefault="00F37101" w:rsidP="00EC2A33">
      <w:pPr>
        <w:rPr>
          <w:rFonts w:cs="Arial"/>
          <w:b/>
          <w:color w:val="0070C0"/>
          <w:szCs w:val="22"/>
        </w:rPr>
      </w:pPr>
    </w:p>
    <w:p w14:paraId="28D7753F" w14:textId="77777777" w:rsidR="001422EA" w:rsidRPr="00EC06E7" w:rsidRDefault="001422EA" w:rsidP="00EC2A33">
      <w:pPr>
        <w:rPr>
          <w:rFonts w:cs="Arial"/>
          <w:b/>
          <w:color w:val="0070C0"/>
          <w:szCs w:val="22"/>
        </w:rPr>
      </w:pPr>
    </w:p>
    <w:p w14:paraId="28D77540" w14:textId="77777777" w:rsidR="0021551D" w:rsidRPr="001422EA" w:rsidRDefault="006E1448" w:rsidP="004E5A07">
      <w:pPr>
        <w:pStyle w:val="Heading2"/>
      </w:pPr>
      <w:bookmarkStart w:id="81" w:name="_Ref483395995"/>
      <w:bookmarkStart w:id="82" w:name="_Toc515007555"/>
      <w:r w:rsidRPr="001422EA">
        <w:t>Property, plant and equipment</w:t>
      </w:r>
      <w:bookmarkEnd w:id="78"/>
      <w:bookmarkEnd w:id="79"/>
      <w:bookmarkEnd w:id="80"/>
      <w:bookmarkEnd w:id="81"/>
      <w:bookmarkEnd w:id="82"/>
    </w:p>
    <w:p w14:paraId="28D77541" w14:textId="77777777" w:rsidR="0021551D" w:rsidRPr="00EC06E7" w:rsidRDefault="0021551D" w:rsidP="0021551D">
      <w:pPr>
        <w:ind w:left="360" w:hanging="360"/>
        <w:rPr>
          <w:rFonts w:cs="Courier New"/>
          <w:b/>
          <w:szCs w:val="22"/>
        </w:rPr>
      </w:pPr>
    </w:p>
    <w:p w14:paraId="28D77542" w14:textId="77777777" w:rsidR="0021551D" w:rsidRPr="00EC06E7" w:rsidRDefault="0021551D" w:rsidP="0021551D">
      <w:pPr>
        <w:ind w:left="360" w:hanging="360"/>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a Movements in Property Plant and Equipment</w:t>
      </w:r>
      <w:r w:rsidR="001C38B7">
        <w:rPr>
          <w:rFonts w:cs="Courier New"/>
          <w:b/>
          <w:szCs w:val="22"/>
        </w:rPr>
        <w:t xml:space="preserve"> </w:t>
      </w:r>
    </w:p>
    <w:p w14:paraId="28D77543" w14:textId="77777777" w:rsidR="0021551D" w:rsidRPr="00EC06E7" w:rsidRDefault="0021551D"/>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823"/>
        <w:gridCol w:w="992"/>
        <w:gridCol w:w="1036"/>
        <w:gridCol w:w="918"/>
        <w:gridCol w:w="918"/>
        <w:gridCol w:w="918"/>
        <w:gridCol w:w="1034"/>
      </w:tblGrid>
      <w:tr w:rsidR="009D21B0" w:rsidRPr="00EC06E7" w14:paraId="28D7754D" w14:textId="77777777" w:rsidTr="00C55F6A">
        <w:trPr>
          <w:cantSplit/>
          <w:trHeight w:val="1823"/>
        </w:trPr>
        <w:tc>
          <w:tcPr>
            <w:tcW w:w="3823" w:type="dxa"/>
            <w:tcBorders>
              <w:top w:val="single" w:sz="4" w:space="0" w:color="auto"/>
              <w:bottom w:val="nil"/>
              <w:right w:val="single" w:sz="4" w:space="0" w:color="auto"/>
            </w:tcBorders>
            <w:shd w:val="clear" w:color="auto" w:fill="B8CCE4" w:themeFill="accent1" w:themeFillTint="66"/>
          </w:tcPr>
          <w:p w14:paraId="28D77544" w14:textId="77777777" w:rsidR="009D21B0" w:rsidRPr="00EC06E7" w:rsidRDefault="009D21B0" w:rsidP="00343D53">
            <w:pPr>
              <w:rPr>
                <w:rFonts w:cs="Courier New"/>
                <w:b/>
                <w:sz w:val="20"/>
                <w:szCs w:val="20"/>
              </w:rPr>
            </w:pPr>
          </w:p>
          <w:p w14:paraId="28D77545" w14:textId="77777777" w:rsidR="00926600" w:rsidRPr="00EC06E7" w:rsidRDefault="00255FA7" w:rsidP="00343D53">
            <w:pPr>
              <w:rPr>
                <w:rFonts w:cs="Courier New"/>
                <w:b/>
                <w:sz w:val="20"/>
                <w:szCs w:val="20"/>
              </w:rPr>
            </w:pPr>
            <w:r>
              <w:rPr>
                <w:rFonts w:cs="Courier New"/>
                <w:b/>
                <w:sz w:val="20"/>
                <w:szCs w:val="20"/>
              </w:rPr>
              <w:t>2017/18</w:t>
            </w:r>
          </w:p>
        </w:tc>
        <w:tc>
          <w:tcPr>
            <w:tcW w:w="992"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546" w14:textId="77777777" w:rsidR="0021551D" w:rsidRPr="00EC06E7" w:rsidRDefault="0021551D" w:rsidP="00DE5055">
            <w:pPr>
              <w:ind w:left="113" w:right="113"/>
              <w:jc w:val="left"/>
              <w:rPr>
                <w:rFonts w:cs="Courier New"/>
                <w:b/>
                <w:sz w:val="20"/>
                <w:szCs w:val="20"/>
              </w:rPr>
            </w:pPr>
            <w:r w:rsidRPr="00EC06E7">
              <w:rPr>
                <w:rFonts w:cs="Courier New"/>
                <w:b/>
                <w:sz w:val="20"/>
                <w:szCs w:val="20"/>
              </w:rPr>
              <w:t xml:space="preserve">Other </w:t>
            </w:r>
            <w:r w:rsidR="00E73BF8" w:rsidRPr="00EC06E7">
              <w:rPr>
                <w:rFonts w:cs="Courier New"/>
                <w:b/>
                <w:sz w:val="20"/>
                <w:szCs w:val="20"/>
              </w:rPr>
              <w:t>L</w:t>
            </w:r>
            <w:r w:rsidRPr="00EC06E7">
              <w:rPr>
                <w:rFonts w:cs="Courier New"/>
                <w:b/>
                <w:sz w:val="20"/>
                <w:szCs w:val="20"/>
              </w:rPr>
              <w:t>and</w:t>
            </w:r>
            <w:r w:rsidR="00343D53" w:rsidRPr="00EC06E7">
              <w:rPr>
                <w:rFonts w:cs="Courier New"/>
                <w:b/>
                <w:sz w:val="20"/>
                <w:szCs w:val="20"/>
              </w:rPr>
              <w:t xml:space="preserve"> </w:t>
            </w:r>
            <w:r w:rsidRPr="00EC06E7">
              <w:rPr>
                <w:rFonts w:cs="Courier New"/>
                <w:b/>
                <w:sz w:val="20"/>
                <w:szCs w:val="20"/>
              </w:rPr>
              <w:t>&amp; Buildings</w:t>
            </w:r>
          </w:p>
        </w:tc>
        <w:tc>
          <w:tcPr>
            <w:tcW w:w="1036"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547" w14:textId="77777777" w:rsidR="0021551D" w:rsidRPr="00EC06E7" w:rsidRDefault="0021551D" w:rsidP="00DE5055">
            <w:pPr>
              <w:ind w:left="113" w:right="113"/>
              <w:jc w:val="left"/>
              <w:rPr>
                <w:rFonts w:cs="Courier New"/>
                <w:b/>
                <w:sz w:val="20"/>
                <w:szCs w:val="20"/>
              </w:rPr>
            </w:pPr>
            <w:r w:rsidRPr="00EC06E7">
              <w:rPr>
                <w:rFonts w:cs="Courier New"/>
                <w:b/>
                <w:sz w:val="20"/>
                <w:szCs w:val="20"/>
              </w:rPr>
              <w:t>Vehicles</w:t>
            </w:r>
            <w:r w:rsidR="009D21B0" w:rsidRPr="00EC06E7">
              <w:rPr>
                <w:rFonts w:cs="Courier New"/>
                <w:b/>
                <w:sz w:val="20"/>
                <w:szCs w:val="20"/>
              </w:rPr>
              <w:t xml:space="preserve">, </w:t>
            </w:r>
            <w:r w:rsidRPr="00EC06E7">
              <w:rPr>
                <w:rFonts w:cs="Courier New"/>
                <w:b/>
                <w:sz w:val="20"/>
                <w:szCs w:val="20"/>
              </w:rPr>
              <w:t>Plant</w:t>
            </w:r>
            <w:r w:rsidR="009D21B0" w:rsidRPr="00EC06E7">
              <w:rPr>
                <w:rFonts w:cs="Courier New"/>
                <w:b/>
                <w:sz w:val="20"/>
                <w:szCs w:val="20"/>
              </w:rPr>
              <w:t xml:space="preserve">, </w:t>
            </w:r>
            <w:r w:rsidRPr="00EC06E7">
              <w:rPr>
                <w:rFonts w:cs="Courier New"/>
                <w:b/>
                <w:sz w:val="20"/>
                <w:szCs w:val="20"/>
              </w:rPr>
              <w:t>Furniture</w:t>
            </w:r>
            <w:r w:rsidR="00343D53" w:rsidRPr="00EC06E7">
              <w:rPr>
                <w:rFonts w:cs="Courier New"/>
                <w:b/>
                <w:sz w:val="20"/>
                <w:szCs w:val="20"/>
              </w:rPr>
              <w:t xml:space="preserve"> </w:t>
            </w:r>
            <w:r w:rsidRPr="00EC06E7">
              <w:rPr>
                <w:rFonts w:cs="Courier New"/>
                <w:b/>
                <w:sz w:val="20"/>
                <w:szCs w:val="20"/>
              </w:rPr>
              <w:t>&amp; Equipment</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548" w14:textId="77777777" w:rsidR="0021551D" w:rsidRPr="00EC06E7" w:rsidRDefault="0021551D" w:rsidP="00DE5055">
            <w:pPr>
              <w:ind w:left="113" w:right="113"/>
              <w:jc w:val="left"/>
              <w:rPr>
                <w:rFonts w:cs="Courier New"/>
                <w:b/>
                <w:sz w:val="20"/>
                <w:szCs w:val="20"/>
              </w:rPr>
            </w:pPr>
            <w:r w:rsidRPr="00EC06E7">
              <w:rPr>
                <w:rFonts w:cs="Courier New"/>
                <w:b/>
                <w:sz w:val="20"/>
                <w:szCs w:val="20"/>
              </w:rPr>
              <w:t>Infra</w:t>
            </w:r>
            <w:r w:rsidR="009D21B0" w:rsidRPr="00EC06E7">
              <w:rPr>
                <w:rFonts w:cs="Courier New"/>
                <w:b/>
                <w:sz w:val="20"/>
                <w:szCs w:val="20"/>
              </w:rPr>
              <w:t>st</w:t>
            </w:r>
            <w:r w:rsidRPr="00EC06E7">
              <w:rPr>
                <w:rFonts w:cs="Courier New"/>
                <w:b/>
                <w:sz w:val="20"/>
                <w:szCs w:val="20"/>
              </w:rPr>
              <w:t>ructure</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549" w14:textId="77777777" w:rsidR="0021551D" w:rsidRPr="00EC06E7" w:rsidRDefault="0021551D" w:rsidP="00DE5055">
            <w:pPr>
              <w:ind w:left="113" w:right="-108"/>
              <w:jc w:val="left"/>
              <w:rPr>
                <w:rFonts w:cs="Courier New"/>
                <w:b/>
                <w:sz w:val="20"/>
                <w:szCs w:val="20"/>
              </w:rPr>
            </w:pPr>
            <w:r w:rsidRPr="00EC06E7">
              <w:rPr>
                <w:rFonts w:cs="Courier New"/>
                <w:b/>
                <w:sz w:val="20"/>
                <w:szCs w:val="20"/>
              </w:rPr>
              <w:t>Community</w:t>
            </w:r>
          </w:p>
          <w:p w14:paraId="28D7754A" w14:textId="77777777" w:rsidR="0021551D" w:rsidRPr="00EC06E7" w:rsidRDefault="0021551D" w:rsidP="00DE5055">
            <w:pPr>
              <w:ind w:left="113" w:right="113"/>
              <w:jc w:val="left"/>
              <w:rPr>
                <w:rFonts w:cs="Courier New"/>
                <w:b/>
                <w:sz w:val="20"/>
                <w:szCs w:val="20"/>
              </w:rPr>
            </w:pPr>
            <w:r w:rsidRPr="00EC06E7">
              <w:rPr>
                <w:rFonts w:cs="Courier New"/>
                <w:b/>
                <w:sz w:val="20"/>
                <w:szCs w:val="20"/>
              </w:rPr>
              <w:t>Assets</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54B" w14:textId="77777777" w:rsidR="009D21B0" w:rsidRPr="00EC06E7" w:rsidRDefault="009D21B0" w:rsidP="00DE5055">
            <w:pPr>
              <w:ind w:left="113" w:right="113"/>
              <w:jc w:val="left"/>
              <w:rPr>
                <w:rFonts w:cs="Courier New"/>
                <w:b/>
                <w:sz w:val="20"/>
                <w:szCs w:val="20"/>
              </w:rPr>
            </w:pPr>
            <w:r w:rsidRPr="00EC06E7">
              <w:rPr>
                <w:rFonts w:cs="Courier New"/>
                <w:b/>
                <w:sz w:val="20"/>
                <w:szCs w:val="20"/>
              </w:rPr>
              <w:t>Assets</w:t>
            </w:r>
            <w:r w:rsidR="00343D53" w:rsidRPr="00EC06E7">
              <w:rPr>
                <w:rFonts w:cs="Courier New"/>
                <w:b/>
                <w:sz w:val="20"/>
                <w:szCs w:val="20"/>
              </w:rPr>
              <w:t xml:space="preserve"> </w:t>
            </w:r>
            <w:r w:rsidRPr="00EC06E7">
              <w:rPr>
                <w:rFonts w:cs="Courier New"/>
                <w:b/>
                <w:sz w:val="20"/>
                <w:szCs w:val="20"/>
              </w:rPr>
              <w:t>Under</w:t>
            </w:r>
            <w:r w:rsidR="00343D53" w:rsidRPr="00EC06E7">
              <w:rPr>
                <w:rFonts w:cs="Courier New"/>
                <w:b/>
                <w:sz w:val="20"/>
                <w:szCs w:val="20"/>
              </w:rPr>
              <w:t xml:space="preserve"> </w:t>
            </w:r>
            <w:r w:rsidRPr="00EC06E7">
              <w:rPr>
                <w:rFonts w:cs="Courier New"/>
                <w:b/>
                <w:sz w:val="20"/>
                <w:szCs w:val="20"/>
              </w:rPr>
              <w:t>Construction</w:t>
            </w:r>
          </w:p>
        </w:tc>
        <w:tc>
          <w:tcPr>
            <w:tcW w:w="1034" w:type="dxa"/>
            <w:tcBorders>
              <w:top w:val="single" w:sz="4" w:space="0" w:color="auto"/>
              <w:left w:val="single" w:sz="4" w:space="0" w:color="auto"/>
              <w:bottom w:val="nil"/>
            </w:tcBorders>
            <w:shd w:val="clear" w:color="auto" w:fill="B8CCE4" w:themeFill="accent1" w:themeFillTint="66"/>
            <w:textDirection w:val="btLr"/>
            <w:vAlign w:val="center"/>
          </w:tcPr>
          <w:p w14:paraId="28D7754C" w14:textId="77777777" w:rsidR="0021551D" w:rsidRPr="00EC06E7" w:rsidRDefault="0021551D" w:rsidP="00DE5055">
            <w:pPr>
              <w:ind w:left="113" w:right="113"/>
              <w:jc w:val="left"/>
              <w:rPr>
                <w:rFonts w:cs="Courier New"/>
                <w:b/>
                <w:sz w:val="20"/>
                <w:szCs w:val="20"/>
              </w:rPr>
            </w:pPr>
            <w:r w:rsidRPr="00EC06E7">
              <w:rPr>
                <w:rFonts w:cs="Courier New"/>
                <w:b/>
                <w:sz w:val="20"/>
                <w:szCs w:val="20"/>
              </w:rPr>
              <w:t>Total</w:t>
            </w:r>
          </w:p>
        </w:tc>
      </w:tr>
      <w:tr w:rsidR="009D21B0" w:rsidRPr="00EC06E7" w14:paraId="28D77555" w14:textId="77777777" w:rsidTr="00C55F6A">
        <w:trPr>
          <w:trHeight w:val="288"/>
        </w:trPr>
        <w:tc>
          <w:tcPr>
            <w:tcW w:w="3823" w:type="dxa"/>
            <w:tcBorders>
              <w:top w:val="nil"/>
              <w:bottom w:val="single" w:sz="4" w:space="0" w:color="auto"/>
              <w:right w:val="single" w:sz="4" w:space="0" w:color="auto"/>
            </w:tcBorders>
            <w:shd w:val="clear" w:color="auto" w:fill="B8CCE4" w:themeFill="accent1" w:themeFillTint="66"/>
          </w:tcPr>
          <w:p w14:paraId="28D7754E" w14:textId="77777777" w:rsidR="0021551D" w:rsidRPr="00EC06E7" w:rsidRDefault="0021551D" w:rsidP="0021551D">
            <w:pPr>
              <w:rPr>
                <w:rFonts w:cs="Courier New"/>
                <w:b/>
                <w:sz w:val="20"/>
                <w:szCs w:val="20"/>
              </w:rPr>
            </w:pPr>
          </w:p>
        </w:tc>
        <w:tc>
          <w:tcPr>
            <w:tcW w:w="992" w:type="dxa"/>
            <w:tcBorders>
              <w:top w:val="nil"/>
              <w:left w:val="single" w:sz="4" w:space="0" w:color="auto"/>
              <w:bottom w:val="single" w:sz="4" w:space="0" w:color="auto"/>
              <w:right w:val="single" w:sz="4" w:space="0" w:color="auto"/>
            </w:tcBorders>
            <w:shd w:val="clear" w:color="auto" w:fill="B8CCE4" w:themeFill="accent1" w:themeFillTint="66"/>
          </w:tcPr>
          <w:p w14:paraId="28D7754F" w14:textId="77777777" w:rsidR="0021551D" w:rsidRPr="00EC06E7" w:rsidRDefault="0021551D" w:rsidP="0021551D">
            <w:pPr>
              <w:jc w:val="center"/>
              <w:rPr>
                <w:rFonts w:cs="Courier New"/>
                <w:b/>
                <w:sz w:val="20"/>
                <w:szCs w:val="20"/>
              </w:rPr>
            </w:pPr>
            <w:r w:rsidRPr="00EC06E7">
              <w:rPr>
                <w:rFonts w:cs="Courier New"/>
                <w:b/>
                <w:sz w:val="20"/>
                <w:szCs w:val="20"/>
              </w:rPr>
              <w:t>£’000</w:t>
            </w:r>
          </w:p>
        </w:tc>
        <w:tc>
          <w:tcPr>
            <w:tcW w:w="1036" w:type="dxa"/>
            <w:tcBorders>
              <w:top w:val="nil"/>
              <w:left w:val="single" w:sz="4" w:space="0" w:color="auto"/>
              <w:bottom w:val="single" w:sz="4" w:space="0" w:color="auto"/>
              <w:right w:val="single" w:sz="4" w:space="0" w:color="auto"/>
            </w:tcBorders>
            <w:shd w:val="clear" w:color="auto" w:fill="B8CCE4" w:themeFill="accent1" w:themeFillTint="66"/>
          </w:tcPr>
          <w:p w14:paraId="28D77550" w14:textId="77777777" w:rsidR="0021551D" w:rsidRPr="00EC06E7" w:rsidRDefault="0021551D" w:rsidP="0021551D">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551" w14:textId="77777777" w:rsidR="0021551D" w:rsidRPr="00EC06E7" w:rsidRDefault="0021551D" w:rsidP="0021551D">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552" w14:textId="77777777" w:rsidR="0021551D" w:rsidRPr="00EC06E7" w:rsidRDefault="0021551D" w:rsidP="0021551D">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553" w14:textId="77777777" w:rsidR="0021551D" w:rsidRPr="00EC06E7" w:rsidRDefault="009D21B0" w:rsidP="0021551D">
            <w:pPr>
              <w:jc w:val="center"/>
              <w:rPr>
                <w:rFonts w:cs="Courier New"/>
                <w:b/>
                <w:sz w:val="20"/>
                <w:szCs w:val="20"/>
              </w:rPr>
            </w:pPr>
            <w:r w:rsidRPr="00EC06E7">
              <w:rPr>
                <w:rFonts w:cs="Courier New"/>
                <w:b/>
                <w:sz w:val="20"/>
                <w:szCs w:val="20"/>
              </w:rPr>
              <w:t>£’000</w:t>
            </w:r>
          </w:p>
        </w:tc>
        <w:tc>
          <w:tcPr>
            <w:tcW w:w="1034" w:type="dxa"/>
            <w:tcBorders>
              <w:top w:val="nil"/>
              <w:left w:val="single" w:sz="4" w:space="0" w:color="auto"/>
              <w:bottom w:val="single" w:sz="4" w:space="0" w:color="auto"/>
            </w:tcBorders>
            <w:shd w:val="clear" w:color="auto" w:fill="B8CCE4" w:themeFill="accent1" w:themeFillTint="66"/>
          </w:tcPr>
          <w:p w14:paraId="28D77554" w14:textId="77777777" w:rsidR="0021551D" w:rsidRPr="00EC06E7" w:rsidRDefault="0021551D" w:rsidP="0021551D">
            <w:pPr>
              <w:jc w:val="center"/>
              <w:rPr>
                <w:b/>
                <w:sz w:val="20"/>
                <w:szCs w:val="20"/>
              </w:rPr>
            </w:pPr>
            <w:r w:rsidRPr="00EC06E7">
              <w:rPr>
                <w:rFonts w:cs="Courier New"/>
                <w:b/>
                <w:sz w:val="20"/>
                <w:szCs w:val="20"/>
              </w:rPr>
              <w:t>£’000</w:t>
            </w:r>
          </w:p>
        </w:tc>
      </w:tr>
      <w:tr w:rsidR="009D21B0" w:rsidRPr="00EC06E7" w14:paraId="28D7755D"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556" w14:textId="77777777" w:rsidR="0021551D" w:rsidRPr="00EC06E7" w:rsidRDefault="0021551D" w:rsidP="0021551D">
            <w:pPr>
              <w:rPr>
                <w:rFonts w:cs="Courier New"/>
                <w:b/>
                <w:sz w:val="20"/>
                <w:szCs w:val="20"/>
              </w:rPr>
            </w:pPr>
            <w:r w:rsidRPr="00EC06E7">
              <w:rPr>
                <w:rFonts w:cs="Courier New"/>
                <w:b/>
                <w:sz w:val="20"/>
                <w:szCs w:val="20"/>
              </w:rPr>
              <w:t>Cost or valuation</w:t>
            </w: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7" w14:textId="77777777" w:rsidR="0021551D" w:rsidRPr="00EC06E7" w:rsidRDefault="0021551D" w:rsidP="0021551D">
            <w:pPr>
              <w:jc w:val="right"/>
              <w:rPr>
                <w:rFonts w:cs="Courier New"/>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8" w14:textId="77777777" w:rsidR="0021551D" w:rsidRPr="00EC06E7" w:rsidRDefault="0021551D" w:rsidP="0021551D">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9" w14:textId="77777777" w:rsidR="0021551D" w:rsidRPr="00EC06E7" w:rsidRDefault="0021551D" w:rsidP="0021551D">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A" w14:textId="77777777" w:rsidR="0021551D" w:rsidRPr="00EC06E7" w:rsidRDefault="0021551D" w:rsidP="0021551D">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B" w14:textId="77777777" w:rsidR="0021551D" w:rsidRPr="00EC06E7" w:rsidRDefault="0021551D" w:rsidP="0021551D">
            <w:pPr>
              <w:jc w:val="right"/>
              <w:rPr>
                <w:rFonts w:cs="Courier New"/>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55C" w14:textId="77777777" w:rsidR="0021551D" w:rsidRPr="00EC06E7" w:rsidRDefault="0021551D" w:rsidP="0021551D">
            <w:pPr>
              <w:jc w:val="right"/>
              <w:rPr>
                <w:rFonts w:cs="Courier New"/>
                <w:sz w:val="20"/>
                <w:szCs w:val="20"/>
              </w:rPr>
            </w:pPr>
          </w:p>
        </w:tc>
      </w:tr>
      <w:tr w:rsidR="00926600" w:rsidRPr="00EC06E7" w14:paraId="28D77565"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5E" w14:textId="77777777" w:rsidR="00926600" w:rsidRPr="00EC06E7" w:rsidRDefault="00C55F6A" w:rsidP="00926600">
            <w:pPr>
              <w:rPr>
                <w:rFonts w:cs="Courier New"/>
                <w:b/>
                <w:sz w:val="20"/>
                <w:szCs w:val="20"/>
              </w:rPr>
            </w:pPr>
            <w:r>
              <w:rPr>
                <w:rFonts w:cs="Courier New"/>
                <w:b/>
                <w:sz w:val="20"/>
                <w:szCs w:val="20"/>
              </w:rPr>
              <w:t>At 1 April 2017</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5F" w14:textId="77777777" w:rsidR="00926600" w:rsidRPr="00EC06E7" w:rsidRDefault="00C55F6A" w:rsidP="00C55F6A">
            <w:pPr>
              <w:jc w:val="right"/>
              <w:rPr>
                <w:rFonts w:cs="Courier New"/>
                <w:b/>
                <w:sz w:val="20"/>
                <w:szCs w:val="20"/>
              </w:rPr>
            </w:pPr>
            <w:r>
              <w:rPr>
                <w:rFonts w:cs="Courier New"/>
                <w:b/>
                <w:sz w:val="20"/>
                <w:szCs w:val="20"/>
              </w:rPr>
              <w:t>26</w:t>
            </w:r>
            <w:r w:rsidR="00926600" w:rsidRPr="00EC06E7">
              <w:rPr>
                <w:rFonts w:cs="Courier New"/>
                <w:b/>
                <w:sz w:val="20"/>
                <w:szCs w:val="20"/>
              </w:rPr>
              <w:t>,</w:t>
            </w:r>
            <w:r>
              <w:rPr>
                <w:rFonts w:cs="Courier New"/>
                <w:b/>
                <w:sz w:val="20"/>
                <w:szCs w:val="20"/>
              </w:rPr>
              <w:t>068</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0" w14:textId="77777777" w:rsidR="00926600" w:rsidRPr="00EC06E7" w:rsidRDefault="00926600" w:rsidP="00C55F6A">
            <w:pPr>
              <w:jc w:val="right"/>
              <w:rPr>
                <w:rFonts w:cs="Courier New"/>
                <w:b/>
                <w:sz w:val="20"/>
                <w:szCs w:val="20"/>
              </w:rPr>
            </w:pPr>
            <w:r w:rsidRPr="00EC06E7">
              <w:rPr>
                <w:rFonts w:cs="Courier New"/>
                <w:b/>
                <w:sz w:val="20"/>
                <w:szCs w:val="20"/>
              </w:rPr>
              <w:t>11,</w:t>
            </w:r>
            <w:r w:rsidR="00C55F6A">
              <w:rPr>
                <w:rFonts w:cs="Courier New"/>
                <w:b/>
                <w:sz w:val="20"/>
                <w:szCs w:val="20"/>
              </w:rPr>
              <w:t>847</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1" w14:textId="77777777" w:rsidR="00926600" w:rsidRPr="00EC06E7" w:rsidRDefault="00926600" w:rsidP="00C55F6A">
            <w:pPr>
              <w:jc w:val="right"/>
              <w:rPr>
                <w:rFonts w:cs="Courier New"/>
                <w:b/>
                <w:sz w:val="20"/>
                <w:szCs w:val="20"/>
              </w:rPr>
            </w:pPr>
            <w:r w:rsidRPr="00EC06E7">
              <w:rPr>
                <w:rFonts w:cs="Courier New"/>
                <w:b/>
                <w:sz w:val="20"/>
                <w:szCs w:val="20"/>
              </w:rPr>
              <w:t>1,</w:t>
            </w:r>
            <w:r w:rsidR="00C55F6A">
              <w:rPr>
                <w:rFonts w:cs="Courier New"/>
                <w:b/>
                <w:sz w:val="20"/>
                <w:szCs w:val="20"/>
              </w:rPr>
              <w:t>886</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2" w14:textId="77777777" w:rsidR="00926600" w:rsidRPr="00EC06E7" w:rsidRDefault="00C55F6A" w:rsidP="00926600">
            <w:pPr>
              <w:jc w:val="right"/>
              <w:rPr>
                <w:rFonts w:cs="Courier New"/>
                <w:b/>
                <w:sz w:val="20"/>
                <w:szCs w:val="20"/>
              </w:rPr>
            </w:pPr>
            <w:r>
              <w:rPr>
                <w:rFonts w:cs="Courier New"/>
                <w:b/>
                <w:sz w:val="20"/>
                <w:szCs w:val="20"/>
              </w:rPr>
              <w:t>75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3" w14:textId="77777777" w:rsidR="00926600" w:rsidRPr="00EC06E7" w:rsidRDefault="00C55F6A" w:rsidP="00926600">
            <w:pPr>
              <w:jc w:val="right"/>
              <w:rPr>
                <w:rFonts w:cs="Courier New"/>
                <w:b/>
                <w:sz w:val="20"/>
                <w:szCs w:val="20"/>
              </w:rPr>
            </w:pPr>
            <w:r>
              <w:rPr>
                <w:rFonts w:cs="Courier New"/>
                <w:b/>
                <w:sz w:val="20"/>
                <w:szCs w:val="20"/>
              </w:rPr>
              <w:t>134</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564" w14:textId="77777777" w:rsidR="00926600" w:rsidRPr="00EC06E7" w:rsidRDefault="00C55F6A" w:rsidP="00C55F6A">
            <w:pPr>
              <w:jc w:val="right"/>
              <w:rPr>
                <w:rFonts w:cs="Courier New"/>
                <w:b/>
                <w:sz w:val="20"/>
                <w:szCs w:val="20"/>
              </w:rPr>
            </w:pPr>
            <w:r>
              <w:rPr>
                <w:rFonts w:cs="Courier New"/>
                <w:b/>
                <w:sz w:val="20"/>
                <w:szCs w:val="20"/>
              </w:rPr>
              <w:t>40</w:t>
            </w:r>
            <w:r w:rsidR="00926600" w:rsidRPr="00EC06E7">
              <w:rPr>
                <w:rFonts w:cs="Courier New"/>
                <w:b/>
                <w:sz w:val="20"/>
                <w:szCs w:val="20"/>
              </w:rPr>
              <w:t>,</w:t>
            </w:r>
            <w:r>
              <w:rPr>
                <w:rFonts w:cs="Courier New"/>
                <w:b/>
                <w:sz w:val="20"/>
                <w:szCs w:val="20"/>
              </w:rPr>
              <w:t>010</w:t>
            </w:r>
          </w:p>
        </w:tc>
      </w:tr>
      <w:tr w:rsidR="00926600" w:rsidRPr="00EC06E7" w14:paraId="28D7756D"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66" w14:textId="77777777" w:rsidR="00926600" w:rsidRPr="00EC06E7" w:rsidRDefault="00926600" w:rsidP="00926600">
            <w:pPr>
              <w:rPr>
                <w:rFonts w:cs="Courier New"/>
                <w:sz w:val="20"/>
                <w:szCs w:val="20"/>
              </w:rPr>
            </w:pPr>
            <w:r w:rsidRPr="00EC06E7">
              <w:rPr>
                <w:rFonts w:cs="Courier New"/>
                <w:sz w:val="20"/>
                <w:szCs w:val="20"/>
              </w:rPr>
              <w:t>Additions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7" w14:textId="77777777" w:rsidR="00926600" w:rsidRPr="00EC06E7" w:rsidRDefault="00C55F6A" w:rsidP="00926600">
            <w:pPr>
              <w:jc w:val="right"/>
              <w:rPr>
                <w:rFonts w:cs="Courier New"/>
                <w:sz w:val="20"/>
                <w:szCs w:val="20"/>
              </w:rPr>
            </w:pPr>
            <w:r>
              <w:rPr>
                <w:rFonts w:cs="Courier New"/>
                <w:sz w:val="20"/>
                <w:szCs w:val="20"/>
              </w:rPr>
              <w:t>229</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8" w14:textId="77777777" w:rsidR="00926600" w:rsidRPr="00EC06E7" w:rsidRDefault="00F5434F" w:rsidP="00C55F6A">
            <w:pPr>
              <w:jc w:val="right"/>
              <w:rPr>
                <w:rFonts w:cs="Courier New"/>
                <w:sz w:val="20"/>
                <w:szCs w:val="20"/>
              </w:rPr>
            </w:pPr>
            <w:r w:rsidRPr="00EC06E7">
              <w:rPr>
                <w:rFonts w:cs="Courier New"/>
                <w:sz w:val="20"/>
                <w:szCs w:val="20"/>
              </w:rPr>
              <w:t>44</w:t>
            </w:r>
            <w:r w:rsidR="00C55F6A">
              <w:rPr>
                <w:rFonts w:cs="Courier New"/>
                <w:sz w:val="20"/>
                <w:szCs w:val="20"/>
              </w:rPr>
              <w:t>1</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9" w14:textId="77777777" w:rsidR="00926600" w:rsidRPr="00EC06E7" w:rsidRDefault="00C55F6A" w:rsidP="00926600">
            <w:pPr>
              <w:jc w:val="right"/>
              <w:rPr>
                <w:rFonts w:cs="Courier New"/>
                <w:sz w:val="20"/>
                <w:szCs w:val="20"/>
              </w:rPr>
            </w:pPr>
            <w:r>
              <w:rPr>
                <w:rFonts w:cs="Courier New"/>
                <w:sz w:val="20"/>
                <w:szCs w:val="20"/>
              </w:rPr>
              <w:t>596</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A" w14:textId="77777777" w:rsidR="00926600" w:rsidRPr="00EC06E7" w:rsidRDefault="00C55F6A" w:rsidP="00926600">
            <w:pPr>
              <w:jc w:val="right"/>
              <w:rPr>
                <w:rFonts w:cs="Courier New"/>
                <w:sz w:val="20"/>
                <w:szCs w:val="20"/>
              </w:rPr>
            </w:pPr>
            <w:r>
              <w:rPr>
                <w:rFonts w:cs="Courier New"/>
                <w:sz w:val="20"/>
                <w:szCs w:val="20"/>
              </w:rPr>
              <w:t>99</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6B" w14:textId="77777777" w:rsidR="00926600" w:rsidRPr="00EC06E7" w:rsidRDefault="00C55F6A" w:rsidP="00926600">
            <w:pPr>
              <w:jc w:val="right"/>
              <w:rPr>
                <w:rFonts w:cs="Courier New"/>
                <w:sz w:val="20"/>
                <w:szCs w:val="20"/>
              </w:rPr>
            </w:pPr>
            <w:r>
              <w:rPr>
                <w:rFonts w:cs="Courier New"/>
                <w:sz w:val="20"/>
                <w:szCs w:val="20"/>
              </w:rPr>
              <w:t>175</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6C" w14:textId="77777777" w:rsidR="00926600" w:rsidRPr="00EC06E7" w:rsidRDefault="00F5434F" w:rsidP="007D24CB">
            <w:pPr>
              <w:jc w:val="right"/>
              <w:rPr>
                <w:rFonts w:cs="Courier New"/>
                <w:sz w:val="20"/>
                <w:szCs w:val="20"/>
              </w:rPr>
            </w:pPr>
            <w:r w:rsidRPr="00EC06E7">
              <w:rPr>
                <w:rFonts w:cs="Courier New"/>
                <w:sz w:val="20"/>
                <w:szCs w:val="20"/>
              </w:rPr>
              <w:t>1,</w:t>
            </w:r>
            <w:r w:rsidR="007D24CB">
              <w:rPr>
                <w:rFonts w:cs="Courier New"/>
                <w:sz w:val="20"/>
                <w:szCs w:val="20"/>
              </w:rPr>
              <w:t>540</w:t>
            </w:r>
          </w:p>
        </w:tc>
      </w:tr>
      <w:tr w:rsidR="00926600" w:rsidRPr="00EC06E7" w14:paraId="28D7757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6E" w14:textId="77777777" w:rsidR="00926600" w:rsidRPr="00EC06E7" w:rsidRDefault="00926600" w:rsidP="00926600">
            <w:pPr>
              <w:rPr>
                <w:rFonts w:cs="Courier New"/>
                <w:sz w:val="20"/>
                <w:szCs w:val="20"/>
              </w:rPr>
            </w:pPr>
            <w:r w:rsidRPr="00EC06E7">
              <w:rPr>
                <w:rFonts w:cs="Courier New"/>
                <w:sz w:val="20"/>
                <w:szCs w:val="20"/>
              </w:rPr>
              <w:t xml:space="preserve">Revaluations recognised in the </w:t>
            </w:r>
          </w:p>
          <w:p w14:paraId="28D7756F" w14:textId="77777777" w:rsidR="00926600" w:rsidRPr="00EC06E7" w:rsidRDefault="00926600" w:rsidP="00926600">
            <w:pPr>
              <w:rPr>
                <w:rFonts w:cs="Courier New"/>
                <w:sz w:val="20"/>
                <w:szCs w:val="20"/>
              </w:rPr>
            </w:pPr>
            <w:r w:rsidRPr="00EC06E7">
              <w:rPr>
                <w:rFonts w:cs="Courier New"/>
                <w:sz w:val="20"/>
                <w:szCs w:val="20"/>
              </w:rPr>
              <w:t>Revaluation Reserve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0" w14:textId="77777777" w:rsidR="00926600" w:rsidRPr="00EC06E7" w:rsidRDefault="00C55F6A" w:rsidP="00926600">
            <w:pPr>
              <w:jc w:val="right"/>
              <w:rPr>
                <w:rFonts w:cs="Courier New"/>
                <w:sz w:val="20"/>
                <w:szCs w:val="20"/>
              </w:rPr>
            </w:pPr>
            <w:r>
              <w:rPr>
                <w:rFonts w:cs="Courier New"/>
                <w:sz w:val="20"/>
                <w:szCs w:val="20"/>
              </w:rPr>
              <w:t>58</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1"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2" w14:textId="77777777" w:rsidR="00926600" w:rsidRPr="00EC06E7" w:rsidRDefault="00F5434F" w:rsidP="00926600">
            <w:pPr>
              <w:ind w:right="-28"/>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3" w14:textId="77777777" w:rsidR="00926600" w:rsidRPr="00EC06E7" w:rsidRDefault="00F5434F" w:rsidP="00926600">
            <w:pPr>
              <w:jc w:val="right"/>
              <w:rPr>
                <w:rFonts w:cs="Courier New"/>
                <w:sz w:val="20"/>
                <w:szCs w:val="20"/>
              </w:rPr>
            </w:pPr>
            <w:r w:rsidRPr="00EC06E7">
              <w:rPr>
                <w:rFonts w:cs="Courier New"/>
                <w:sz w:val="20"/>
                <w:szCs w:val="20"/>
              </w:rPr>
              <w:t>3</w:t>
            </w:r>
            <w:r w:rsidR="00C55F6A">
              <w:rPr>
                <w:rFonts w:cs="Courier New"/>
                <w:sz w:val="20"/>
                <w:szCs w:val="20"/>
              </w:rPr>
              <w:t>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4"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75" w14:textId="77777777" w:rsidR="00926600" w:rsidRPr="00EC06E7" w:rsidRDefault="007D24CB" w:rsidP="00926600">
            <w:pPr>
              <w:jc w:val="right"/>
              <w:rPr>
                <w:rFonts w:cs="Courier New"/>
                <w:sz w:val="20"/>
                <w:szCs w:val="20"/>
              </w:rPr>
            </w:pPr>
            <w:r>
              <w:rPr>
                <w:rFonts w:cs="Courier New"/>
                <w:sz w:val="20"/>
                <w:szCs w:val="20"/>
              </w:rPr>
              <w:t>88</w:t>
            </w:r>
          </w:p>
        </w:tc>
      </w:tr>
      <w:tr w:rsidR="00926600" w:rsidRPr="00EC06E7" w14:paraId="28D7757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77" w14:textId="77777777" w:rsidR="00926600" w:rsidRPr="00EC06E7" w:rsidRDefault="00926600" w:rsidP="00926600">
            <w:pPr>
              <w:rPr>
                <w:rFonts w:cs="Courier New"/>
                <w:sz w:val="20"/>
                <w:szCs w:val="20"/>
              </w:rPr>
            </w:pPr>
            <w:r w:rsidRPr="00EC06E7">
              <w:rPr>
                <w:rFonts w:cs="Courier New"/>
                <w:sz w:val="20"/>
                <w:szCs w:val="20"/>
              </w:rPr>
              <w:t xml:space="preserve">Revaluations recognised in </w:t>
            </w:r>
            <w:r w:rsidR="00174B83" w:rsidRPr="00EC06E7">
              <w:rPr>
                <w:rFonts w:cs="Courier New"/>
                <w:sz w:val="20"/>
                <w:szCs w:val="20"/>
              </w:rPr>
              <w:t>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8" w14:textId="77777777" w:rsidR="00926600" w:rsidRPr="00EC06E7" w:rsidRDefault="00C55F6A" w:rsidP="00926600">
            <w:pPr>
              <w:jc w:val="right"/>
              <w:rPr>
                <w:rFonts w:cs="Courier New"/>
                <w:sz w:val="20"/>
                <w:szCs w:val="20"/>
              </w:rPr>
            </w:pPr>
            <w:r>
              <w:rPr>
                <w:rFonts w:cs="Courier New"/>
                <w:sz w:val="20"/>
                <w:szCs w:val="20"/>
              </w:rPr>
              <w:t>362</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9"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A"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B" w14:textId="77777777" w:rsidR="00926600" w:rsidRPr="00EC06E7" w:rsidRDefault="0031164B" w:rsidP="00926600">
            <w:pPr>
              <w:jc w:val="right"/>
              <w:rPr>
                <w:rFonts w:cs="Courier New"/>
                <w:sz w:val="20"/>
                <w:szCs w:val="20"/>
              </w:rPr>
            </w:pPr>
            <w:r>
              <w:rPr>
                <w:rFonts w:cs="Courier New"/>
                <w:sz w:val="20"/>
                <w:szCs w:val="20"/>
              </w:rPr>
              <w:t>(98)</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7C"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7D" w14:textId="77777777" w:rsidR="00926600" w:rsidRPr="00EC06E7" w:rsidRDefault="0031164B" w:rsidP="00926600">
            <w:pPr>
              <w:jc w:val="right"/>
              <w:rPr>
                <w:rFonts w:cs="Courier New"/>
                <w:sz w:val="20"/>
                <w:szCs w:val="20"/>
              </w:rPr>
            </w:pPr>
            <w:r>
              <w:rPr>
                <w:rFonts w:cs="Courier New"/>
                <w:sz w:val="20"/>
                <w:szCs w:val="20"/>
              </w:rPr>
              <w:t>264</w:t>
            </w:r>
          </w:p>
        </w:tc>
      </w:tr>
      <w:tr w:rsidR="00926600" w:rsidRPr="00EC06E7" w14:paraId="28D7758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7F" w14:textId="77777777" w:rsidR="00926600" w:rsidRPr="00EC06E7" w:rsidRDefault="00926600" w:rsidP="00926600">
            <w:pPr>
              <w:rPr>
                <w:rFonts w:cs="Courier New"/>
                <w:sz w:val="20"/>
                <w:szCs w:val="20"/>
              </w:rPr>
            </w:pPr>
            <w:r w:rsidRPr="00EC06E7">
              <w:rPr>
                <w:rFonts w:cs="Courier New"/>
                <w:sz w:val="20"/>
                <w:szCs w:val="20"/>
              </w:rPr>
              <w:t>De-recognition - disposals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80"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81" w14:textId="77777777" w:rsidR="00926600" w:rsidRPr="00EC06E7" w:rsidRDefault="00F5434F" w:rsidP="00C55F6A">
            <w:pPr>
              <w:jc w:val="right"/>
              <w:rPr>
                <w:rFonts w:cs="Courier New"/>
                <w:sz w:val="20"/>
                <w:szCs w:val="20"/>
              </w:rPr>
            </w:pPr>
            <w:r w:rsidRPr="00EC06E7">
              <w:rPr>
                <w:rFonts w:cs="Courier New"/>
                <w:sz w:val="20"/>
                <w:szCs w:val="20"/>
              </w:rPr>
              <w:t>(</w:t>
            </w:r>
            <w:r w:rsidR="00C55F6A">
              <w:rPr>
                <w:rFonts w:cs="Courier New"/>
                <w:sz w:val="20"/>
                <w:szCs w:val="20"/>
              </w:rPr>
              <w:t>62</w:t>
            </w: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82"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83"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84"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85" w14:textId="77777777" w:rsidR="00926600" w:rsidRPr="00EC06E7" w:rsidRDefault="00F5434F" w:rsidP="007D24CB">
            <w:pPr>
              <w:jc w:val="right"/>
              <w:rPr>
                <w:rFonts w:cs="Courier New"/>
                <w:sz w:val="20"/>
                <w:szCs w:val="20"/>
              </w:rPr>
            </w:pPr>
            <w:r w:rsidRPr="00EC06E7">
              <w:rPr>
                <w:rFonts w:cs="Courier New"/>
                <w:sz w:val="20"/>
                <w:szCs w:val="20"/>
              </w:rPr>
              <w:t>(</w:t>
            </w:r>
            <w:r w:rsidR="007D24CB">
              <w:rPr>
                <w:rFonts w:cs="Courier New"/>
                <w:sz w:val="20"/>
                <w:szCs w:val="20"/>
              </w:rPr>
              <w:t>62</w:t>
            </w:r>
            <w:r w:rsidRPr="00EC06E7">
              <w:rPr>
                <w:rFonts w:cs="Courier New"/>
                <w:sz w:val="20"/>
                <w:szCs w:val="20"/>
              </w:rPr>
              <w:t>)</w:t>
            </w:r>
          </w:p>
        </w:tc>
      </w:tr>
      <w:tr w:rsidR="00926600" w:rsidRPr="00EC06E7" w14:paraId="28D7758E"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587" w14:textId="77777777" w:rsidR="00926600" w:rsidRPr="00EC06E7" w:rsidRDefault="00926600" w:rsidP="00926600">
            <w:pPr>
              <w:rPr>
                <w:rFonts w:cs="Courier New"/>
                <w:sz w:val="20"/>
                <w:szCs w:val="20"/>
              </w:rPr>
            </w:pPr>
            <w:r w:rsidRPr="00EC06E7">
              <w:rPr>
                <w:rFonts w:cs="Courier New"/>
                <w:sz w:val="20"/>
                <w:szCs w:val="20"/>
              </w:rPr>
              <w:t>Assets reclassified</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88" w14:textId="77777777" w:rsidR="00926600" w:rsidRPr="00EC06E7" w:rsidRDefault="00C55F6A" w:rsidP="00926600">
            <w:pPr>
              <w:jc w:val="right"/>
              <w:rPr>
                <w:rFonts w:cs="Courier New"/>
                <w:sz w:val="20"/>
                <w:szCs w:val="20"/>
              </w:rPr>
            </w:pPr>
            <w:r>
              <w:rPr>
                <w:rFonts w:cs="Courier New"/>
                <w:sz w:val="20"/>
                <w:szCs w:val="20"/>
              </w:rPr>
              <w:t>445</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89"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8A" w14:textId="77777777" w:rsidR="00926600" w:rsidRPr="00EC06E7" w:rsidRDefault="00C55F6A" w:rsidP="00926600">
            <w:pPr>
              <w:jc w:val="right"/>
              <w:rPr>
                <w:rFonts w:cs="Courier New"/>
                <w:sz w:val="20"/>
                <w:szCs w:val="20"/>
              </w:rPr>
            </w:pPr>
            <w:r>
              <w:rPr>
                <w:rFonts w:cs="Courier New"/>
                <w:sz w:val="20"/>
                <w:szCs w:val="20"/>
              </w:rPr>
              <w:t>47</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8B" w14:textId="77777777" w:rsidR="00926600" w:rsidRPr="00EC06E7" w:rsidRDefault="00926600" w:rsidP="00926600">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8C" w14:textId="77777777" w:rsidR="00926600" w:rsidRPr="00EC06E7" w:rsidRDefault="00F5434F" w:rsidP="00C55F6A">
            <w:pPr>
              <w:jc w:val="right"/>
              <w:rPr>
                <w:rFonts w:cs="Courier New"/>
                <w:sz w:val="20"/>
                <w:szCs w:val="20"/>
              </w:rPr>
            </w:pPr>
            <w:r w:rsidRPr="00EC06E7">
              <w:rPr>
                <w:rFonts w:cs="Courier New"/>
                <w:sz w:val="20"/>
                <w:szCs w:val="20"/>
              </w:rPr>
              <w:t>(</w:t>
            </w:r>
            <w:r w:rsidR="00C55F6A">
              <w:rPr>
                <w:rFonts w:cs="Courier New"/>
                <w:sz w:val="20"/>
                <w:szCs w:val="20"/>
              </w:rPr>
              <w:t>47</w:t>
            </w: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auto"/>
            </w:tcBorders>
          </w:tcPr>
          <w:p w14:paraId="28D7758D" w14:textId="77777777" w:rsidR="00926600" w:rsidRPr="00EC06E7" w:rsidRDefault="007D24CB" w:rsidP="00926600">
            <w:pPr>
              <w:jc w:val="right"/>
              <w:rPr>
                <w:rFonts w:cs="Courier New"/>
                <w:sz w:val="20"/>
                <w:szCs w:val="20"/>
              </w:rPr>
            </w:pPr>
            <w:r>
              <w:rPr>
                <w:rFonts w:cs="Courier New"/>
                <w:sz w:val="20"/>
                <w:szCs w:val="20"/>
              </w:rPr>
              <w:t>445</w:t>
            </w:r>
          </w:p>
        </w:tc>
      </w:tr>
      <w:tr w:rsidR="00926600" w:rsidRPr="00EC06E7" w14:paraId="28D77596" w14:textId="77777777" w:rsidTr="00C55F6A">
        <w:trPr>
          <w:trHeight w:val="288"/>
        </w:trPr>
        <w:tc>
          <w:tcPr>
            <w:tcW w:w="3823" w:type="dxa"/>
            <w:tcBorders>
              <w:top w:val="single" w:sz="4" w:space="0" w:color="auto"/>
              <w:bottom w:val="single" w:sz="4" w:space="0" w:color="auto"/>
              <w:right w:val="single" w:sz="4" w:space="0" w:color="BFBFBF" w:themeColor="background1" w:themeShade="BF"/>
            </w:tcBorders>
            <w:shd w:val="clear" w:color="auto" w:fill="F2F2F2" w:themeFill="background1" w:themeFillShade="F2"/>
          </w:tcPr>
          <w:p w14:paraId="28D7758F" w14:textId="77777777" w:rsidR="00926600" w:rsidRPr="00EC06E7" w:rsidRDefault="00926600" w:rsidP="00926600">
            <w:pPr>
              <w:rPr>
                <w:rFonts w:cs="Courier New"/>
                <w:b/>
                <w:sz w:val="20"/>
                <w:szCs w:val="20"/>
              </w:rPr>
            </w:pPr>
            <w:r w:rsidRPr="00EC06E7">
              <w:rPr>
                <w:rFonts w:cs="Courier New"/>
                <w:b/>
                <w:sz w:val="20"/>
                <w:szCs w:val="20"/>
              </w:rPr>
              <w:t xml:space="preserve">At </w:t>
            </w:r>
            <w:r w:rsidR="00255FA7">
              <w:rPr>
                <w:rFonts w:cs="Courier New"/>
                <w:b/>
                <w:sz w:val="20"/>
                <w:szCs w:val="20"/>
              </w:rPr>
              <w:t>31 March 2018</w:t>
            </w:r>
          </w:p>
        </w:tc>
        <w:tc>
          <w:tcPr>
            <w:tcW w:w="9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90" w14:textId="77777777" w:rsidR="00926600" w:rsidRPr="00EC06E7" w:rsidRDefault="00F5434F" w:rsidP="00C55F6A">
            <w:pPr>
              <w:jc w:val="right"/>
              <w:rPr>
                <w:rFonts w:cs="Courier New"/>
                <w:b/>
                <w:sz w:val="20"/>
                <w:szCs w:val="20"/>
              </w:rPr>
            </w:pPr>
            <w:r w:rsidRPr="00EC06E7">
              <w:rPr>
                <w:rFonts w:cs="Courier New"/>
                <w:b/>
                <w:sz w:val="20"/>
                <w:szCs w:val="20"/>
              </w:rPr>
              <w:t>2</w:t>
            </w:r>
            <w:r w:rsidR="00C55F6A">
              <w:rPr>
                <w:rFonts w:cs="Courier New"/>
                <w:b/>
                <w:sz w:val="20"/>
                <w:szCs w:val="20"/>
              </w:rPr>
              <w:t>7</w:t>
            </w:r>
            <w:r w:rsidRPr="00EC06E7">
              <w:rPr>
                <w:rFonts w:cs="Courier New"/>
                <w:b/>
                <w:sz w:val="20"/>
                <w:szCs w:val="20"/>
              </w:rPr>
              <w:t>,</w:t>
            </w:r>
            <w:r w:rsidR="00C55F6A">
              <w:rPr>
                <w:rFonts w:cs="Courier New"/>
                <w:b/>
                <w:sz w:val="20"/>
                <w:szCs w:val="20"/>
              </w:rPr>
              <w:t>162</w:t>
            </w:r>
          </w:p>
        </w:tc>
        <w:tc>
          <w:tcPr>
            <w:tcW w:w="103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91" w14:textId="77777777" w:rsidR="00926600" w:rsidRPr="00EC06E7" w:rsidRDefault="00F5434F" w:rsidP="00C55F6A">
            <w:pPr>
              <w:jc w:val="right"/>
              <w:rPr>
                <w:rFonts w:cs="Courier New"/>
                <w:b/>
                <w:sz w:val="20"/>
                <w:szCs w:val="20"/>
              </w:rPr>
            </w:pPr>
            <w:r w:rsidRPr="00EC06E7">
              <w:rPr>
                <w:rFonts w:cs="Courier New"/>
                <w:b/>
                <w:sz w:val="20"/>
                <w:szCs w:val="20"/>
              </w:rPr>
              <w:t>1</w:t>
            </w:r>
            <w:r w:rsidR="00C55F6A">
              <w:rPr>
                <w:rFonts w:cs="Courier New"/>
                <w:b/>
                <w:sz w:val="20"/>
                <w:szCs w:val="20"/>
              </w:rPr>
              <w:t>2</w:t>
            </w:r>
            <w:r w:rsidRPr="00EC06E7">
              <w:rPr>
                <w:rFonts w:cs="Courier New"/>
                <w:b/>
                <w:sz w:val="20"/>
                <w:szCs w:val="20"/>
              </w:rPr>
              <w:t>,</w:t>
            </w:r>
            <w:r w:rsidR="00C55F6A">
              <w:rPr>
                <w:rFonts w:cs="Courier New"/>
                <w:b/>
                <w:sz w:val="20"/>
                <w:szCs w:val="20"/>
              </w:rPr>
              <w:t>226</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92" w14:textId="77777777" w:rsidR="00926600" w:rsidRPr="00EC06E7" w:rsidRDefault="00C55F6A" w:rsidP="00C55F6A">
            <w:pPr>
              <w:jc w:val="right"/>
              <w:rPr>
                <w:rFonts w:cs="Courier New"/>
                <w:b/>
                <w:sz w:val="20"/>
                <w:szCs w:val="20"/>
              </w:rPr>
            </w:pPr>
            <w:r>
              <w:rPr>
                <w:rFonts w:cs="Courier New"/>
                <w:b/>
                <w:sz w:val="20"/>
                <w:szCs w:val="20"/>
              </w:rPr>
              <w:t>2</w:t>
            </w:r>
            <w:r w:rsidR="00F5434F" w:rsidRPr="00EC06E7">
              <w:rPr>
                <w:rFonts w:cs="Courier New"/>
                <w:b/>
                <w:sz w:val="20"/>
                <w:szCs w:val="20"/>
              </w:rPr>
              <w:t>,</w:t>
            </w:r>
            <w:r>
              <w:rPr>
                <w:rFonts w:cs="Courier New"/>
                <w:b/>
                <w:sz w:val="20"/>
                <w:szCs w:val="20"/>
              </w:rPr>
              <w:t>529</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93" w14:textId="77777777" w:rsidR="00926600" w:rsidRPr="00EC06E7" w:rsidRDefault="0031164B" w:rsidP="00926600">
            <w:pPr>
              <w:jc w:val="right"/>
              <w:rPr>
                <w:rFonts w:cs="Courier New"/>
                <w:b/>
                <w:sz w:val="20"/>
                <w:szCs w:val="20"/>
              </w:rPr>
            </w:pPr>
            <w:r>
              <w:rPr>
                <w:rFonts w:cs="Courier New"/>
                <w:b/>
                <w:sz w:val="20"/>
                <w:szCs w:val="20"/>
              </w:rPr>
              <w:t>106</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94" w14:textId="77777777" w:rsidR="00926600" w:rsidRPr="00EC06E7" w:rsidRDefault="00C55F6A" w:rsidP="00926600">
            <w:pPr>
              <w:jc w:val="right"/>
              <w:rPr>
                <w:rFonts w:cs="Courier New"/>
                <w:b/>
                <w:sz w:val="20"/>
                <w:szCs w:val="20"/>
              </w:rPr>
            </w:pPr>
            <w:r>
              <w:rPr>
                <w:rFonts w:cs="Courier New"/>
                <w:b/>
                <w:sz w:val="20"/>
                <w:szCs w:val="20"/>
              </w:rPr>
              <w:t>262</w:t>
            </w:r>
          </w:p>
        </w:tc>
        <w:tc>
          <w:tcPr>
            <w:tcW w:w="1034" w:type="dxa"/>
            <w:tcBorders>
              <w:top w:val="single" w:sz="4" w:space="0" w:color="auto"/>
              <w:left w:val="single" w:sz="4" w:space="0" w:color="BFBFBF" w:themeColor="background1" w:themeShade="BF"/>
              <w:bottom w:val="single" w:sz="4" w:space="0" w:color="auto"/>
            </w:tcBorders>
            <w:shd w:val="clear" w:color="auto" w:fill="F2F2F2" w:themeFill="background1" w:themeFillShade="F2"/>
          </w:tcPr>
          <w:p w14:paraId="28D77595" w14:textId="77777777" w:rsidR="00926600" w:rsidRPr="00EC06E7" w:rsidRDefault="00C55F6A" w:rsidP="0031164B">
            <w:pPr>
              <w:jc w:val="right"/>
              <w:rPr>
                <w:rFonts w:cs="Courier New"/>
                <w:b/>
                <w:sz w:val="20"/>
                <w:szCs w:val="20"/>
              </w:rPr>
            </w:pPr>
            <w:r>
              <w:rPr>
                <w:rFonts w:cs="Courier New"/>
                <w:b/>
                <w:sz w:val="20"/>
                <w:szCs w:val="20"/>
              </w:rPr>
              <w:t>42</w:t>
            </w:r>
            <w:r w:rsidR="00F5434F" w:rsidRPr="00EC06E7">
              <w:rPr>
                <w:rFonts w:cs="Courier New"/>
                <w:b/>
                <w:sz w:val="20"/>
                <w:szCs w:val="20"/>
              </w:rPr>
              <w:t>,</w:t>
            </w:r>
            <w:r w:rsidR="0031164B">
              <w:rPr>
                <w:rFonts w:cs="Courier New"/>
                <w:b/>
                <w:sz w:val="20"/>
                <w:szCs w:val="20"/>
              </w:rPr>
              <w:t>285</w:t>
            </w:r>
          </w:p>
        </w:tc>
      </w:tr>
      <w:tr w:rsidR="00926600" w:rsidRPr="00EC06E7" w14:paraId="28D7759E"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597" w14:textId="77777777" w:rsidR="00926600" w:rsidRPr="00EC06E7" w:rsidRDefault="00926600" w:rsidP="00926600">
            <w:pPr>
              <w:rPr>
                <w:rFonts w:cs="Courier New"/>
                <w:b/>
                <w:sz w:val="20"/>
                <w:szCs w:val="20"/>
              </w:rPr>
            </w:pP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98" w14:textId="77777777" w:rsidR="00926600" w:rsidRPr="00EC06E7" w:rsidRDefault="00926600" w:rsidP="00926600">
            <w:pPr>
              <w:jc w:val="right"/>
              <w:rPr>
                <w:rFonts w:cs="Courier New"/>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99"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9A"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9B"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9C" w14:textId="77777777" w:rsidR="00926600" w:rsidRPr="00EC06E7" w:rsidRDefault="00926600" w:rsidP="00926600">
            <w:pPr>
              <w:jc w:val="right"/>
              <w:rPr>
                <w:rFonts w:cs="Courier New"/>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59D" w14:textId="77777777" w:rsidR="00926600" w:rsidRPr="00EC06E7" w:rsidRDefault="00926600" w:rsidP="00926600">
            <w:pPr>
              <w:jc w:val="right"/>
              <w:rPr>
                <w:rFonts w:cs="Courier New"/>
                <w:sz w:val="20"/>
                <w:szCs w:val="20"/>
              </w:rPr>
            </w:pPr>
          </w:p>
        </w:tc>
      </w:tr>
      <w:tr w:rsidR="00926600" w:rsidRPr="00EC06E7" w14:paraId="28D775A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9F" w14:textId="77777777" w:rsidR="00926600" w:rsidRPr="00EC06E7" w:rsidRDefault="00926600" w:rsidP="00926600">
            <w:pPr>
              <w:rPr>
                <w:rFonts w:cs="Courier New"/>
                <w:b/>
                <w:sz w:val="20"/>
                <w:szCs w:val="20"/>
              </w:rPr>
            </w:pPr>
            <w:r w:rsidRPr="00EC06E7">
              <w:rPr>
                <w:rFonts w:cs="Courier New"/>
                <w:b/>
                <w:sz w:val="20"/>
                <w:szCs w:val="20"/>
              </w:rPr>
              <w:t>Depreciation and Impairment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0" w14:textId="77777777" w:rsidR="00926600" w:rsidRPr="00EC06E7" w:rsidRDefault="00926600" w:rsidP="00926600">
            <w:pPr>
              <w:jc w:val="right"/>
              <w:rPr>
                <w:rFonts w:cs="Courier New"/>
                <w:sz w:val="20"/>
                <w:szCs w:val="20"/>
              </w:rPr>
            </w:pP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1" w14:textId="77777777" w:rsidR="00926600" w:rsidRPr="00EC06E7" w:rsidRDefault="00926600" w:rsidP="00926600">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2" w14:textId="77777777" w:rsidR="00926600" w:rsidRPr="00EC06E7" w:rsidRDefault="00926600" w:rsidP="00926600">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3" w14:textId="77777777" w:rsidR="00926600" w:rsidRPr="00EC06E7" w:rsidRDefault="00926600" w:rsidP="00926600">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4" w14:textId="77777777" w:rsidR="00926600" w:rsidRPr="00EC06E7" w:rsidRDefault="00926600" w:rsidP="00926600">
            <w:pPr>
              <w:jc w:val="right"/>
              <w:rPr>
                <w:rFonts w:cs="Courier New"/>
                <w:sz w:val="20"/>
                <w:szCs w:val="20"/>
              </w:rPr>
            </w:pP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A5" w14:textId="77777777" w:rsidR="00926600" w:rsidRPr="00EC06E7" w:rsidRDefault="00926600" w:rsidP="00926600">
            <w:pPr>
              <w:jc w:val="right"/>
              <w:rPr>
                <w:rFonts w:cs="Courier New"/>
                <w:sz w:val="20"/>
                <w:szCs w:val="20"/>
              </w:rPr>
            </w:pPr>
          </w:p>
        </w:tc>
      </w:tr>
      <w:tr w:rsidR="00926600" w:rsidRPr="00EC06E7" w14:paraId="28D775A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A7" w14:textId="77777777" w:rsidR="00926600" w:rsidRPr="00EC06E7" w:rsidRDefault="00C55F6A" w:rsidP="00926600">
            <w:pPr>
              <w:rPr>
                <w:rFonts w:cs="Courier New"/>
                <w:b/>
                <w:sz w:val="20"/>
                <w:szCs w:val="20"/>
              </w:rPr>
            </w:pPr>
            <w:r>
              <w:rPr>
                <w:rFonts w:cs="Courier New"/>
                <w:b/>
                <w:sz w:val="20"/>
                <w:szCs w:val="20"/>
              </w:rPr>
              <w:t>At 1 April 2017</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8" w14:textId="77777777" w:rsidR="00926600" w:rsidRPr="00EC06E7" w:rsidRDefault="00926600" w:rsidP="00C55F6A">
            <w:pPr>
              <w:jc w:val="right"/>
              <w:rPr>
                <w:rFonts w:cs="Courier New"/>
                <w:b/>
                <w:sz w:val="20"/>
                <w:szCs w:val="20"/>
              </w:rPr>
            </w:pPr>
            <w:r w:rsidRPr="00EC06E7">
              <w:rPr>
                <w:rFonts w:cs="Courier New"/>
                <w:b/>
                <w:sz w:val="20"/>
                <w:szCs w:val="20"/>
              </w:rPr>
              <w:t>(</w:t>
            </w:r>
            <w:r w:rsidR="00C55F6A">
              <w:rPr>
                <w:rFonts w:cs="Courier New"/>
                <w:b/>
                <w:sz w:val="20"/>
                <w:szCs w:val="20"/>
              </w:rPr>
              <w:t>2</w:t>
            </w:r>
            <w:r w:rsidRPr="00EC06E7">
              <w:rPr>
                <w:rFonts w:cs="Courier New"/>
                <w:b/>
                <w:sz w:val="20"/>
                <w:szCs w:val="20"/>
              </w:rPr>
              <w:t>,</w:t>
            </w:r>
            <w:r w:rsidR="00C55F6A">
              <w:rPr>
                <w:rFonts w:cs="Courier New"/>
                <w:b/>
                <w:sz w:val="20"/>
                <w:szCs w:val="20"/>
              </w:rPr>
              <w:t>381</w:t>
            </w:r>
            <w:r w:rsidRPr="00EC06E7">
              <w:rPr>
                <w:rFonts w:cs="Courier New"/>
                <w:b/>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9" w14:textId="77777777" w:rsidR="00926600" w:rsidRPr="00EC06E7" w:rsidRDefault="00926600" w:rsidP="00C55F6A">
            <w:pPr>
              <w:jc w:val="right"/>
              <w:rPr>
                <w:rFonts w:cs="Courier New"/>
                <w:b/>
                <w:sz w:val="20"/>
                <w:szCs w:val="20"/>
              </w:rPr>
            </w:pPr>
            <w:r w:rsidRPr="00EC06E7">
              <w:rPr>
                <w:rFonts w:cs="Courier New"/>
                <w:b/>
                <w:sz w:val="20"/>
                <w:szCs w:val="20"/>
              </w:rPr>
              <w:t>(</w:t>
            </w:r>
            <w:r w:rsidR="00C55F6A">
              <w:rPr>
                <w:rFonts w:cs="Courier New"/>
                <w:b/>
                <w:sz w:val="20"/>
                <w:szCs w:val="20"/>
              </w:rPr>
              <w:t>9</w:t>
            </w:r>
            <w:r w:rsidRPr="00EC06E7">
              <w:rPr>
                <w:rFonts w:cs="Courier New"/>
                <w:b/>
                <w:sz w:val="20"/>
                <w:szCs w:val="20"/>
              </w:rPr>
              <w:t>,</w:t>
            </w:r>
            <w:r w:rsidR="00C55F6A">
              <w:rPr>
                <w:rFonts w:cs="Courier New"/>
                <w:b/>
                <w:sz w:val="20"/>
                <w:szCs w:val="20"/>
              </w:rPr>
              <w:t>340</w:t>
            </w:r>
            <w:r w:rsidRPr="00EC06E7">
              <w:rPr>
                <w:rFonts w:cs="Courier New"/>
                <w:b/>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A" w14:textId="77777777" w:rsidR="00926600" w:rsidRPr="00EC06E7" w:rsidRDefault="00926600" w:rsidP="00C55F6A">
            <w:pPr>
              <w:jc w:val="right"/>
              <w:rPr>
                <w:rFonts w:cs="Courier New"/>
                <w:b/>
                <w:sz w:val="20"/>
                <w:szCs w:val="20"/>
              </w:rPr>
            </w:pPr>
            <w:r w:rsidRPr="00EC06E7">
              <w:rPr>
                <w:rFonts w:cs="Courier New"/>
                <w:b/>
                <w:sz w:val="20"/>
                <w:szCs w:val="20"/>
              </w:rPr>
              <w:t>(</w:t>
            </w:r>
            <w:r w:rsidR="00C55F6A">
              <w:rPr>
                <w:rFonts w:cs="Courier New"/>
                <w:b/>
                <w:sz w:val="20"/>
                <w:szCs w:val="20"/>
              </w:rPr>
              <w:t>599</w:t>
            </w:r>
            <w:r w:rsidRPr="00EC06E7">
              <w:rPr>
                <w:rFonts w:cs="Courier New"/>
                <w:b/>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B" w14:textId="77777777" w:rsidR="00926600" w:rsidRPr="00EC06E7" w:rsidRDefault="00926600" w:rsidP="00926600">
            <w:pPr>
              <w:jc w:val="right"/>
              <w:rPr>
                <w:rFonts w:cs="Courier New"/>
                <w:b/>
                <w:sz w:val="20"/>
                <w:szCs w:val="20"/>
              </w:rPr>
            </w:pPr>
            <w:r w:rsidRPr="00EC06E7">
              <w:rPr>
                <w:rFonts w:cs="Courier New"/>
                <w:b/>
                <w:sz w:val="20"/>
                <w:szCs w:val="20"/>
              </w:rPr>
              <w:t>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AC" w14:textId="77777777" w:rsidR="00926600" w:rsidRPr="00EC06E7" w:rsidRDefault="00926600" w:rsidP="00926600">
            <w:pPr>
              <w:jc w:val="right"/>
              <w:rPr>
                <w:rFonts w:cs="Courier New"/>
                <w:b/>
                <w:sz w:val="20"/>
                <w:szCs w:val="20"/>
              </w:rPr>
            </w:pPr>
            <w:r w:rsidRPr="00EC06E7">
              <w:rPr>
                <w:rFonts w:cs="Courier New"/>
                <w:b/>
                <w:sz w:val="20"/>
                <w:szCs w:val="20"/>
              </w:rPr>
              <w:t>0</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5AD" w14:textId="77777777" w:rsidR="00926600" w:rsidRPr="00EC06E7" w:rsidRDefault="00926600" w:rsidP="00C55F6A">
            <w:pPr>
              <w:jc w:val="right"/>
              <w:rPr>
                <w:rFonts w:cs="Courier New"/>
                <w:b/>
                <w:sz w:val="20"/>
                <w:szCs w:val="20"/>
              </w:rPr>
            </w:pPr>
            <w:r w:rsidRPr="00EC06E7">
              <w:rPr>
                <w:rFonts w:cs="Courier New"/>
                <w:b/>
                <w:sz w:val="20"/>
                <w:szCs w:val="20"/>
              </w:rPr>
              <w:t>(</w:t>
            </w:r>
            <w:r w:rsidR="00C55F6A">
              <w:rPr>
                <w:rFonts w:cs="Courier New"/>
                <w:b/>
                <w:sz w:val="20"/>
                <w:szCs w:val="20"/>
              </w:rPr>
              <w:t>12</w:t>
            </w:r>
            <w:r w:rsidRPr="00EC06E7">
              <w:rPr>
                <w:rFonts w:cs="Courier New"/>
                <w:b/>
                <w:sz w:val="20"/>
                <w:szCs w:val="20"/>
              </w:rPr>
              <w:t>,</w:t>
            </w:r>
            <w:r w:rsidR="00C55F6A">
              <w:rPr>
                <w:rFonts w:cs="Courier New"/>
                <w:b/>
                <w:sz w:val="20"/>
                <w:szCs w:val="20"/>
              </w:rPr>
              <w:t>320</w:t>
            </w:r>
            <w:r w:rsidRPr="00EC06E7">
              <w:rPr>
                <w:rFonts w:cs="Courier New"/>
                <w:b/>
                <w:sz w:val="20"/>
                <w:szCs w:val="20"/>
              </w:rPr>
              <w:t>)</w:t>
            </w:r>
          </w:p>
        </w:tc>
      </w:tr>
      <w:tr w:rsidR="00926600" w:rsidRPr="00EC06E7" w14:paraId="28D775B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AF" w14:textId="77777777" w:rsidR="00926600" w:rsidRPr="00EC06E7" w:rsidRDefault="00926600" w:rsidP="00926600">
            <w:pPr>
              <w:rPr>
                <w:rFonts w:cs="Courier New"/>
                <w:sz w:val="20"/>
                <w:szCs w:val="20"/>
              </w:rPr>
            </w:pPr>
            <w:r w:rsidRPr="00EC06E7">
              <w:rPr>
                <w:rFonts w:cs="Courier New"/>
                <w:sz w:val="20"/>
                <w:szCs w:val="20"/>
              </w:rPr>
              <w:t>Depreciation charge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0" w14:textId="77777777" w:rsidR="00926600" w:rsidRPr="00EC06E7" w:rsidRDefault="00F5434F" w:rsidP="00C55F6A">
            <w:pPr>
              <w:jc w:val="right"/>
              <w:rPr>
                <w:rFonts w:cs="Courier New"/>
                <w:sz w:val="20"/>
                <w:szCs w:val="20"/>
              </w:rPr>
            </w:pPr>
            <w:r w:rsidRPr="00EC06E7">
              <w:rPr>
                <w:rFonts w:cs="Courier New"/>
                <w:sz w:val="20"/>
                <w:szCs w:val="20"/>
              </w:rPr>
              <w:t>(7</w:t>
            </w:r>
            <w:r w:rsidR="00C55F6A">
              <w:rPr>
                <w:rFonts w:cs="Courier New"/>
                <w:sz w:val="20"/>
                <w:szCs w:val="20"/>
              </w:rPr>
              <w:t>80</w:t>
            </w: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1" w14:textId="77777777" w:rsidR="00926600" w:rsidRPr="00EC06E7" w:rsidRDefault="00F5434F" w:rsidP="00C55F6A">
            <w:pPr>
              <w:jc w:val="right"/>
              <w:rPr>
                <w:rFonts w:cs="Courier New"/>
                <w:sz w:val="20"/>
                <w:szCs w:val="20"/>
              </w:rPr>
            </w:pPr>
            <w:r w:rsidRPr="00EC06E7">
              <w:rPr>
                <w:rFonts w:cs="Courier New"/>
                <w:sz w:val="20"/>
                <w:szCs w:val="20"/>
              </w:rPr>
              <w:t>(</w:t>
            </w:r>
            <w:r w:rsidR="00C55F6A">
              <w:rPr>
                <w:rFonts w:cs="Courier New"/>
                <w:sz w:val="20"/>
                <w:szCs w:val="20"/>
              </w:rPr>
              <w:t>1,038</w:t>
            </w: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2" w14:textId="77777777" w:rsidR="00926600" w:rsidRPr="00EC06E7" w:rsidRDefault="00F5434F" w:rsidP="00C55F6A">
            <w:pPr>
              <w:jc w:val="right"/>
              <w:rPr>
                <w:rFonts w:cs="Courier New"/>
                <w:sz w:val="20"/>
                <w:szCs w:val="20"/>
              </w:rPr>
            </w:pPr>
            <w:r w:rsidRPr="00EC06E7">
              <w:rPr>
                <w:rFonts w:cs="Courier New"/>
                <w:sz w:val="20"/>
                <w:szCs w:val="20"/>
              </w:rPr>
              <w:t>(</w:t>
            </w:r>
            <w:r w:rsidR="00C55F6A">
              <w:rPr>
                <w:rFonts w:cs="Courier New"/>
                <w:sz w:val="20"/>
                <w:szCs w:val="20"/>
              </w:rPr>
              <w:t>239</w:t>
            </w: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3" w14:textId="77777777" w:rsidR="00926600" w:rsidRPr="00EC06E7" w:rsidRDefault="00F5434F" w:rsidP="00926600">
            <w:pPr>
              <w:jc w:val="right"/>
              <w:rPr>
                <w:rFonts w:cs="Courier New"/>
                <w:sz w:val="20"/>
                <w:szCs w:val="20"/>
              </w:rPr>
            </w:pPr>
            <w:r w:rsidRPr="00EC06E7">
              <w:rPr>
                <w:rFonts w:cs="Courier New"/>
                <w:sz w:val="20"/>
                <w:szCs w:val="20"/>
              </w:rPr>
              <w:t>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4" w14:textId="77777777" w:rsidR="00926600" w:rsidRPr="00EC06E7" w:rsidRDefault="00F5434F" w:rsidP="00926600">
            <w:pPr>
              <w:jc w:val="right"/>
              <w:rPr>
                <w:rFonts w:cs="Courier New"/>
                <w:sz w:val="20"/>
                <w:szCs w:val="20"/>
              </w:rPr>
            </w:pPr>
            <w:r w:rsidRPr="00EC06E7">
              <w:rPr>
                <w:rFonts w:cs="Courier New"/>
                <w:sz w:val="20"/>
                <w:szCs w:val="20"/>
              </w:rPr>
              <w:t>0</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B5" w14:textId="77777777" w:rsidR="00926600" w:rsidRPr="00EC06E7" w:rsidRDefault="00F5434F" w:rsidP="007D24CB">
            <w:pPr>
              <w:jc w:val="right"/>
              <w:rPr>
                <w:rFonts w:cs="Courier New"/>
                <w:sz w:val="20"/>
                <w:szCs w:val="20"/>
              </w:rPr>
            </w:pPr>
            <w:r w:rsidRPr="00EC06E7">
              <w:rPr>
                <w:rFonts w:cs="Courier New"/>
                <w:sz w:val="20"/>
                <w:szCs w:val="20"/>
              </w:rPr>
              <w:t>(</w:t>
            </w:r>
            <w:r w:rsidR="007D24CB">
              <w:rPr>
                <w:rFonts w:cs="Courier New"/>
                <w:sz w:val="20"/>
                <w:szCs w:val="20"/>
              </w:rPr>
              <w:t>2,057</w:t>
            </w:r>
            <w:r w:rsidRPr="00EC06E7">
              <w:rPr>
                <w:rFonts w:cs="Courier New"/>
                <w:sz w:val="20"/>
                <w:szCs w:val="20"/>
              </w:rPr>
              <w:t>)</w:t>
            </w:r>
          </w:p>
        </w:tc>
      </w:tr>
      <w:tr w:rsidR="00926600" w:rsidRPr="00EC06E7" w14:paraId="28D775B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B7" w14:textId="77777777" w:rsidR="00926600" w:rsidRPr="00EC06E7" w:rsidRDefault="00926600" w:rsidP="00926600">
            <w:pPr>
              <w:rPr>
                <w:rFonts w:cs="Courier New"/>
                <w:sz w:val="20"/>
                <w:szCs w:val="20"/>
              </w:rPr>
            </w:pPr>
            <w:r w:rsidRPr="00EC06E7">
              <w:rPr>
                <w:rFonts w:cs="Courier New"/>
                <w:sz w:val="20"/>
                <w:szCs w:val="20"/>
              </w:rPr>
              <w:t>Depreciation written out of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8" w14:textId="77777777" w:rsidR="00926600" w:rsidRPr="00EC06E7" w:rsidRDefault="0031164B" w:rsidP="00926600">
            <w:pPr>
              <w:jc w:val="right"/>
              <w:rPr>
                <w:rFonts w:cs="Courier New"/>
                <w:sz w:val="20"/>
                <w:szCs w:val="20"/>
              </w:rPr>
            </w:pPr>
            <w:r>
              <w:rPr>
                <w:rFonts w:cs="Courier New"/>
                <w:sz w:val="20"/>
                <w:szCs w:val="20"/>
              </w:rPr>
              <w:t>40</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9"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A"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B"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BC"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BD" w14:textId="77777777" w:rsidR="00926600" w:rsidRPr="00EC06E7" w:rsidRDefault="0031164B" w:rsidP="00926600">
            <w:pPr>
              <w:jc w:val="right"/>
              <w:rPr>
                <w:rFonts w:cs="Courier New"/>
                <w:sz w:val="20"/>
                <w:szCs w:val="20"/>
              </w:rPr>
            </w:pPr>
            <w:r>
              <w:rPr>
                <w:rFonts w:cs="Courier New"/>
                <w:sz w:val="20"/>
                <w:szCs w:val="20"/>
              </w:rPr>
              <w:t>40</w:t>
            </w:r>
          </w:p>
        </w:tc>
      </w:tr>
      <w:tr w:rsidR="00926600" w:rsidRPr="00EC06E7" w14:paraId="28D775C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BF" w14:textId="77777777" w:rsidR="00926600" w:rsidRPr="00EC06E7" w:rsidRDefault="00926600" w:rsidP="00926600">
            <w:pPr>
              <w:rPr>
                <w:rFonts w:cs="Courier New"/>
                <w:sz w:val="20"/>
                <w:szCs w:val="20"/>
              </w:rPr>
            </w:pPr>
            <w:r w:rsidRPr="00EC06E7">
              <w:rPr>
                <w:rFonts w:cs="Courier New"/>
                <w:sz w:val="20"/>
                <w:szCs w:val="20"/>
              </w:rPr>
              <w:t xml:space="preserve">Depreciation written out of </w:t>
            </w:r>
            <w:r w:rsidR="00174B83" w:rsidRPr="00EC06E7">
              <w:rPr>
                <w:rFonts w:cs="Courier New"/>
                <w:sz w:val="20"/>
                <w:szCs w:val="20"/>
              </w:rPr>
              <w:t>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0" w14:textId="77777777" w:rsidR="00926600" w:rsidRPr="00EC06E7" w:rsidRDefault="00C55F6A" w:rsidP="00926600">
            <w:pPr>
              <w:jc w:val="right"/>
              <w:rPr>
                <w:rFonts w:cs="Courier New"/>
                <w:sz w:val="20"/>
                <w:szCs w:val="20"/>
              </w:rPr>
            </w:pPr>
            <w:r>
              <w:rPr>
                <w:rFonts w:cs="Courier New"/>
                <w:sz w:val="20"/>
                <w:szCs w:val="20"/>
              </w:rPr>
              <w:t>137</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1"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2"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3"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4"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C5" w14:textId="77777777" w:rsidR="00926600" w:rsidRPr="00EC06E7" w:rsidRDefault="007D24CB" w:rsidP="00926600">
            <w:pPr>
              <w:jc w:val="right"/>
              <w:rPr>
                <w:rFonts w:cs="Courier New"/>
                <w:sz w:val="20"/>
                <w:szCs w:val="20"/>
              </w:rPr>
            </w:pPr>
            <w:r>
              <w:rPr>
                <w:rFonts w:cs="Courier New"/>
                <w:sz w:val="20"/>
                <w:szCs w:val="20"/>
              </w:rPr>
              <w:t>137</w:t>
            </w:r>
          </w:p>
        </w:tc>
      </w:tr>
      <w:tr w:rsidR="00926600" w:rsidRPr="00EC06E7" w14:paraId="28D775C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C7" w14:textId="77777777" w:rsidR="00926600" w:rsidRPr="00EC06E7" w:rsidRDefault="00926600" w:rsidP="00926600">
            <w:pPr>
              <w:rPr>
                <w:rFonts w:cs="Courier New"/>
                <w:sz w:val="20"/>
                <w:szCs w:val="20"/>
              </w:rPr>
            </w:pPr>
            <w:r w:rsidRPr="00EC06E7">
              <w:rPr>
                <w:rFonts w:cs="Courier New"/>
                <w:sz w:val="20"/>
                <w:szCs w:val="20"/>
              </w:rPr>
              <w:t>Impairment losses recognised in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8"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9"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A"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B"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CC"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CD" w14:textId="77777777" w:rsidR="00926600" w:rsidRPr="00EC06E7" w:rsidRDefault="00F5434F" w:rsidP="00926600">
            <w:pPr>
              <w:jc w:val="right"/>
              <w:rPr>
                <w:rFonts w:cs="Courier New"/>
                <w:sz w:val="20"/>
                <w:szCs w:val="20"/>
              </w:rPr>
            </w:pPr>
            <w:r w:rsidRPr="00EC06E7">
              <w:rPr>
                <w:rFonts w:cs="Courier New"/>
                <w:sz w:val="20"/>
                <w:szCs w:val="20"/>
              </w:rPr>
              <w:t>-</w:t>
            </w:r>
          </w:p>
        </w:tc>
      </w:tr>
      <w:tr w:rsidR="00926600" w:rsidRPr="00EC06E7" w14:paraId="28D775D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CF" w14:textId="77777777" w:rsidR="00926600" w:rsidRPr="00EC06E7" w:rsidRDefault="00926600" w:rsidP="00926600">
            <w:pPr>
              <w:rPr>
                <w:rFonts w:cs="Courier New"/>
                <w:sz w:val="20"/>
                <w:szCs w:val="20"/>
              </w:rPr>
            </w:pPr>
            <w:r w:rsidRPr="00EC06E7">
              <w:rPr>
                <w:rFonts w:cs="Courier New"/>
                <w:sz w:val="20"/>
                <w:szCs w:val="20"/>
              </w:rPr>
              <w:t xml:space="preserve">Impairment losses recognised in </w:t>
            </w:r>
            <w:r w:rsidR="00174B83" w:rsidRPr="00EC06E7">
              <w:rPr>
                <w:rFonts w:cs="Courier New"/>
                <w:sz w:val="20"/>
                <w:szCs w:val="20"/>
              </w:rPr>
              <w:t>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0"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1"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2"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3"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4"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D5" w14:textId="77777777" w:rsidR="00926600" w:rsidRPr="00EC06E7" w:rsidRDefault="00F5434F" w:rsidP="00926600">
            <w:pPr>
              <w:jc w:val="right"/>
              <w:rPr>
                <w:rFonts w:cs="Courier New"/>
                <w:sz w:val="20"/>
                <w:szCs w:val="20"/>
              </w:rPr>
            </w:pPr>
            <w:r w:rsidRPr="00EC06E7">
              <w:rPr>
                <w:rFonts w:cs="Courier New"/>
                <w:sz w:val="20"/>
                <w:szCs w:val="20"/>
              </w:rPr>
              <w:t>-</w:t>
            </w:r>
          </w:p>
        </w:tc>
      </w:tr>
      <w:tr w:rsidR="00926600" w:rsidRPr="00EC06E7" w14:paraId="28D775D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D7" w14:textId="77777777" w:rsidR="00926600" w:rsidRPr="00EC06E7" w:rsidRDefault="00926600" w:rsidP="00926600">
            <w:pPr>
              <w:rPr>
                <w:rFonts w:cs="Courier New"/>
                <w:sz w:val="20"/>
                <w:szCs w:val="20"/>
              </w:rPr>
            </w:pPr>
            <w:r w:rsidRPr="00EC06E7">
              <w:rPr>
                <w:rFonts w:cs="Courier New"/>
                <w:sz w:val="20"/>
                <w:szCs w:val="20"/>
              </w:rPr>
              <w:t>De-recognition - disposals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8"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9" w14:textId="77777777" w:rsidR="00926600" w:rsidRPr="00EC06E7" w:rsidRDefault="00C55F6A" w:rsidP="00926600">
            <w:pPr>
              <w:jc w:val="right"/>
              <w:rPr>
                <w:rFonts w:cs="Courier New"/>
                <w:sz w:val="20"/>
                <w:szCs w:val="20"/>
              </w:rPr>
            </w:pPr>
            <w:r>
              <w:rPr>
                <w:rFonts w:cs="Courier New"/>
                <w:sz w:val="20"/>
                <w:szCs w:val="20"/>
              </w:rPr>
              <w:t>62</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A"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B"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DC"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5DD" w14:textId="77777777" w:rsidR="00926600" w:rsidRPr="00EC06E7" w:rsidRDefault="007D24CB" w:rsidP="00926600">
            <w:pPr>
              <w:jc w:val="right"/>
              <w:rPr>
                <w:rFonts w:cs="Courier New"/>
                <w:sz w:val="20"/>
                <w:szCs w:val="20"/>
              </w:rPr>
            </w:pPr>
            <w:r>
              <w:rPr>
                <w:rFonts w:cs="Courier New"/>
                <w:sz w:val="20"/>
                <w:szCs w:val="20"/>
              </w:rPr>
              <w:t>62</w:t>
            </w:r>
          </w:p>
        </w:tc>
      </w:tr>
      <w:tr w:rsidR="00926600" w:rsidRPr="00EC06E7" w14:paraId="28D775E6"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5DF" w14:textId="77777777" w:rsidR="00926600" w:rsidRPr="00EC06E7" w:rsidRDefault="00926600" w:rsidP="00926600">
            <w:pPr>
              <w:rPr>
                <w:rFonts w:cs="Courier New"/>
                <w:sz w:val="20"/>
                <w:szCs w:val="20"/>
              </w:rPr>
            </w:pPr>
            <w:r w:rsidRPr="00EC06E7">
              <w:rPr>
                <w:rFonts w:cs="Courier New"/>
                <w:sz w:val="20"/>
                <w:szCs w:val="20"/>
              </w:rPr>
              <w:t>Assets reclassified</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E0"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E1"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E2"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E3" w14:textId="77777777" w:rsidR="00926600" w:rsidRPr="00EC06E7" w:rsidRDefault="00F5434F" w:rsidP="00926600">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5E4" w14:textId="77777777" w:rsidR="00926600" w:rsidRPr="00EC06E7" w:rsidRDefault="00F5434F" w:rsidP="00926600">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auto"/>
            </w:tcBorders>
          </w:tcPr>
          <w:p w14:paraId="28D775E5" w14:textId="77777777" w:rsidR="00926600" w:rsidRPr="00EC06E7" w:rsidRDefault="00F5434F" w:rsidP="00926600">
            <w:pPr>
              <w:jc w:val="right"/>
              <w:rPr>
                <w:rFonts w:cs="Courier New"/>
                <w:sz w:val="20"/>
                <w:szCs w:val="20"/>
              </w:rPr>
            </w:pPr>
            <w:r w:rsidRPr="00EC06E7">
              <w:rPr>
                <w:rFonts w:cs="Courier New"/>
                <w:sz w:val="20"/>
                <w:szCs w:val="20"/>
              </w:rPr>
              <w:t>-</w:t>
            </w:r>
          </w:p>
        </w:tc>
      </w:tr>
      <w:tr w:rsidR="00926600" w:rsidRPr="00EC06E7" w14:paraId="28D775EE" w14:textId="77777777" w:rsidTr="00C55F6A">
        <w:trPr>
          <w:trHeight w:val="288"/>
        </w:trPr>
        <w:tc>
          <w:tcPr>
            <w:tcW w:w="3823" w:type="dxa"/>
            <w:tcBorders>
              <w:top w:val="single" w:sz="4" w:space="0" w:color="auto"/>
              <w:bottom w:val="single" w:sz="4" w:space="0" w:color="auto"/>
              <w:right w:val="single" w:sz="4" w:space="0" w:color="BFBFBF" w:themeColor="background1" w:themeShade="BF"/>
            </w:tcBorders>
            <w:shd w:val="clear" w:color="auto" w:fill="F2F2F2" w:themeFill="background1" w:themeFillShade="F2"/>
          </w:tcPr>
          <w:p w14:paraId="28D775E7" w14:textId="77777777" w:rsidR="00926600" w:rsidRPr="00EC06E7" w:rsidRDefault="00926600" w:rsidP="00926600">
            <w:pPr>
              <w:rPr>
                <w:rFonts w:cs="Courier New"/>
                <w:b/>
                <w:sz w:val="20"/>
                <w:szCs w:val="20"/>
              </w:rPr>
            </w:pPr>
            <w:r w:rsidRPr="00EC06E7">
              <w:rPr>
                <w:rFonts w:cs="Courier New"/>
                <w:b/>
                <w:sz w:val="20"/>
                <w:szCs w:val="20"/>
              </w:rPr>
              <w:t xml:space="preserve">At </w:t>
            </w:r>
            <w:r w:rsidR="00255FA7">
              <w:rPr>
                <w:rFonts w:cs="Courier New"/>
                <w:b/>
                <w:sz w:val="20"/>
                <w:szCs w:val="20"/>
              </w:rPr>
              <w:t>31 March 2018</w:t>
            </w:r>
          </w:p>
        </w:tc>
        <w:tc>
          <w:tcPr>
            <w:tcW w:w="9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E8" w14:textId="77777777" w:rsidR="00926600" w:rsidRPr="00EC06E7" w:rsidRDefault="00A21D40" w:rsidP="0031164B">
            <w:pPr>
              <w:jc w:val="right"/>
              <w:rPr>
                <w:rFonts w:cs="Courier New"/>
                <w:b/>
                <w:sz w:val="20"/>
                <w:szCs w:val="20"/>
              </w:rPr>
            </w:pPr>
            <w:r w:rsidRPr="00EC06E7">
              <w:rPr>
                <w:rFonts w:cs="Courier New"/>
                <w:b/>
                <w:sz w:val="20"/>
                <w:szCs w:val="20"/>
              </w:rPr>
              <w:t>(2,</w:t>
            </w:r>
            <w:r w:rsidR="00C55F6A">
              <w:rPr>
                <w:rFonts w:cs="Courier New"/>
                <w:b/>
                <w:sz w:val="20"/>
                <w:szCs w:val="20"/>
              </w:rPr>
              <w:t>98</w:t>
            </w:r>
            <w:r w:rsidR="0031164B">
              <w:rPr>
                <w:rFonts w:cs="Courier New"/>
                <w:b/>
                <w:sz w:val="20"/>
                <w:szCs w:val="20"/>
              </w:rPr>
              <w:t>4</w:t>
            </w:r>
            <w:r w:rsidRPr="00EC06E7">
              <w:rPr>
                <w:rFonts w:cs="Courier New"/>
                <w:b/>
                <w:sz w:val="20"/>
                <w:szCs w:val="20"/>
              </w:rPr>
              <w:t>)</w:t>
            </w:r>
          </w:p>
        </w:tc>
        <w:tc>
          <w:tcPr>
            <w:tcW w:w="103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E9" w14:textId="77777777" w:rsidR="00926600" w:rsidRPr="00EC06E7" w:rsidRDefault="00A21D40" w:rsidP="00C55F6A">
            <w:pPr>
              <w:jc w:val="right"/>
              <w:rPr>
                <w:rFonts w:cs="Courier New"/>
                <w:b/>
                <w:sz w:val="20"/>
                <w:szCs w:val="20"/>
              </w:rPr>
            </w:pPr>
            <w:r w:rsidRPr="00EC06E7">
              <w:rPr>
                <w:rFonts w:cs="Courier New"/>
                <w:b/>
                <w:sz w:val="20"/>
                <w:szCs w:val="20"/>
              </w:rPr>
              <w:t>(</w:t>
            </w:r>
            <w:r w:rsidR="00C55F6A">
              <w:rPr>
                <w:rFonts w:cs="Courier New"/>
                <w:b/>
                <w:sz w:val="20"/>
                <w:szCs w:val="20"/>
              </w:rPr>
              <w:t>10</w:t>
            </w:r>
            <w:r w:rsidRPr="00EC06E7">
              <w:rPr>
                <w:rFonts w:cs="Courier New"/>
                <w:b/>
                <w:sz w:val="20"/>
                <w:szCs w:val="20"/>
              </w:rPr>
              <w:t>,</w:t>
            </w:r>
            <w:r w:rsidR="00C55F6A">
              <w:rPr>
                <w:rFonts w:cs="Courier New"/>
                <w:b/>
                <w:sz w:val="20"/>
                <w:szCs w:val="20"/>
              </w:rPr>
              <w:t>316</w:t>
            </w:r>
            <w:r w:rsidRPr="00EC06E7">
              <w:rPr>
                <w:rFonts w:cs="Courier New"/>
                <w:b/>
                <w:sz w:val="20"/>
                <w:szCs w:val="20"/>
              </w:rPr>
              <w:t>)</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EA" w14:textId="77777777" w:rsidR="00926600" w:rsidRPr="00EC06E7" w:rsidRDefault="00F5434F" w:rsidP="00C55F6A">
            <w:pPr>
              <w:jc w:val="right"/>
              <w:rPr>
                <w:rFonts w:cs="Courier New"/>
                <w:b/>
                <w:sz w:val="20"/>
                <w:szCs w:val="20"/>
              </w:rPr>
            </w:pPr>
            <w:r w:rsidRPr="00EC06E7">
              <w:rPr>
                <w:rFonts w:cs="Courier New"/>
                <w:b/>
                <w:sz w:val="20"/>
                <w:szCs w:val="20"/>
              </w:rPr>
              <w:t>(</w:t>
            </w:r>
            <w:r w:rsidR="00C55F6A">
              <w:rPr>
                <w:rFonts w:cs="Courier New"/>
                <w:b/>
                <w:sz w:val="20"/>
                <w:szCs w:val="20"/>
              </w:rPr>
              <w:t>838</w:t>
            </w:r>
            <w:r w:rsidRPr="00EC06E7">
              <w:rPr>
                <w:rFonts w:cs="Courier New"/>
                <w:b/>
                <w:sz w:val="20"/>
                <w:szCs w:val="20"/>
              </w:rPr>
              <w:t>)</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EB" w14:textId="77777777" w:rsidR="00926600" w:rsidRPr="00EC06E7" w:rsidRDefault="00F5434F" w:rsidP="00926600">
            <w:pPr>
              <w:jc w:val="right"/>
              <w:rPr>
                <w:rFonts w:cs="Courier New"/>
                <w:b/>
                <w:sz w:val="20"/>
                <w:szCs w:val="20"/>
              </w:rPr>
            </w:pPr>
            <w:r w:rsidRPr="00EC06E7">
              <w:rPr>
                <w:rFonts w:cs="Courier New"/>
                <w:b/>
                <w:sz w:val="20"/>
                <w:szCs w:val="20"/>
              </w:rPr>
              <w:t>0</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5EC" w14:textId="77777777" w:rsidR="00926600" w:rsidRPr="00EC06E7" w:rsidRDefault="00F5434F" w:rsidP="00926600">
            <w:pPr>
              <w:jc w:val="right"/>
              <w:rPr>
                <w:rFonts w:cs="Courier New"/>
                <w:b/>
                <w:sz w:val="20"/>
                <w:szCs w:val="20"/>
              </w:rPr>
            </w:pPr>
            <w:r w:rsidRPr="00EC06E7">
              <w:rPr>
                <w:rFonts w:cs="Courier New"/>
                <w:b/>
                <w:sz w:val="20"/>
                <w:szCs w:val="20"/>
              </w:rPr>
              <w:t>0</w:t>
            </w:r>
          </w:p>
        </w:tc>
        <w:tc>
          <w:tcPr>
            <w:tcW w:w="1034" w:type="dxa"/>
            <w:tcBorders>
              <w:top w:val="single" w:sz="4" w:space="0" w:color="auto"/>
              <w:left w:val="single" w:sz="4" w:space="0" w:color="BFBFBF" w:themeColor="background1" w:themeShade="BF"/>
              <w:bottom w:val="single" w:sz="4" w:space="0" w:color="auto"/>
            </w:tcBorders>
            <w:shd w:val="clear" w:color="auto" w:fill="F2F2F2" w:themeFill="background1" w:themeFillShade="F2"/>
          </w:tcPr>
          <w:p w14:paraId="28D775ED" w14:textId="77777777" w:rsidR="00926600" w:rsidRPr="00EC06E7" w:rsidRDefault="00F5434F" w:rsidP="007D24CB">
            <w:pPr>
              <w:jc w:val="right"/>
              <w:rPr>
                <w:rFonts w:cs="Courier New"/>
                <w:b/>
                <w:sz w:val="20"/>
                <w:szCs w:val="20"/>
              </w:rPr>
            </w:pPr>
            <w:r w:rsidRPr="00EC06E7">
              <w:rPr>
                <w:rFonts w:cs="Courier New"/>
                <w:b/>
                <w:sz w:val="20"/>
                <w:szCs w:val="20"/>
              </w:rPr>
              <w:t>(</w:t>
            </w:r>
            <w:r w:rsidR="007D24CB">
              <w:rPr>
                <w:rFonts w:cs="Courier New"/>
                <w:b/>
                <w:sz w:val="20"/>
                <w:szCs w:val="20"/>
              </w:rPr>
              <w:t>14</w:t>
            </w:r>
            <w:r w:rsidRPr="00EC06E7">
              <w:rPr>
                <w:rFonts w:cs="Courier New"/>
                <w:b/>
                <w:sz w:val="20"/>
                <w:szCs w:val="20"/>
              </w:rPr>
              <w:t>,</w:t>
            </w:r>
            <w:r w:rsidR="0031164B">
              <w:rPr>
                <w:rFonts w:cs="Courier New"/>
                <w:b/>
                <w:sz w:val="20"/>
                <w:szCs w:val="20"/>
              </w:rPr>
              <w:t>138</w:t>
            </w:r>
            <w:r w:rsidRPr="00EC06E7">
              <w:rPr>
                <w:rFonts w:cs="Courier New"/>
                <w:b/>
                <w:sz w:val="20"/>
                <w:szCs w:val="20"/>
              </w:rPr>
              <w:t>)</w:t>
            </w:r>
          </w:p>
        </w:tc>
      </w:tr>
      <w:tr w:rsidR="00926600" w:rsidRPr="00EC06E7" w14:paraId="28D775F6"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5EF" w14:textId="77777777" w:rsidR="00926600" w:rsidRPr="00EC06E7" w:rsidRDefault="00926600" w:rsidP="00926600">
            <w:pPr>
              <w:rPr>
                <w:rFonts w:cs="Courier New"/>
                <w:b/>
                <w:sz w:val="20"/>
                <w:szCs w:val="20"/>
              </w:rPr>
            </w:pP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0" w14:textId="77777777" w:rsidR="00926600" w:rsidRPr="00EC06E7" w:rsidRDefault="00926600" w:rsidP="00926600">
            <w:pPr>
              <w:jc w:val="right"/>
              <w:rPr>
                <w:rFonts w:cs="Courier New"/>
                <w:b/>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1" w14:textId="77777777" w:rsidR="00926600" w:rsidRPr="00EC06E7" w:rsidRDefault="00926600" w:rsidP="00926600">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2" w14:textId="77777777" w:rsidR="00926600" w:rsidRPr="00EC06E7" w:rsidRDefault="00926600" w:rsidP="00926600">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3" w14:textId="77777777" w:rsidR="00926600" w:rsidRPr="00EC06E7" w:rsidRDefault="00926600" w:rsidP="00926600">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4" w14:textId="77777777" w:rsidR="00926600" w:rsidRPr="00EC06E7" w:rsidRDefault="00926600" w:rsidP="00926600">
            <w:pPr>
              <w:jc w:val="right"/>
              <w:rPr>
                <w:rFonts w:cs="Courier New"/>
                <w:b/>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5F5" w14:textId="77777777" w:rsidR="00926600" w:rsidRPr="00EC06E7" w:rsidRDefault="00926600" w:rsidP="00926600">
            <w:pPr>
              <w:jc w:val="right"/>
              <w:rPr>
                <w:rFonts w:cs="Courier New"/>
                <w:b/>
                <w:sz w:val="20"/>
                <w:szCs w:val="20"/>
              </w:rPr>
            </w:pPr>
          </w:p>
        </w:tc>
      </w:tr>
      <w:tr w:rsidR="00926600" w:rsidRPr="00EC06E7" w14:paraId="28D775FE"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F7" w14:textId="77777777" w:rsidR="00926600" w:rsidRPr="00EC06E7" w:rsidRDefault="00926600" w:rsidP="00926600">
            <w:pPr>
              <w:rPr>
                <w:rFonts w:cs="Courier New"/>
                <w:b/>
                <w:sz w:val="20"/>
                <w:szCs w:val="20"/>
              </w:rPr>
            </w:pPr>
            <w:r w:rsidRPr="00EC06E7">
              <w:rPr>
                <w:rFonts w:cs="Courier New"/>
                <w:b/>
                <w:sz w:val="20"/>
                <w:szCs w:val="20"/>
              </w:rPr>
              <w:t>Net Book Value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8" w14:textId="77777777" w:rsidR="00926600" w:rsidRPr="00EC06E7" w:rsidRDefault="00926600" w:rsidP="00926600">
            <w:pPr>
              <w:jc w:val="right"/>
              <w:rPr>
                <w:rFonts w:cs="Courier New"/>
                <w:b/>
                <w:sz w:val="20"/>
                <w:szCs w:val="20"/>
              </w:rPr>
            </w:pP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9" w14:textId="77777777" w:rsidR="00926600" w:rsidRPr="00EC06E7" w:rsidRDefault="00926600" w:rsidP="00926600">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A" w14:textId="77777777" w:rsidR="00926600" w:rsidRPr="00EC06E7" w:rsidRDefault="00926600" w:rsidP="00926600">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B" w14:textId="77777777" w:rsidR="00926600" w:rsidRPr="00EC06E7" w:rsidRDefault="00926600" w:rsidP="00926600">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5FC" w14:textId="77777777" w:rsidR="00926600" w:rsidRPr="00EC06E7" w:rsidRDefault="00926600" w:rsidP="00926600">
            <w:pPr>
              <w:jc w:val="right"/>
              <w:rPr>
                <w:rFonts w:cs="Courier New"/>
                <w:b/>
                <w:sz w:val="20"/>
                <w:szCs w:val="20"/>
              </w:rPr>
            </w:pP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5FD" w14:textId="77777777" w:rsidR="00926600" w:rsidRPr="00EC06E7" w:rsidRDefault="00926600" w:rsidP="00926600">
            <w:pPr>
              <w:jc w:val="right"/>
              <w:rPr>
                <w:rFonts w:cs="Courier New"/>
                <w:b/>
                <w:sz w:val="20"/>
                <w:szCs w:val="20"/>
              </w:rPr>
            </w:pPr>
          </w:p>
        </w:tc>
      </w:tr>
      <w:tr w:rsidR="00926600" w:rsidRPr="00EC06E7" w14:paraId="28D77606"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5FF" w14:textId="77777777" w:rsidR="00926600" w:rsidRPr="00EC06E7" w:rsidRDefault="00926600" w:rsidP="00926600">
            <w:pPr>
              <w:rPr>
                <w:rFonts w:cs="Courier New"/>
                <w:b/>
                <w:sz w:val="20"/>
                <w:szCs w:val="20"/>
              </w:rPr>
            </w:pPr>
            <w:r w:rsidRPr="00EC06E7">
              <w:rPr>
                <w:rFonts w:cs="Courier New"/>
                <w:b/>
                <w:sz w:val="20"/>
                <w:szCs w:val="20"/>
              </w:rPr>
              <w:t xml:space="preserve">At </w:t>
            </w:r>
            <w:r w:rsidR="00255FA7">
              <w:rPr>
                <w:rFonts w:cs="Courier New"/>
                <w:b/>
                <w:sz w:val="20"/>
                <w:szCs w:val="20"/>
              </w:rPr>
              <w:t>31 March 2018</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00" w14:textId="77777777" w:rsidR="00926600" w:rsidRPr="00EC06E7" w:rsidRDefault="007D24CB" w:rsidP="007D24CB">
            <w:pPr>
              <w:jc w:val="right"/>
              <w:rPr>
                <w:rFonts w:cs="Courier New"/>
                <w:b/>
                <w:sz w:val="20"/>
                <w:szCs w:val="20"/>
              </w:rPr>
            </w:pPr>
            <w:r>
              <w:rPr>
                <w:rFonts w:cs="Courier New"/>
                <w:b/>
                <w:sz w:val="20"/>
                <w:szCs w:val="20"/>
              </w:rPr>
              <w:t>24</w:t>
            </w:r>
            <w:r w:rsidR="00A21D40" w:rsidRPr="00EC06E7">
              <w:rPr>
                <w:rFonts w:cs="Courier New"/>
                <w:b/>
                <w:sz w:val="20"/>
                <w:szCs w:val="20"/>
              </w:rPr>
              <w:t>,</w:t>
            </w:r>
            <w:r>
              <w:rPr>
                <w:rFonts w:cs="Courier New"/>
                <w:b/>
                <w:sz w:val="20"/>
                <w:szCs w:val="20"/>
              </w:rPr>
              <w:t>17</w:t>
            </w:r>
            <w:r w:rsidR="0031164B">
              <w:rPr>
                <w:rFonts w:cs="Courier New"/>
                <w:b/>
                <w:sz w:val="20"/>
                <w:szCs w:val="20"/>
              </w:rPr>
              <w:t>8</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01" w14:textId="77777777" w:rsidR="00926600" w:rsidRPr="00EC06E7" w:rsidRDefault="007D24CB" w:rsidP="007D24CB">
            <w:pPr>
              <w:jc w:val="right"/>
              <w:rPr>
                <w:rFonts w:cs="Courier New"/>
                <w:b/>
                <w:sz w:val="20"/>
                <w:szCs w:val="20"/>
              </w:rPr>
            </w:pPr>
            <w:r>
              <w:rPr>
                <w:rFonts w:cs="Courier New"/>
                <w:b/>
                <w:sz w:val="20"/>
                <w:szCs w:val="20"/>
              </w:rPr>
              <w:t>1</w:t>
            </w:r>
            <w:r w:rsidR="00A21D40" w:rsidRPr="00EC06E7">
              <w:rPr>
                <w:rFonts w:cs="Courier New"/>
                <w:b/>
                <w:sz w:val="20"/>
                <w:szCs w:val="20"/>
              </w:rPr>
              <w:t>,</w:t>
            </w:r>
            <w:r>
              <w:rPr>
                <w:rFonts w:cs="Courier New"/>
                <w:b/>
                <w:sz w:val="20"/>
                <w:szCs w:val="20"/>
              </w:rPr>
              <w:t>910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02" w14:textId="77777777" w:rsidR="00926600" w:rsidRPr="00EC06E7" w:rsidRDefault="00A21D40" w:rsidP="007D24CB">
            <w:pPr>
              <w:jc w:val="right"/>
              <w:rPr>
                <w:rFonts w:cs="Courier New"/>
                <w:b/>
                <w:sz w:val="20"/>
                <w:szCs w:val="20"/>
              </w:rPr>
            </w:pPr>
            <w:r w:rsidRPr="00EC06E7">
              <w:rPr>
                <w:rFonts w:cs="Courier New"/>
                <w:b/>
                <w:sz w:val="20"/>
                <w:szCs w:val="20"/>
              </w:rPr>
              <w:t>1,</w:t>
            </w:r>
            <w:r w:rsidR="007D24CB">
              <w:rPr>
                <w:rFonts w:cs="Courier New"/>
                <w:b/>
                <w:sz w:val="20"/>
                <w:szCs w:val="20"/>
              </w:rPr>
              <w:t>691</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03" w14:textId="77777777" w:rsidR="00926600" w:rsidRPr="00EC06E7" w:rsidRDefault="0031164B" w:rsidP="00926600">
            <w:pPr>
              <w:jc w:val="right"/>
              <w:rPr>
                <w:rFonts w:cs="Courier New"/>
                <w:b/>
                <w:sz w:val="20"/>
                <w:szCs w:val="20"/>
              </w:rPr>
            </w:pPr>
            <w:r>
              <w:rPr>
                <w:rFonts w:cs="Courier New"/>
                <w:b/>
                <w:sz w:val="20"/>
                <w:szCs w:val="20"/>
              </w:rPr>
              <w:t>106</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04" w14:textId="77777777" w:rsidR="00926600" w:rsidRPr="00EC06E7" w:rsidRDefault="007D24CB" w:rsidP="00926600">
            <w:pPr>
              <w:jc w:val="right"/>
              <w:rPr>
                <w:rFonts w:cs="Courier New"/>
                <w:b/>
                <w:sz w:val="20"/>
                <w:szCs w:val="20"/>
              </w:rPr>
            </w:pPr>
            <w:r>
              <w:rPr>
                <w:rFonts w:cs="Courier New"/>
                <w:b/>
                <w:sz w:val="20"/>
                <w:szCs w:val="20"/>
              </w:rPr>
              <w:t>262</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605" w14:textId="77777777" w:rsidR="00926600" w:rsidRPr="00EC06E7" w:rsidRDefault="007D24CB" w:rsidP="0031164B">
            <w:pPr>
              <w:jc w:val="right"/>
              <w:rPr>
                <w:rFonts w:cs="Courier New"/>
                <w:b/>
                <w:sz w:val="20"/>
                <w:szCs w:val="20"/>
              </w:rPr>
            </w:pPr>
            <w:r>
              <w:rPr>
                <w:rFonts w:cs="Courier New"/>
                <w:b/>
                <w:sz w:val="20"/>
                <w:szCs w:val="20"/>
              </w:rPr>
              <w:t>28</w:t>
            </w:r>
            <w:r w:rsidR="00A21D40" w:rsidRPr="00EC06E7">
              <w:rPr>
                <w:rFonts w:cs="Courier New"/>
                <w:b/>
                <w:sz w:val="20"/>
                <w:szCs w:val="20"/>
              </w:rPr>
              <w:t>,</w:t>
            </w:r>
            <w:r w:rsidR="0031164B">
              <w:rPr>
                <w:rFonts w:cs="Courier New"/>
                <w:b/>
                <w:sz w:val="20"/>
                <w:szCs w:val="20"/>
              </w:rPr>
              <w:t>147</w:t>
            </w:r>
          </w:p>
        </w:tc>
      </w:tr>
      <w:tr w:rsidR="00C55F6A" w:rsidRPr="00EC06E7" w14:paraId="28D7760E"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607" w14:textId="77777777" w:rsidR="00C55F6A" w:rsidRPr="00EC06E7" w:rsidRDefault="00C55F6A" w:rsidP="00C55F6A">
            <w:pPr>
              <w:rPr>
                <w:rFonts w:cs="Courier New"/>
                <w:b/>
                <w:sz w:val="20"/>
                <w:szCs w:val="20"/>
              </w:rPr>
            </w:pPr>
            <w:r w:rsidRPr="00EC06E7">
              <w:rPr>
                <w:rFonts w:cs="Courier New"/>
                <w:b/>
                <w:sz w:val="20"/>
                <w:szCs w:val="20"/>
              </w:rPr>
              <w:t xml:space="preserve">At </w:t>
            </w:r>
            <w:r>
              <w:rPr>
                <w:rFonts w:cs="Courier New"/>
                <w:b/>
                <w:sz w:val="20"/>
                <w:szCs w:val="20"/>
              </w:rPr>
              <w:t>31 March 2017</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08" w14:textId="77777777" w:rsidR="00C55F6A" w:rsidRPr="00EC06E7" w:rsidRDefault="00C55F6A" w:rsidP="00C55F6A">
            <w:pPr>
              <w:jc w:val="right"/>
              <w:rPr>
                <w:rFonts w:cs="Courier New"/>
                <w:b/>
                <w:sz w:val="20"/>
                <w:szCs w:val="20"/>
              </w:rPr>
            </w:pPr>
            <w:r w:rsidRPr="00EC06E7">
              <w:rPr>
                <w:rFonts w:cs="Courier New"/>
                <w:b/>
                <w:sz w:val="20"/>
                <w:szCs w:val="20"/>
              </w:rPr>
              <w:t>23,687</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09" w14:textId="77777777" w:rsidR="00C55F6A" w:rsidRPr="00EC06E7" w:rsidRDefault="00C55F6A" w:rsidP="00C55F6A">
            <w:pPr>
              <w:jc w:val="right"/>
              <w:rPr>
                <w:rFonts w:cs="Courier New"/>
                <w:b/>
                <w:sz w:val="20"/>
                <w:szCs w:val="20"/>
              </w:rPr>
            </w:pPr>
            <w:r w:rsidRPr="00EC06E7">
              <w:rPr>
                <w:rFonts w:cs="Courier New"/>
                <w:b/>
                <w:sz w:val="20"/>
                <w:szCs w:val="20"/>
              </w:rPr>
              <w:t>2,507</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0A" w14:textId="77777777" w:rsidR="00C55F6A" w:rsidRPr="00EC06E7" w:rsidRDefault="00C55F6A" w:rsidP="00C55F6A">
            <w:pPr>
              <w:jc w:val="right"/>
              <w:rPr>
                <w:rFonts w:cs="Courier New"/>
                <w:b/>
                <w:sz w:val="20"/>
                <w:szCs w:val="20"/>
              </w:rPr>
            </w:pPr>
            <w:r w:rsidRPr="00EC06E7">
              <w:rPr>
                <w:rFonts w:cs="Courier New"/>
                <w:b/>
                <w:sz w:val="20"/>
                <w:szCs w:val="20"/>
              </w:rPr>
              <w:t>1,287</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0B" w14:textId="77777777" w:rsidR="00C55F6A" w:rsidRPr="00EC06E7" w:rsidRDefault="00C55F6A" w:rsidP="00C55F6A">
            <w:pPr>
              <w:jc w:val="right"/>
              <w:rPr>
                <w:rFonts w:cs="Courier New"/>
                <w:b/>
                <w:sz w:val="20"/>
                <w:szCs w:val="20"/>
              </w:rPr>
            </w:pPr>
            <w:r w:rsidRPr="00EC06E7">
              <w:rPr>
                <w:rFonts w:cs="Courier New"/>
                <w:b/>
                <w:sz w:val="20"/>
                <w:szCs w:val="20"/>
              </w:rPr>
              <w:t>75</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0C" w14:textId="77777777" w:rsidR="00C55F6A" w:rsidRPr="00EC06E7" w:rsidRDefault="00C55F6A" w:rsidP="00C55F6A">
            <w:pPr>
              <w:jc w:val="right"/>
              <w:rPr>
                <w:rFonts w:cs="Courier New"/>
                <w:b/>
                <w:sz w:val="20"/>
                <w:szCs w:val="20"/>
              </w:rPr>
            </w:pPr>
            <w:r w:rsidRPr="00EC06E7">
              <w:rPr>
                <w:rFonts w:cs="Courier New"/>
                <w:b/>
                <w:sz w:val="20"/>
                <w:szCs w:val="20"/>
              </w:rPr>
              <w:t>134</w:t>
            </w:r>
          </w:p>
        </w:tc>
        <w:tc>
          <w:tcPr>
            <w:tcW w:w="1034" w:type="dxa"/>
            <w:tcBorders>
              <w:top w:val="single" w:sz="4" w:space="0" w:color="BFBFBF" w:themeColor="background1" w:themeShade="BF"/>
              <w:left w:val="single" w:sz="4" w:space="0" w:color="BFBFBF" w:themeColor="background1" w:themeShade="BF"/>
              <w:bottom w:val="single" w:sz="4" w:space="0" w:color="auto"/>
              <w:right w:val="single" w:sz="4" w:space="0" w:color="auto"/>
            </w:tcBorders>
          </w:tcPr>
          <w:p w14:paraId="28D7760D" w14:textId="77777777" w:rsidR="00C55F6A" w:rsidRPr="00EC06E7" w:rsidRDefault="00C55F6A" w:rsidP="00C55F6A">
            <w:pPr>
              <w:jc w:val="right"/>
              <w:rPr>
                <w:rFonts w:cs="Courier New"/>
                <w:b/>
                <w:sz w:val="20"/>
                <w:szCs w:val="20"/>
              </w:rPr>
            </w:pPr>
            <w:r w:rsidRPr="00EC06E7">
              <w:rPr>
                <w:rFonts w:cs="Courier New"/>
                <w:b/>
                <w:sz w:val="20"/>
                <w:szCs w:val="20"/>
              </w:rPr>
              <w:t>27,690</w:t>
            </w:r>
          </w:p>
        </w:tc>
      </w:tr>
    </w:tbl>
    <w:p w14:paraId="28D7760F" w14:textId="77777777" w:rsidR="00921802" w:rsidRPr="00EC06E7" w:rsidRDefault="00921802" w:rsidP="00EE76AA">
      <w:pPr>
        <w:rPr>
          <w:rFonts w:cs="Courier New"/>
          <w:szCs w:val="22"/>
        </w:rPr>
      </w:pPr>
    </w:p>
    <w:p w14:paraId="28D77610" w14:textId="77777777" w:rsidR="00454B0F" w:rsidRPr="00EC06E7" w:rsidRDefault="00454B0F">
      <w:pPr>
        <w:jc w:val="left"/>
        <w:rPr>
          <w:rFonts w:cs="Courier New"/>
          <w:szCs w:val="22"/>
        </w:rPr>
      </w:pPr>
      <w:r w:rsidRPr="00EC06E7">
        <w:rPr>
          <w:rFonts w:cs="Courier New"/>
          <w:szCs w:val="22"/>
        </w:rPr>
        <w:br w:type="page"/>
      </w:r>
    </w:p>
    <w:p w14:paraId="28D77611" w14:textId="77777777" w:rsidR="00370FA4" w:rsidRPr="00EC06E7" w:rsidRDefault="00370FA4" w:rsidP="00EE76AA">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823"/>
        <w:gridCol w:w="992"/>
        <w:gridCol w:w="1036"/>
        <w:gridCol w:w="918"/>
        <w:gridCol w:w="918"/>
        <w:gridCol w:w="918"/>
        <w:gridCol w:w="1034"/>
      </w:tblGrid>
      <w:tr w:rsidR="00926600" w:rsidRPr="00EC06E7" w14:paraId="28D7761B" w14:textId="77777777" w:rsidTr="00C55F6A">
        <w:trPr>
          <w:cantSplit/>
          <w:trHeight w:val="1823"/>
        </w:trPr>
        <w:tc>
          <w:tcPr>
            <w:tcW w:w="3823" w:type="dxa"/>
            <w:tcBorders>
              <w:top w:val="single" w:sz="4" w:space="0" w:color="auto"/>
              <w:bottom w:val="nil"/>
              <w:right w:val="single" w:sz="4" w:space="0" w:color="auto"/>
            </w:tcBorders>
            <w:shd w:val="clear" w:color="auto" w:fill="B8CCE4" w:themeFill="accent1" w:themeFillTint="66"/>
          </w:tcPr>
          <w:p w14:paraId="28D77612" w14:textId="77777777" w:rsidR="00926600" w:rsidRPr="00EC06E7" w:rsidRDefault="00926600" w:rsidP="00926600">
            <w:pPr>
              <w:rPr>
                <w:rFonts w:cs="Courier New"/>
                <w:b/>
                <w:sz w:val="20"/>
                <w:szCs w:val="20"/>
              </w:rPr>
            </w:pPr>
          </w:p>
          <w:p w14:paraId="28D77613" w14:textId="77777777" w:rsidR="00926600" w:rsidRPr="00EC06E7" w:rsidRDefault="00255FA7" w:rsidP="00926600">
            <w:pPr>
              <w:rPr>
                <w:rFonts w:cs="Courier New"/>
                <w:b/>
                <w:sz w:val="20"/>
                <w:szCs w:val="20"/>
              </w:rPr>
            </w:pPr>
            <w:r>
              <w:rPr>
                <w:rFonts w:cs="Courier New"/>
                <w:b/>
                <w:sz w:val="20"/>
                <w:szCs w:val="20"/>
              </w:rPr>
              <w:t>2016/17</w:t>
            </w:r>
          </w:p>
        </w:tc>
        <w:tc>
          <w:tcPr>
            <w:tcW w:w="992"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614" w14:textId="77777777" w:rsidR="00926600" w:rsidRPr="00EC06E7" w:rsidRDefault="00926600" w:rsidP="00DE5055">
            <w:pPr>
              <w:ind w:left="113" w:right="113"/>
              <w:jc w:val="left"/>
              <w:rPr>
                <w:rFonts w:cs="Courier New"/>
                <w:b/>
                <w:sz w:val="20"/>
                <w:szCs w:val="20"/>
              </w:rPr>
            </w:pPr>
            <w:r w:rsidRPr="00EC06E7">
              <w:rPr>
                <w:rFonts w:cs="Courier New"/>
                <w:b/>
                <w:sz w:val="20"/>
                <w:szCs w:val="20"/>
              </w:rPr>
              <w:t>Other Land &amp; Buildings</w:t>
            </w:r>
          </w:p>
        </w:tc>
        <w:tc>
          <w:tcPr>
            <w:tcW w:w="1036"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615" w14:textId="77777777" w:rsidR="00926600" w:rsidRPr="00EC06E7" w:rsidRDefault="00926600" w:rsidP="00DE5055">
            <w:pPr>
              <w:ind w:left="113" w:right="113"/>
              <w:jc w:val="left"/>
              <w:rPr>
                <w:rFonts w:cs="Courier New"/>
                <w:b/>
                <w:sz w:val="20"/>
                <w:szCs w:val="20"/>
              </w:rPr>
            </w:pPr>
            <w:r w:rsidRPr="00EC06E7">
              <w:rPr>
                <w:rFonts w:cs="Courier New"/>
                <w:b/>
                <w:sz w:val="20"/>
                <w:szCs w:val="20"/>
              </w:rPr>
              <w:t>Vehicles, Plant, Furniture &amp; Equipment</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616" w14:textId="77777777" w:rsidR="00926600" w:rsidRPr="00EC06E7" w:rsidRDefault="00926600" w:rsidP="00DE5055">
            <w:pPr>
              <w:ind w:left="113" w:right="113"/>
              <w:jc w:val="left"/>
              <w:rPr>
                <w:rFonts w:cs="Courier New"/>
                <w:b/>
                <w:sz w:val="20"/>
                <w:szCs w:val="20"/>
              </w:rPr>
            </w:pPr>
            <w:r w:rsidRPr="00EC06E7">
              <w:rPr>
                <w:rFonts w:cs="Courier New"/>
                <w:b/>
                <w:sz w:val="20"/>
                <w:szCs w:val="20"/>
              </w:rPr>
              <w:t>Infrastructure</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617" w14:textId="77777777" w:rsidR="00926600" w:rsidRPr="00EC06E7" w:rsidRDefault="00926600" w:rsidP="00DE5055">
            <w:pPr>
              <w:ind w:left="113" w:right="-108"/>
              <w:jc w:val="left"/>
              <w:rPr>
                <w:rFonts w:cs="Courier New"/>
                <w:b/>
                <w:sz w:val="20"/>
                <w:szCs w:val="20"/>
              </w:rPr>
            </w:pPr>
            <w:r w:rsidRPr="00EC06E7">
              <w:rPr>
                <w:rFonts w:cs="Courier New"/>
                <w:b/>
                <w:sz w:val="20"/>
                <w:szCs w:val="20"/>
              </w:rPr>
              <w:t>Community</w:t>
            </w:r>
          </w:p>
          <w:p w14:paraId="28D77618" w14:textId="77777777" w:rsidR="00926600" w:rsidRPr="00EC06E7" w:rsidRDefault="00926600" w:rsidP="00DE5055">
            <w:pPr>
              <w:ind w:left="113" w:right="113"/>
              <w:jc w:val="left"/>
              <w:rPr>
                <w:rFonts w:cs="Courier New"/>
                <w:b/>
                <w:sz w:val="20"/>
                <w:szCs w:val="20"/>
              </w:rPr>
            </w:pPr>
            <w:r w:rsidRPr="00EC06E7">
              <w:rPr>
                <w:rFonts w:cs="Courier New"/>
                <w:b/>
                <w:sz w:val="20"/>
                <w:szCs w:val="20"/>
              </w:rPr>
              <w:t>Assets</w:t>
            </w:r>
          </w:p>
        </w:tc>
        <w:tc>
          <w:tcPr>
            <w:tcW w:w="91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619" w14:textId="77777777" w:rsidR="00926600" w:rsidRPr="00EC06E7" w:rsidRDefault="00926600" w:rsidP="00DE5055">
            <w:pPr>
              <w:ind w:left="113" w:right="113"/>
              <w:jc w:val="left"/>
              <w:rPr>
                <w:rFonts w:cs="Courier New"/>
                <w:b/>
                <w:sz w:val="20"/>
                <w:szCs w:val="20"/>
              </w:rPr>
            </w:pPr>
            <w:r w:rsidRPr="00EC06E7">
              <w:rPr>
                <w:rFonts w:cs="Courier New"/>
                <w:b/>
                <w:sz w:val="20"/>
                <w:szCs w:val="20"/>
              </w:rPr>
              <w:t>Assets Under Construction</w:t>
            </w:r>
          </w:p>
        </w:tc>
        <w:tc>
          <w:tcPr>
            <w:tcW w:w="1034" w:type="dxa"/>
            <w:tcBorders>
              <w:top w:val="single" w:sz="4" w:space="0" w:color="auto"/>
              <w:left w:val="single" w:sz="4" w:space="0" w:color="auto"/>
              <w:bottom w:val="nil"/>
            </w:tcBorders>
            <w:shd w:val="clear" w:color="auto" w:fill="B8CCE4" w:themeFill="accent1" w:themeFillTint="66"/>
            <w:textDirection w:val="btLr"/>
            <w:vAlign w:val="center"/>
          </w:tcPr>
          <w:p w14:paraId="28D7761A" w14:textId="77777777" w:rsidR="00926600" w:rsidRPr="00EC06E7" w:rsidRDefault="00926600" w:rsidP="00DE5055">
            <w:pPr>
              <w:ind w:left="113" w:right="113"/>
              <w:jc w:val="left"/>
              <w:rPr>
                <w:rFonts w:cs="Courier New"/>
                <w:b/>
                <w:sz w:val="20"/>
                <w:szCs w:val="20"/>
              </w:rPr>
            </w:pPr>
            <w:r w:rsidRPr="00EC06E7">
              <w:rPr>
                <w:rFonts w:cs="Courier New"/>
                <w:b/>
                <w:sz w:val="20"/>
                <w:szCs w:val="20"/>
              </w:rPr>
              <w:t>Total</w:t>
            </w:r>
          </w:p>
        </w:tc>
      </w:tr>
      <w:tr w:rsidR="00926600" w:rsidRPr="00EC06E7" w14:paraId="28D77623" w14:textId="77777777" w:rsidTr="00C55F6A">
        <w:trPr>
          <w:trHeight w:val="288"/>
        </w:trPr>
        <w:tc>
          <w:tcPr>
            <w:tcW w:w="3823" w:type="dxa"/>
            <w:tcBorders>
              <w:top w:val="nil"/>
              <w:bottom w:val="single" w:sz="4" w:space="0" w:color="auto"/>
              <w:right w:val="single" w:sz="4" w:space="0" w:color="auto"/>
            </w:tcBorders>
            <w:shd w:val="clear" w:color="auto" w:fill="B8CCE4" w:themeFill="accent1" w:themeFillTint="66"/>
          </w:tcPr>
          <w:p w14:paraId="28D7761C" w14:textId="77777777" w:rsidR="00926600" w:rsidRPr="00EC06E7" w:rsidRDefault="00926600" w:rsidP="00926600">
            <w:pPr>
              <w:rPr>
                <w:rFonts w:cs="Courier New"/>
                <w:b/>
                <w:sz w:val="20"/>
                <w:szCs w:val="20"/>
              </w:rPr>
            </w:pPr>
          </w:p>
        </w:tc>
        <w:tc>
          <w:tcPr>
            <w:tcW w:w="992" w:type="dxa"/>
            <w:tcBorders>
              <w:top w:val="nil"/>
              <w:left w:val="single" w:sz="4" w:space="0" w:color="auto"/>
              <w:bottom w:val="single" w:sz="4" w:space="0" w:color="auto"/>
              <w:right w:val="single" w:sz="4" w:space="0" w:color="auto"/>
            </w:tcBorders>
            <w:shd w:val="clear" w:color="auto" w:fill="B8CCE4" w:themeFill="accent1" w:themeFillTint="66"/>
          </w:tcPr>
          <w:p w14:paraId="28D7761D" w14:textId="77777777" w:rsidR="00926600" w:rsidRPr="00EC06E7" w:rsidRDefault="00926600" w:rsidP="00926600">
            <w:pPr>
              <w:jc w:val="center"/>
              <w:rPr>
                <w:rFonts w:cs="Courier New"/>
                <w:b/>
                <w:sz w:val="20"/>
                <w:szCs w:val="20"/>
              </w:rPr>
            </w:pPr>
            <w:r w:rsidRPr="00EC06E7">
              <w:rPr>
                <w:rFonts w:cs="Courier New"/>
                <w:b/>
                <w:sz w:val="20"/>
                <w:szCs w:val="20"/>
              </w:rPr>
              <w:t>£’000</w:t>
            </w:r>
          </w:p>
        </w:tc>
        <w:tc>
          <w:tcPr>
            <w:tcW w:w="1036" w:type="dxa"/>
            <w:tcBorders>
              <w:top w:val="nil"/>
              <w:left w:val="single" w:sz="4" w:space="0" w:color="auto"/>
              <w:bottom w:val="single" w:sz="4" w:space="0" w:color="auto"/>
              <w:right w:val="single" w:sz="4" w:space="0" w:color="auto"/>
            </w:tcBorders>
            <w:shd w:val="clear" w:color="auto" w:fill="B8CCE4" w:themeFill="accent1" w:themeFillTint="66"/>
          </w:tcPr>
          <w:p w14:paraId="28D7761E" w14:textId="77777777" w:rsidR="00926600" w:rsidRPr="00EC06E7" w:rsidRDefault="00926600" w:rsidP="00926600">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61F" w14:textId="77777777" w:rsidR="00926600" w:rsidRPr="00EC06E7" w:rsidRDefault="00926600" w:rsidP="00926600">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620" w14:textId="77777777" w:rsidR="00926600" w:rsidRPr="00EC06E7" w:rsidRDefault="00926600" w:rsidP="00926600">
            <w:pPr>
              <w:jc w:val="center"/>
              <w:rPr>
                <w:b/>
                <w:sz w:val="20"/>
                <w:szCs w:val="20"/>
              </w:rPr>
            </w:pPr>
            <w:r w:rsidRPr="00EC06E7">
              <w:rPr>
                <w:rFonts w:cs="Courier New"/>
                <w:b/>
                <w:sz w:val="20"/>
                <w:szCs w:val="20"/>
              </w:rPr>
              <w:t>£’000</w:t>
            </w:r>
          </w:p>
        </w:tc>
        <w:tc>
          <w:tcPr>
            <w:tcW w:w="918" w:type="dxa"/>
            <w:tcBorders>
              <w:top w:val="nil"/>
              <w:left w:val="single" w:sz="4" w:space="0" w:color="auto"/>
              <w:bottom w:val="single" w:sz="4" w:space="0" w:color="auto"/>
              <w:right w:val="single" w:sz="4" w:space="0" w:color="auto"/>
            </w:tcBorders>
            <w:shd w:val="clear" w:color="auto" w:fill="B8CCE4" w:themeFill="accent1" w:themeFillTint="66"/>
          </w:tcPr>
          <w:p w14:paraId="28D77621" w14:textId="77777777" w:rsidR="00926600" w:rsidRPr="00EC06E7" w:rsidRDefault="00926600" w:rsidP="00926600">
            <w:pPr>
              <w:jc w:val="center"/>
              <w:rPr>
                <w:rFonts w:cs="Courier New"/>
                <w:b/>
                <w:sz w:val="20"/>
                <w:szCs w:val="20"/>
              </w:rPr>
            </w:pPr>
            <w:r w:rsidRPr="00EC06E7">
              <w:rPr>
                <w:rFonts w:cs="Courier New"/>
                <w:b/>
                <w:sz w:val="20"/>
                <w:szCs w:val="20"/>
              </w:rPr>
              <w:t>£’000</w:t>
            </w:r>
          </w:p>
        </w:tc>
        <w:tc>
          <w:tcPr>
            <w:tcW w:w="1034" w:type="dxa"/>
            <w:tcBorders>
              <w:top w:val="nil"/>
              <w:left w:val="single" w:sz="4" w:space="0" w:color="auto"/>
              <w:bottom w:val="single" w:sz="4" w:space="0" w:color="auto"/>
            </w:tcBorders>
            <w:shd w:val="clear" w:color="auto" w:fill="B8CCE4" w:themeFill="accent1" w:themeFillTint="66"/>
          </w:tcPr>
          <w:p w14:paraId="28D77622" w14:textId="77777777" w:rsidR="00926600" w:rsidRPr="00EC06E7" w:rsidRDefault="00926600" w:rsidP="00926600">
            <w:pPr>
              <w:jc w:val="center"/>
              <w:rPr>
                <w:b/>
                <w:sz w:val="20"/>
                <w:szCs w:val="20"/>
              </w:rPr>
            </w:pPr>
            <w:r w:rsidRPr="00EC06E7">
              <w:rPr>
                <w:rFonts w:cs="Courier New"/>
                <w:b/>
                <w:sz w:val="20"/>
                <w:szCs w:val="20"/>
              </w:rPr>
              <w:t>£’000</w:t>
            </w:r>
          </w:p>
        </w:tc>
      </w:tr>
      <w:tr w:rsidR="00926600" w:rsidRPr="00EC06E7" w14:paraId="28D7762B"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624" w14:textId="77777777" w:rsidR="00926600" w:rsidRPr="00EC06E7" w:rsidRDefault="00926600" w:rsidP="00926600">
            <w:pPr>
              <w:rPr>
                <w:rFonts w:cs="Courier New"/>
                <w:b/>
                <w:sz w:val="20"/>
                <w:szCs w:val="20"/>
              </w:rPr>
            </w:pPr>
            <w:r w:rsidRPr="00EC06E7">
              <w:rPr>
                <w:rFonts w:cs="Courier New"/>
                <w:b/>
                <w:sz w:val="20"/>
                <w:szCs w:val="20"/>
              </w:rPr>
              <w:t>Cost or valuation</w:t>
            </w: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5" w14:textId="77777777" w:rsidR="00926600" w:rsidRPr="00EC06E7" w:rsidRDefault="00926600" w:rsidP="00926600">
            <w:pPr>
              <w:jc w:val="right"/>
              <w:rPr>
                <w:rFonts w:cs="Courier New"/>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6"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7"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8" w14:textId="77777777" w:rsidR="00926600" w:rsidRPr="00EC06E7" w:rsidRDefault="00926600" w:rsidP="00926600">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9" w14:textId="77777777" w:rsidR="00926600" w:rsidRPr="00EC06E7" w:rsidRDefault="00926600" w:rsidP="00926600">
            <w:pPr>
              <w:jc w:val="right"/>
              <w:rPr>
                <w:rFonts w:cs="Courier New"/>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62A" w14:textId="77777777" w:rsidR="00926600" w:rsidRPr="00EC06E7" w:rsidRDefault="00926600" w:rsidP="00926600">
            <w:pPr>
              <w:jc w:val="right"/>
              <w:rPr>
                <w:rFonts w:cs="Courier New"/>
                <w:sz w:val="20"/>
                <w:szCs w:val="20"/>
              </w:rPr>
            </w:pPr>
          </w:p>
        </w:tc>
      </w:tr>
      <w:tr w:rsidR="00C55F6A" w:rsidRPr="00EC06E7" w14:paraId="28D77633"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2C" w14:textId="77777777" w:rsidR="00C55F6A" w:rsidRPr="00EC06E7" w:rsidRDefault="00C55F6A" w:rsidP="00C55F6A">
            <w:pPr>
              <w:rPr>
                <w:rFonts w:cs="Courier New"/>
                <w:b/>
                <w:sz w:val="20"/>
                <w:szCs w:val="20"/>
              </w:rPr>
            </w:pPr>
            <w:r>
              <w:rPr>
                <w:rFonts w:cs="Courier New"/>
                <w:b/>
                <w:sz w:val="20"/>
                <w:szCs w:val="20"/>
              </w:rPr>
              <w:t>At 1 April 2016</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D" w14:textId="77777777" w:rsidR="00C55F6A" w:rsidRPr="00EC06E7" w:rsidRDefault="00C55F6A" w:rsidP="00C55F6A">
            <w:pPr>
              <w:jc w:val="right"/>
              <w:rPr>
                <w:rFonts w:cs="Courier New"/>
                <w:b/>
                <w:sz w:val="20"/>
                <w:szCs w:val="20"/>
              </w:rPr>
            </w:pPr>
            <w:r w:rsidRPr="00EC06E7">
              <w:rPr>
                <w:rFonts w:cs="Courier New"/>
                <w:b/>
                <w:sz w:val="20"/>
                <w:szCs w:val="20"/>
              </w:rPr>
              <w:t>25,722</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E" w14:textId="77777777" w:rsidR="00C55F6A" w:rsidRPr="00EC06E7" w:rsidRDefault="00C55F6A" w:rsidP="00C55F6A">
            <w:pPr>
              <w:jc w:val="right"/>
              <w:rPr>
                <w:rFonts w:cs="Courier New"/>
                <w:b/>
                <w:sz w:val="20"/>
                <w:szCs w:val="20"/>
              </w:rPr>
            </w:pPr>
            <w:r w:rsidRPr="00EC06E7">
              <w:rPr>
                <w:rFonts w:cs="Courier New"/>
                <w:b/>
                <w:sz w:val="20"/>
                <w:szCs w:val="20"/>
              </w:rPr>
              <w:t>11,917</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2F" w14:textId="77777777" w:rsidR="00C55F6A" w:rsidRPr="00EC06E7" w:rsidRDefault="00C55F6A" w:rsidP="00C55F6A">
            <w:pPr>
              <w:jc w:val="right"/>
              <w:rPr>
                <w:rFonts w:cs="Courier New"/>
                <w:b/>
                <w:sz w:val="20"/>
                <w:szCs w:val="20"/>
              </w:rPr>
            </w:pPr>
            <w:r w:rsidRPr="00EC06E7">
              <w:rPr>
                <w:rFonts w:cs="Courier New"/>
                <w:b/>
                <w:sz w:val="20"/>
                <w:szCs w:val="20"/>
              </w:rPr>
              <w:t>1,431</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0" w14:textId="77777777" w:rsidR="00C55F6A" w:rsidRPr="00EC06E7" w:rsidRDefault="00C55F6A" w:rsidP="00C55F6A">
            <w:pPr>
              <w:jc w:val="right"/>
              <w:rPr>
                <w:rFonts w:cs="Courier New"/>
                <w:b/>
                <w:sz w:val="20"/>
                <w:szCs w:val="20"/>
              </w:rPr>
            </w:pPr>
            <w:r w:rsidRPr="00EC06E7">
              <w:rPr>
                <w:rFonts w:cs="Courier New"/>
                <w:b/>
                <w:sz w:val="20"/>
                <w:szCs w:val="20"/>
              </w:rPr>
              <w:t>65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1" w14:textId="77777777" w:rsidR="00C55F6A" w:rsidRPr="00EC06E7" w:rsidRDefault="00C55F6A" w:rsidP="00C55F6A">
            <w:pPr>
              <w:jc w:val="right"/>
              <w:rPr>
                <w:rFonts w:cs="Courier New"/>
                <w:b/>
                <w:sz w:val="20"/>
                <w:szCs w:val="20"/>
              </w:rPr>
            </w:pPr>
            <w:r w:rsidRPr="00EC06E7">
              <w:rPr>
                <w:rFonts w:cs="Courier New"/>
                <w:b/>
                <w:sz w:val="20"/>
                <w:szCs w:val="20"/>
              </w:rPr>
              <w:t>94</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632" w14:textId="77777777" w:rsidR="00C55F6A" w:rsidRPr="00EC06E7" w:rsidRDefault="00C55F6A" w:rsidP="00C55F6A">
            <w:pPr>
              <w:jc w:val="right"/>
              <w:rPr>
                <w:rFonts w:cs="Courier New"/>
                <w:b/>
                <w:sz w:val="20"/>
                <w:szCs w:val="20"/>
              </w:rPr>
            </w:pPr>
            <w:r w:rsidRPr="00EC06E7">
              <w:rPr>
                <w:rFonts w:cs="Courier New"/>
                <w:b/>
                <w:sz w:val="20"/>
                <w:szCs w:val="20"/>
              </w:rPr>
              <w:t>39,229</w:t>
            </w:r>
          </w:p>
        </w:tc>
      </w:tr>
      <w:tr w:rsidR="00C55F6A" w:rsidRPr="00EC06E7" w14:paraId="28D7763B"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34" w14:textId="77777777" w:rsidR="00C55F6A" w:rsidRPr="00EC06E7" w:rsidRDefault="00C55F6A" w:rsidP="00C55F6A">
            <w:pPr>
              <w:rPr>
                <w:rFonts w:cs="Courier New"/>
                <w:sz w:val="20"/>
                <w:szCs w:val="20"/>
              </w:rPr>
            </w:pPr>
            <w:r w:rsidRPr="00EC06E7">
              <w:rPr>
                <w:rFonts w:cs="Courier New"/>
                <w:sz w:val="20"/>
                <w:szCs w:val="20"/>
              </w:rPr>
              <w:t>Additions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5" w14:textId="77777777" w:rsidR="00C55F6A" w:rsidRPr="00EC06E7" w:rsidRDefault="00C55F6A" w:rsidP="00C55F6A">
            <w:pPr>
              <w:jc w:val="right"/>
              <w:rPr>
                <w:rFonts w:cs="Courier New"/>
                <w:sz w:val="20"/>
                <w:szCs w:val="20"/>
              </w:rPr>
            </w:pPr>
            <w:r w:rsidRPr="00EC06E7">
              <w:rPr>
                <w:rFonts w:cs="Courier New"/>
                <w:sz w:val="20"/>
                <w:szCs w:val="20"/>
              </w:rPr>
              <w:t>700</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6" w14:textId="77777777" w:rsidR="00C55F6A" w:rsidRPr="00EC06E7" w:rsidRDefault="00C55F6A" w:rsidP="00C55F6A">
            <w:pPr>
              <w:jc w:val="right"/>
              <w:rPr>
                <w:rFonts w:cs="Courier New"/>
                <w:sz w:val="20"/>
                <w:szCs w:val="20"/>
              </w:rPr>
            </w:pPr>
            <w:r w:rsidRPr="00EC06E7">
              <w:rPr>
                <w:rFonts w:cs="Courier New"/>
                <w:sz w:val="20"/>
                <w:szCs w:val="20"/>
              </w:rPr>
              <w:t>445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7" w14:textId="77777777" w:rsidR="00C55F6A" w:rsidRPr="00EC06E7" w:rsidRDefault="00C55F6A" w:rsidP="00C55F6A">
            <w:pPr>
              <w:jc w:val="right"/>
              <w:rPr>
                <w:rFonts w:cs="Courier New"/>
                <w:sz w:val="20"/>
                <w:szCs w:val="20"/>
              </w:rPr>
            </w:pPr>
            <w:r w:rsidRPr="00EC06E7">
              <w:rPr>
                <w:rFonts w:cs="Courier New"/>
                <w:sz w:val="20"/>
                <w:szCs w:val="20"/>
              </w:rPr>
              <w:t>444</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8" w14:textId="77777777" w:rsidR="00C55F6A" w:rsidRPr="00EC06E7" w:rsidRDefault="00C55F6A" w:rsidP="00C55F6A">
            <w:pPr>
              <w:jc w:val="right"/>
              <w:rPr>
                <w:rFonts w:cs="Courier New"/>
                <w:sz w:val="20"/>
                <w:szCs w:val="20"/>
              </w:rPr>
            </w:pPr>
            <w:r w:rsidRPr="00EC06E7">
              <w:rPr>
                <w:rFonts w:cs="Courier New"/>
                <w:sz w:val="20"/>
                <w:szCs w:val="20"/>
              </w:rPr>
              <w:t>7</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9" w14:textId="77777777" w:rsidR="00C55F6A" w:rsidRPr="00EC06E7" w:rsidRDefault="00C55F6A" w:rsidP="00C55F6A">
            <w:pPr>
              <w:jc w:val="right"/>
              <w:rPr>
                <w:rFonts w:cs="Courier New"/>
                <w:sz w:val="20"/>
                <w:szCs w:val="20"/>
              </w:rPr>
            </w:pPr>
            <w:r w:rsidRPr="00EC06E7">
              <w:rPr>
                <w:rFonts w:cs="Courier New"/>
                <w:sz w:val="20"/>
                <w:szCs w:val="20"/>
              </w:rPr>
              <w:t>134</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3A" w14:textId="77777777" w:rsidR="00C55F6A" w:rsidRPr="00EC06E7" w:rsidRDefault="00C55F6A" w:rsidP="00C55F6A">
            <w:pPr>
              <w:jc w:val="right"/>
              <w:rPr>
                <w:rFonts w:cs="Courier New"/>
                <w:sz w:val="20"/>
                <w:szCs w:val="20"/>
              </w:rPr>
            </w:pPr>
            <w:r w:rsidRPr="00EC06E7">
              <w:rPr>
                <w:rFonts w:cs="Courier New"/>
                <w:sz w:val="20"/>
                <w:szCs w:val="20"/>
              </w:rPr>
              <w:t>1,730</w:t>
            </w:r>
          </w:p>
        </w:tc>
      </w:tr>
      <w:tr w:rsidR="00C55F6A" w:rsidRPr="00EC06E7" w14:paraId="28D7764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3C" w14:textId="77777777" w:rsidR="00C55F6A" w:rsidRPr="00EC06E7" w:rsidRDefault="00C55F6A" w:rsidP="00C55F6A">
            <w:pPr>
              <w:rPr>
                <w:rFonts w:cs="Courier New"/>
                <w:sz w:val="20"/>
                <w:szCs w:val="20"/>
              </w:rPr>
            </w:pPr>
            <w:r w:rsidRPr="00EC06E7">
              <w:rPr>
                <w:rFonts w:cs="Courier New"/>
                <w:sz w:val="20"/>
                <w:szCs w:val="20"/>
              </w:rPr>
              <w:t xml:space="preserve">Revaluations recognised in the </w:t>
            </w:r>
          </w:p>
          <w:p w14:paraId="28D7763D" w14:textId="77777777" w:rsidR="00C55F6A" w:rsidRPr="00EC06E7" w:rsidRDefault="00C55F6A" w:rsidP="00C55F6A">
            <w:pPr>
              <w:rPr>
                <w:rFonts w:cs="Courier New"/>
                <w:sz w:val="20"/>
                <w:szCs w:val="20"/>
              </w:rPr>
            </w:pPr>
            <w:r w:rsidRPr="00EC06E7">
              <w:rPr>
                <w:rFonts w:cs="Courier New"/>
                <w:sz w:val="20"/>
                <w:szCs w:val="20"/>
              </w:rPr>
              <w:t>Revaluation Reserve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E" w14:textId="77777777" w:rsidR="00C55F6A" w:rsidRPr="00EC06E7" w:rsidRDefault="00C55F6A" w:rsidP="00C55F6A">
            <w:pPr>
              <w:jc w:val="right"/>
              <w:rPr>
                <w:rFonts w:cs="Courier New"/>
                <w:sz w:val="20"/>
                <w:szCs w:val="20"/>
              </w:rPr>
            </w:pPr>
            <w:r w:rsidRPr="00EC06E7">
              <w:rPr>
                <w:rFonts w:cs="Courier New"/>
                <w:sz w:val="20"/>
                <w:szCs w:val="20"/>
              </w:rPr>
              <w:t>31</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3F"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0" w14:textId="77777777" w:rsidR="00C55F6A" w:rsidRPr="00EC06E7" w:rsidRDefault="00C55F6A" w:rsidP="00C55F6A">
            <w:pPr>
              <w:ind w:right="-28"/>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1" w14:textId="77777777" w:rsidR="00C55F6A" w:rsidRPr="00EC06E7" w:rsidRDefault="00C55F6A" w:rsidP="00C55F6A">
            <w:pPr>
              <w:jc w:val="right"/>
              <w:rPr>
                <w:rFonts w:cs="Courier New"/>
                <w:sz w:val="20"/>
                <w:szCs w:val="20"/>
              </w:rPr>
            </w:pPr>
            <w:r w:rsidRPr="00EC06E7">
              <w:rPr>
                <w:rFonts w:cs="Courier New"/>
                <w:sz w:val="20"/>
                <w:szCs w:val="20"/>
              </w:rPr>
              <w:t>3</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2"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43" w14:textId="77777777" w:rsidR="00C55F6A" w:rsidRPr="00EC06E7" w:rsidRDefault="00C55F6A" w:rsidP="00C55F6A">
            <w:pPr>
              <w:jc w:val="right"/>
              <w:rPr>
                <w:rFonts w:cs="Courier New"/>
                <w:sz w:val="20"/>
                <w:szCs w:val="20"/>
              </w:rPr>
            </w:pPr>
            <w:r w:rsidRPr="00EC06E7">
              <w:rPr>
                <w:rFonts w:cs="Courier New"/>
                <w:sz w:val="20"/>
                <w:szCs w:val="20"/>
              </w:rPr>
              <w:t>34</w:t>
            </w:r>
          </w:p>
        </w:tc>
      </w:tr>
      <w:tr w:rsidR="00C55F6A" w:rsidRPr="00EC06E7" w14:paraId="28D7764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45" w14:textId="77777777" w:rsidR="00C55F6A" w:rsidRPr="00EC06E7" w:rsidRDefault="00C55F6A" w:rsidP="00C55F6A">
            <w:pPr>
              <w:rPr>
                <w:rFonts w:cs="Courier New"/>
                <w:sz w:val="20"/>
                <w:szCs w:val="20"/>
              </w:rPr>
            </w:pPr>
            <w:r w:rsidRPr="00EC06E7">
              <w:rPr>
                <w:rFonts w:cs="Courier New"/>
                <w:sz w:val="20"/>
                <w:szCs w:val="20"/>
              </w:rPr>
              <w:t>Revaluations recognised in 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6" w14:textId="77777777" w:rsidR="00C55F6A" w:rsidRPr="00EC06E7" w:rsidRDefault="00C55F6A" w:rsidP="00C55F6A">
            <w:pPr>
              <w:jc w:val="right"/>
              <w:rPr>
                <w:rFonts w:cs="Courier New"/>
                <w:sz w:val="20"/>
                <w:szCs w:val="20"/>
              </w:rPr>
            </w:pPr>
            <w:r w:rsidRPr="00EC06E7">
              <w:rPr>
                <w:rFonts w:cs="Courier New"/>
                <w:sz w:val="20"/>
                <w:szCs w:val="20"/>
              </w:rPr>
              <w:t>(385)</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7"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8"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9"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A"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4B" w14:textId="77777777" w:rsidR="00C55F6A" w:rsidRPr="00EC06E7" w:rsidRDefault="00C55F6A" w:rsidP="00C55F6A">
            <w:pPr>
              <w:jc w:val="right"/>
              <w:rPr>
                <w:rFonts w:cs="Courier New"/>
                <w:sz w:val="20"/>
                <w:szCs w:val="20"/>
              </w:rPr>
            </w:pPr>
            <w:r w:rsidRPr="00EC06E7">
              <w:rPr>
                <w:rFonts w:cs="Courier New"/>
                <w:sz w:val="20"/>
                <w:szCs w:val="20"/>
              </w:rPr>
              <w:t>(385)</w:t>
            </w:r>
          </w:p>
        </w:tc>
      </w:tr>
      <w:tr w:rsidR="00C55F6A" w:rsidRPr="00EC06E7" w14:paraId="28D7765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4D" w14:textId="77777777" w:rsidR="00C55F6A" w:rsidRPr="00EC06E7" w:rsidRDefault="00C55F6A" w:rsidP="00C55F6A">
            <w:pPr>
              <w:rPr>
                <w:rFonts w:cs="Courier New"/>
                <w:sz w:val="20"/>
                <w:szCs w:val="20"/>
              </w:rPr>
            </w:pPr>
            <w:r w:rsidRPr="00EC06E7">
              <w:rPr>
                <w:rFonts w:cs="Courier New"/>
                <w:sz w:val="20"/>
                <w:szCs w:val="20"/>
              </w:rPr>
              <w:t>De-recognition - disposals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E"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4F" w14:textId="77777777" w:rsidR="00C55F6A" w:rsidRPr="00EC06E7" w:rsidRDefault="00C55F6A" w:rsidP="00C55F6A">
            <w:pPr>
              <w:jc w:val="right"/>
              <w:rPr>
                <w:rFonts w:cs="Courier New"/>
                <w:sz w:val="20"/>
                <w:szCs w:val="20"/>
              </w:rPr>
            </w:pPr>
            <w:r w:rsidRPr="00EC06E7">
              <w:rPr>
                <w:rFonts w:cs="Courier New"/>
                <w:sz w:val="20"/>
                <w:szCs w:val="20"/>
              </w:rPr>
              <w:t>(515)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50"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51"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52"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53" w14:textId="77777777" w:rsidR="00C55F6A" w:rsidRPr="00EC06E7" w:rsidRDefault="00C55F6A" w:rsidP="00C55F6A">
            <w:pPr>
              <w:jc w:val="right"/>
              <w:rPr>
                <w:rFonts w:cs="Courier New"/>
                <w:sz w:val="20"/>
                <w:szCs w:val="20"/>
              </w:rPr>
            </w:pPr>
            <w:r w:rsidRPr="00EC06E7">
              <w:rPr>
                <w:rFonts w:cs="Courier New"/>
                <w:sz w:val="20"/>
                <w:szCs w:val="20"/>
              </w:rPr>
              <w:t>(515)</w:t>
            </w:r>
          </w:p>
        </w:tc>
      </w:tr>
      <w:tr w:rsidR="00C55F6A" w:rsidRPr="00EC06E7" w14:paraId="28D7765C"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655" w14:textId="77777777" w:rsidR="00C55F6A" w:rsidRPr="00EC06E7" w:rsidRDefault="00C55F6A" w:rsidP="00C55F6A">
            <w:pPr>
              <w:rPr>
                <w:rFonts w:cs="Courier New"/>
                <w:sz w:val="20"/>
                <w:szCs w:val="20"/>
              </w:rPr>
            </w:pPr>
            <w:r w:rsidRPr="00EC06E7">
              <w:rPr>
                <w:rFonts w:cs="Courier New"/>
                <w:sz w:val="20"/>
                <w:szCs w:val="20"/>
              </w:rPr>
              <w:t>Assets reclassified</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56"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57"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58" w14:textId="77777777" w:rsidR="00C55F6A" w:rsidRPr="00EC06E7" w:rsidRDefault="00C55F6A" w:rsidP="00C55F6A">
            <w:pPr>
              <w:jc w:val="right"/>
              <w:rPr>
                <w:rFonts w:cs="Courier New"/>
                <w:sz w:val="20"/>
                <w:szCs w:val="20"/>
              </w:rPr>
            </w:pPr>
            <w:r w:rsidRPr="00EC06E7">
              <w:rPr>
                <w:rFonts w:cs="Courier New"/>
                <w:sz w:val="20"/>
                <w:szCs w:val="20"/>
              </w:rPr>
              <w:t>11</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59" w14:textId="77777777" w:rsidR="00C55F6A" w:rsidRPr="00EC06E7" w:rsidRDefault="00C55F6A" w:rsidP="00C55F6A">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5A" w14:textId="77777777" w:rsidR="00C55F6A" w:rsidRPr="00EC06E7" w:rsidRDefault="00C55F6A" w:rsidP="00C55F6A">
            <w:pPr>
              <w:jc w:val="right"/>
              <w:rPr>
                <w:rFonts w:cs="Courier New"/>
                <w:sz w:val="20"/>
                <w:szCs w:val="20"/>
              </w:rPr>
            </w:pPr>
            <w:r w:rsidRPr="00EC06E7">
              <w:rPr>
                <w:rFonts w:cs="Courier New"/>
                <w:sz w:val="20"/>
                <w:szCs w:val="20"/>
              </w:rPr>
              <w:t>(94)</w:t>
            </w:r>
          </w:p>
        </w:tc>
        <w:tc>
          <w:tcPr>
            <w:tcW w:w="1034" w:type="dxa"/>
            <w:tcBorders>
              <w:top w:val="single" w:sz="4" w:space="0" w:color="BFBFBF" w:themeColor="background1" w:themeShade="BF"/>
              <w:left w:val="single" w:sz="4" w:space="0" w:color="BFBFBF" w:themeColor="background1" w:themeShade="BF"/>
              <w:bottom w:val="single" w:sz="4" w:space="0" w:color="auto"/>
            </w:tcBorders>
          </w:tcPr>
          <w:p w14:paraId="28D7765B" w14:textId="77777777" w:rsidR="00C55F6A" w:rsidRPr="00EC06E7" w:rsidRDefault="00C55F6A" w:rsidP="00C55F6A">
            <w:pPr>
              <w:jc w:val="right"/>
              <w:rPr>
                <w:rFonts w:cs="Courier New"/>
                <w:sz w:val="20"/>
                <w:szCs w:val="20"/>
              </w:rPr>
            </w:pPr>
            <w:r w:rsidRPr="00EC06E7">
              <w:rPr>
                <w:rFonts w:cs="Courier New"/>
                <w:sz w:val="20"/>
                <w:szCs w:val="20"/>
              </w:rPr>
              <w:t>(83)</w:t>
            </w:r>
          </w:p>
        </w:tc>
      </w:tr>
      <w:tr w:rsidR="00C55F6A" w:rsidRPr="00EC06E7" w14:paraId="28D77664" w14:textId="77777777" w:rsidTr="00C55F6A">
        <w:trPr>
          <w:trHeight w:val="288"/>
        </w:trPr>
        <w:tc>
          <w:tcPr>
            <w:tcW w:w="3823" w:type="dxa"/>
            <w:tcBorders>
              <w:top w:val="single" w:sz="4" w:space="0" w:color="auto"/>
              <w:bottom w:val="single" w:sz="4" w:space="0" w:color="auto"/>
              <w:right w:val="single" w:sz="4" w:space="0" w:color="BFBFBF" w:themeColor="background1" w:themeShade="BF"/>
            </w:tcBorders>
            <w:shd w:val="clear" w:color="auto" w:fill="F2F2F2" w:themeFill="background1" w:themeFillShade="F2"/>
          </w:tcPr>
          <w:p w14:paraId="28D7765D" w14:textId="77777777" w:rsidR="00C55F6A" w:rsidRPr="00EC06E7" w:rsidRDefault="00C55F6A" w:rsidP="00C55F6A">
            <w:pPr>
              <w:rPr>
                <w:rFonts w:cs="Courier New"/>
                <w:b/>
                <w:sz w:val="20"/>
                <w:szCs w:val="20"/>
              </w:rPr>
            </w:pPr>
            <w:r w:rsidRPr="00EC06E7">
              <w:rPr>
                <w:rFonts w:cs="Courier New"/>
                <w:b/>
                <w:sz w:val="20"/>
                <w:szCs w:val="20"/>
              </w:rPr>
              <w:t xml:space="preserve">At </w:t>
            </w:r>
            <w:r>
              <w:rPr>
                <w:rFonts w:cs="Courier New"/>
                <w:b/>
                <w:sz w:val="20"/>
                <w:szCs w:val="20"/>
              </w:rPr>
              <w:t>31 March 2017</w:t>
            </w:r>
          </w:p>
        </w:tc>
        <w:tc>
          <w:tcPr>
            <w:tcW w:w="9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5E" w14:textId="77777777" w:rsidR="00C55F6A" w:rsidRPr="00EC06E7" w:rsidRDefault="00C55F6A" w:rsidP="00C55F6A">
            <w:pPr>
              <w:jc w:val="right"/>
              <w:rPr>
                <w:rFonts w:cs="Courier New"/>
                <w:b/>
                <w:sz w:val="20"/>
                <w:szCs w:val="20"/>
              </w:rPr>
            </w:pPr>
            <w:r w:rsidRPr="00EC06E7">
              <w:rPr>
                <w:rFonts w:cs="Courier New"/>
                <w:b/>
                <w:sz w:val="20"/>
                <w:szCs w:val="20"/>
              </w:rPr>
              <w:t>26,068</w:t>
            </w:r>
          </w:p>
        </w:tc>
        <w:tc>
          <w:tcPr>
            <w:tcW w:w="103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5F" w14:textId="77777777" w:rsidR="00C55F6A" w:rsidRPr="00EC06E7" w:rsidRDefault="00C55F6A" w:rsidP="00C55F6A">
            <w:pPr>
              <w:jc w:val="right"/>
              <w:rPr>
                <w:rFonts w:cs="Courier New"/>
                <w:b/>
                <w:sz w:val="20"/>
                <w:szCs w:val="20"/>
              </w:rPr>
            </w:pPr>
            <w:r w:rsidRPr="00EC06E7">
              <w:rPr>
                <w:rFonts w:cs="Courier New"/>
                <w:b/>
                <w:sz w:val="20"/>
                <w:szCs w:val="20"/>
              </w:rPr>
              <w:t>11,847</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60" w14:textId="77777777" w:rsidR="00C55F6A" w:rsidRPr="00EC06E7" w:rsidRDefault="00C55F6A" w:rsidP="00C55F6A">
            <w:pPr>
              <w:jc w:val="right"/>
              <w:rPr>
                <w:rFonts w:cs="Courier New"/>
                <w:b/>
                <w:sz w:val="20"/>
                <w:szCs w:val="20"/>
              </w:rPr>
            </w:pPr>
            <w:r w:rsidRPr="00EC06E7">
              <w:rPr>
                <w:rFonts w:cs="Courier New"/>
                <w:b/>
                <w:sz w:val="20"/>
                <w:szCs w:val="20"/>
              </w:rPr>
              <w:t>1,886</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61" w14:textId="77777777" w:rsidR="00C55F6A" w:rsidRPr="00EC06E7" w:rsidRDefault="00C55F6A" w:rsidP="00C55F6A">
            <w:pPr>
              <w:jc w:val="right"/>
              <w:rPr>
                <w:rFonts w:cs="Courier New"/>
                <w:b/>
                <w:sz w:val="20"/>
                <w:szCs w:val="20"/>
              </w:rPr>
            </w:pPr>
            <w:r w:rsidRPr="00EC06E7">
              <w:rPr>
                <w:rFonts w:cs="Courier New"/>
                <w:b/>
                <w:sz w:val="20"/>
                <w:szCs w:val="20"/>
              </w:rPr>
              <w:t>75</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62" w14:textId="77777777" w:rsidR="00C55F6A" w:rsidRPr="00EC06E7" w:rsidRDefault="00C55F6A" w:rsidP="00C55F6A">
            <w:pPr>
              <w:jc w:val="right"/>
              <w:rPr>
                <w:rFonts w:cs="Courier New"/>
                <w:b/>
                <w:sz w:val="20"/>
                <w:szCs w:val="20"/>
              </w:rPr>
            </w:pPr>
            <w:r w:rsidRPr="00EC06E7">
              <w:rPr>
                <w:rFonts w:cs="Courier New"/>
                <w:b/>
                <w:sz w:val="20"/>
                <w:szCs w:val="20"/>
              </w:rPr>
              <w:t>134</w:t>
            </w:r>
          </w:p>
        </w:tc>
        <w:tc>
          <w:tcPr>
            <w:tcW w:w="1034" w:type="dxa"/>
            <w:tcBorders>
              <w:top w:val="single" w:sz="4" w:space="0" w:color="auto"/>
              <w:left w:val="single" w:sz="4" w:space="0" w:color="BFBFBF" w:themeColor="background1" w:themeShade="BF"/>
              <w:bottom w:val="single" w:sz="4" w:space="0" w:color="auto"/>
            </w:tcBorders>
            <w:shd w:val="clear" w:color="auto" w:fill="F2F2F2" w:themeFill="background1" w:themeFillShade="F2"/>
          </w:tcPr>
          <w:p w14:paraId="28D77663" w14:textId="77777777" w:rsidR="00C55F6A" w:rsidRPr="00EC06E7" w:rsidRDefault="00C55F6A" w:rsidP="00C55F6A">
            <w:pPr>
              <w:jc w:val="right"/>
              <w:rPr>
                <w:rFonts w:cs="Courier New"/>
                <w:b/>
                <w:sz w:val="20"/>
                <w:szCs w:val="20"/>
              </w:rPr>
            </w:pPr>
            <w:r w:rsidRPr="00EC06E7">
              <w:rPr>
                <w:rFonts w:cs="Courier New"/>
                <w:b/>
                <w:sz w:val="20"/>
                <w:szCs w:val="20"/>
              </w:rPr>
              <w:t>40,010</w:t>
            </w:r>
          </w:p>
        </w:tc>
      </w:tr>
      <w:tr w:rsidR="00C55F6A" w:rsidRPr="00EC06E7" w14:paraId="28D7766C"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665" w14:textId="77777777" w:rsidR="00C55F6A" w:rsidRPr="00EC06E7" w:rsidRDefault="00C55F6A" w:rsidP="00C55F6A">
            <w:pPr>
              <w:rPr>
                <w:rFonts w:cs="Courier New"/>
                <w:b/>
                <w:sz w:val="20"/>
                <w:szCs w:val="20"/>
              </w:rPr>
            </w:pP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6" w14:textId="77777777" w:rsidR="00C55F6A" w:rsidRPr="00EC06E7" w:rsidRDefault="00C55F6A" w:rsidP="00C55F6A">
            <w:pPr>
              <w:jc w:val="right"/>
              <w:rPr>
                <w:rFonts w:cs="Courier New"/>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7" w14:textId="77777777" w:rsidR="00C55F6A" w:rsidRPr="00EC06E7" w:rsidRDefault="00C55F6A" w:rsidP="00C55F6A">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8" w14:textId="77777777" w:rsidR="00C55F6A" w:rsidRPr="00EC06E7" w:rsidRDefault="00C55F6A" w:rsidP="00C55F6A">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9" w14:textId="77777777" w:rsidR="00C55F6A" w:rsidRPr="00EC06E7" w:rsidRDefault="00C55F6A" w:rsidP="00C55F6A">
            <w:pPr>
              <w:jc w:val="right"/>
              <w:rPr>
                <w:rFonts w:cs="Courier New"/>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A" w14:textId="77777777" w:rsidR="00C55F6A" w:rsidRPr="00EC06E7" w:rsidRDefault="00C55F6A" w:rsidP="00C55F6A">
            <w:pPr>
              <w:jc w:val="right"/>
              <w:rPr>
                <w:rFonts w:cs="Courier New"/>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66B" w14:textId="77777777" w:rsidR="00C55F6A" w:rsidRPr="00EC06E7" w:rsidRDefault="00C55F6A" w:rsidP="00C55F6A">
            <w:pPr>
              <w:jc w:val="right"/>
              <w:rPr>
                <w:rFonts w:cs="Courier New"/>
                <w:sz w:val="20"/>
                <w:szCs w:val="20"/>
              </w:rPr>
            </w:pPr>
          </w:p>
        </w:tc>
      </w:tr>
      <w:tr w:rsidR="00C55F6A" w:rsidRPr="00EC06E7" w14:paraId="28D7767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6D" w14:textId="77777777" w:rsidR="00C55F6A" w:rsidRPr="00EC06E7" w:rsidRDefault="00C55F6A" w:rsidP="00C55F6A">
            <w:pPr>
              <w:rPr>
                <w:rFonts w:cs="Courier New"/>
                <w:b/>
                <w:sz w:val="20"/>
                <w:szCs w:val="20"/>
              </w:rPr>
            </w:pPr>
            <w:r w:rsidRPr="00EC06E7">
              <w:rPr>
                <w:rFonts w:cs="Courier New"/>
                <w:b/>
                <w:sz w:val="20"/>
                <w:szCs w:val="20"/>
              </w:rPr>
              <w:t>Depreciation and Impairment</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E" w14:textId="77777777" w:rsidR="00C55F6A" w:rsidRPr="00EC06E7" w:rsidRDefault="00C55F6A" w:rsidP="00C55F6A">
            <w:pPr>
              <w:jc w:val="right"/>
              <w:rPr>
                <w:rFonts w:cs="Courier New"/>
                <w:sz w:val="20"/>
                <w:szCs w:val="20"/>
              </w:rPr>
            </w:pP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6F" w14:textId="77777777" w:rsidR="00C55F6A" w:rsidRPr="00EC06E7" w:rsidRDefault="00C55F6A" w:rsidP="00C55F6A">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0" w14:textId="77777777" w:rsidR="00C55F6A" w:rsidRPr="00EC06E7" w:rsidRDefault="00C55F6A" w:rsidP="00C55F6A">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1" w14:textId="77777777" w:rsidR="00C55F6A" w:rsidRPr="00EC06E7" w:rsidRDefault="00C55F6A" w:rsidP="00C55F6A">
            <w:pPr>
              <w:jc w:val="right"/>
              <w:rPr>
                <w:rFonts w:cs="Courier New"/>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2" w14:textId="77777777" w:rsidR="00C55F6A" w:rsidRPr="00EC06E7" w:rsidRDefault="00C55F6A" w:rsidP="00C55F6A">
            <w:pPr>
              <w:jc w:val="right"/>
              <w:rPr>
                <w:rFonts w:cs="Courier New"/>
                <w:sz w:val="20"/>
                <w:szCs w:val="20"/>
              </w:rPr>
            </w:pP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73" w14:textId="77777777" w:rsidR="00C55F6A" w:rsidRPr="00EC06E7" w:rsidRDefault="00C55F6A" w:rsidP="00C55F6A">
            <w:pPr>
              <w:jc w:val="right"/>
              <w:rPr>
                <w:rFonts w:cs="Courier New"/>
                <w:sz w:val="20"/>
                <w:szCs w:val="20"/>
              </w:rPr>
            </w:pPr>
          </w:p>
        </w:tc>
      </w:tr>
      <w:tr w:rsidR="00C55F6A" w:rsidRPr="00EC06E7" w14:paraId="28D7767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75" w14:textId="77777777" w:rsidR="00C55F6A" w:rsidRPr="00EC06E7" w:rsidRDefault="00C55F6A" w:rsidP="00C55F6A">
            <w:pPr>
              <w:rPr>
                <w:rFonts w:cs="Courier New"/>
                <w:b/>
                <w:sz w:val="20"/>
                <w:szCs w:val="20"/>
              </w:rPr>
            </w:pPr>
            <w:r>
              <w:rPr>
                <w:rFonts w:cs="Courier New"/>
                <w:b/>
                <w:sz w:val="20"/>
                <w:szCs w:val="20"/>
              </w:rPr>
              <w:t>At 1 April 2016</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6" w14:textId="77777777" w:rsidR="00C55F6A" w:rsidRPr="00EC06E7" w:rsidRDefault="00C55F6A" w:rsidP="00C55F6A">
            <w:pPr>
              <w:jc w:val="right"/>
              <w:rPr>
                <w:rFonts w:cs="Courier New"/>
                <w:b/>
                <w:sz w:val="20"/>
                <w:szCs w:val="20"/>
              </w:rPr>
            </w:pPr>
            <w:r w:rsidRPr="00EC06E7">
              <w:rPr>
                <w:rFonts w:cs="Courier New"/>
                <w:b/>
                <w:sz w:val="20"/>
                <w:szCs w:val="20"/>
              </w:rPr>
              <w:t>(1,744)</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7" w14:textId="77777777" w:rsidR="00C55F6A" w:rsidRPr="00EC06E7" w:rsidRDefault="00C55F6A" w:rsidP="00C55F6A">
            <w:pPr>
              <w:jc w:val="right"/>
              <w:rPr>
                <w:rFonts w:cs="Courier New"/>
                <w:b/>
                <w:sz w:val="20"/>
                <w:szCs w:val="20"/>
              </w:rPr>
            </w:pPr>
            <w:r w:rsidRPr="00EC06E7">
              <w:rPr>
                <w:rFonts w:cs="Courier New"/>
                <w:b/>
                <w:sz w:val="20"/>
                <w:szCs w:val="20"/>
              </w:rPr>
              <w:t>(8,899)</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8" w14:textId="77777777" w:rsidR="00C55F6A" w:rsidRPr="00EC06E7" w:rsidRDefault="00C55F6A" w:rsidP="00C55F6A">
            <w:pPr>
              <w:jc w:val="right"/>
              <w:rPr>
                <w:rFonts w:cs="Courier New"/>
                <w:b/>
                <w:sz w:val="20"/>
                <w:szCs w:val="20"/>
              </w:rPr>
            </w:pPr>
            <w:r w:rsidRPr="00EC06E7">
              <w:rPr>
                <w:rFonts w:cs="Courier New"/>
                <w:b/>
                <w:sz w:val="20"/>
                <w:szCs w:val="20"/>
              </w:rPr>
              <w:t>(423)</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9" w14:textId="77777777" w:rsidR="00C55F6A" w:rsidRPr="00EC06E7" w:rsidRDefault="00C55F6A" w:rsidP="00C55F6A">
            <w:pPr>
              <w:jc w:val="right"/>
              <w:rPr>
                <w:rFonts w:cs="Courier New"/>
                <w:b/>
                <w:sz w:val="20"/>
                <w:szCs w:val="20"/>
              </w:rPr>
            </w:pPr>
            <w:r w:rsidRPr="00EC06E7">
              <w:rPr>
                <w:rFonts w:cs="Courier New"/>
                <w:b/>
                <w:sz w:val="20"/>
                <w:szCs w:val="20"/>
              </w:rPr>
              <w:t>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A" w14:textId="77777777" w:rsidR="00C55F6A" w:rsidRPr="00EC06E7" w:rsidRDefault="00C55F6A" w:rsidP="00C55F6A">
            <w:pPr>
              <w:jc w:val="right"/>
              <w:rPr>
                <w:rFonts w:cs="Courier New"/>
                <w:b/>
                <w:sz w:val="20"/>
                <w:szCs w:val="20"/>
              </w:rPr>
            </w:pPr>
            <w:r w:rsidRPr="00EC06E7">
              <w:rPr>
                <w:rFonts w:cs="Courier New"/>
                <w:b/>
                <w:sz w:val="20"/>
                <w:szCs w:val="20"/>
              </w:rPr>
              <w:t>0</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67B" w14:textId="77777777" w:rsidR="00C55F6A" w:rsidRPr="00EC06E7" w:rsidRDefault="00C55F6A" w:rsidP="00C55F6A">
            <w:pPr>
              <w:jc w:val="right"/>
              <w:rPr>
                <w:rFonts w:cs="Courier New"/>
                <w:b/>
                <w:sz w:val="20"/>
                <w:szCs w:val="20"/>
              </w:rPr>
            </w:pPr>
            <w:r w:rsidRPr="00EC06E7">
              <w:rPr>
                <w:rFonts w:cs="Courier New"/>
                <w:b/>
                <w:sz w:val="20"/>
                <w:szCs w:val="20"/>
              </w:rPr>
              <w:t>(11,066)</w:t>
            </w:r>
          </w:p>
        </w:tc>
      </w:tr>
      <w:tr w:rsidR="00C55F6A" w:rsidRPr="00EC06E7" w14:paraId="28D7768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7D" w14:textId="77777777" w:rsidR="00C55F6A" w:rsidRPr="00EC06E7" w:rsidRDefault="00C55F6A" w:rsidP="00C55F6A">
            <w:pPr>
              <w:rPr>
                <w:rFonts w:cs="Courier New"/>
                <w:sz w:val="20"/>
                <w:szCs w:val="20"/>
              </w:rPr>
            </w:pPr>
            <w:r w:rsidRPr="00EC06E7">
              <w:rPr>
                <w:rFonts w:cs="Courier New"/>
                <w:sz w:val="20"/>
                <w:szCs w:val="20"/>
              </w:rPr>
              <w:t>Depreciation charge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E" w14:textId="77777777" w:rsidR="00C55F6A" w:rsidRPr="00EC06E7" w:rsidRDefault="00C55F6A" w:rsidP="00C55F6A">
            <w:pPr>
              <w:jc w:val="right"/>
              <w:rPr>
                <w:rFonts w:cs="Courier New"/>
                <w:sz w:val="20"/>
                <w:szCs w:val="20"/>
              </w:rPr>
            </w:pPr>
            <w:r w:rsidRPr="00EC06E7">
              <w:rPr>
                <w:rFonts w:cs="Courier New"/>
                <w:sz w:val="20"/>
                <w:szCs w:val="20"/>
              </w:rPr>
              <w:t>(763)</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7F" w14:textId="77777777" w:rsidR="00C55F6A" w:rsidRPr="00EC06E7" w:rsidRDefault="00C55F6A" w:rsidP="00C55F6A">
            <w:pPr>
              <w:jc w:val="right"/>
              <w:rPr>
                <w:rFonts w:cs="Courier New"/>
                <w:sz w:val="20"/>
                <w:szCs w:val="20"/>
              </w:rPr>
            </w:pPr>
            <w:r w:rsidRPr="00EC06E7">
              <w:rPr>
                <w:rFonts w:cs="Courier New"/>
                <w:sz w:val="20"/>
                <w:szCs w:val="20"/>
              </w:rPr>
              <w:t>(956)</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0" w14:textId="77777777" w:rsidR="00C55F6A" w:rsidRPr="00EC06E7" w:rsidRDefault="00C55F6A" w:rsidP="00C55F6A">
            <w:pPr>
              <w:jc w:val="right"/>
              <w:rPr>
                <w:rFonts w:cs="Courier New"/>
                <w:sz w:val="20"/>
                <w:szCs w:val="20"/>
              </w:rPr>
            </w:pPr>
            <w:r w:rsidRPr="00EC06E7">
              <w:rPr>
                <w:rFonts w:cs="Courier New"/>
                <w:sz w:val="20"/>
                <w:szCs w:val="20"/>
              </w:rPr>
              <w:t>(176)</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1" w14:textId="77777777" w:rsidR="00C55F6A" w:rsidRPr="00EC06E7" w:rsidRDefault="00C55F6A" w:rsidP="00C55F6A">
            <w:pPr>
              <w:jc w:val="right"/>
              <w:rPr>
                <w:rFonts w:cs="Courier New"/>
                <w:sz w:val="20"/>
                <w:szCs w:val="20"/>
              </w:rPr>
            </w:pPr>
            <w:r w:rsidRPr="00EC06E7">
              <w:rPr>
                <w:rFonts w:cs="Courier New"/>
                <w:sz w:val="20"/>
                <w:szCs w:val="20"/>
              </w:rPr>
              <w:t>0</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2" w14:textId="77777777" w:rsidR="00C55F6A" w:rsidRPr="00EC06E7" w:rsidRDefault="00C55F6A" w:rsidP="00C55F6A">
            <w:pPr>
              <w:jc w:val="right"/>
              <w:rPr>
                <w:rFonts w:cs="Courier New"/>
                <w:sz w:val="20"/>
                <w:szCs w:val="20"/>
              </w:rPr>
            </w:pPr>
            <w:r w:rsidRPr="00EC06E7">
              <w:rPr>
                <w:rFonts w:cs="Courier New"/>
                <w:sz w:val="20"/>
                <w:szCs w:val="20"/>
              </w:rPr>
              <w:t>0</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83" w14:textId="77777777" w:rsidR="00C55F6A" w:rsidRPr="00EC06E7" w:rsidRDefault="00C55F6A" w:rsidP="00C55F6A">
            <w:pPr>
              <w:jc w:val="right"/>
              <w:rPr>
                <w:rFonts w:cs="Courier New"/>
                <w:sz w:val="20"/>
                <w:szCs w:val="20"/>
              </w:rPr>
            </w:pPr>
            <w:r w:rsidRPr="00EC06E7">
              <w:rPr>
                <w:rFonts w:cs="Courier New"/>
                <w:sz w:val="20"/>
                <w:szCs w:val="20"/>
              </w:rPr>
              <w:t>(1,895)</w:t>
            </w:r>
          </w:p>
        </w:tc>
      </w:tr>
      <w:tr w:rsidR="00C55F6A" w:rsidRPr="00EC06E7" w14:paraId="28D7768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85" w14:textId="77777777" w:rsidR="00C55F6A" w:rsidRPr="00EC06E7" w:rsidRDefault="00C55F6A" w:rsidP="00C55F6A">
            <w:pPr>
              <w:rPr>
                <w:rFonts w:cs="Courier New"/>
                <w:sz w:val="20"/>
                <w:szCs w:val="20"/>
              </w:rPr>
            </w:pPr>
            <w:r w:rsidRPr="00EC06E7">
              <w:rPr>
                <w:rFonts w:cs="Courier New"/>
                <w:sz w:val="20"/>
                <w:szCs w:val="20"/>
              </w:rPr>
              <w:t>Depreciation written out of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6" w14:textId="77777777" w:rsidR="00C55F6A" w:rsidRPr="00EC06E7" w:rsidRDefault="00C55F6A" w:rsidP="00C55F6A">
            <w:pPr>
              <w:jc w:val="right"/>
              <w:rPr>
                <w:rFonts w:cs="Courier New"/>
                <w:sz w:val="20"/>
                <w:szCs w:val="20"/>
              </w:rPr>
            </w:pPr>
            <w:r w:rsidRPr="00EC06E7">
              <w:rPr>
                <w:rFonts w:cs="Courier New"/>
                <w:sz w:val="20"/>
                <w:szCs w:val="20"/>
              </w:rPr>
              <w:t>72</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7"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8"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9"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A"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8B" w14:textId="77777777" w:rsidR="00C55F6A" w:rsidRPr="00EC06E7" w:rsidRDefault="00C55F6A" w:rsidP="00C55F6A">
            <w:pPr>
              <w:jc w:val="right"/>
              <w:rPr>
                <w:rFonts w:cs="Courier New"/>
                <w:sz w:val="20"/>
                <w:szCs w:val="20"/>
              </w:rPr>
            </w:pPr>
            <w:r w:rsidRPr="00EC06E7">
              <w:rPr>
                <w:rFonts w:cs="Courier New"/>
                <w:sz w:val="20"/>
                <w:szCs w:val="20"/>
              </w:rPr>
              <w:t>72</w:t>
            </w:r>
          </w:p>
        </w:tc>
      </w:tr>
      <w:tr w:rsidR="00C55F6A" w:rsidRPr="00EC06E7" w14:paraId="28D7769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8D" w14:textId="77777777" w:rsidR="00C55F6A" w:rsidRPr="00EC06E7" w:rsidRDefault="00C55F6A" w:rsidP="00C55F6A">
            <w:pPr>
              <w:rPr>
                <w:rFonts w:cs="Courier New"/>
                <w:sz w:val="20"/>
                <w:szCs w:val="20"/>
              </w:rPr>
            </w:pPr>
            <w:r w:rsidRPr="00EC06E7">
              <w:rPr>
                <w:rFonts w:cs="Courier New"/>
                <w:sz w:val="20"/>
                <w:szCs w:val="20"/>
              </w:rPr>
              <w:t>Depreciation written out of 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E" w14:textId="77777777" w:rsidR="00C55F6A" w:rsidRPr="00EC06E7" w:rsidRDefault="00C55F6A" w:rsidP="00C55F6A">
            <w:pPr>
              <w:jc w:val="right"/>
              <w:rPr>
                <w:rFonts w:cs="Courier New"/>
                <w:sz w:val="20"/>
                <w:szCs w:val="20"/>
              </w:rPr>
            </w:pPr>
            <w:r w:rsidRPr="00EC06E7">
              <w:rPr>
                <w:rFonts w:cs="Courier New"/>
                <w:sz w:val="20"/>
                <w:szCs w:val="20"/>
              </w:rPr>
              <w:t>54</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8F"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0"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1"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2"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93" w14:textId="77777777" w:rsidR="00C55F6A" w:rsidRPr="00EC06E7" w:rsidRDefault="00C55F6A" w:rsidP="00C55F6A">
            <w:pPr>
              <w:jc w:val="right"/>
              <w:rPr>
                <w:rFonts w:cs="Courier New"/>
                <w:sz w:val="20"/>
                <w:szCs w:val="20"/>
              </w:rPr>
            </w:pPr>
            <w:r w:rsidRPr="00EC06E7">
              <w:rPr>
                <w:rFonts w:cs="Courier New"/>
                <w:sz w:val="20"/>
                <w:szCs w:val="20"/>
              </w:rPr>
              <w:t>54</w:t>
            </w:r>
          </w:p>
        </w:tc>
      </w:tr>
      <w:tr w:rsidR="00C55F6A" w:rsidRPr="00EC06E7" w14:paraId="28D7769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95" w14:textId="77777777" w:rsidR="00C55F6A" w:rsidRPr="00EC06E7" w:rsidRDefault="00C55F6A" w:rsidP="00C55F6A">
            <w:pPr>
              <w:rPr>
                <w:rFonts w:cs="Courier New"/>
                <w:sz w:val="20"/>
                <w:szCs w:val="20"/>
              </w:rPr>
            </w:pPr>
            <w:r w:rsidRPr="00EC06E7">
              <w:rPr>
                <w:rFonts w:cs="Courier New"/>
                <w:sz w:val="20"/>
                <w:szCs w:val="20"/>
              </w:rPr>
              <w:t>Impairment losses recognised in RR</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6"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7"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8"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9"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A"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9B" w14:textId="77777777" w:rsidR="00C55F6A" w:rsidRPr="00EC06E7" w:rsidRDefault="00C55F6A" w:rsidP="00C55F6A">
            <w:pPr>
              <w:jc w:val="right"/>
              <w:rPr>
                <w:rFonts w:cs="Courier New"/>
                <w:sz w:val="20"/>
                <w:szCs w:val="20"/>
              </w:rPr>
            </w:pPr>
            <w:r w:rsidRPr="00EC06E7">
              <w:rPr>
                <w:rFonts w:cs="Courier New"/>
                <w:sz w:val="20"/>
                <w:szCs w:val="20"/>
              </w:rPr>
              <w:t>-</w:t>
            </w:r>
          </w:p>
        </w:tc>
      </w:tr>
      <w:tr w:rsidR="00C55F6A" w:rsidRPr="00EC06E7" w14:paraId="28D776A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9D" w14:textId="77777777" w:rsidR="00C55F6A" w:rsidRPr="00EC06E7" w:rsidRDefault="00C55F6A" w:rsidP="00C55F6A">
            <w:pPr>
              <w:rPr>
                <w:rFonts w:cs="Courier New"/>
                <w:sz w:val="20"/>
                <w:szCs w:val="20"/>
              </w:rPr>
            </w:pPr>
            <w:r w:rsidRPr="00EC06E7">
              <w:rPr>
                <w:rFonts w:cs="Courier New"/>
                <w:sz w:val="20"/>
                <w:szCs w:val="20"/>
              </w:rPr>
              <w:t>Impairment losses recognised in CIES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E"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9F"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0"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1"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2"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A3" w14:textId="77777777" w:rsidR="00C55F6A" w:rsidRPr="00EC06E7" w:rsidRDefault="00C55F6A" w:rsidP="00C55F6A">
            <w:pPr>
              <w:jc w:val="right"/>
              <w:rPr>
                <w:rFonts w:cs="Courier New"/>
                <w:sz w:val="20"/>
                <w:szCs w:val="20"/>
              </w:rPr>
            </w:pPr>
            <w:r w:rsidRPr="00EC06E7">
              <w:rPr>
                <w:rFonts w:cs="Courier New"/>
                <w:sz w:val="20"/>
                <w:szCs w:val="20"/>
              </w:rPr>
              <w:t>-</w:t>
            </w:r>
          </w:p>
        </w:tc>
      </w:tr>
      <w:tr w:rsidR="00C55F6A" w:rsidRPr="00EC06E7" w14:paraId="28D776A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A5" w14:textId="77777777" w:rsidR="00C55F6A" w:rsidRPr="00EC06E7" w:rsidRDefault="00C55F6A" w:rsidP="00C55F6A">
            <w:pPr>
              <w:rPr>
                <w:rFonts w:cs="Courier New"/>
                <w:sz w:val="20"/>
                <w:szCs w:val="20"/>
              </w:rPr>
            </w:pPr>
            <w:r w:rsidRPr="00EC06E7">
              <w:rPr>
                <w:rFonts w:cs="Courier New"/>
                <w:sz w:val="20"/>
                <w:szCs w:val="20"/>
              </w:rPr>
              <w:t>De-recognition - disposals</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6"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7" w14:textId="77777777" w:rsidR="00C55F6A" w:rsidRPr="00EC06E7" w:rsidRDefault="00C55F6A" w:rsidP="00C55F6A">
            <w:pPr>
              <w:jc w:val="right"/>
              <w:rPr>
                <w:rFonts w:cs="Courier New"/>
                <w:sz w:val="20"/>
                <w:szCs w:val="20"/>
              </w:rPr>
            </w:pPr>
            <w:r w:rsidRPr="00EC06E7">
              <w:rPr>
                <w:rFonts w:cs="Courier New"/>
                <w:sz w:val="20"/>
                <w:szCs w:val="20"/>
              </w:rPr>
              <w:t>515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8"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9"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AA"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tcBorders>
          </w:tcPr>
          <w:p w14:paraId="28D776AB" w14:textId="77777777" w:rsidR="00C55F6A" w:rsidRPr="00EC06E7" w:rsidRDefault="00C55F6A" w:rsidP="00C55F6A">
            <w:pPr>
              <w:jc w:val="right"/>
              <w:rPr>
                <w:rFonts w:cs="Courier New"/>
                <w:sz w:val="20"/>
                <w:szCs w:val="20"/>
              </w:rPr>
            </w:pPr>
            <w:r w:rsidRPr="00EC06E7">
              <w:rPr>
                <w:rFonts w:cs="Courier New"/>
                <w:sz w:val="20"/>
                <w:szCs w:val="20"/>
              </w:rPr>
              <w:t>515</w:t>
            </w:r>
          </w:p>
        </w:tc>
      </w:tr>
      <w:tr w:rsidR="00C55F6A" w:rsidRPr="00EC06E7" w14:paraId="28D776B4"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6AD" w14:textId="77777777" w:rsidR="00C55F6A" w:rsidRPr="00EC06E7" w:rsidRDefault="00C55F6A" w:rsidP="00C55F6A">
            <w:pPr>
              <w:rPr>
                <w:rFonts w:cs="Courier New"/>
                <w:sz w:val="20"/>
                <w:szCs w:val="20"/>
              </w:rPr>
            </w:pPr>
            <w:r w:rsidRPr="00EC06E7">
              <w:rPr>
                <w:rFonts w:cs="Courier New"/>
                <w:sz w:val="20"/>
                <w:szCs w:val="20"/>
              </w:rPr>
              <w:t>Assets reclassified</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AE"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AF"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B0"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B1" w14:textId="77777777" w:rsidR="00C55F6A" w:rsidRPr="00EC06E7" w:rsidRDefault="00C55F6A" w:rsidP="00C55F6A">
            <w:pPr>
              <w:jc w:val="right"/>
              <w:rPr>
                <w:rFonts w:cs="Courier New"/>
                <w:sz w:val="20"/>
                <w:szCs w:val="20"/>
              </w:rPr>
            </w:pPr>
            <w:r w:rsidRPr="00EC06E7">
              <w:rPr>
                <w:rFonts w:cs="Courier New"/>
                <w:sz w:val="20"/>
                <w:szCs w:val="20"/>
              </w:rPr>
              <w:t>-</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B2" w14:textId="77777777" w:rsidR="00C55F6A" w:rsidRPr="00EC06E7" w:rsidRDefault="00C55F6A" w:rsidP="00C55F6A">
            <w:pPr>
              <w:jc w:val="right"/>
              <w:rPr>
                <w:rFonts w:cs="Courier New"/>
                <w:sz w:val="20"/>
                <w:szCs w:val="20"/>
              </w:rPr>
            </w:pPr>
            <w:r w:rsidRPr="00EC06E7">
              <w:rPr>
                <w:rFonts w:cs="Courier New"/>
                <w:sz w:val="20"/>
                <w:szCs w:val="20"/>
              </w:rPr>
              <w:t>-</w:t>
            </w:r>
          </w:p>
        </w:tc>
        <w:tc>
          <w:tcPr>
            <w:tcW w:w="1034" w:type="dxa"/>
            <w:tcBorders>
              <w:top w:val="single" w:sz="4" w:space="0" w:color="BFBFBF" w:themeColor="background1" w:themeShade="BF"/>
              <w:left w:val="single" w:sz="4" w:space="0" w:color="BFBFBF" w:themeColor="background1" w:themeShade="BF"/>
              <w:bottom w:val="single" w:sz="4" w:space="0" w:color="auto"/>
            </w:tcBorders>
          </w:tcPr>
          <w:p w14:paraId="28D776B3" w14:textId="77777777" w:rsidR="00C55F6A" w:rsidRPr="00EC06E7" w:rsidRDefault="00C55F6A" w:rsidP="00C55F6A">
            <w:pPr>
              <w:jc w:val="right"/>
              <w:rPr>
                <w:rFonts w:cs="Courier New"/>
                <w:sz w:val="20"/>
                <w:szCs w:val="20"/>
              </w:rPr>
            </w:pPr>
            <w:r w:rsidRPr="00EC06E7">
              <w:rPr>
                <w:rFonts w:cs="Courier New"/>
                <w:sz w:val="20"/>
                <w:szCs w:val="20"/>
              </w:rPr>
              <w:t>-</w:t>
            </w:r>
          </w:p>
        </w:tc>
      </w:tr>
      <w:tr w:rsidR="00C55F6A" w:rsidRPr="00EC06E7" w14:paraId="28D776BC" w14:textId="77777777" w:rsidTr="00C55F6A">
        <w:trPr>
          <w:trHeight w:val="288"/>
        </w:trPr>
        <w:tc>
          <w:tcPr>
            <w:tcW w:w="3823" w:type="dxa"/>
            <w:tcBorders>
              <w:top w:val="single" w:sz="4" w:space="0" w:color="auto"/>
              <w:bottom w:val="single" w:sz="4" w:space="0" w:color="auto"/>
              <w:right w:val="single" w:sz="4" w:space="0" w:color="BFBFBF" w:themeColor="background1" w:themeShade="BF"/>
            </w:tcBorders>
            <w:shd w:val="clear" w:color="auto" w:fill="F2F2F2" w:themeFill="background1" w:themeFillShade="F2"/>
          </w:tcPr>
          <w:p w14:paraId="28D776B5" w14:textId="77777777" w:rsidR="00C55F6A" w:rsidRPr="00EC06E7" w:rsidRDefault="00C55F6A" w:rsidP="00C55F6A">
            <w:pPr>
              <w:rPr>
                <w:rFonts w:cs="Courier New"/>
                <w:b/>
                <w:sz w:val="20"/>
                <w:szCs w:val="20"/>
              </w:rPr>
            </w:pPr>
            <w:r w:rsidRPr="00EC06E7">
              <w:rPr>
                <w:rFonts w:cs="Courier New"/>
                <w:b/>
                <w:sz w:val="20"/>
                <w:szCs w:val="20"/>
              </w:rPr>
              <w:t xml:space="preserve">At </w:t>
            </w:r>
            <w:r>
              <w:rPr>
                <w:rFonts w:cs="Courier New"/>
                <w:b/>
                <w:sz w:val="20"/>
                <w:szCs w:val="20"/>
              </w:rPr>
              <w:t>31 March 2017</w:t>
            </w:r>
          </w:p>
        </w:tc>
        <w:tc>
          <w:tcPr>
            <w:tcW w:w="99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B6" w14:textId="77777777" w:rsidR="00C55F6A" w:rsidRPr="00EC06E7" w:rsidRDefault="00C55F6A" w:rsidP="00C55F6A">
            <w:pPr>
              <w:jc w:val="right"/>
              <w:rPr>
                <w:rFonts w:cs="Courier New"/>
                <w:b/>
                <w:sz w:val="20"/>
                <w:szCs w:val="20"/>
              </w:rPr>
            </w:pPr>
            <w:r w:rsidRPr="00EC06E7">
              <w:rPr>
                <w:rFonts w:cs="Courier New"/>
                <w:b/>
                <w:sz w:val="20"/>
                <w:szCs w:val="20"/>
              </w:rPr>
              <w:t>(2,381)</w:t>
            </w:r>
          </w:p>
        </w:tc>
        <w:tc>
          <w:tcPr>
            <w:tcW w:w="103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B7" w14:textId="77777777" w:rsidR="00C55F6A" w:rsidRPr="00EC06E7" w:rsidRDefault="00C55F6A" w:rsidP="00C55F6A">
            <w:pPr>
              <w:jc w:val="right"/>
              <w:rPr>
                <w:rFonts w:cs="Courier New"/>
                <w:b/>
                <w:sz w:val="20"/>
                <w:szCs w:val="20"/>
              </w:rPr>
            </w:pPr>
            <w:r w:rsidRPr="00EC06E7">
              <w:rPr>
                <w:rFonts w:cs="Courier New"/>
                <w:b/>
                <w:sz w:val="20"/>
                <w:szCs w:val="20"/>
              </w:rPr>
              <w:t>(9,340)</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B8" w14:textId="77777777" w:rsidR="00C55F6A" w:rsidRPr="00EC06E7" w:rsidRDefault="00C55F6A" w:rsidP="00C55F6A">
            <w:pPr>
              <w:jc w:val="right"/>
              <w:rPr>
                <w:rFonts w:cs="Courier New"/>
                <w:b/>
                <w:sz w:val="20"/>
                <w:szCs w:val="20"/>
              </w:rPr>
            </w:pPr>
            <w:r w:rsidRPr="00EC06E7">
              <w:rPr>
                <w:rFonts w:cs="Courier New"/>
                <w:b/>
                <w:sz w:val="20"/>
                <w:szCs w:val="20"/>
              </w:rPr>
              <w:t>(599)</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B9" w14:textId="77777777" w:rsidR="00C55F6A" w:rsidRPr="00EC06E7" w:rsidRDefault="00C55F6A" w:rsidP="00C55F6A">
            <w:pPr>
              <w:jc w:val="right"/>
              <w:rPr>
                <w:rFonts w:cs="Courier New"/>
                <w:b/>
                <w:sz w:val="20"/>
                <w:szCs w:val="20"/>
              </w:rPr>
            </w:pPr>
            <w:r w:rsidRPr="00EC06E7">
              <w:rPr>
                <w:rFonts w:cs="Courier New"/>
                <w:b/>
                <w:sz w:val="20"/>
                <w:szCs w:val="20"/>
              </w:rPr>
              <w:t>0</w:t>
            </w:r>
          </w:p>
        </w:tc>
        <w:tc>
          <w:tcPr>
            <w:tcW w:w="9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tcPr>
          <w:p w14:paraId="28D776BA" w14:textId="77777777" w:rsidR="00C55F6A" w:rsidRPr="00EC06E7" w:rsidRDefault="00C55F6A" w:rsidP="00C55F6A">
            <w:pPr>
              <w:jc w:val="right"/>
              <w:rPr>
                <w:rFonts w:cs="Courier New"/>
                <w:b/>
                <w:sz w:val="20"/>
                <w:szCs w:val="20"/>
              </w:rPr>
            </w:pPr>
            <w:r w:rsidRPr="00EC06E7">
              <w:rPr>
                <w:rFonts w:cs="Courier New"/>
                <w:b/>
                <w:sz w:val="20"/>
                <w:szCs w:val="20"/>
              </w:rPr>
              <w:t>0</w:t>
            </w:r>
          </w:p>
        </w:tc>
        <w:tc>
          <w:tcPr>
            <w:tcW w:w="1034" w:type="dxa"/>
            <w:tcBorders>
              <w:top w:val="single" w:sz="4" w:space="0" w:color="auto"/>
              <w:left w:val="single" w:sz="4" w:space="0" w:color="BFBFBF" w:themeColor="background1" w:themeShade="BF"/>
              <w:bottom w:val="single" w:sz="4" w:space="0" w:color="auto"/>
            </w:tcBorders>
            <w:shd w:val="clear" w:color="auto" w:fill="F2F2F2" w:themeFill="background1" w:themeFillShade="F2"/>
          </w:tcPr>
          <w:p w14:paraId="28D776BB" w14:textId="77777777" w:rsidR="00C55F6A" w:rsidRPr="00EC06E7" w:rsidRDefault="00C55F6A" w:rsidP="00C55F6A">
            <w:pPr>
              <w:jc w:val="right"/>
              <w:rPr>
                <w:rFonts w:cs="Courier New"/>
                <w:b/>
                <w:sz w:val="20"/>
                <w:szCs w:val="20"/>
              </w:rPr>
            </w:pPr>
            <w:r w:rsidRPr="00EC06E7">
              <w:rPr>
                <w:rFonts w:cs="Courier New"/>
                <w:b/>
                <w:sz w:val="20"/>
                <w:szCs w:val="20"/>
              </w:rPr>
              <w:t>(12,320)</w:t>
            </w:r>
          </w:p>
        </w:tc>
      </w:tr>
      <w:tr w:rsidR="00C55F6A" w:rsidRPr="00EC06E7" w14:paraId="28D776C4" w14:textId="77777777" w:rsidTr="00C55F6A">
        <w:trPr>
          <w:trHeight w:val="288"/>
        </w:trPr>
        <w:tc>
          <w:tcPr>
            <w:tcW w:w="3823" w:type="dxa"/>
            <w:tcBorders>
              <w:top w:val="single" w:sz="4" w:space="0" w:color="auto"/>
              <w:bottom w:val="single" w:sz="4" w:space="0" w:color="BFBFBF" w:themeColor="background1" w:themeShade="BF"/>
              <w:right w:val="single" w:sz="4" w:space="0" w:color="BFBFBF" w:themeColor="background1" w:themeShade="BF"/>
            </w:tcBorders>
          </w:tcPr>
          <w:p w14:paraId="28D776BD" w14:textId="77777777" w:rsidR="00C55F6A" w:rsidRPr="00EC06E7" w:rsidRDefault="00C55F6A" w:rsidP="00C55F6A">
            <w:pPr>
              <w:rPr>
                <w:rFonts w:cs="Courier New"/>
                <w:b/>
                <w:sz w:val="20"/>
                <w:szCs w:val="20"/>
              </w:rPr>
            </w:pPr>
          </w:p>
        </w:tc>
        <w:tc>
          <w:tcPr>
            <w:tcW w:w="99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BE" w14:textId="77777777" w:rsidR="00C55F6A" w:rsidRPr="00EC06E7" w:rsidRDefault="00C55F6A" w:rsidP="00C55F6A">
            <w:pPr>
              <w:jc w:val="right"/>
              <w:rPr>
                <w:rFonts w:cs="Courier New"/>
                <w:b/>
                <w:sz w:val="20"/>
                <w:szCs w:val="20"/>
              </w:rPr>
            </w:pPr>
          </w:p>
        </w:tc>
        <w:tc>
          <w:tcPr>
            <w:tcW w:w="10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BF" w14:textId="77777777" w:rsidR="00C55F6A" w:rsidRPr="00EC06E7" w:rsidRDefault="00C55F6A" w:rsidP="00C55F6A">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0" w14:textId="77777777" w:rsidR="00C55F6A" w:rsidRPr="00EC06E7" w:rsidRDefault="00C55F6A" w:rsidP="00C55F6A">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1" w14:textId="77777777" w:rsidR="00C55F6A" w:rsidRPr="00EC06E7" w:rsidRDefault="00C55F6A" w:rsidP="00C55F6A">
            <w:pPr>
              <w:jc w:val="right"/>
              <w:rPr>
                <w:rFonts w:cs="Courier New"/>
                <w:b/>
                <w:sz w:val="20"/>
                <w:szCs w:val="20"/>
              </w:rPr>
            </w:pPr>
          </w:p>
        </w:tc>
        <w:tc>
          <w:tcPr>
            <w:tcW w:w="9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2" w14:textId="77777777" w:rsidR="00C55F6A" w:rsidRPr="00EC06E7" w:rsidRDefault="00C55F6A" w:rsidP="00C55F6A">
            <w:pPr>
              <w:jc w:val="right"/>
              <w:rPr>
                <w:rFonts w:cs="Courier New"/>
                <w:b/>
                <w:sz w:val="20"/>
                <w:szCs w:val="20"/>
              </w:rPr>
            </w:pPr>
          </w:p>
        </w:tc>
        <w:tc>
          <w:tcPr>
            <w:tcW w:w="1034" w:type="dxa"/>
            <w:tcBorders>
              <w:top w:val="single" w:sz="4" w:space="0" w:color="auto"/>
              <w:left w:val="single" w:sz="4" w:space="0" w:color="BFBFBF" w:themeColor="background1" w:themeShade="BF"/>
              <w:bottom w:val="single" w:sz="4" w:space="0" w:color="BFBFBF" w:themeColor="background1" w:themeShade="BF"/>
            </w:tcBorders>
          </w:tcPr>
          <w:p w14:paraId="28D776C3" w14:textId="77777777" w:rsidR="00C55F6A" w:rsidRPr="00EC06E7" w:rsidRDefault="00C55F6A" w:rsidP="00C55F6A">
            <w:pPr>
              <w:jc w:val="right"/>
              <w:rPr>
                <w:rFonts w:cs="Courier New"/>
                <w:b/>
                <w:sz w:val="20"/>
                <w:szCs w:val="20"/>
              </w:rPr>
            </w:pPr>
          </w:p>
        </w:tc>
      </w:tr>
      <w:tr w:rsidR="00C55F6A" w:rsidRPr="00EC06E7" w14:paraId="28D776CC"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C5" w14:textId="77777777" w:rsidR="00C55F6A" w:rsidRPr="00EC06E7" w:rsidRDefault="00C55F6A" w:rsidP="00C55F6A">
            <w:pPr>
              <w:rPr>
                <w:rFonts w:cs="Courier New"/>
                <w:b/>
                <w:sz w:val="20"/>
                <w:szCs w:val="20"/>
              </w:rPr>
            </w:pPr>
            <w:r w:rsidRPr="00EC06E7">
              <w:rPr>
                <w:rFonts w:cs="Courier New"/>
                <w:b/>
                <w:sz w:val="20"/>
                <w:szCs w:val="20"/>
              </w:rPr>
              <w:t>Net Book Value</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6" w14:textId="77777777" w:rsidR="00C55F6A" w:rsidRPr="00EC06E7" w:rsidRDefault="00C55F6A" w:rsidP="00C55F6A">
            <w:pPr>
              <w:jc w:val="right"/>
              <w:rPr>
                <w:rFonts w:cs="Courier New"/>
                <w:b/>
                <w:sz w:val="20"/>
                <w:szCs w:val="20"/>
              </w:rPr>
            </w:pP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7" w14:textId="77777777" w:rsidR="00C55F6A" w:rsidRPr="00EC06E7" w:rsidRDefault="00C55F6A" w:rsidP="00C55F6A">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8" w14:textId="77777777" w:rsidR="00C55F6A" w:rsidRPr="00EC06E7" w:rsidRDefault="00C55F6A" w:rsidP="00C55F6A">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9" w14:textId="77777777" w:rsidR="00C55F6A" w:rsidRPr="00EC06E7" w:rsidRDefault="00C55F6A" w:rsidP="00C55F6A">
            <w:pPr>
              <w:jc w:val="right"/>
              <w:rPr>
                <w:rFonts w:cs="Courier New"/>
                <w:b/>
                <w:sz w:val="20"/>
                <w:szCs w:val="20"/>
              </w:rPr>
            </w:pP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A" w14:textId="77777777" w:rsidR="00C55F6A" w:rsidRPr="00EC06E7" w:rsidRDefault="00C55F6A" w:rsidP="00C55F6A">
            <w:pPr>
              <w:jc w:val="right"/>
              <w:rPr>
                <w:rFonts w:cs="Courier New"/>
                <w:b/>
                <w:sz w:val="20"/>
                <w:szCs w:val="20"/>
              </w:rPr>
            </w:pP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6CB" w14:textId="77777777" w:rsidR="00C55F6A" w:rsidRPr="00EC06E7" w:rsidRDefault="00C55F6A" w:rsidP="00C55F6A">
            <w:pPr>
              <w:jc w:val="right"/>
              <w:rPr>
                <w:rFonts w:cs="Courier New"/>
                <w:b/>
                <w:sz w:val="20"/>
                <w:szCs w:val="20"/>
              </w:rPr>
            </w:pPr>
          </w:p>
        </w:tc>
      </w:tr>
      <w:tr w:rsidR="00C55F6A" w:rsidRPr="00EC06E7" w14:paraId="28D776D4" w14:textId="77777777" w:rsidTr="00C55F6A">
        <w:trPr>
          <w:trHeight w:val="288"/>
        </w:trPr>
        <w:tc>
          <w:tcPr>
            <w:tcW w:w="3823"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6CD" w14:textId="77777777" w:rsidR="00C55F6A" w:rsidRPr="00EC06E7" w:rsidRDefault="00C55F6A" w:rsidP="00C55F6A">
            <w:pPr>
              <w:rPr>
                <w:rFonts w:cs="Courier New"/>
                <w:b/>
                <w:sz w:val="20"/>
                <w:szCs w:val="20"/>
              </w:rPr>
            </w:pPr>
            <w:r w:rsidRPr="00EC06E7">
              <w:rPr>
                <w:rFonts w:cs="Courier New"/>
                <w:b/>
                <w:sz w:val="20"/>
                <w:szCs w:val="20"/>
              </w:rPr>
              <w:t xml:space="preserve">At </w:t>
            </w:r>
            <w:r>
              <w:rPr>
                <w:rFonts w:cs="Courier New"/>
                <w:b/>
                <w:sz w:val="20"/>
                <w:szCs w:val="20"/>
              </w:rPr>
              <w:t>31 March 2017</w:t>
            </w: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E" w14:textId="77777777" w:rsidR="00C55F6A" w:rsidRPr="00EC06E7" w:rsidRDefault="00C55F6A" w:rsidP="00C55F6A">
            <w:pPr>
              <w:jc w:val="right"/>
              <w:rPr>
                <w:rFonts w:cs="Courier New"/>
                <w:b/>
                <w:sz w:val="20"/>
                <w:szCs w:val="20"/>
              </w:rPr>
            </w:pPr>
            <w:r w:rsidRPr="00EC06E7">
              <w:rPr>
                <w:rFonts w:cs="Courier New"/>
                <w:b/>
                <w:sz w:val="20"/>
                <w:szCs w:val="20"/>
              </w:rPr>
              <w:t>23,687</w:t>
            </w:r>
          </w:p>
        </w:tc>
        <w:tc>
          <w:tcPr>
            <w:tcW w:w="10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CF" w14:textId="77777777" w:rsidR="00C55F6A" w:rsidRPr="00EC06E7" w:rsidRDefault="00C55F6A" w:rsidP="00C55F6A">
            <w:pPr>
              <w:jc w:val="right"/>
              <w:rPr>
                <w:rFonts w:cs="Courier New"/>
                <w:b/>
                <w:sz w:val="20"/>
                <w:szCs w:val="20"/>
              </w:rPr>
            </w:pPr>
            <w:r w:rsidRPr="00EC06E7">
              <w:rPr>
                <w:rFonts w:cs="Courier New"/>
                <w:b/>
                <w:sz w:val="20"/>
                <w:szCs w:val="20"/>
              </w:rPr>
              <w:t>2,507</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D0" w14:textId="77777777" w:rsidR="00C55F6A" w:rsidRPr="00EC06E7" w:rsidRDefault="00C55F6A" w:rsidP="00C55F6A">
            <w:pPr>
              <w:jc w:val="right"/>
              <w:rPr>
                <w:rFonts w:cs="Courier New"/>
                <w:b/>
                <w:sz w:val="20"/>
                <w:szCs w:val="20"/>
              </w:rPr>
            </w:pPr>
            <w:r w:rsidRPr="00EC06E7">
              <w:rPr>
                <w:rFonts w:cs="Courier New"/>
                <w:b/>
                <w:sz w:val="20"/>
                <w:szCs w:val="20"/>
              </w:rPr>
              <w:t>1,287</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D1" w14:textId="77777777" w:rsidR="00C55F6A" w:rsidRPr="00EC06E7" w:rsidRDefault="00C55F6A" w:rsidP="00C55F6A">
            <w:pPr>
              <w:jc w:val="right"/>
              <w:rPr>
                <w:rFonts w:cs="Courier New"/>
                <w:b/>
                <w:sz w:val="20"/>
                <w:szCs w:val="20"/>
              </w:rPr>
            </w:pPr>
            <w:r w:rsidRPr="00EC06E7">
              <w:rPr>
                <w:rFonts w:cs="Courier New"/>
                <w:b/>
                <w:sz w:val="20"/>
                <w:szCs w:val="20"/>
              </w:rPr>
              <w:t>75</w:t>
            </w:r>
          </w:p>
        </w:tc>
        <w:tc>
          <w:tcPr>
            <w:tcW w:w="9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76D2" w14:textId="77777777" w:rsidR="00C55F6A" w:rsidRPr="00EC06E7" w:rsidRDefault="00C55F6A" w:rsidP="00C55F6A">
            <w:pPr>
              <w:jc w:val="right"/>
              <w:rPr>
                <w:rFonts w:cs="Courier New"/>
                <w:b/>
                <w:sz w:val="20"/>
                <w:szCs w:val="20"/>
              </w:rPr>
            </w:pPr>
            <w:r w:rsidRPr="00EC06E7">
              <w:rPr>
                <w:rFonts w:cs="Courier New"/>
                <w:b/>
                <w:sz w:val="20"/>
                <w:szCs w:val="20"/>
              </w:rPr>
              <w:t>134</w:t>
            </w:r>
          </w:p>
        </w:tc>
        <w:tc>
          <w:tcPr>
            <w:tcW w:w="10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76D3" w14:textId="77777777" w:rsidR="00C55F6A" w:rsidRPr="00EC06E7" w:rsidRDefault="00C55F6A" w:rsidP="00C55F6A">
            <w:pPr>
              <w:jc w:val="right"/>
              <w:rPr>
                <w:rFonts w:cs="Courier New"/>
                <w:b/>
                <w:sz w:val="20"/>
                <w:szCs w:val="20"/>
              </w:rPr>
            </w:pPr>
            <w:r w:rsidRPr="00EC06E7">
              <w:rPr>
                <w:rFonts w:cs="Courier New"/>
                <w:b/>
                <w:sz w:val="20"/>
                <w:szCs w:val="20"/>
              </w:rPr>
              <w:t>27,690</w:t>
            </w:r>
          </w:p>
        </w:tc>
      </w:tr>
      <w:tr w:rsidR="00C55F6A" w:rsidRPr="00EC06E7" w14:paraId="28D776DC" w14:textId="77777777" w:rsidTr="00C55F6A">
        <w:trPr>
          <w:trHeight w:val="288"/>
        </w:trPr>
        <w:tc>
          <w:tcPr>
            <w:tcW w:w="3823" w:type="dxa"/>
            <w:tcBorders>
              <w:top w:val="single" w:sz="4" w:space="0" w:color="BFBFBF" w:themeColor="background1" w:themeShade="BF"/>
              <w:bottom w:val="single" w:sz="4" w:space="0" w:color="auto"/>
              <w:right w:val="single" w:sz="4" w:space="0" w:color="BFBFBF" w:themeColor="background1" w:themeShade="BF"/>
            </w:tcBorders>
          </w:tcPr>
          <w:p w14:paraId="28D776D5" w14:textId="77777777" w:rsidR="00C55F6A" w:rsidRPr="00EC06E7" w:rsidRDefault="00C55F6A" w:rsidP="00C55F6A">
            <w:pPr>
              <w:rPr>
                <w:rFonts w:cs="Courier New"/>
                <w:b/>
                <w:sz w:val="20"/>
                <w:szCs w:val="20"/>
              </w:rPr>
            </w:pPr>
            <w:r>
              <w:rPr>
                <w:rFonts w:cs="Courier New"/>
                <w:b/>
                <w:sz w:val="20"/>
                <w:szCs w:val="20"/>
              </w:rPr>
              <w:t>At 31 March 2016</w:t>
            </w:r>
          </w:p>
        </w:tc>
        <w:tc>
          <w:tcPr>
            <w:tcW w:w="99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D6" w14:textId="77777777" w:rsidR="00C55F6A" w:rsidRPr="00EC06E7" w:rsidRDefault="00C55F6A" w:rsidP="00C55F6A">
            <w:pPr>
              <w:jc w:val="right"/>
              <w:rPr>
                <w:rFonts w:cs="Courier New"/>
                <w:b/>
                <w:sz w:val="20"/>
                <w:szCs w:val="20"/>
              </w:rPr>
            </w:pPr>
            <w:r w:rsidRPr="00EC06E7">
              <w:rPr>
                <w:rFonts w:cs="Courier New"/>
                <w:b/>
                <w:sz w:val="20"/>
                <w:szCs w:val="20"/>
              </w:rPr>
              <w:t>23,978</w:t>
            </w:r>
          </w:p>
        </w:tc>
        <w:tc>
          <w:tcPr>
            <w:tcW w:w="10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D7" w14:textId="77777777" w:rsidR="00C55F6A" w:rsidRPr="00EC06E7" w:rsidRDefault="00C55F6A" w:rsidP="00C55F6A">
            <w:pPr>
              <w:jc w:val="right"/>
              <w:rPr>
                <w:rFonts w:cs="Courier New"/>
                <w:b/>
                <w:sz w:val="20"/>
                <w:szCs w:val="20"/>
              </w:rPr>
            </w:pPr>
            <w:r w:rsidRPr="00EC06E7">
              <w:rPr>
                <w:rFonts w:cs="Courier New"/>
                <w:b/>
                <w:sz w:val="20"/>
                <w:szCs w:val="20"/>
              </w:rPr>
              <w:t>3,018</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D8" w14:textId="77777777" w:rsidR="00C55F6A" w:rsidRPr="00EC06E7" w:rsidRDefault="00C55F6A" w:rsidP="00C55F6A">
            <w:pPr>
              <w:jc w:val="right"/>
              <w:rPr>
                <w:rFonts w:cs="Courier New"/>
                <w:b/>
                <w:sz w:val="20"/>
                <w:szCs w:val="20"/>
              </w:rPr>
            </w:pPr>
            <w:r w:rsidRPr="00EC06E7">
              <w:rPr>
                <w:rFonts w:cs="Courier New"/>
                <w:b/>
                <w:sz w:val="20"/>
                <w:szCs w:val="20"/>
              </w:rPr>
              <w:t>1,008</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D9" w14:textId="77777777" w:rsidR="00C55F6A" w:rsidRPr="00EC06E7" w:rsidRDefault="00C55F6A" w:rsidP="00C55F6A">
            <w:pPr>
              <w:jc w:val="right"/>
              <w:rPr>
                <w:rFonts w:cs="Courier New"/>
                <w:b/>
                <w:sz w:val="20"/>
                <w:szCs w:val="20"/>
              </w:rPr>
            </w:pPr>
            <w:r w:rsidRPr="00EC06E7">
              <w:rPr>
                <w:rFonts w:cs="Courier New"/>
                <w:b/>
                <w:sz w:val="20"/>
                <w:szCs w:val="20"/>
              </w:rPr>
              <w:t>65</w:t>
            </w:r>
          </w:p>
        </w:tc>
        <w:tc>
          <w:tcPr>
            <w:tcW w:w="9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76DA" w14:textId="77777777" w:rsidR="00C55F6A" w:rsidRPr="00EC06E7" w:rsidRDefault="00C55F6A" w:rsidP="00C55F6A">
            <w:pPr>
              <w:jc w:val="right"/>
              <w:rPr>
                <w:rFonts w:cs="Courier New"/>
                <w:b/>
                <w:sz w:val="20"/>
                <w:szCs w:val="20"/>
              </w:rPr>
            </w:pPr>
            <w:r w:rsidRPr="00EC06E7">
              <w:rPr>
                <w:rFonts w:cs="Courier New"/>
                <w:b/>
                <w:sz w:val="20"/>
                <w:szCs w:val="20"/>
              </w:rPr>
              <w:t>94</w:t>
            </w:r>
          </w:p>
        </w:tc>
        <w:tc>
          <w:tcPr>
            <w:tcW w:w="1034" w:type="dxa"/>
            <w:tcBorders>
              <w:top w:val="single" w:sz="4" w:space="0" w:color="BFBFBF" w:themeColor="background1" w:themeShade="BF"/>
              <w:left w:val="single" w:sz="4" w:space="0" w:color="BFBFBF" w:themeColor="background1" w:themeShade="BF"/>
              <w:bottom w:val="single" w:sz="4" w:space="0" w:color="auto"/>
              <w:right w:val="single" w:sz="4" w:space="0" w:color="auto"/>
            </w:tcBorders>
          </w:tcPr>
          <w:p w14:paraId="28D776DB" w14:textId="77777777" w:rsidR="00C55F6A" w:rsidRPr="00EC06E7" w:rsidRDefault="00C55F6A" w:rsidP="00C55F6A">
            <w:pPr>
              <w:jc w:val="right"/>
              <w:rPr>
                <w:rFonts w:cs="Courier New"/>
                <w:b/>
                <w:sz w:val="20"/>
                <w:szCs w:val="20"/>
              </w:rPr>
            </w:pPr>
            <w:r w:rsidRPr="00EC06E7">
              <w:rPr>
                <w:rFonts w:cs="Courier New"/>
                <w:b/>
                <w:sz w:val="20"/>
                <w:szCs w:val="20"/>
              </w:rPr>
              <w:t>28,163</w:t>
            </w:r>
          </w:p>
        </w:tc>
      </w:tr>
    </w:tbl>
    <w:p w14:paraId="28D776DD" w14:textId="77777777" w:rsidR="00926600" w:rsidRPr="00EC06E7" w:rsidRDefault="00926600" w:rsidP="00EE76AA">
      <w:pPr>
        <w:rPr>
          <w:rFonts w:cs="Courier New"/>
          <w:szCs w:val="22"/>
        </w:rPr>
      </w:pPr>
    </w:p>
    <w:p w14:paraId="28D776DE" w14:textId="77777777" w:rsidR="00370FA4" w:rsidRPr="00EC06E7" w:rsidRDefault="00370FA4" w:rsidP="002B1C00">
      <w:pPr>
        <w:rPr>
          <w:rFonts w:cs="Courier New"/>
          <w:b/>
          <w:szCs w:val="22"/>
        </w:rPr>
      </w:pPr>
    </w:p>
    <w:p w14:paraId="28D776DF" w14:textId="77777777" w:rsidR="008A7953" w:rsidRPr="00EC06E7" w:rsidRDefault="008A7953" w:rsidP="002B1C00">
      <w:pPr>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b Depreciation</w:t>
      </w:r>
    </w:p>
    <w:p w14:paraId="28D776E0" w14:textId="77777777" w:rsidR="008A7953" w:rsidRPr="00EC06E7" w:rsidRDefault="008A7953" w:rsidP="002B1C00">
      <w:pPr>
        <w:rPr>
          <w:rFonts w:cs="Courier New"/>
          <w:szCs w:val="22"/>
        </w:rPr>
      </w:pPr>
    </w:p>
    <w:p w14:paraId="28D776E1" w14:textId="77777777" w:rsidR="008A7953" w:rsidRPr="00EC06E7" w:rsidRDefault="008A7953" w:rsidP="002B1C00">
      <w:pPr>
        <w:rPr>
          <w:rFonts w:cs="Courier New"/>
          <w:szCs w:val="22"/>
        </w:rPr>
      </w:pPr>
      <w:r w:rsidRPr="00EC06E7">
        <w:rPr>
          <w:rFonts w:cs="Courier New"/>
          <w:szCs w:val="22"/>
        </w:rPr>
        <w:t>The following useful lives have been used in the calculation of depreciation:</w:t>
      </w:r>
    </w:p>
    <w:p w14:paraId="28D776E2" w14:textId="77777777" w:rsidR="008A7953" w:rsidRPr="00EC06E7" w:rsidRDefault="008A7953" w:rsidP="002B1C00">
      <w:pPr>
        <w:rPr>
          <w:rFonts w:cs="Courier New"/>
          <w:szCs w:val="22"/>
        </w:rPr>
      </w:pPr>
    </w:p>
    <w:tbl>
      <w:tblPr>
        <w:tblW w:w="0" w:type="auto"/>
        <w:tblLook w:val="01E0" w:firstRow="1" w:lastRow="1" w:firstColumn="1" w:lastColumn="1" w:noHBand="0" w:noVBand="0"/>
      </w:tblPr>
      <w:tblGrid>
        <w:gridCol w:w="4253"/>
        <w:gridCol w:w="1134"/>
      </w:tblGrid>
      <w:tr w:rsidR="008A7953" w:rsidRPr="00EC06E7" w14:paraId="28D776E5" w14:textId="77777777" w:rsidTr="000C4579">
        <w:trPr>
          <w:trHeight w:val="284"/>
        </w:trPr>
        <w:tc>
          <w:tcPr>
            <w:tcW w:w="4253" w:type="dxa"/>
          </w:tcPr>
          <w:p w14:paraId="28D776E3" w14:textId="77777777" w:rsidR="008A7953" w:rsidRPr="00EC06E7" w:rsidRDefault="000C4579" w:rsidP="00A03A0E">
            <w:pPr>
              <w:rPr>
                <w:rFonts w:cs="Courier New"/>
                <w:b/>
                <w:szCs w:val="22"/>
                <w:u w:val="single"/>
              </w:rPr>
            </w:pPr>
            <w:r w:rsidRPr="00EC06E7">
              <w:rPr>
                <w:rFonts w:cs="Courier New"/>
                <w:b/>
                <w:szCs w:val="22"/>
                <w:u w:val="single"/>
              </w:rPr>
              <w:t>Type of Asset</w:t>
            </w:r>
          </w:p>
        </w:tc>
        <w:tc>
          <w:tcPr>
            <w:tcW w:w="1134" w:type="dxa"/>
          </w:tcPr>
          <w:p w14:paraId="28D776E4" w14:textId="77777777" w:rsidR="008A7953" w:rsidRPr="00EC06E7" w:rsidRDefault="00343D53" w:rsidP="00A03A0E">
            <w:pPr>
              <w:jc w:val="right"/>
              <w:rPr>
                <w:rFonts w:cs="Courier New"/>
                <w:b/>
                <w:szCs w:val="22"/>
                <w:u w:val="single"/>
              </w:rPr>
            </w:pPr>
            <w:r w:rsidRPr="00EC06E7">
              <w:rPr>
                <w:rFonts w:cs="Courier New"/>
                <w:b/>
                <w:szCs w:val="22"/>
                <w:u w:val="single"/>
              </w:rPr>
              <w:t>Y</w:t>
            </w:r>
            <w:r w:rsidR="008A7953" w:rsidRPr="00EC06E7">
              <w:rPr>
                <w:rFonts w:cs="Courier New"/>
                <w:b/>
                <w:szCs w:val="22"/>
                <w:u w:val="single"/>
              </w:rPr>
              <w:t>ears</w:t>
            </w:r>
          </w:p>
        </w:tc>
      </w:tr>
      <w:tr w:rsidR="008A7953" w:rsidRPr="00EC06E7" w14:paraId="28D776E8" w14:textId="77777777" w:rsidTr="000C4579">
        <w:trPr>
          <w:trHeight w:val="284"/>
        </w:trPr>
        <w:tc>
          <w:tcPr>
            <w:tcW w:w="4253" w:type="dxa"/>
          </w:tcPr>
          <w:p w14:paraId="28D776E6" w14:textId="77777777" w:rsidR="008A7953" w:rsidRPr="00EC06E7" w:rsidRDefault="00E73BF8" w:rsidP="00A03A0E">
            <w:pPr>
              <w:rPr>
                <w:rFonts w:cs="Courier New"/>
                <w:szCs w:val="22"/>
              </w:rPr>
            </w:pPr>
            <w:r w:rsidRPr="00EC06E7">
              <w:rPr>
                <w:rFonts w:cs="Courier New"/>
                <w:szCs w:val="22"/>
              </w:rPr>
              <w:t>Other Land &amp; B</w:t>
            </w:r>
            <w:r w:rsidR="008A7953" w:rsidRPr="00EC06E7">
              <w:rPr>
                <w:rFonts w:cs="Courier New"/>
                <w:szCs w:val="22"/>
              </w:rPr>
              <w:t>uildings</w:t>
            </w:r>
          </w:p>
        </w:tc>
        <w:tc>
          <w:tcPr>
            <w:tcW w:w="1134" w:type="dxa"/>
          </w:tcPr>
          <w:p w14:paraId="28D776E7" w14:textId="77777777" w:rsidR="008A7953" w:rsidRPr="00EC06E7" w:rsidRDefault="008A7953" w:rsidP="00343D53">
            <w:pPr>
              <w:jc w:val="right"/>
              <w:rPr>
                <w:rFonts w:cs="Courier New"/>
                <w:szCs w:val="22"/>
              </w:rPr>
            </w:pPr>
            <w:r w:rsidRPr="00EC06E7">
              <w:rPr>
                <w:rFonts w:cs="Courier New"/>
                <w:szCs w:val="22"/>
              </w:rPr>
              <w:t>5-</w:t>
            </w:r>
            <w:r w:rsidR="00343D53" w:rsidRPr="00EC06E7">
              <w:rPr>
                <w:rFonts w:cs="Courier New"/>
                <w:szCs w:val="22"/>
              </w:rPr>
              <w:t>6</w:t>
            </w:r>
            <w:r w:rsidRPr="00EC06E7">
              <w:rPr>
                <w:rFonts w:cs="Courier New"/>
                <w:szCs w:val="22"/>
              </w:rPr>
              <w:t>0</w:t>
            </w:r>
          </w:p>
        </w:tc>
      </w:tr>
      <w:tr w:rsidR="008A7953" w:rsidRPr="00EC06E7" w14:paraId="28D776EB" w14:textId="77777777" w:rsidTr="000C4579">
        <w:trPr>
          <w:trHeight w:val="284"/>
        </w:trPr>
        <w:tc>
          <w:tcPr>
            <w:tcW w:w="4253" w:type="dxa"/>
          </w:tcPr>
          <w:p w14:paraId="28D776E9" w14:textId="77777777" w:rsidR="008A7953" w:rsidRPr="00EC06E7" w:rsidRDefault="008A7953" w:rsidP="00A03A0E">
            <w:pPr>
              <w:rPr>
                <w:rFonts w:cs="Courier New"/>
                <w:szCs w:val="22"/>
              </w:rPr>
            </w:pPr>
            <w:r w:rsidRPr="00EC06E7">
              <w:rPr>
                <w:rFonts w:cs="Courier New"/>
                <w:szCs w:val="22"/>
              </w:rPr>
              <w:t>Vehicles, Plant, Furniture &amp; Equipment</w:t>
            </w:r>
          </w:p>
        </w:tc>
        <w:tc>
          <w:tcPr>
            <w:tcW w:w="1134" w:type="dxa"/>
          </w:tcPr>
          <w:p w14:paraId="28D776EA" w14:textId="77777777" w:rsidR="008A7953" w:rsidRPr="00EC06E7" w:rsidRDefault="00E73BF8" w:rsidP="00E73BF8">
            <w:pPr>
              <w:jc w:val="right"/>
              <w:rPr>
                <w:rFonts w:cs="Courier New"/>
                <w:szCs w:val="22"/>
              </w:rPr>
            </w:pPr>
            <w:r w:rsidRPr="00EC06E7">
              <w:rPr>
                <w:rFonts w:cs="Courier New"/>
                <w:szCs w:val="22"/>
              </w:rPr>
              <w:t>3-15</w:t>
            </w:r>
          </w:p>
        </w:tc>
      </w:tr>
      <w:tr w:rsidR="008A7953" w:rsidRPr="00EC06E7" w14:paraId="28D776EE" w14:textId="77777777" w:rsidTr="000C4579">
        <w:trPr>
          <w:trHeight w:val="284"/>
        </w:trPr>
        <w:tc>
          <w:tcPr>
            <w:tcW w:w="4253" w:type="dxa"/>
          </w:tcPr>
          <w:p w14:paraId="28D776EC" w14:textId="77777777" w:rsidR="008A7953" w:rsidRPr="00EC06E7" w:rsidRDefault="00E73BF8" w:rsidP="00A03A0E">
            <w:pPr>
              <w:rPr>
                <w:rFonts w:cs="Courier New"/>
                <w:szCs w:val="22"/>
              </w:rPr>
            </w:pPr>
            <w:r w:rsidRPr="00EC06E7">
              <w:rPr>
                <w:rFonts w:cs="Courier New"/>
                <w:szCs w:val="22"/>
              </w:rPr>
              <w:t>Infrastructure</w:t>
            </w:r>
          </w:p>
        </w:tc>
        <w:tc>
          <w:tcPr>
            <w:tcW w:w="1134" w:type="dxa"/>
          </w:tcPr>
          <w:p w14:paraId="28D776ED" w14:textId="77777777" w:rsidR="008A7953" w:rsidRPr="00EC06E7" w:rsidRDefault="00E73BF8" w:rsidP="00A03A0E">
            <w:pPr>
              <w:jc w:val="right"/>
              <w:rPr>
                <w:rFonts w:cs="Courier New"/>
                <w:szCs w:val="22"/>
              </w:rPr>
            </w:pPr>
            <w:r w:rsidRPr="00EC06E7">
              <w:rPr>
                <w:rFonts w:cs="Courier New"/>
                <w:szCs w:val="22"/>
              </w:rPr>
              <w:t>5-6</w:t>
            </w:r>
            <w:r w:rsidR="008A7953" w:rsidRPr="00EC06E7">
              <w:rPr>
                <w:rFonts w:cs="Courier New"/>
                <w:szCs w:val="22"/>
              </w:rPr>
              <w:t>0</w:t>
            </w:r>
          </w:p>
        </w:tc>
      </w:tr>
    </w:tbl>
    <w:p w14:paraId="28D776EF" w14:textId="77777777" w:rsidR="008A7953" w:rsidRPr="00EC06E7" w:rsidRDefault="008A7953" w:rsidP="00066131"/>
    <w:p w14:paraId="28D776F0" w14:textId="77777777" w:rsidR="008A7953" w:rsidRPr="00EC06E7" w:rsidRDefault="008A7953" w:rsidP="00066131"/>
    <w:p w14:paraId="28D776F1" w14:textId="77777777" w:rsidR="002B1C00" w:rsidRPr="001422EA" w:rsidRDefault="00E73BF8" w:rsidP="002B1C00">
      <w:pPr>
        <w:rPr>
          <w:rFonts w:cs="Courier New"/>
          <w:b/>
          <w:szCs w:val="22"/>
        </w:rPr>
      </w:pPr>
      <w:r w:rsidRPr="001422EA">
        <w:rPr>
          <w:rFonts w:cs="Courier New"/>
          <w:b/>
          <w:szCs w:val="22"/>
        </w:rPr>
        <w:t>1</w:t>
      </w:r>
      <w:r w:rsidR="00C55F6A" w:rsidRPr="001422EA">
        <w:rPr>
          <w:rFonts w:cs="Courier New"/>
          <w:b/>
          <w:szCs w:val="22"/>
        </w:rPr>
        <w:t>5</w:t>
      </w:r>
      <w:r w:rsidRPr="001422EA">
        <w:rPr>
          <w:rFonts w:cs="Courier New"/>
          <w:b/>
          <w:szCs w:val="22"/>
        </w:rPr>
        <w:t>c</w:t>
      </w:r>
      <w:r w:rsidR="006844F5" w:rsidRPr="001422EA">
        <w:rPr>
          <w:rFonts w:cs="Courier New"/>
          <w:b/>
          <w:szCs w:val="22"/>
        </w:rPr>
        <w:t xml:space="preserve"> Capital Commitments</w:t>
      </w:r>
    </w:p>
    <w:p w14:paraId="28D776F2" w14:textId="77777777" w:rsidR="002B1C00" w:rsidRPr="007D24CB" w:rsidRDefault="002B1C00" w:rsidP="002B1C00">
      <w:pPr>
        <w:rPr>
          <w:rFonts w:cs="Courier New"/>
          <w:szCs w:val="22"/>
          <w:highlight w:val="yellow"/>
        </w:rPr>
      </w:pPr>
    </w:p>
    <w:p w14:paraId="28D776F3" w14:textId="77777777" w:rsidR="002B1C00" w:rsidRPr="00EC06E7" w:rsidRDefault="002B1C00" w:rsidP="00926600">
      <w:pPr>
        <w:rPr>
          <w:rFonts w:cs="Courier New"/>
          <w:szCs w:val="22"/>
        </w:rPr>
      </w:pPr>
      <w:r w:rsidRPr="007C6D9F">
        <w:rPr>
          <w:rFonts w:cs="Courier New"/>
          <w:szCs w:val="22"/>
        </w:rPr>
        <w:t xml:space="preserve">At </w:t>
      </w:r>
      <w:r w:rsidR="00255FA7" w:rsidRPr="007C6D9F">
        <w:rPr>
          <w:rFonts w:cs="Courier New"/>
          <w:szCs w:val="22"/>
        </w:rPr>
        <w:t>31 March 2018</w:t>
      </w:r>
      <w:r w:rsidR="00C80B0E" w:rsidRPr="007C6D9F">
        <w:rPr>
          <w:rFonts w:cs="Courier New"/>
          <w:szCs w:val="22"/>
        </w:rPr>
        <w:t>, there</w:t>
      </w:r>
      <w:r w:rsidRPr="007C6D9F">
        <w:rPr>
          <w:rFonts w:cs="Courier New"/>
          <w:szCs w:val="22"/>
        </w:rPr>
        <w:t xml:space="preserve"> w</w:t>
      </w:r>
      <w:r w:rsidR="007C6D9F" w:rsidRPr="007C6D9F">
        <w:rPr>
          <w:rFonts w:cs="Courier New"/>
          <w:szCs w:val="22"/>
        </w:rPr>
        <w:t>as</w:t>
      </w:r>
      <w:r w:rsidR="00C80B0E" w:rsidRPr="007C6D9F">
        <w:rPr>
          <w:rFonts w:cs="Courier New"/>
          <w:szCs w:val="22"/>
        </w:rPr>
        <w:t xml:space="preserve"> </w:t>
      </w:r>
      <w:r w:rsidR="007C6D9F" w:rsidRPr="007C6D9F">
        <w:rPr>
          <w:rFonts w:cs="Courier New"/>
          <w:szCs w:val="22"/>
        </w:rPr>
        <w:t>one</w:t>
      </w:r>
      <w:r w:rsidR="00F1015E" w:rsidRPr="007C6D9F">
        <w:rPr>
          <w:rFonts w:cs="Courier New"/>
          <w:szCs w:val="22"/>
        </w:rPr>
        <w:t xml:space="preserve"> sig</w:t>
      </w:r>
      <w:r w:rsidR="00C80B0E" w:rsidRPr="007C6D9F">
        <w:rPr>
          <w:rFonts w:cs="Courier New"/>
          <w:szCs w:val="22"/>
        </w:rPr>
        <w:t>nificant contractual commitment</w:t>
      </w:r>
      <w:r w:rsidR="00066131" w:rsidRPr="007C6D9F">
        <w:rPr>
          <w:rFonts w:cs="Courier New"/>
          <w:szCs w:val="22"/>
        </w:rPr>
        <w:t>s</w:t>
      </w:r>
      <w:r w:rsidR="00F1015E" w:rsidRPr="007C6D9F">
        <w:rPr>
          <w:rFonts w:cs="Courier New"/>
          <w:szCs w:val="22"/>
        </w:rPr>
        <w:t xml:space="preserve"> relating to capital expenditure</w:t>
      </w:r>
      <w:r w:rsidR="00C80B0E" w:rsidRPr="007C6D9F">
        <w:rPr>
          <w:rFonts w:cs="Courier New"/>
          <w:szCs w:val="22"/>
        </w:rPr>
        <w:t>.</w:t>
      </w:r>
      <w:r w:rsidR="007C6D9F">
        <w:rPr>
          <w:rFonts w:cs="Courier New"/>
          <w:szCs w:val="22"/>
        </w:rPr>
        <w:t xml:space="preserve">  The value was £142,500 and relates to the capital scheme to replace the conservatory and greenhouse in Worden Park.</w:t>
      </w:r>
    </w:p>
    <w:p w14:paraId="28D776F4" w14:textId="77777777" w:rsidR="00E73BF8" w:rsidRPr="00EC06E7" w:rsidRDefault="00E73BF8" w:rsidP="00066131"/>
    <w:p w14:paraId="28D776F5" w14:textId="77777777" w:rsidR="00EC100E" w:rsidRPr="00EC06E7" w:rsidRDefault="00EC100E" w:rsidP="00066131"/>
    <w:p w14:paraId="28D776F6" w14:textId="77777777" w:rsidR="00EE4CFE" w:rsidRPr="00EC06E7" w:rsidRDefault="00EE4CFE" w:rsidP="00066131"/>
    <w:p w14:paraId="28D776F7" w14:textId="77777777" w:rsidR="00E73BF8" w:rsidRPr="00EC06E7" w:rsidRDefault="00C55F6A" w:rsidP="00E73BF8">
      <w:pPr>
        <w:ind w:left="360" w:hanging="360"/>
        <w:rPr>
          <w:rFonts w:cs="Courier New"/>
          <w:b/>
          <w:szCs w:val="22"/>
        </w:rPr>
      </w:pPr>
      <w:r w:rsidRPr="001422EA">
        <w:rPr>
          <w:rFonts w:cs="Courier New"/>
          <w:b/>
          <w:szCs w:val="22"/>
        </w:rPr>
        <w:t>15</w:t>
      </w:r>
      <w:r w:rsidR="00E73BF8" w:rsidRPr="001422EA">
        <w:rPr>
          <w:rFonts w:cs="Courier New"/>
          <w:b/>
          <w:szCs w:val="22"/>
        </w:rPr>
        <w:t xml:space="preserve">d </w:t>
      </w:r>
      <w:r w:rsidR="006844F5" w:rsidRPr="001422EA">
        <w:rPr>
          <w:rFonts w:cs="Courier New"/>
          <w:b/>
          <w:szCs w:val="22"/>
        </w:rPr>
        <w:t>Effects of Changes in Estimates</w:t>
      </w:r>
    </w:p>
    <w:p w14:paraId="28D776F8" w14:textId="77777777" w:rsidR="007344C0" w:rsidRPr="00EC06E7" w:rsidRDefault="007344C0">
      <w:pPr>
        <w:rPr>
          <w:rFonts w:cs="Courier New"/>
          <w:szCs w:val="22"/>
        </w:rPr>
      </w:pPr>
    </w:p>
    <w:p w14:paraId="28D776F9" w14:textId="77777777" w:rsidR="00D2664B" w:rsidRPr="00EC06E7" w:rsidRDefault="00883A50" w:rsidP="00883A50">
      <w:pPr>
        <w:rPr>
          <w:rFonts w:cs="Courier New"/>
          <w:szCs w:val="22"/>
        </w:rPr>
      </w:pPr>
      <w:r w:rsidRPr="00EC06E7">
        <w:rPr>
          <w:rFonts w:cs="Courier New"/>
          <w:szCs w:val="22"/>
        </w:rPr>
        <w:t xml:space="preserve">There were no material changes in accounting estimate for Property, Plant and Equipment in </w:t>
      </w:r>
      <w:r w:rsidR="00255FA7">
        <w:rPr>
          <w:rFonts w:cs="Courier New"/>
          <w:szCs w:val="22"/>
        </w:rPr>
        <w:t>2017/18</w:t>
      </w:r>
      <w:r w:rsidRPr="00EC06E7">
        <w:rPr>
          <w:rFonts w:cs="Courier New"/>
          <w:szCs w:val="22"/>
        </w:rPr>
        <w:t>.</w:t>
      </w:r>
    </w:p>
    <w:p w14:paraId="28D776FA" w14:textId="77777777" w:rsidR="00E73BF8" w:rsidRPr="00EC06E7" w:rsidRDefault="00E73BF8" w:rsidP="00883A50">
      <w:pPr>
        <w:rPr>
          <w:rFonts w:cs="Courier New"/>
          <w:szCs w:val="22"/>
        </w:rPr>
      </w:pPr>
    </w:p>
    <w:p w14:paraId="28D776FB" w14:textId="77777777" w:rsidR="000C64A3" w:rsidRPr="00EC06E7" w:rsidRDefault="000C64A3" w:rsidP="00883A50">
      <w:pPr>
        <w:rPr>
          <w:rFonts w:cs="Courier New"/>
          <w:szCs w:val="22"/>
        </w:rPr>
      </w:pPr>
    </w:p>
    <w:p w14:paraId="28D776FC" w14:textId="77777777" w:rsidR="008E707F" w:rsidRPr="00EC06E7" w:rsidRDefault="00C55F6A" w:rsidP="00926600">
      <w:pPr>
        <w:rPr>
          <w:rFonts w:cs="Courier New"/>
          <w:b/>
          <w:szCs w:val="22"/>
        </w:rPr>
      </w:pPr>
      <w:r w:rsidRPr="001422EA">
        <w:rPr>
          <w:rFonts w:cs="Courier New"/>
          <w:b/>
          <w:szCs w:val="22"/>
        </w:rPr>
        <w:t>15</w:t>
      </w:r>
      <w:r w:rsidR="00E73BF8" w:rsidRPr="001422EA">
        <w:rPr>
          <w:rFonts w:cs="Courier New"/>
          <w:b/>
          <w:szCs w:val="22"/>
        </w:rPr>
        <w:t>e</w:t>
      </w:r>
      <w:r w:rsidR="002B1C00" w:rsidRPr="001422EA">
        <w:rPr>
          <w:rFonts w:cs="Courier New"/>
          <w:b/>
          <w:szCs w:val="22"/>
        </w:rPr>
        <w:t xml:space="preserve"> </w:t>
      </w:r>
      <w:r w:rsidR="00A57EE7">
        <w:rPr>
          <w:rFonts w:cs="Courier New"/>
          <w:b/>
          <w:szCs w:val="22"/>
        </w:rPr>
        <w:t xml:space="preserve">Property, Plant and Equipment </w:t>
      </w:r>
      <w:r w:rsidR="00E025C0" w:rsidRPr="001422EA">
        <w:rPr>
          <w:rFonts w:cs="Courier New"/>
          <w:b/>
          <w:szCs w:val="22"/>
        </w:rPr>
        <w:t>Valuations</w:t>
      </w:r>
    </w:p>
    <w:p w14:paraId="28D776FD" w14:textId="77777777" w:rsidR="0052162F" w:rsidRPr="00EC06E7" w:rsidRDefault="0052162F" w:rsidP="00926600">
      <w:pPr>
        <w:rPr>
          <w:rFonts w:cs="Courier New"/>
          <w:szCs w:val="22"/>
        </w:rPr>
      </w:pPr>
    </w:p>
    <w:p w14:paraId="28D776FE" w14:textId="77777777" w:rsidR="00E025C0" w:rsidRPr="00EC06E7" w:rsidRDefault="00D66996" w:rsidP="00D66996">
      <w:pPr>
        <w:rPr>
          <w:rFonts w:cs="Courier New"/>
          <w:szCs w:val="22"/>
        </w:rPr>
      </w:pPr>
      <w:r w:rsidRPr="00EC06E7">
        <w:rPr>
          <w:rFonts w:cs="Courier New"/>
          <w:szCs w:val="22"/>
        </w:rPr>
        <w:t xml:space="preserve">The authority carries out a rolling programme that ensures that all property, plant and equipment required to be measured at current value is revalued at least every five years. During </w:t>
      </w:r>
      <w:r w:rsidR="00255FA7">
        <w:rPr>
          <w:rFonts w:cs="Courier New"/>
          <w:szCs w:val="22"/>
        </w:rPr>
        <w:t>2017/18</w:t>
      </w:r>
      <w:r w:rsidRPr="00EC06E7">
        <w:rPr>
          <w:rFonts w:cs="Courier New"/>
          <w:szCs w:val="22"/>
        </w:rPr>
        <w:t xml:space="preserve"> the valuations were </w:t>
      </w:r>
      <w:r w:rsidR="007D24CB" w:rsidRPr="007D24CB">
        <w:rPr>
          <w:rFonts w:cs="Courier New"/>
          <w:szCs w:val="22"/>
        </w:rPr>
        <w:t>carried out on behalf of the Council by Sanderson Weatherall LLP</w:t>
      </w:r>
      <w:r w:rsidRPr="00EC06E7">
        <w:rPr>
          <w:rFonts w:cs="Courier New"/>
          <w:szCs w:val="22"/>
        </w:rPr>
        <w:t>. Valuations of land and buildings were carried out in accordance with the methodologies and bases for estimation set out in the professional standards of the Royal Institution of Chartered Surveyors</w:t>
      </w:r>
      <w:r w:rsidR="00E025C0" w:rsidRPr="00EC06E7">
        <w:rPr>
          <w:rFonts w:cs="Courier New"/>
          <w:szCs w:val="22"/>
        </w:rPr>
        <w:t>. The basis</w:t>
      </w:r>
      <w:r w:rsidR="00A60717" w:rsidRPr="00EC06E7">
        <w:rPr>
          <w:rFonts w:cs="Courier New"/>
          <w:szCs w:val="22"/>
        </w:rPr>
        <w:t xml:space="preserve"> of valuation is set out in note </w:t>
      </w:r>
      <w:r w:rsidR="00454B0F" w:rsidRPr="00EC06E7">
        <w:rPr>
          <w:rFonts w:cs="Courier New"/>
          <w:szCs w:val="22"/>
        </w:rPr>
        <w:fldChar w:fldCharType="begin"/>
      </w:r>
      <w:r w:rsidR="00454B0F" w:rsidRPr="00EC06E7">
        <w:rPr>
          <w:rFonts w:cs="Courier New"/>
          <w:szCs w:val="22"/>
        </w:rPr>
        <w:instrText xml:space="preserve"> REF _Ref483390677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3A2844">
        <w:rPr>
          <w:rFonts w:cs="Courier New"/>
          <w:szCs w:val="22"/>
        </w:rPr>
        <w:t>2</w:t>
      </w:r>
      <w:r w:rsidR="00454B0F" w:rsidRPr="00EC06E7">
        <w:rPr>
          <w:rFonts w:cs="Courier New"/>
          <w:szCs w:val="22"/>
        </w:rPr>
        <w:fldChar w:fldCharType="end"/>
      </w:r>
      <w:r w:rsidR="00E025C0" w:rsidRPr="00EC06E7">
        <w:rPr>
          <w:rFonts w:cs="Courier New"/>
          <w:szCs w:val="22"/>
        </w:rPr>
        <w:t xml:space="preserve"> Accounting Poli</w:t>
      </w:r>
      <w:r w:rsidR="00261730" w:rsidRPr="00EC06E7">
        <w:rPr>
          <w:rFonts w:cs="Courier New"/>
          <w:szCs w:val="22"/>
        </w:rPr>
        <w:t>cies</w:t>
      </w:r>
      <w:r w:rsidR="00E025C0" w:rsidRPr="00EC06E7">
        <w:rPr>
          <w:rFonts w:cs="Courier New"/>
          <w:szCs w:val="22"/>
        </w:rPr>
        <w:t>.</w:t>
      </w:r>
    </w:p>
    <w:p w14:paraId="28D776FF" w14:textId="77777777" w:rsidR="00E025C0" w:rsidRPr="00EC06E7" w:rsidRDefault="00E025C0" w:rsidP="00E025C0">
      <w:pPr>
        <w:ind w:left="360"/>
        <w:rPr>
          <w:rFonts w:cs="Courier New"/>
          <w:szCs w:val="22"/>
        </w:rPr>
      </w:pPr>
    </w:p>
    <w:tbl>
      <w:tblPr>
        <w:tblW w:w="9639" w:type="dxa"/>
        <w:tblInd w:w="-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050"/>
        <w:gridCol w:w="1099"/>
        <w:gridCol w:w="1098"/>
        <w:gridCol w:w="1098"/>
        <w:gridCol w:w="1098"/>
        <w:gridCol w:w="1098"/>
        <w:gridCol w:w="1098"/>
      </w:tblGrid>
      <w:tr w:rsidR="00A03A0E" w:rsidRPr="00EC06E7" w14:paraId="28D77707" w14:textId="77777777" w:rsidTr="004B0FF1">
        <w:trPr>
          <w:cantSplit/>
          <w:trHeight w:val="1552"/>
        </w:trPr>
        <w:tc>
          <w:tcPr>
            <w:tcW w:w="2835" w:type="dxa"/>
            <w:tcBorders>
              <w:top w:val="single" w:sz="4" w:space="0" w:color="auto"/>
              <w:bottom w:val="nil"/>
              <w:right w:val="single" w:sz="4" w:space="0" w:color="auto"/>
            </w:tcBorders>
            <w:shd w:val="clear" w:color="auto" w:fill="B8CCE4" w:themeFill="accent1" w:themeFillTint="66"/>
            <w:vAlign w:val="center"/>
          </w:tcPr>
          <w:p w14:paraId="28D77700" w14:textId="77777777" w:rsidR="00A03A0E" w:rsidRPr="00EC06E7" w:rsidRDefault="00A03A0E" w:rsidP="00A1794A">
            <w:pPr>
              <w:jc w:val="center"/>
              <w:rPr>
                <w:rFonts w:cs="Courier New"/>
                <w:sz w:val="18"/>
                <w:szCs w:val="18"/>
              </w:rPr>
            </w:pPr>
          </w:p>
        </w:tc>
        <w:tc>
          <w:tcPr>
            <w:tcW w:w="1021"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extDirection w:val="btLr"/>
            <w:vAlign w:val="center"/>
          </w:tcPr>
          <w:p w14:paraId="28D77701" w14:textId="77777777" w:rsidR="00A03A0E" w:rsidRPr="00EC06E7" w:rsidRDefault="00A03A0E" w:rsidP="000C4579">
            <w:pPr>
              <w:ind w:left="113" w:right="113"/>
              <w:jc w:val="left"/>
              <w:rPr>
                <w:rFonts w:cs="Courier New"/>
                <w:b/>
                <w:sz w:val="18"/>
                <w:szCs w:val="18"/>
              </w:rPr>
            </w:pPr>
            <w:r w:rsidRPr="00EC06E7">
              <w:rPr>
                <w:rFonts w:cs="Courier New"/>
                <w:b/>
                <w:sz w:val="18"/>
                <w:szCs w:val="18"/>
              </w:rPr>
              <w:t>Other land &amp; Buildings</w:t>
            </w:r>
          </w:p>
        </w:tc>
        <w:tc>
          <w:tcPr>
            <w:tcW w:w="1021"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extDirection w:val="btLr"/>
            <w:vAlign w:val="center"/>
          </w:tcPr>
          <w:p w14:paraId="28D77702" w14:textId="77777777" w:rsidR="00A03A0E" w:rsidRPr="00EC06E7" w:rsidRDefault="00A03A0E" w:rsidP="000C4579">
            <w:pPr>
              <w:ind w:left="113" w:right="113"/>
              <w:jc w:val="left"/>
              <w:rPr>
                <w:rFonts w:cs="Courier New"/>
                <w:sz w:val="18"/>
                <w:szCs w:val="18"/>
              </w:rPr>
            </w:pPr>
            <w:r w:rsidRPr="00EC06E7">
              <w:rPr>
                <w:rFonts w:cs="Courier New"/>
                <w:b/>
                <w:sz w:val="18"/>
                <w:szCs w:val="18"/>
              </w:rPr>
              <w:t>Vehicles</w:t>
            </w:r>
            <w:r w:rsidR="000C4579" w:rsidRPr="00EC06E7">
              <w:rPr>
                <w:rFonts w:cs="Courier New"/>
                <w:b/>
                <w:sz w:val="18"/>
                <w:szCs w:val="18"/>
              </w:rPr>
              <w:t xml:space="preserve"> </w:t>
            </w:r>
            <w:r w:rsidRPr="00EC06E7">
              <w:rPr>
                <w:rFonts w:cs="Courier New"/>
                <w:b/>
                <w:sz w:val="18"/>
                <w:szCs w:val="18"/>
              </w:rPr>
              <w:t>Plant</w:t>
            </w:r>
            <w:r w:rsidR="000C4579" w:rsidRPr="00EC06E7">
              <w:rPr>
                <w:rFonts w:cs="Courier New"/>
                <w:b/>
                <w:sz w:val="18"/>
                <w:szCs w:val="18"/>
              </w:rPr>
              <w:t xml:space="preserve"> </w:t>
            </w:r>
            <w:r w:rsidRPr="00EC06E7">
              <w:rPr>
                <w:rFonts w:cs="Courier New"/>
                <w:b/>
                <w:sz w:val="18"/>
                <w:szCs w:val="18"/>
              </w:rPr>
              <w:t>Furniture</w:t>
            </w:r>
            <w:r w:rsidR="000C4579" w:rsidRPr="00EC06E7">
              <w:rPr>
                <w:rFonts w:cs="Courier New"/>
                <w:b/>
                <w:sz w:val="18"/>
                <w:szCs w:val="18"/>
              </w:rPr>
              <w:t xml:space="preserve"> </w:t>
            </w:r>
            <w:r w:rsidRPr="00EC06E7">
              <w:rPr>
                <w:rFonts w:cs="Courier New"/>
                <w:b/>
                <w:sz w:val="18"/>
                <w:szCs w:val="18"/>
              </w:rPr>
              <w:t>&amp; Equipment</w:t>
            </w:r>
          </w:p>
        </w:tc>
        <w:tc>
          <w:tcPr>
            <w:tcW w:w="1021"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extDirection w:val="btLr"/>
            <w:vAlign w:val="center"/>
          </w:tcPr>
          <w:p w14:paraId="28D77703" w14:textId="77777777" w:rsidR="00A03A0E" w:rsidRPr="00EC06E7" w:rsidRDefault="00A03A0E" w:rsidP="000C4579">
            <w:pPr>
              <w:ind w:left="113" w:right="113"/>
              <w:jc w:val="left"/>
              <w:rPr>
                <w:rFonts w:cs="Courier New"/>
                <w:b/>
                <w:sz w:val="20"/>
                <w:szCs w:val="20"/>
              </w:rPr>
            </w:pPr>
            <w:r w:rsidRPr="00EC06E7">
              <w:rPr>
                <w:rFonts w:cs="Courier New"/>
                <w:b/>
                <w:sz w:val="18"/>
                <w:szCs w:val="18"/>
              </w:rPr>
              <w:t>Infrastructure</w:t>
            </w:r>
          </w:p>
        </w:tc>
        <w:tc>
          <w:tcPr>
            <w:tcW w:w="1021"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extDirection w:val="btLr"/>
            <w:vAlign w:val="center"/>
          </w:tcPr>
          <w:p w14:paraId="28D77704" w14:textId="77777777" w:rsidR="00A03A0E" w:rsidRPr="00EC06E7" w:rsidRDefault="00A03A0E" w:rsidP="000C4579">
            <w:pPr>
              <w:ind w:left="113" w:right="113"/>
              <w:jc w:val="left"/>
              <w:rPr>
                <w:rFonts w:cs="Courier New"/>
                <w:b/>
                <w:sz w:val="18"/>
                <w:szCs w:val="18"/>
              </w:rPr>
            </w:pPr>
            <w:r w:rsidRPr="00EC06E7">
              <w:rPr>
                <w:rFonts w:cs="Courier New"/>
                <w:b/>
                <w:sz w:val="18"/>
                <w:szCs w:val="18"/>
              </w:rPr>
              <w:t>Community</w:t>
            </w:r>
            <w:r w:rsidR="000C4579" w:rsidRPr="00EC06E7">
              <w:rPr>
                <w:rFonts w:cs="Courier New"/>
                <w:b/>
                <w:sz w:val="18"/>
                <w:szCs w:val="18"/>
              </w:rPr>
              <w:t xml:space="preserve"> </w:t>
            </w:r>
            <w:r w:rsidRPr="00EC06E7">
              <w:rPr>
                <w:rFonts w:cs="Courier New"/>
                <w:b/>
                <w:sz w:val="18"/>
                <w:szCs w:val="18"/>
              </w:rPr>
              <w:t>Assets</w:t>
            </w:r>
          </w:p>
        </w:tc>
        <w:tc>
          <w:tcPr>
            <w:tcW w:w="1021" w:type="dxa"/>
            <w:tcBorders>
              <w:top w:val="single" w:sz="4" w:space="0" w:color="auto"/>
              <w:left w:val="single" w:sz="4" w:space="0" w:color="auto"/>
              <w:bottom w:val="nil"/>
              <w:right w:val="single" w:sz="4" w:space="0" w:color="auto"/>
            </w:tcBorders>
            <w:shd w:val="clear" w:color="auto" w:fill="B8CCE4" w:themeFill="accent1" w:themeFillTint="66"/>
            <w:tcMar>
              <w:left w:w="57" w:type="dxa"/>
              <w:right w:w="57" w:type="dxa"/>
            </w:tcMar>
            <w:textDirection w:val="btLr"/>
            <w:vAlign w:val="center"/>
          </w:tcPr>
          <w:p w14:paraId="28D77705" w14:textId="77777777" w:rsidR="00A03A0E" w:rsidRPr="00EC06E7" w:rsidRDefault="00A03A0E" w:rsidP="000C4579">
            <w:pPr>
              <w:ind w:left="113" w:right="113"/>
              <w:jc w:val="left"/>
              <w:rPr>
                <w:rFonts w:cs="Courier New"/>
                <w:b/>
                <w:sz w:val="18"/>
                <w:szCs w:val="18"/>
              </w:rPr>
            </w:pPr>
            <w:r w:rsidRPr="00EC06E7">
              <w:rPr>
                <w:rFonts w:cs="Courier New"/>
                <w:b/>
                <w:sz w:val="18"/>
                <w:szCs w:val="18"/>
              </w:rPr>
              <w:t>Assets Under Construction</w:t>
            </w:r>
          </w:p>
        </w:tc>
        <w:tc>
          <w:tcPr>
            <w:tcW w:w="1021" w:type="dxa"/>
            <w:tcBorders>
              <w:top w:val="single" w:sz="4" w:space="0" w:color="auto"/>
              <w:left w:val="single" w:sz="4" w:space="0" w:color="auto"/>
              <w:bottom w:val="nil"/>
            </w:tcBorders>
            <w:shd w:val="clear" w:color="auto" w:fill="B8CCE4" w:themeFill="accent1" w:themeFillTint="66"/>
            <w:tcMar>
              <w:left w:w="57" w:type="dxa"/>
              <w:right w:w="57" w:type="dxa"/>
            </w:tcMar>
            <w:textDirection w:val="btLr"/>
            <w:vAlign w:val="center"/>
          </w:tcPr>
          <w:p w14:paraId="28D77706" w14:textId="77777777" w:rsidR="00A03A0E" w:rsidRPr="00EC06E7" w:rsidRDefault="00A03A0E" w:rsidP="000C4579">
            <w:pPr>
              <w:ind w:left="113" w:right="113"/>
              <w:jc w:val="left"/>
              <w:rPr>
                <w:rFonts w:cs="Courier New"/>
                <w:b/>
                <w:sz w:val="20"/>
                <w:szCs w:val="20"/>
              </w:rPr>
            </w:pPr>
            <w:r w:rsidRPr="00EC06E7">
              <w:rPr>
                <w:rFonts w:cs="Courier New"/>
                <w:b/>
                <w:sz w:val="20"/>
                <w:szCs w:val="20"/>
              </w:rPr>
              <w:t>Total</w:t>
            </w:r>
          </w:p>
        </w:tc>
      </w:tr>
      <w:tr w:rsidR="00A03A0E" w:rsidRPr="00EC06E7" w14:paraId="28D7770F" w14:textId="77777777" w:rsidTr="004B0FF1">
        <w:trPr>
          <w:trHeight w:val="288"/>
        </w:trPr>
        <w:tc>
          <w:tcPr>
            <w:tcW w:w="2835" w:type="dxa"/>
            <w:tcBorders>
              <w:top w:val="nil"/>
              <w:bottom w:val="single" w:sz="4" w:space="0" w:color="auto"/>
              <w:right w:val="single" w:sz="4" w:space="0" w:color="auto"/>
            </w:tcBorders>
            <w:shd w:val="clear" w:color="auto" w:fill="B8CCE4" w:themeFill="accent1" w:themeFillTint="66"/>
            <w:vAlign w:val="center"/>
          </w:tcPr>
          <w:p w14:paraId="28D77708" w14:textId="77777777" w:rsidR="00A03A0E" w:rsidRPr="00EC06E7" w:rsidRDefault="00A03A0E" w:rsidP="00361018">
            <w:pPr>
              <w:rPr>
                <w:rFonts w:cs="Courier New"/>
                <w:sz w:val="18"/>
                <w:szCs w:val="18"/>
              </w:rPr>
            </w:pPr>
          </w:p>
        </w:tc>
        <w:tc>
          <w:tcPr>
            <w:tcW w:w="10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09" w14:textId="77777777" w:rsidR="00A03A0E" w:rsidRPr="00EC06E7" w:rsidRDefault="00A03A0E" w:rsidP="00361018">
            <w:pPr>
              <w:jc w:val="center"/>
              <w:rPr>
                <w:rFonts w:cs="Courier New"/>
                <w:b/>
                <w:sz w:val="20"/>
                <w:szCs w:val="20"/>
              </w:rPr>
            </w:pPr>
            <w:r w:rsidRPr="00EC06E7">
              <w:rPr>
                <w:rFonts w:cs="Courier New"/>
                <w:b/>
                <w:sz w:val="20"/>
                <w:szCs w:val="20"/>
              </w:rPr>
              <w:t>£’000</w:t>
            </w:r>
          </w:p>
        </w:tc>
        <w:tc>
          <w:tcPr>
            <w:tcW w:w="10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0A" w14:textId="77777777" w:rsidR="00A03A0E" w:rsidRPr="00EC06E7" w:rsidRDefault="00A03A0E" w:rsidP="00361018">
            <w:pPr>
              <w:jc w:val="center"/>
              <w:rPr>
                <w:b/>
                <w:sz w:val="20"/>
                <w:szCs w:val="20"/>
              </w:rPr>
            </w:pPr>
            <w:r w:rsidRPr="00EC06E7">
              <w:rPr>
                <w:rFonts w:cs="Courier New"/>
                <w:b/>
                <w:sz w:val="20"/>
                <w:szCs w:val="20"/>
              </w:rPr>
              <w:t>£’000</w:t>
            </w:r>
          </w:p>
        </w:tc>
        <w:tc>
          <w:tcPr>
            <w:tcW w:w="10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0B" w14:textId="77777777" w:rsidR="00A03A0E" w:rsidRPr="00EC06E7" w:rsidRDefault="00A03A0E" w:rsidP="00361018">
            <w:pPr>
              <w:jc w:val="center"/>
              <w:rPr>
                <w:b/>
                <w:sz w:val="20"/>
                <w:szCs w:val="20"/>
              </w:rPr>
            </w:pPr>
            <w:r w:rsidRPr="00EC06E7">
              <w:rPr>
                <w:rFonts w:cs="Courier New"/>
                <w:b/>
                <w:sz w:val="20"/>
                <w:szCs w:val="20"/>
              </w:rPr>
              <w:t>£’000</w:t>
            </w:r>
          </w:p>
        </w:tc>
        <w:tc>
          <w:tcPr>
            <w:tcW w:w="10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0C" w14:textId="77777777" w:rsidR="00A03A0E" w:rsidRPr="00EC06E7" w:rsidRDefault="00A03A0E" w:rsidP="00361018">
            <w:pPr>
              <w:jc w:val="center"/>
              <w:rPr>
                <w:b/>
                <w:sz w:val="20"/>
                <w:szCs w:val="20"/>
              </w:rPr>
            </w:pPr>
            <w:r w:rsidRPr="00EC06E7">
              <w:rPr>
                <w:rFonts w:cs="Courier New"/>
                <w:b/>
                <w:sz w:val="20"/>
                <w:szCs w:val="20"/>
              </w:rPr>
              <w:t>£’000</w:t>
            </w:r>
          </w:p>
        </w:tc>
        <w:tc>
          <w:tcPr>
            <w:tcW w:w="10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0D" w14:textId="77777777" w:rsidR="00A03A0E" w:rsidRPr="00EC06E7" w:rsidRDefault="00F77646" w:rsidP="00361018">
            <w:pPr>
              <w:jc w:val="center"/>
              <w:rPr>
                <w:rFonts w:cs="Courier New"/>
                <w:b/>
                <w:sz w:val="20"/>
                <w:szCs w:val="20"/>
              </w:rPr>
            </w:pPr>
            <w:r w:rsidRPr="00EC06E7">
              <w:rPr>
                <w:rFonts w:cs="Courier New"/>
                <w:b/>
                <w:sz w:val="20"/>
                <w:szCs w:val="20"/>
              </w:rPr>
              <w:t>£’000</w:t>
            </w:r>
          </w:p>
        </w:tc>
        <w:tc>
          <w:tcPr>
            <w:tcW w:w="1021" w:type="dxa"/>
            <w:tcBorders>
              <w:top w:val="nil"/>
              <w:left w:val="single" w:sz="4" w:space="0" w:color="auto"/>
              <w:bottom w:val="single" w:sz="4" w:space="0" w:color="auto"/>
            </w:tcBorders>
            <w:shd w:val="clear" w:color="auto" w:fill="B8CCE4" w:themeFill="accent1" w:themeFillTint="66"/>
            <w:vAlign w:val="center"/>
          </w:tcPr>
          <w:p w14:paraId="28D7770E" w14:textId="77777777" w:rsidR="00A03A0E" w:rsidRPr="00EC06E7" w:rsidRDefault="00A03A0E" w:rsidP="00361018">
            <w:pPr>
              <w:jc w:val="center"/>
              <w:rPr>
                <w:b/>
                <w:sz w:val="20"/>
                <w:szCs w:val="20"/>
              </w:rPr>
            </w:pPr>
            <w:r w:rsidRPr="00EC06E7">
              <w:rPr>
                <w:rFonts w:cs="Courier New"/>
                <w:b/>
                <w:sz w:val="20"/>
                <w:szCs w:val="20"/>
              </w:rPr>
              <w:t>£’000</w:t>
            </w:r>
          </w:p>
        </w:tc>
      </w:tr>
      <w:tr w:rsidR="00A03A0E" w:rsidRPr="00EC06E7" w14:paraId="28D77717" w14:textId="77777777" w:rsidTr="004B0FF1">
        <w:trPr>
          <w:trHeight w:val="284"/>
        </w:trPr>
        <w:tc>
          <w:tcPr>
            <w:tcW w:w="2835" w:type="dxa"/>
            <w:tcBorders>
              <w:top w:val="single" w:sz="4" w:space="0" w:color="auto"/>
              <w:bottom w:val="single" w:sz="4" w:space="0" w:color="BFBFBF" w:themeColor="background1" w:themeShade="BF"/>
              <w:right w:val="single" w:sz="4" w:space="0" w:color="BFBFBF" w:themeColor="background1" w:themeShade="BF"/>
            </w:tcBorders>
            <w:vAlign w:val="center"/>
          </w:tcPr>
          <w:p w14:paraId="28D77710" w14:textId="77777777" w:rsidR="00A03A0E" w:rsidRPr="00EC06E7" w:rsidRDefault="00A03A0E" w:rsidP="00361018">
            <w:pPr>
              <w:rPr>
                <w:rFonts w:cs="Courier New"/>
                <w:b/>
                <w:sz w:val="20"/>
                <w:szCs w:val="20"/>
              </w:rPr>
            </w:pPr>
            <w:r w:rsidRPr="00EC06E7">
              <w:rPr>
                <w:rFonts w:cs="Courier New"/>
                <w:b/>
                <w:sz w:val="20"/>
                <w:szCs w:val="20"/>
              </w:rPr>
              <w:t>Carried at historical cost</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1" w14:textId="77777777" w:rsidR="00A03A0E" w:rsidRPr="00EC06E7" w:rsidRDefault="00F77646" w:rsidP="00A21D40">
            <w:pPr>
              <w:jc w:val="right"/>
              <w:rPr>
                <w:rFonts w:cs="Courier New"/>
                <w:b/>
                <w:sz w:val="20"/>
                <w:szCs w:val="20"/>
              </w:rPr>
            </w:pPr>
            <w:r w:rsidRPr="00EC06E7">
              <w:rPr>
                <w:rFonts w:cs="Courier New"/>
                <w:b/>
                <w:sz w:val="20"/>
                <w:szCs w:val="20"/>
              </w:rPr>
              <w:t>1,</w:t>
            </w:r>
            <w:r w:rsidR="0031164B">
              <w:rPr>
                <w:rFonts w:cs="Courier New"/>
                <w:b/>
                <w:sz w:val="20"/>
                <w:szCs w:val="20"/>
              </w:rPr>
              <w:t>391</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2" w14:textId="77777777" w:rsidR="00A03A0E" w:rsidRPr="00EC06E7" w:rsidRDefault="0031164B" w:rsidP="0031164B">
            <w:pPr>
              <w:jc w:val="right"/>
              <w:rPr>
                <w:rFonts w:cs="Courier New"/>
                <w:b/>
                <w:sz w:val="20"/>
                <w:szCs w:val="20"/>
              </w:rPr>
            </w:pPr>
            <w:r>
              <w:rPr>
                <w:rFonts w:cs="Courier New"/>
                <w:b/>
                <w:sz w:val="20"/>
                <w:szCs w:val="20"/>
              </w:rPr>
              <w:t>12</w:t>
            </w:r>
            <w:r w:rsidR="00A03A0E" w:rsidRPr="00EC06E7">
              <w:rPr>
                <w:rFonts w:cs="Courier New"/>
                <w:b/>
                <w:sz w:val="20"/>
                <w:szCs w:val="20"/>
              </w:rPr>
              <w:t>,</w:t>
            </w:r>
            <w:r>
              <w:rPr>
                <w:rFonts w:cs="Courier New"/>
                <w:b/>
                <w:sz w:val="20"/>
                <w:szCs w:val="20"/>
              </w:rPr>
              <w:t>226</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3" w14:textId="77777777" w:rsidR="00A03A0E" w:rsidRPr="00EC06E7" w:rsidRDefault="0031164B" w:rsidP="0031164B">
            <w:pPr>
              <w:jc w:val="right"/>
              <w:rPr>
                <w:rFonts w:cs="Courier New"/>
                <w:b/>
                <w:sz w:val="20"/>
                <w:szCs w:val="20"/>
              </w:rPr>
            </w:pPr>
            <w:r>
              <w:rPr>
                <w:rFonts w:cs="Courier New"/>
                <w:b/>
                <w:sz w:val="20"/>
                <w:szCs w:val="20"/>
              </w:rPr>
              <w:t>2</w:t>
            </w:r>
            <w:r w:rsidR="00F77646" w:rsidRPr="00EC06E7">
              <w:rPr>
                <w:rFonts w:cs="Courier New"/>
                <w:b/>
                <w:sz w:val="20"/>
                <w:szCs w:val="20"/>
              </w:rPr>
              <w:t>,</w:t>
            </w:r>
            <w:r>
              <w:rPr>
                <w:rFonts w:cs="Courier New"/>
                <w:b/>
                <w:sz w:val="20"/>
                <w:szCs w:val="20"/>
              </w:rPr>
              <w:t>529</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4" w14:textId="77777777" w:rsidR="00A03A0E" w:rsidRPr="00EC06E7" w:rsidRDefault="000C4579" w:rsidP="00361018">
            <w:pPr>
              <w:jc w:val="right"/>
              <w:rPr>
                <w:rFonts w:cs="Courier New"/>
                <w:b/>
                <w:sz w:val="20"/>
                <w:szCs w:val="20"/>
              </w:rPr>
            </w:pPr>
            <w:r w:rsidRPr="00EC06E7">
              <w:rPr>
                <w:rFonts w:cs="Courier New"/>
                <w:b/>
                <w:sz w:val="20"/>
                <w:szCs w:val="20"/>
              </w:rPr>
              <w:t>-</w:t>
            </w:r>
          </w:p>
        </w:tc>
        <w:tc>
          <w:tcPr>
            <w:tcW w:w="10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5" w14:textId="77777777" w:rsidR="00A03A0E" w:rsidRPr="00EC06E7" w:rsidRDefault="00CE51BD" w:rsidP="00D9035A">
            <w:pPr>
              <w:jc w:val="right"/>
              <w:rPr>
                <w:rFonts w:cs="Courier New"/>
                <w:b/>
                <w:sz w:val="20"/>
                <w:szCs w:val="20"/>
              </w:rPr>
            </w:pPr>
            <w:r>
              <w:rPr>
                <w:rFonts w:cs="Courier New"/>
                <w:b/>
                <w:sz w:val="20"/>
                <w:szCs w:val="20"/>
              </w:rPr>
              <w:t>262</w:t>
            </w:r>
          </w:p>
        </w:tc>
        <w:tc>
          <w:tcPr>
            <w:tcW w:w="1021" w:type="dxa"/>
            <w:tcBorders>
              <w:top w:val="single" w:sz="4" w:space="0" w:color="auto"/>
              <w:left w:val="single" w:sz="4" w:space="0" w:color="BFBFBF" w:themeColor="background1" w:themeShade="BF"/>
              <w:bottom w:val="single" w:sz="4" w:space="0" w:color="BFBFBF" w:themeColor="background1" w:themeShade="BF"/>
            </w:tcBorders>
            <w:vAlign w:val="center"/>
          </w:tcPr>
          <w:p w14:paraId="28D77716" w14:textId="77777777" w:rsidR="00A03A0E" w:rsidRPr="00EC06E7" w:rsidRDefault="00CE51BD" w:rsidP="00CE51BD">
            <w:pPr>
              <w:jc w:val="right"/>
              <w:rPr>
                <w:rFonts w:cs="Courier New"/>
                <w:b/>
                <w:sz w:val="20"/>
                <w:szCs w:val="20"/>
              </w:rPr>
            </w:pPr>
            <w:r>
              <w:rPr>
                <w:rFonts w:cs="Courier New"/>
                <w:b/>
                <w:sz w:val="20"/>
                <w:szCs w:val="20"/>
              </w:rPr>
              <w:t>16</w:t>
            </w:r>
            <w:r w:rsidR="00A03A0E" w:rsidRPr="00EC06E7">
              <w:rPr>
                <w:rFonts w:cs="Courier New"/>
                <w:b/>
                <w:sz w:val="20"/>
                <w:szCs w:val="20"/>
              </w:rPr>
              <w:t>,</w:t>
            </w:r>
            <w:r>
              <w:rPr>
                <w:rFonts w:cs="Courier New"/>
                <w:b/>
                <w:sz w:val="20"/>
                <w:szCs w:val="20"/>
              </w:rPr>
              <w:t>408</w:t>
            </w:r>
          </w:p>
        </w:tc>
      </w:tr>
      <w:tr w:rsidR="00A03A0E" w:rsidRPr="00EC06E7" w14:paraId="28D7771F"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8" w14:textId="77777777" w:rsidR="00A03A0E" w:rsidRPr="00EC06E7" w:rsidRDefault="00A03A0E" w:rsidP="00504DF4">
            <w:pPr>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9"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A"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B"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C"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1D"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1E" w14:textId="77777777" w:rsidR="00A03A0E" w:rsidRPr="00EC06E7" w:rsidRDefault="00A03A0E" w:rsidP="00A1794A">
            <w:pPr>
              <w:jc w:val="right"/>
              <w:rPr>
                <w:rFonts w:cs="Courier New"/>
                <w:sz w:val="20"/>
                <w:szCs w:val="20"/>
              </w:rPr>
            </w:pPr>
          </w:p>
        </w:tc>
      </w:tr>
      <w:tr w:rsidR="00A03A0E" w:rsidRPr="00EC06E7" w14:paraId="28D77727"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0" w14:textId="77777777" w:rsidR="00A03A0E" w:rsidRPr="00EC06E7" w:rsidRDefault="00A03A0E" w:rsidP="00504DF4">
            <w:pPr>
              <w:rPr>
                <w:rFonts w:cs="Courier New"/>
                <w:sz w:val="20"/>
                <w:szCs w:val="20"/>
              </w:rPr>
            </w:pPr>
            <w:r w:rsidRPr="00EC06E7">
              <w:rPr>
                <w:rFonts w:cs="Courier New"/>
                <w:sz w:val="20"/>
                <w:szCs w:val="20"/>
              </w:rPr>
              <w:t>Valued at current value as at: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1"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2"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3"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4"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5" w14:textId="77777777" w:rsidR="00A03A0E" w:rsidRPr="00EC06E7" w:rsidRDefault="00A03A0E" w:rsidP="00A1794A">
            <w:pPr>
              <w:jc w:val="right"/>
              <w:rPr>
                <w:rFonts w:cs="Courier New"/>
                <w:sz w:val="20"/>
                <w:szCs w:val="20"/>
              </w:rPr>
            </w:pP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26" w14:textId="77777777" w:rsidR="00A03A0E" w:rsidRPr="00EC06E7" w:rsidRDefault="00A03A0E" w:rsidP="00A1794A">
            <w:pPr>
              <w:jc w:val="right"/>
              <w:rPr>
                <w:rFonts w:cs="Courier New"/>
                <w:sz w:val="20"/>
                <w:szCs w:val="20"/>
              </w:rPr>
            </w:pPr>
          </w:p>
        </w:tc>
      </w:tr>
      <w:tr w:rsidR="00A03A0E" w:rsidRPr="00EC06E7" w14:paraId="28D7772F"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8" w14:textId="77777777" w:rsidR="00A03A0E" w:rsidRPr="00EC06E7" w:rsidRDefault="00A03A0E" w:rsidP="00DC2E2A">
            <w:pPr>
              <w:rPr>
                <w:rFonts w:cs="Courier New"/>
                <w:sz w:val="20"/>
                <w:szCs w:val="20"/>
              </w:rPr>
            </w:pPr>
            <w:r w:rsidRPr="00EC06E7">
              <w:rPr>
                <w:rFonts w:cs="Courier New"/>
                <w:sz w:val="20"/>
                <w:szCs w:val="20"/>
              </w:rPr>
              <w:t xml:space="preserve">    </w:t>
            </w:r>
            <w:r w:rsidR="00255FA7">
              <w:rPr>
                <w:rFonts w:cs="Courier New"/>
                <w:sz w:val="20"/>
                <w:szCs w:val="20"/>
              </w:rPr>
              <w:t>31 March 2018</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9" w14:textId="77777777" w:rsidR="00A03A0E" w:rsidRPr="00EC06E7" w:rsidRDefault="00CE51BD" w:rsidP="00CE51BD">
            <w:pPr>
              <w:jc w:val="right"/>
              <w:rPr>
                <w:rFonts w:cs="Courier New"/>
                <w:sz w:val="20"/>
                <w:szCs w:val="20"/>
              </w:rPr>
            </w:pPr>
            <w:r>
              <w:rPr>
                <w:rFonts w:cs="Courier New"/>
                <w:sz w:val="20"/>
                <w:szCs w:val="20"/>
              </w:rPr>
              <w:t>4</w:t>
            </w:r>
            <w:r w:rsidR="00F77646" w:rsidRPr="00EC06E7">
              <w:rPr>
                <w:rFonts w:cs="Courier New"/>
                <w:sz w:val="20"/>
                <w:szCs w:val="20"/>
              </w:rPr>
              <w:t>,</w:t>
            </w:r>
            <w:r>
              <w:rPr>
                <w:rFonts w:cs="Courier New"/>
                <w:sz w:val="20"/>
                <w:szCs w:val="20"/>
              </w:rPr>
              <w:t>459</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A" w14:textId="77777777" w:rsidR="00A03A0E" w:rsidRPr="00EC06E7" w:rsidRDefault="000C4579" w:rsidP="001B349F">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B" w14:textId="77777777" w:rsidR="00A03A0E" w:rsidRPr="00EC06E7" w:rsidRDefault="000C4579" w:rsidP="001B349F">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C" w14:textId="77777777" w:rsidR="00A03A0E" w:rsidRPr="00EC06E7" w:rsidRDefault="00CE51BD" w:rsidP="001B349F">
            <w:pPr>
              <w:jc w:val="right"/>
              <w:rPr>
                <w:rFonts w:cs="Courier New"/>
                <w:sz w:val="20"/>
                <w:szCs w:val="20"/>
              </w:rPr>
            </w:pPr>
            <w:r>
              <w:rPr>
                <w:rFonts w:cs="Courier New"/>
                <w:sz w:val="20"/>
                <w:szCs w:val="20"/>
              </w:rPr>
              <w:t>65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2D" w14:textId="77777777" w:rsidR="00A03A0E" w:rsidRPr="00EC06E7" w:rsidRDefault="000C4579" w:rsidP="001B349F">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2E" w14:textId="77777777" w:rsidR="00A03A0E" w:rsidRPr="00EC06E7" w:rsidRDefault="00CE51BD" w:rsidP="00CE51BD">
            <w:pPr>
              <w:jc w:val="right"/>
              <w:rPr>
                <w:rFonts w:cs="Courier New"/>
                <w:sz w:val="20"/>
                <w:szCs w:val="20"/>
              </w:rPr>
            </w:pPr>
            <w:r>
              <w:rPr>
                <w:rFonts w:cs="Courier New"/>
                <w:sz w:val="20"/>
                <w:szCs w:val="20"/>
              </w:rPr>
              <w:t>4</w:t>
            </w:r>
            <w:r w:rsidR="00F77646" w:rsidRPr="00EC06E7">
              <w:rPr>
                <w:rFonts w:cs="Courier New"/>
                <w:sz w:val="20"/>
                <w:szCs w:val="20"/>
              </w:rPr>
              <w:t>,</w:t>
            </w:r>
            <w:r>
              <w:rPr>
                <w:rFonts w:cs="Courier New"/>
                <w:sz w:val="20"/>
                <w:szCs w:val="20"/>
              </w:rPr>
              <w:t>524</w:t>
            </w:r>
          </w:p>
        </w:tc>
      </w:tr>
      <w:tr w:rsidR="00A03A0E" w:rsidRPr="00EC06E7" w14:paraId="28D77737"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0" w14:textId="77777777" w:rsidR="00A03A0E" w:rsidRPr="00EC06E7" w:rsidRDefault="00A03A0E" w:rsidP="00504DF4">
            <w:pPr>
              <w:rPr>
                <w:rFonts w:cs="Courier New"/>
                <w:sz w:val="20"/>
                <w:szCs w:val="20"/>
              </w:rPr>
            </w:pPr>
            <w:r w:rsidRPr="00EC06E7">
              <w:rPr>
                <w:rFonts w:cs="Courier New"/>
                <w:sz w:val="20"/>
                <w:szCs w:val="20"/>
              </w:rPr>
              <w:t xml:space="preserve">    </w:t>
            </w:r>
            <w:r w:rsidR="00255FA7">
              <w:rPr>
                <w:rFonts w:cs="Courier New"/>
                <w:sz w:val="20"/>
                <w:szCs w:val="20"/>
              </w:rPr>
              <w:t>31 March 2017</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1" w14:textId="77777777" w:rsidR="00A03A0E" w:rsidRPr="00EC06E7" w:rsidRDefault="00CE51BD" w:rsidP="00CE51BD">
            <w:pPr>
              <w:jc w:val="right"/>
              <w:rPr>
                <w:rFonts w:cs="Courier New"/>
                <w:sz w:val="20"/>
                <w:szCs w:val="20"/>
              </w:rPr>
            </w:pPr>
            <w:r>
              <w:rPr>
                <w:rFonts w:cs="Courier New"/>
                <w:sz w:val="20"/>
                <w:szCs w:val="20"/>
              </w:rPr>
              <w:t>3</w:t>
            </w:r>
            <w:r w:rsidR="00A21D40" w:rsidRPr="00EC06E7">
              <w:rPr>
                <w:rFonts w:cs="Courier New"/>
                <w:sz w:val="20"/>
                <w:szCs w:val="20"/>
              </w:rPr>
              <w:t>,</w:t>
            </w:r>
            <w:r>
              <w:rPr>
                <w:rFonts w:cs="Courier New"/>
                <w:sz w:val="20"/>
                <w:szCs w:val="20"/>
              </w:rPr>
              <w:t>605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2"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3"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4" w14:textId="77777777" w:rsidR="00A03A0E" w:rsidRPr="00EC06E7" w:rsidRDefault="00CE51BD" w:rsidP="00A1794A">
            <w:pPr>
              <w:jc w:val="right"/>
              <w:rPr>
                <w:rFonts w:cs="Courier New"/>
                <w:sz w:val="20"/>
                <w:szCs w:val="20"/>
              </w:rPr>
            </w:pPr>
            <w:r>
              <w:rPr>
                <w:rFonts w:cs="Courier New"/>
                <w:sz w:val="20"/>
                <w:szCs w:val="20"/>
              </w:rPr>
              <w:t>29</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5" w14:textId="77777777" w:rsidR="00A03A0E" w:rsidRPr="00EC06E7" w:rsidRDefault="000C4579" w:rsidP="00EF1FB6">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36" w14:textId="77777777" w:rsidR="00A03A0E" w:rsidRPr="00EC06E7" w:rsidRDefault="00CE51BD" w:rsidP="00CE51BD">
            <w:pPr>
              <w:jc w:val="right"/>
              <w:rPr>
                <w:rFonts w:cs="Courier New"/>
                <w:sz w:val="20"/>
                <w:szCs w:val="20"/>
              </w:rPr>
            </w:pPr>
            <w:r>
              <w:rPr>
                <w:rFonts w:cs="Courier New"/>
                <w:sz w:val="20"/>
                <w:szCs w:val="20"/>
              </w:rPr>
              <w:t>3</w:t>
            </w:r>
            <w:r w:rsidR="00A21D40" w:rsidRPr="00EC06E7">
              <w:rPr>
                <w:rFonts w:cs="Courier New"/>
                <w:sz w:val="20"/>
                <w:szCs w:val="20"/>
              </w:rPr>
              <w:t>,</w:t>
            </w:r>
            <w:r>
              <w:rPr>
                <w:rFonts w:cs="Courier New"/>
                <w:sz w:val="20"/>
                <w:szCs w:val="20"/>
              </w:rPr>
              <w:t>634</w:t>
            </w:r>
          </w:p>
        </w:tc>
      </w:tr>
      <w:tr w:rsidR="00A03A0E" w:rsidRPr="00EC06E7" w14:paraId="28D7773F"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8" w14:textId="77777777" w:rsidR="00A03A0E" w:rsidRPr="00EC06E7" w:rsidRDefault="00A03A0E" w:rsidP="00504DF4">
            <w:pPr>
              <w:rPr>
                <w:rFonts w:cs="Courier New"/>
                <w:sz w:val="20"/>
                <w:szCs w:val="20"/>
              </w:rPr>
            </w:pPr>
            <w:r w:rsidRPr="00EC06E7">
              <w:rPr>
                <w:rFonts w:cs="Courier New"/>
                <w:sz w:val="20"/>
                <w:szCs w:val="20"/>
              </w:rPr>
              <w:t xml:space="preserve">    </w:t>
            </w:r>
            <w:r w:rsidR="00B35B2E" w:rsidRPr="00EC06E7">
              <w:rPr>
                <w:rFonts w:cs="Courier New"/>
                <w:sz w:val="20"/>
                <w:szCs w:val="20"/>
              </w:rPr>
              <w:t>31 March 201</w:t>
            </w:r>
            <w:r w:rsidR="00CE51BD">
              <w:rPr>
                <w:rFonts w:cs="Courier New"/>
                <w:sz w:val="20"/>
                <w:szCs w:val="20"/>
              </w:rPr>
              <w:t>6</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9" w14:textId="77777777" w:rsidR="00A03A0E" w:rsidRPr="00EC06E7" w:rsidRDefault="00CE51BD" w:rsidP="00CA53E9">
            <w:pPr>
              <w:jc w:val="right"/>
              <w:rPr>
                <w:rFonts w:cs="Courier New"/>
                <w:sz w:val="20"/>
                <w:szCs w:val="20"/>
              </w:rPr>
            </w:pPr>
            <w:r>
              <w:rPr>
                <w:rFonts w:cs="Courier New"/>
                <w:sz w:val="20"/>
                <w:szCs w:val="20"/>
              </w:rPr>
              <w:t>16,412</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A"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B"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C" w14:textId="77777777" w:rsidR="00A03A0E" w:rsidRPr="00EC06E7" w:rsidRDefault="00A21D40"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3D"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3E" w14:textId="77777777" w:rsidR="00A03A0E" w:rsidRPr="00EC06E7" w:rsidRDefault="00CE51BD" w:rsidP="00A1794A">
            <w:pPr>
              <w:jc w:val="right"/>
              <w:rPr>
                <w:rFonts w:cs="Courier New"/>
                <w:sz w:val="20"/>
                <w:szCs w:val="20"/>
              </w:rPr>
            </w:pPr>
            <w:r>
              <w:rPr>
                <w:rFonts w:cs="Courier New"/>
                <w:sz w:val="20"/>
                <w:szCs w:val="20"/>
              </w:rPr>
              <w:t>16,412</w:t>
            </w:r>
          </w:p>
        </w:tc>
      </w:tr>
      <w:tr w:rsidR="00A03A0E" w:rsidRPr="00EC06E7" w14:paraId="28D77747" w14:textId="77777777" w:rsidTr="004B0FF1">
        <w:trPr>
          <w:trHeight w:val="284"/>
        </w:trPr>
        <w:tc>
          <w:tcPr>
            <w:tcW w:w="283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0" w14:textId="77777777" w:rsidR="00A03A0E" w:rsidRPr="00EC06E7" w:rsidRDefault="00A03A0E" w:rsidP="00504DF4">
            <w:pPr>
              <w:rPr>
                <w:rFonts w:cs="Courier New"/>
                <w:sz w:val="20"/>
                <w:szCs w:val="20"/>
              </w:rPr>
            </w:pPr>
            <w:r w:rsidRPr="00EC06E7">
              <w:rPr>
                <w:rFonts w:cs="Courier New"/>
                <w:sz w:val="20"/>
                <w:szCs w:val="20"/>
              </w:rPr>
              <w:t xml:space="preserve">    31 March 201</w:t>
            </w:r>
            <w:r w:rsidR="00CE51BD">
              <w:rPr>
                <w:rFonts w:cs="Courier New"/>
                <w:sz w:val="20"/>
                <w:szCs w:val="20"/>
              </w:rPr>
              <w:t>5</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1" w14:textId="77777777" w:rsidR="00A03A0E" w:rsidRPr="00EC06E7" w:rsidRDefault="00CE51BD" w:rsidP="00F77646">
            <w:pPr>
              <w:jc w:val="right"/>
              <w:rPr>
                <w:rFonts w:cs="Courier New"/>
                <w:sz w:val="20"/>
                <w:szCs w:val="20"/>
              </w:rPr>
            </w:pPr>
            <w:r>
              <w:rPr>
                <w:rFonts w:cs="Courier New"/>
                <w:sz w:val="20"/>
                <w:szCs w:val="20"/>
              </w:rPr>
              <w:t>30</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2"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3"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4" w14:textId="77777777" w:rsidR="00A03A0E" w:rsidRPr="00EC06E7" w:rsidRDefault="00CE51BD" w:rsidP="00A1794A">
            <w:pPr>
              <w:jc w:val="right"/>
              <w:rPr>
                <w:rFonts w:cs="Courier New"/>
                <w:sz w:val="20"/>
                <w:szCs w:val="20"/>
              </w:rPr>
            </w:pPr>
            <w:r>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45"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46" w14:textId="77777777" w:rsidR="00A03A0E" w:rsidRPr="00EC06E7" w:rsidRDefault="00CE51BD" w:rsidP="00A21D40">
            <w:pPr>
              <w:jc w:val="right"/>
              <w:rPr>
                <w:rFonts w:cs="Courier New"/>
                <w:sz w:val="20"/>
                <w:szCs w:val="20"/>
              </w:rPr>
            </w:pPr>
            <w:r>
              <w:rPr>
                <w:rFonts w:cs="Courier New"/>
                <w:sz w:val="20"/>
                <w:szCs w:val="20"/>
              </w:rPr>
              <w:t>30</w:t>
            </w:r>
          </w:p>
        </w:tc>
      </w:tr>
      <w:tr w:rsidR="00A03A0E" w:rsidRPr="00EC06E7" w14:paraId="28D7774F" w14:textId="77777777" w:rsidTr="004B0FF1">
        <w:trPr>
          <w:trHeight w:val="284"/>
        </w:trPr>
        <w:tc>
          <w:tcPr>
            <w:tcW w:w="2835" w:type="dxa"/>
            <w:tcBorders>
              <w:top w:val="single" w:sz="4" w:space="0" w:color="BFBFBF" w:themeColor="background1" w:themeShade="BF"/>
              <w:bottom w:val="single" w:sz="4" w:space="0" w:color="auto"/>
              <w:right w:val="single" w:sz="4" w:space="0" w:color="BFBFBF" w:themeColor="background1" w:themeShade="BF"/>
            </w:tcBorders>
            <w:vAlign w:val="center"/>
          </w:tcPr>
          <w:p w14:paraId="28D77748" w14:textId="77777777" w:rsidR="00A03A0E" w:rsidRPr="00EC06E7" w:rsidRDefault="00CE51BD" w:rsidP="00504DF4">
            <w:pPr>
              <w:rPr>
                <w:rFonts w:cs="Courier New"/>
                <w:sz w:val="20"/>
                <w:szCs w:val="20"/>
              </w:rPr>
            </w:pPr>
            <w:r>
              <w:rPr>
                <w:rFonts w:cs="Courier New"/>
                <w:sz w:val="20"/>
                <w:szCs w:val="20"/>
              </w:rPr>
              <w:t xml:space="preserve">    31 March 2014</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749" w14:textId="77777777" w:rsidR="00A03A0E" w:rsidRPr="00EC06E7" w:rsidRDefault="00CE51BD" w:rsidP="00CE51BD">
            <w:pPr>
              <w:jc w:val="right"/>
              <w:rPr>
                <w:rFonts w:cs="Courier New"/>
                <w:sz w:val="20"/>
                <w:szCs w:val="20"/>
              </w:rPr>
            </w:pPr>
            <w:r>
              <w:rPr>
                <w:rFonts w:cs="Courier New"/>
                <w:sz w:val="20"/>
                <w:szCs w:val="20"/>
              </w:rPr>
              <w:t>1</w:t>
            </w:r>
            <w:r w:rsidR="00A21D40" w:rsidRPr="00EC06E7">
              <w:rPr>
                <w:rFonts w:cs="Courier New"/>
                <w:sz w:val="20"/>
                <w:szCs w:val="20"/>
              </w:rPr>
              <w:t>,</w:t>
            </w:r>
            <w:r>
              <w:rPr>
                <w:rFonts w:cs="Courier New"/>
                <w:sz w:val="20"/>
                <w:szCs w:val="20"/>
              </w:rPr>
              <w:t>265</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74A"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74B"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74C" w14:textId="77777777" w:rsidR="00A03A0E" w:rsidRPr="00EC06E7" w:rsidRDefault="00CE51BD" w:rsidP="00A1794A">
            <w:pPr>
              <w:jc w:val="right"/>
              <w:rPr>
                <w:rFonts w:cs="Courier New"/>
                <w:sz w:val="20"/>
                <w:szCs w:val="20"/>
              </w:rPr>
            </w:pPr>
            <w:r>
              <w:rPr>
                <w:rFonts w:cs="Courier New"/>
                <w:sz w:val="20"/>
                <w:szCs w:val="20"/>
              </w:rPr>
              <w:t>12</w:t>
            </w:r>
          </w:p>
        </w:tc>
        <w:tc>
          <w:tcPr>
            <w:tcW w:w="10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74D" w14:textId="77777777" w:rsidR="00A03A0E" w:rsidRPr="00EC06E7" w:rsidRDefault="000C4579" w:rsidP="00A1794A">
            <w:pPr>
              <w:jc w:val="right"/>
              <w:rPr>
                <w:rFonts w:cs="Courier New"/>
                <w:sz w:val="20"/>
                <w:szCs w:val="20"/>
              </w:rPr>
            </w:pPr>
            <w:r w:rsidRPr="00EC06E7">
              <w:rPr>
                <w:rFonts w:cs="Courier New"/>
                <w:sz w:val="20"/>
                <w:szCs w:val="20"/>
              </w:rPr>
              <w:t>-</w:t>
            </w:r>
          </w:p>
        </w:tc>
        <w:tc>
          <w:tcPr>
            <w:tcW w:w="1021" w:type="dxa"/>
            <w:tcBorders>
              <w:top w:val="single" w:sz="4" w:space="0" w:color="BFBFBF" w:themeColor="background1" w:themeShade="BF"/>
              <w:left w:val="single" w:sz="4" w:space="0" w:color="BFBFBF" w:themeColor="background1" w:themeShade="BF"/>
              <w:bottom w:val="single" w:sz="4" w:space="0" w:color="auto"/>
            </w:tcBorders>
            <w:vAlign w:val="center"/>
          </w:tcPr>
          <w:p w14:paraId="28D7774E" w14:textId="77777777" w:rsidR="00A03A0E" w:rsidRPr="00EC06E7" w:rsidRDefault="00A21D40" w:rsidP="00CE51BD">
            <w:pPr>
              <w:jc w:val="right"/>
              <w:rPr>
                <w:rFonts w:cs="Courier New"/>
                <w:sz w:val="20"/>
                <w:szCs w:val="20"/>
              </w:rPr>
            </w:pPr>
            <w:r w:rsidRPr="00EC06E7">
              <w:rPr>
                <w:rFonts w:cs="Courier New"/>
                <w:sz w:val="20"/>
                <w:szCs w:val="20"/>
              </w:rPr>
              <w:t>1</w:t>
            </w:r>
            <w:r w:rsidR="00A03A0E" w:rsidRPr="00EC06E7">
              <w:rPr>
                <w:rFonts w:cs="Courier New"/>
                <w:sz w:val="20"/>
                <w:szCs w:val="20"/>
              </w:rPr>
              <w:t>,</w:t>
            </w:r>
            <w:r w:rsidR="00CE51BD">
              <w:rPr>
                <w:rFonts w:cs="Courier New"/>
                <w:sz w:val="20"/>
                <w:szCs w:val="20"/>
              </w:rPr>
              <w:t>277</w:t>
            </w:r>
          </w:p>
        </w:tc>
      </w:tr>
      <w:tr w:rsidR="00A03A0E" w:rsidRPr="00EC06E7" w14:paraId="28D77757" w14:textId="77777777" w:rsidTr="004B0FF1">
        <w:trPr>
          <w:trHeight w:val="454"/>
        </w:trPr>
        <w:tc>
          <w:tcPr>
            <w:tcW w:w="2835"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750" w14:textId="77777777" w:rsidR="00A03A0E" w:rsidRPr="00EC06E7" w:rsidRDefault="00A03A0E" w:rsidP="00361018">
            <w:pPr>
              <w:rPr>
                <w:rFonts w:cs="Courier New"/>
                <w:b/>
                <w:sz w:val="20"/>
                <w:szCs w:val="20"/>
              </w:rPr>
            </w:pPr>
            <w:r w:rsidRPr="00EC06E7">
              <w:rPr>
                <w:rFonts w:cs="Courier New"/>
                <w:b/>
                <w:sz w:val="20"/>
                <w:szCs w:val="20"/>
              </w:rPr>
              <w:t>Total cost or valuation</w:t>
            </w:r>
          </w:p>
        </w:tc>
        <w:tc>
          <w:tcPr>
            <w:tcW w:w="10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751" w14:textId="77777777" w:rsidR="00A03A0E" w:rsidRPr="00EC06E7" w:rsidRDefault="00F77646" w:rsidP="00CE51BD">
            <w:pPr>
              <w:jc w:val="right"/>
              <w:rPr>
                <w:rFonts w:cs="Courier New"/>
                <w:b/>
                <w:sz w:val="20"/>
                <w:szCs w:val="20"/>
              </w:rPr>
            </w:pPr>
            <w:r w:rsidRPr="00EC06E7">
              <w:rPr>
                <w:rFonts w:cs="Courier New"/>
                <w:b/>
                <w:sz w:val="20"/>
                <w:szCs w:val="20"/>
              </w:rPr>
              <w:t>2</w:t>
            </w:r>
            <w:r w:rsidR="00CE51BD">
              <w:rPr>
                <w:rFonts w:cs="Courier New"/>
                <w:b/>
                <w:sz w:val="20"/>
                <w:szCs w:val="20"/>
              </w:rPr>
              <w:t>7</w:t>
            </w:r>
            <w:r w:rsidRPr="00EC06E7">
              <w:rPr>
                <w:rFonts w:cs="Courier New"/>
                <w:b/>
                <w:sz w:val="20"/>
                <w:szCs w:val="20"/>
              </w:rPr>
              <w:t>,</w:t>
            </w:r>
            <w:r w:rsidR="00CE51BD">
              <w:rPr>
                <w:rFonts w:cs="Courier New"/>
                <w:b/>
                <w:sz w:val="20"/>
                <w:szCs w:val="20"/>
              </w:rPr>
              <w:t>162</w:t>
            </w:r>
          </w:p>
        </w:tc>
        <w:tc>
          <w:tcPr>
            <w:tcW w:w="10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752" w14:textId="77777777" w:rsidR="00A03A0E" w:rsidRPr="00EC06E7" w:rsidRDefault="0031164B" w:rsidP="0031164B">
            <w:pPr>
              <w:jc w:val="right"/>
              <w:rPr>
                <w:rFonts w:cs="Courier New"/>
                <w:b/>
                <w:sz w:val="20"/>
                <w:szCs w:val="20"/>
              </w:rPr>
            </w:pPr>
            <w:r>
              <w:rPr>
                <w:rFonts w:cs="Courier New"/>
                <w:b/>
                <w:sz w:val="20"/>
                <w:szCs w:val="20"/>
              </w:rPr>
              <w:t>12</w:t>
            </w:r>
            <w:r w:rsidR="00A21D40" w:rsidRPr="00EC06E7">
              <w:rPr>
                <w:rFonts w:cs="Courier New"/>
                <w:b/>
                <w:sz w:val="20"/>
                <w:szCs w:val="20"/>
              </w:rPr>
              <w:t>,</w:t>
            </w:r>
            <w:r>
              <w:rPr>
                <w:rFonts w:cs="Courier New"/>
                <w:b/>
                <w:sz w:val="20"/>
                <w:szCs w:val="20"/>
              </w:rPr>
              <w:t>226</w:t>
            </w:r>
          </w:p>
        </w:tc>
        <w:tc>
          <w:tcPr>
            <w:tcW w:w="10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753" w14:textId="77777777" w:rsidR="00A03A0E" w:rsidRPr="00EC06E7" w:rsidRDefault="0031164B" w:rsidP="0031164B">
            <w:pPr>
              <w:jc w:val="right"/>
              <w:rPr>
                <w:rFonts w:cs="Courier New"/>
                <w:b/>
                <w:sz w:val="20"/>
                <w:szCs w:val="20"/>
              </w:rPr>
            </w:pPr>
            <w:r>
              <w:rPr>
                <w:rFonts w:cs="Courier New"/>
                <w:b/>
                <w:sz w:val="20"/>
                <w:szCs w:val="20"/>
              </w:rPr>
              <w:t>2</w:t>
            </w:r>
            <w:r w:rsidR="00F77646" w:rsidRPr="00EC06E7">
              <w:rPr>
                <w:rFonts w:cs="Courier New"/>
                <w:b/>
                <w:sz w:val="20"/>
                <w:szCs w:val="20"/>
              </w:rPr>
              <w:t>,</w:t>
            </w:r>
            <w:r>
              <w:rPr>
                <w:rFonts w:cs="Courier New"/>
                <w:b/>
                <w:sz w:val="20"/>
                <w:szCs w:val="20"/>
              </w:rPr>
              <w:t>529</w:t>
            </w:r>
          </w:p>
        </w:tc>
        <w:tc>
          <w:tcPr>
            <w:tcW w:w="10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754" w14:textId="77777777" w:rsidR="00A03A0E" w:rsidRPr="00EC06E7" w:rsidRDefault="00CE51BD" w:rsidP="00361018">
            <w:pPr>
              <w:jc w:val="right"/>
              <w:rPr>
                <w:rFonts w:cs="Courier New"/>
                <w:b/>
                <w:sz w:val="20"/>
                <w:szCs w:val="20"/>
              </w:rPr>
            </w:pPr>
            <w:r>
              <w:rPr>
                <w:rFonts w:cs="Courier New"/>
                <w:b/>
                <w:sz w:val="20"/>
                <w:szCs w:val="20"/>
              </w:rPr>
              <w:t>106</w:t>
            </w:r>
          </w:p>
        </w:tc>
        <w:tc>
          <w:tcPr>
            <w:tcW w:w="10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755" w14:textId="77777777" w:rsidR="00A03A0E" w:rsidRPr="00EC06E7" w:rsidRDefault="00CE51BD" w:rsidP="00F77646">
            <w:pPr>
              <w:jc w:val="right"/>
              <w:rPr>
                <w:rFonts w:cs="Courier New"/>
                <w:b/>
                <w:sz w:val="20"/>
                <w:szCs w:val="20"/>
              </w:rPr>
            </w:pPr>
            <w:r>
              <w:rPr>
                <w:rFonts w:cs="Courier New"/>
                <w:b/>
                <w:sz w:val="20"/>
                <w:szCs w:val="20"/>
              </w:rPr>
              <w:t>262</w:t>
            </w:r>
          </w:p>
        </w:tc>
        <w:tc>
          <w:tcPr>
            <w:tcW w:w="1021"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756" w14:textId="77777777" w:rsidR="00A03A0E" w:rsidRPr="00EC06E7" w:rsidRDefault="00A21D40" w:rsidP="00CE51BD">
            <w:pPr>
              <w:jc w:val="right"/>
              <w:rPr>
                <w:rFonts w:cs="Courier New"/>
                <w:b/>
                <w:sz w:val="20"/>
                <w:szCs w:val="20"/>
              </w:rPr>
            </w:pPr>
            <w:r w:rsidRPr="00EC06E7">
              <w:rPr>
                <w:rFonts w:cs="Courier New"/>
                <w:b/>
                <w:sz w:val="20"/>
                <w:szCs w:val="20"/>
              </w:rPr>
              <w:t>4</w:t>
            </w:r>
            <w:r w:rsidR="00CE51BD">
              <w:rPr>
                <w:rFonts w:cs="Courier New"/>
                <w:b/>
                <w:sz w:val="20"/>
                <w:szCs w:val="20"/>
              </w:rPr>
              <w:t>2</w:t>
            </w:r>
            <w:r w:rsidR="00F77646" w:rsidRPr="00EC06E7">
              <w:rPr>
                <w:rFonts w:cs="Courier New"/>
                <w:b/>
                <w:sz w:val="20"/>
                <w:szCs w:val="20"/>
              </w:rPr>
              <w:t>,</w:t>
            </w:r>
            <w:r w:rsidR="00CE51BD">
              <w:rPr>
                <w:rFonts w:cs="Courier New"/>
                <w:b/>
                <w:sz w:val="20"/>
                <w:szCs w:val="20"/>
              </w:rPr>
              <w:t>285</w:t>
            </w:r>
          </w:p>
        </w:tc>
      </w:tr>
    </w:tbl>
    <w:p w14:paraId="28D77758" w14:textId="77777777" w:rsidR="00370FA4" w:rsidRPr="00EC06E7" w:rsidRDefault="00370FA4" w:rsidP="006844F5"/>
    <w:p w14:paraId="28D77759" w14:textId="77777777" w:rsidR="00D2221D" w:rsidRPr="00EC06E7" w:rsidRDefault="00D2221D" w:rsidP="00D02225"/>
    <w:p w14:paraId="28D7775A" w14:textId="77777777" w:rsidR="00C8113E" w:rsidRPr="001422EA" w:rsidRDefault="006E1448" w:rsidP="004E5A07">
      <w:pPr>
        <w:pStyle w:val="Heading2"/>
      </w:pPr>
      <w:bookmarkStart w:id="83" w:name="_Toc483390981"/>
      <w:bookmarkStart w:id="84" w:name="_Ref483392661"/>
      <w:bookmarkStart w:id="85" w:name="_Ref483393341"/>
      <w:bookmarkStart w:id="86" w:name="_Ref483396078"/>
      <w:bookmarkStart w:id="87" w:name="_Ref514758837"/>
      <w:bookmarkStart w:id="88" w:name="_Toc515007556"/>
      <w:r w:rsidRPr="001422EA">
        <w:t>Investment properties</w:t>
      </w:r>
      <w:bookmarkEnd w:id="83"/>
      <w:bookmarkEnd w:id="84"/>
      <w:bookmarkEnd w:id="85"/>
      <w:bookmarkEnd w:id="86"/>
      <w:bookmarkEnd w:id="87"/>
      <w:bookmarkEnd w:id="88"/>
    </w:p>
    <w:p w14:paraId="28D7775B" w14:textId="77777777" w:rsidR="0089501E" w:rsidRPr="00EC06E7" w:rsidRDefault="0089501E" w:rsidP="00DE5055">
      <w:pPr>
        <w:rPr>
          <w:rFonts w:cs="Courier New"/>
          <w:szCs w:val="22"/>
        </w:rPr>
      </w:pPr>
    </w:p>
    <w:p w14:paraId="28D7775C" w14:textId="77777777" w:rsidR="00093147" w:rsidRPr="00EC06E7" w:rsidRDefault="00093147" w:rsidP="00DE5055">
      <w:pPr>
        <w:rPr>
          <w:rFonts w:cs="Courier New"/>
          <w:szCs w:val="22"/>
        </w:rPr>
      </w:pPr>
      <w:r w:rsidRPr="00EC06E7">
        <w:rPr>
          <w:rFonts w:cs="Courier New"/>
          <w:szCs w:val="22"/>
        </w:rPr>
        <w:t xml:space="preserve">Details of rental income and operational expenditure are given in </w:t>
      </w:r>
      <w:r w:rsidR="00454B0F" w:rsidRPr="00EC06E7">
        <w:rPr>
          <w:rFonts w:cs="Courier New"/>
          <w:szCs w:val="22"/>
        </w:rPr>
        <w:t xml:space="preserve">note </w:t>
      </w:r>
      <w:r w:rsidR="00454B0F" w:rsidRPr="00EC06E7">
        <w:rPr>
          <w:rFonts w:cs="Courier New"/>
          <w:szCs w:val="22"/>
        </w:rPr>
        <w:fldChar w:fldCharType="begin"/>
      </w:r>
      <w:r w:rsidR="00454B0F" w:rsidRPr="00EC06E7">
        <w:rPr>
          <w:rFonts w:cs="Courier New"/>
          <w:szCs w:val="22"/>
        </w:rPr>
        <w:instrText xml:space="preserve"> REF _Ref483394520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3A2844">
        <w:rPr>
          <w:rFonts w:cs="Courier New"/>
          <w:szCs w:val="22"/>
        </w:rPr>
        <w:t>29</w:t>
      </w:r>
      <w:r w:rsidR="00454B0F" w:rsidRPr="00EC06E7">
        <w:rPr>
          <w:rFonts w:cs="Courier New"/>
          <w:szCs w:val="22"/>
        </w:rPr>
        <w:fldChar w:fldCharType="end"/>
      </w:r>
      <w:r w:rsidR="00D66996" w:rsidRPr="00EC06E7">
        <w:rPr>
          <w:rFonts w:cs="Courier New"/>
          <w:szCs w:val="22"/>
        </w:rPr>
        <w:t xml:space="preserve"> and have been accounted for in the Financing and Investment Income and Expenditure line in the Comprehensive Income and Expenditure Statement</w:t>
      </w:r>
      <w:r w:rsidR="00361018" w:rsidRPr="00EC06E7">
        <w:rPr>
          <w:rFonts w:cs="Courier New"/>
          <w:szCs w:val="22"/>
        </w:rPr>
        <w:t>.</w:t>
      </w:r>
    </w:p>
    <w:p w14:paraId="28D7775D" w14:textId="77777777" w:rsidR="00B64CE9" w:rsidRPr="00EC06E7" w:rsidRDefault="00B64CE9" w:rsidP="00DE5055">
      <w:pPr>
        <w:rPr>
          <w:rFonts w:cs="Courier New"/>
          <w:strike/>
          <w:szCs w:val="22"/>
        </w:rPr>
      </w:pPr>
    </w:p>
    <w:p w14:paraId="28D7775E" w14:textId="77777777" w:rsidR="003A71DE" w:rsidRPr="00EC06E7" w:rsidRDefault="00B64CE9" w:rsidP="00DE5055">
      <w:pPr>
        <w:rPr>
          <w:rFonts w:cs="Courier New"/>
          <w:szCs w:val="22"/>
        </w:rPr>
      </w:pPr>
      <w:r w:rsidRPr="00EC06E7">
        <w:rPr>
          <w:rFonts w:cs="Courier New"/>
          <w:szCs w:val="22"/>
        </w:rPr>
        <w:t>There are no restrictions on the Authority’s ability to realise the value inherent in its</w:t>
      </w:r>
      <w:r w:rsidR="00504DF4" w:rsidRPr="00EC06E7">
        <w:rPr>
          <w:rFonts w:cs="Courier New"/>
          <w:szCs w:val="22"/>
        </w:rPr>
        <w:t xml:space="preserve"> investment property or its right to receipt of income or the proceeds of disposal.</w:t>
      </w:r>
      <w:r w:rsidR="00C774ED" w:rsidRPr="00EC06E7">
        <w:rPr>
          <w:rFonts w:cs="Courier New"/>
          <w:szCs w:val="22"/>
        </w:rPr>
        <w:t xml:space="preserve">  </w:t>
      </w:r>
    </w:p>
    <w:p w14:paraId="28D7775F" w14:textId="77777777" w:rsidR="00C77EA0" w:rsidRPr="00EC06E7" w:rsidRDefault="00C77EA0" w:rsidP="00DE5055">
      <w:pPr>
        <w:rPr>
          <w:rFonts w:cs="Courier New"/>
          <w:szCs w:val="22"/>
        </w:rPr>
      </w:pPr>
    </w:p>
    <w:p w14:paraId="28D77760" w14:textId="77777777" w:rsidR="00360B3F" w:rsidRPr="00EC06E7" w:rsidRDefault="00360B3F" w:rsidP="00DE5055">
      <w:pPr>
        <w:rPr>
          <w:rFonts w:cs="Courier New"/>
          <w:szCs w:val="22"/>
        </w:rPr>
      </w:pPr>
      <w:r w:rsidRPr="00F036CE">
        <w:rPr>
          <w:rFonts w:cs="Courier New"/>
          <w:szCs w:val="22"/>
        </w:rPr>
        <w:t xml:space="preserve">At </w:t>
      </w:r>
      <w:r w:rsidR="00255FA7" w:rsidRPr="00F036CE">
        <w:rPr>
          <w:rFonts w:cs="Courier New"/>
          <w:szCs w:val="22"/>
        </w:rPr>
        <w:t>31 March 2018</w:t>
      </w:r>
      <w:r w:rsidRPr="00F036CE">
        <w:rPr>
          <w:rFonts w:cs="Courier New"/>
          <w:szCs w:val="22"/>
        </w:rPr>
        <w:t xml:space="preserve">, the Council had no contractual obligations to purchase, construct </w:t>
      </w:r>
      <w:r w:rsidR="004B0FF1" w:rsidRPr="00F036CE">
        <w:rPr>
          <w:rFonts w:cs="Courier New"/>
          <w:szCs w:val="22"/>
        </w:rPr>
        <w:t>or develop investment property.</w:t>
      </w:r>
    </w:p>
    <w:p w14:paraId="28D77761" w14:textId="77777777" w:rsidR="007344C0" w:rsidRPr="00EC06E7" w:rsidRDefault="007344C0" w:rsidP="00DE5055">
      <w:pPr>
        <w:rPr>
          <w:rFonts w:cs="Courier New"/>
          <w:szCs w:val="22"/>
        </w:rPr>
      </w:pPr>
    </w:p>
    <w:p w14:paraId="28D77762" w14:textId="77777777" w:rsidR="00504DF4" w:rsidRPr="00EC06E7" w:rsidRDefault="000C64A3" w:rsidP="00DE5055">
      <w:pPr>
        <w:rPr>
          <w:rFonts w:cs="Courier New"/>
          <w:szCs w:val="22"/>
        </w:rPr>
      </w:pPr>
      <w:r w:rsidRPr="00EC06E7">
        <w:rPr>
          <w:rFonts w:cs="Courier New"/>
          <w:szCs w:val="22"/>
        </w:rPr>
        <w:t>T</w:t>
      </w:r>
      <w:r w:rsidR="00504DF4" w:rsidRPr="00EC06E7">
        <w:rPr>
          <w:rFonts w:cs="Courier New"/>
          <w:szCs w:val="22"/>
        </w:rPr>
        <w:t>he following table summarises the movement in the fair value of investment properties over the year.</w:t>
      </w:r>
    </w:p>
    <w:p w14:paraId="28D77763" w14:textId="77777777" w:rsidR="006844F5" w:rsidRPr="00EC06E7" w:rsidRDefault="006844F5" w:rsidP="00DE5055">
      <w:pPr>
        <w:rPr>
          <w:rFonts w:cs="Courier New"/>
          <w:szCs w:val="22"/>
        </w:rPr>
      </w:pPr>
    </w:p>
    <w:p w14:paraId="28D77764" w14:textId="77777777" w:rsidR="00454B0F" w:rsidRPr="00EC06E7" w:rsidRDefault="00454B0F">
      <w:pPr>
        <w:jc w:val="left"/>
        <w:rPr>
          <w:rFonts w:cs="Courier New"/>
          <w:szCs w:val="22"/>
        </w:rPr>
      </w:pPr>
      <w:r w:rsidRPr="00EC06E7">
        <w:rPr>
          <w:rFonts w:cs="Courier New"/>
          <w:szCs w:val="22"/>
        </w:rPr>
        <w:br w:type="page"/>
      </w:r>
    </w:p>
    <w:p w14:paraId="28D77765" w14:textId="77777777" w:rsidR="00504DF4" w:rsidRPr="00EC06E7" w:rsidRDefault="00504DF4" w:rsidP="00DE5055">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975"/>
        <w:gridCol w:w="1332"/>
        <w:gridCol w:w="1332"/>
      </w:tblGrid>
      <w:tr w:rsidR="00504DF4" w:rsidRPr="00EC06E7" w14:paraId="28D77769" w14:textId="77777777" w:rsidTr="007369E8">
        <w:trPr>
          <w:trHeight w:val="70"/>
        </w:trPr>
        <w:tc>
          <w:tcPr>
            <w:tcW w:w="6975" w:type="dxa"/>
            <w:tcBorders>
              <w:top w:val="single" w:sz="4" w:space="0" w:color="auto"/>
              <w:bottom w:val="nil"/>
              <w:right w:val="single" w:sz="4" w:space="0" w:color="auto"/>
            </w:tcBorders>
            <w:shd w:val="clear" w:color="auto" w:fill="B8CCE4" w:themeFill="accent1" w:themeFillTint="66"/>
            <w:vAlign w:val="center"/>
          </w:tcPr>
          <w:p w14:paraId="28D77766" w14:textId="77777777" w:rsidR="00504DF4" w:rsidRPr="00EC06E7" w:rsidRDefault="00504DF4" w:rsidP="000C4579">
            <w:pPr>
              <w:jc w:val="left"/>
              <w:rPr>
                <w:rFonts w:cs="Courier New"/>
                <w:b/>
                <w:szCs w:val="22"/>
              </w:rPr>
            </w:pPr>
          </w:p>
        </w:tc>
        <w:tc>
          <w:tcPr>
            <w:tcW w:w="1332"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767" w14:textId="77777777" w:rsidR="00504DF4" w:rsidRPr="00EC06E7" w:rsidRDefault="00255FA7" w:rsidP="00475738">
            <w:pPr>
              <w:jc w:val="center"/>
              <w:rPr>
                <w:rFonts w:cs="Courier New"/>
                <w:b/>
                <w:szCs w:val="22"/>
              </w:rPr>
            </w:pPr>
            <w:r>
              <w:rPr>
                <w:rFonts w:cs="Courier New"/>
                <w:b/>
                <w:szCs w:val="22"/>
              </w:rPr>
              <w:t>2016/17</w:t>
            </w:r>
          </w:p>
        </w:tc>
        <w:tc>
          <w:tcPr>
            <w:tcW w:w="1332" w:type="dxa"/>
            <w:tcBorders>
              <w:top w:val="single" w:sz="4" w:space="0" w:color="auto"/>
              <w:left w:val="single" w:sz="4" w:space="0" w:color="auto"/>
              <w:bottom w:val="nil"/>
            </w:tcBorders>
            <w:shd w:val="clear" w:color="auto" w:fill="B8CCE4" w:themeFill="accent1" w:themeFillTint="66"/>
            <w:vAlign w:val="center"/>
          </w:tcPr>
          <w:p w14:paraId="28D77768" w14:textId="77777777" w:rsidR="00504DF4" w:rsidRPr="00EC06E7" w:rsidRDefault="00255FA7" w:rsidP="00475738">
            <w:pPr>
              <w:jc w:val="center"/>
              <w:rPr>
                <w:rFonts w:cs="Courier New"/>
                <w:b/>
                <w:szCs w:val="22"/>
              </w:rPr>
            </w:pPr>
            <w:r>
              <w:rPr>
                <w:rFonts w:cs="Courier New"/>
                <w:b/>
                <w:szCs w:val="22"/>
              </w:rPr>
              <w:t>2017/18</w:t>
            </w:r>
          </w:p>
        </w:tc>
      </w:tr>
      <w:tr w:rsidR="00504DF4" w:rsidRPr="00EC06E7" w14:paraId="28D7776D" w14:textId="77777777" w:rsidTr="007369E8">
        <w:trPr>
          <w:trHeight w:val="80"/>
        </w:trPr>
        <w:tc>
          <w:tcPr>
            <w:tcW w:w="6975" w:type="dxa"/>
            <w:tcBorders>
              <w:top w:val="nil"/>
              <w:bottom w:val="single" w:sz="4" w:space="0" w:color="auto"/>
              <w:right w:val="single" w:sz="4" w:space="0" w:color="auto"/>
            </w:tcBorders>
            <w:shd w:val="clear" w:color="auto" w:fill="B8CCE4" w:themeFill="accent1" w:themeFillTint="66"/>
            <w:vAlign w:val="center"/>
          </w:tcPr>
          <w:p w14:paraId="28D7776A" w14:textId="77777777" w:rsidR="00504DF4" w:rsidRPr="00EC06E7" w:rsidRDefault="00504DF4" w:rsidP="000C4579">
            <w:pPr>
              <w:jc w:val="left"/>
              <w:rPr>
                <w:rFonts w:cs="Courier New"/>
                <w:b/>
                <w:szCs w:val="22"/>
              </w:rPr>
            </w:pPr>
          </w:p>
        </w:tc>
        <w:tc>
          <w:tcPr>
            <w:tcW w:w="1332"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6B" w14:textId="77777777" w:rsidR="00504DF4" w:rsidRPr="00EC06E7" w:rsidRDefault="00C77423" w:rsidP="00361018">
            <w:pPr>
              <w:jc w:val="center"/>
              <w:rPr>
                <w:rFonts w:cs="Courier New"/>
                <w:b/>
                <w:szCs w:val="22"/>
              </w:rPr>
            </w:pPr>
            <w:r w:rsidRPr="00EC06E7">
              <w:rPr>
                <w:rFonts w:cs="Courier New"/>
                <w:b/>
                <w:szCs w:val="22"/>
              </w:rPr>
              <w:t>£’000</w:t>
            </w:r>
          </w:p>
        </w:tc>
        <w:tc>
          <w:tcPr>
            <w:tcW w:w="1332" w:type="dxa"/>
            <w:tcBorders>
              <w:top w:val="nil"/>
              <w:left w:val="single" w:sz="4" w:space="0" w:color="auto"/>
              <w:bottom w:val="single" w:sz="4" w:space="0" w:color="auto"/>
            </w:tcBorders>
            <w:shd w:val="clear" w:color="auto" w:fill="B8CCE4" w:themeFill="accent1" w:themeFillTint="66"/>
            <w:vAlign w:val="center"/>
          </w:tcPr>
          <w:p w14:paraId="28D7776C" w14:textId="77777777" w:rsidR="00504DF4" w:rsidRPr="00EC06E7" w:rsidRDefault="00C77423" w:rsidP="00361018">
            <w:pPr>
              <w:jc w:val="center"/>
              <w:rPr>
                <w:rFonts w:cs="Courier New"/>
                <w:b/>
                <w:szCs w:val="22"/>
              </w:rPr>
            </w:pPr>
            <w:r w:rsidRPr="00EC06E7">
              <w:rPr>
                <w:rFonts w:cs="Courier New"/>
                <w:b/>
                <w:szCs w:val="22"/>
              </w:rPr>
              <w:t>£’000</w:t>
            </w:r>
          </w:p>
        </w:tc>
      </w:tr>
      <w:tr w:rsidR="0003484D" w:rsidRPr="00EC06E7" w14:paraId="28D77771" w14:textId="77777777" w:rsidTr="00367E61">
        <w:trPr>
          <w:trHeight w:val="454"/>
        </w:trPr>
        <w:tc>
          <w:tcPr>
            <w:tcW w:w="6975" w:type="dxa"/>
            <w:tcBorders>
              <w:top w:val="single" w:sz="4" w:space="0" w:color="auto"/>
              <w:bottom w:val="single" w:sz="4" w:space="0" w:color="BFBFBF" w:themeColor="background1" w:themeShade="BF"/>
              <w:right w:val="single" w:sz="4" w:space="0" w:color="BFBFBF" w:themeColor="background1" w:themeShade="BF"/>
            </w:tcBorders>
            <w:vAlign w:val="center"/>
          </w:tcPr>
          <w:p w14:paraId="28D7776E" w14:textId="77777777" w:rsidR="0003484D" w:rsidRPr="00EC06E7" w:rsidRDefault="0003484D" w:rsidP="0003484D">
            <w:pPr>
              <w:jc w:val="left"/>
              <w:rPr>
                <w:rFonts w:cs="Courier New"/>
                <w:szCs w:val="22"/>
              </w:rPr>
            </w:pPr>
            <w:r w:rsidRPr="00EC06E7">
              <w:rPr>
                <w:rFonts w:cs="Courier New"/>
                <w:szCs w:val="22"/>
              </w:rPr>
              <w:t>Fair Value 1 April</w:t>
            </w:r>
          </w:p>
        </w:tc>
        <w:tc>
          <w:tcPr>
            <w:tcW w:w="1332" w:type="dxa"/>
            <w:tcBorders>
              <w:top w:val="single" w:sz="4" w:space="0" w:color="auto"/>
              <w:left w:val="single" w:sz="4" w:space="0" w:color="BFBFBF" w:themeColor="background1" w:themeShade="BF"/>
              <w:bottom w:val="single" w:sz="4" w:space="0" w:color="BFBFBF" w:themeColor="background1" w:themeShade="BF"/>
            </w:tcBorders>
            <w:vAlign w:val="center"/>
          </w:tcPr>
          <w:p w14:paraId="28D7776F" w14:textId="77777777" w:rsidR="0003484D" w:rsidRPr="00EC06E7" w:rsidRDefault="0003484D" w:rsidP="0003484D">
            <w:pPr>
              <w:jc w:val="right"/>
              <w:rPr>
                <w:rFonts w:cs="Courier New"/>
                <w:szCs w:val="22"/>
              </w:rPr>
            </w:pPr>
            <w:r w:rsidRPr="00EC06E7">
              <w:rPr>
                <w:rFonts w:cs="Courier New"/>
                <w:szCs w:val="22"/>
              </w:rPr>
              <w:t>11,556</w:t>
            </w:r>
          </w:p>
        </w:tc>
        <w:tc>
          <w:tcPr>
            <w:tcW w:w="1332" w:type="dxa"/>
            <w:tcBorders>
              <w:top w:val="single" w:sz="4" w:space="0" w:color="auto"/>
              <w:left w:val="single" w:sz="4" w:space="0" w:color="BFBFBF" w:themeColor="background1" w:themeShade="BF"/>
              <w:bottom w:val="single" w:sz="4" w:space="0" w:color="BFBFBF" w:themeColor="background1" w:themeShade="BF"/>
            </w:tcBorders>
            <w:vAlign w:val="center"/>
          </w:tcPr>
          <w:p w14:paraId="28D77770" w14:textId="77777777" w:rsidR="0003484D" w:rsidRPr="00EC06E7" w:rsidRDefault="0003484D" w:rsidP="0003484D">
            <w:pPr>
              <w:jc w:val="right"/>
              <w:rPr>
                <w:rFonts w:cs="Courier New"/>
                <w:szCs w:val="22"/>
              </w:rPr>
            </w:pPr>
            <w:r w:rsidRPr="00EC06E7">
              <w:rPr>
                <w:rFonts w:cs="Courier New"/>
                <w:szCs w:val="22"/>
              </w:rPr>
              <w:t>11,</w:t>
            </w:r>
            <w:r>
              <w:rPr>
                <w:rFonts w:cs="Courier New"/>
                <w:szCs w:val="22"/>
              </w:rPr>
              <w:t>479</w:t>
            </w:r>
          </w:p>
        </w:tc>
      </w:tr>
      <w:tr w:rsidR="0003484D" w:rsidRPr="00EC06E7" w14:paraId="28D77775" w14:textId="77777777" w:rsidTr="00367E61">
        <w:trPr>
          <w:trHeight w:val="454"/>
        </w:trPr>
        <w:tc>
          <w:tcPr>
            <w:tcW w:w="697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72" w14:textId="77777777" w:rsidR="0003484D" w:rsidRPr="00EC06E7" w:rsidRDefault="0003484D" w:rsidP="0003484D">
            <w:pPr>
              <w:jc w:val="left"/>
              <w:rPr>
                <w:rFonts w:cs="Courier New"/>
                <w:szCs w:val="22"/>
              </w:rPr>
            </w:pPr>
            <w:r w:rsidRPr="00EC06E7">
              <w:rPr>
                <w:rFonts w:cs="Courier New"/>
                <w:szCs w:val="22"/>
              </w:rPr>
              <w:t>Additions – Subsequent expenditure</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3" w14:textId="77777777" w:rsidR="0003484D" w:rsidRPr="00EC06E7" w:rsidRDefault="0003484D" w:rsidP="0003484D">
            <w:pPr>
              <w:jc w:val="right"/>
              <w:rPr>
                <w:rFonts w:cs="Courier New"/>
                <w:szCs w:val="22"/>
              </w:rPr>
            </w:pPr>
            <w:r w:rsidRPr="00EC06E7">
              <w:rPr>
                <w:rFonts w:cs="Courier New"/>
                <w:szCs w:val="22"/>
              </w:rPr>
              <w:t>(6)</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4" w14:textId="77777777" w:rsidR="0003484D" w:rsidRPr="00EC06E7" w:rsidRDefault="0003484D" w:rsidP="0003484D">
            <w:pPr>
              <w:jc w:val="right"/>
              <w:rPr>
                <w:rFonts w:cs="Courier New"/>
                <w:szCs w:val="22"/>
              </w:rPr>
            </w:pPr>
            <w:r>
              <w:rPr>
                <w:rFonts w:cs="Courier New"/>
                <w:szCs w:val="22"/>
              </w:rPr>
              <w:t>7</w:t>
            </w:r>
          </w:p>
        </w:tc>
      </w:tr>
      <w:tr w:rsidR="0003484D" w:rsidRPr="00EC06E7" w14:paraId="28D77779" w14:textId="77777777" w:rsidTr="00367E61">
        <w:trPr>
          <w:trHeight w:val="454"/>
        </w:trPr>
        <w:tc>
          <w:tcPr>
            <w:tcW w:w="697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76" w14:textId="77777777" w:rsidR="0003484D" w:rsidRPr="00EC06E7" w:rsidRDefault="0003484D" w:rsidP="0003484D">
            <w:pPr>
              <w:jc w:val="left"/>
              <w:rPr>
                <w:rFonts w:cs="Courier New"/>
                <w:szCs w:val="22"/>
              </w:rPr>
            </w:pPr>
            <w:r w:rsidRPr="00EC06E7">
              <w:rPr>
                <w:rFonts w:cs="Courier New"/>
                <w:szCs w:val="22"/>
              </w:rPr>
              <w:t>Disposals</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7" w14:textId="77777777" w:rsidR="0003484D" w:rsidRPr="00EC06E7" w:rsidRDefault="0003484D" w:rsidP="0003484D">
            <w:pPr>
              <w:jc w:val="right"/>
              <w:rPr>
                <w:rFonts w:cs="Courier New"/>
                <w:szCs w:val="22"/>
              </w:rPr>
            </w:pPr>
            <w:r w:rsidRPr="00EC06E7">
              <w:rPr>
                <w:rFonts w:cs="Courier New"/>
                <w:szCs w:val="22"/>
              </w:rPr>
              <w:t>0</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8" w14:textId="77777777" w:rsidR="0003484D" w:rsidRPr="00EC06E7" w:rsidRDefault="0003484D" w:rsidP="0003484D">
            <w:pPr>
              <w:jc w:val="right"/>
              <w:rPr>
                <w:rFonts w:cs="Courier New"/>
                <w:szCs w:val="22"/>
              </w:rPr>
            </w:pPr>
            <w:r w:rsidRPr="00EC06E7">
              <w:rPr>
                <w:rFonts w:cs="Courier New"/>
                <w:szCs w:val="22"/>
              </w:rPr>
              <w:t>0</w:t>
            </w:r>
          </w:p>
        </w:tc>
      </w:tr>
      <w:tr w:rsidR="0003484D" w:rsidRPr="00EC06E7" w14:paraId="28D7777D" w14:textId="77777777" w:rsidTr="00367E61">
        <w:trPr>
          <w:trHeight w:val="454"/>
        </w:trPr>
        <w:tc>
          <w:tcPr>
            <w:tcW w:w="6975"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7A" w14:textId="77777777" w:rsidR="0003484D" w:rsidRPr="00EC06E7" w:rsidRDefault="0003484D" w:rsidP="0003484D">
            <w:pPr>
              <w:jc w:val="left"/>
              <w:rPr>
                <w:rFonts w:cs="Courier New"/>
                <w:szCs w:val="22"/>
              </w:rPr>
            </w:pPr>
            <w:r w:rsidRPr="00EC06E7">
              <w:rPr>
                <w:rFonts w:cs="Courier New"/>
                <w:szCs w:val="22"/>
              </w:rPr>
              <w:t>Net gains / (losses) from fair value adjustments</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B" w14:textId="77777777" w:rsidR="0003484D" w:rsidRPr="00EC06E7" w:rsidRDefault="0003484D" w:rsidP="0003484D">
            <w:pPr>
              <w:jc w:val="right"/>
              <w:rPr>
                <w:rFonts w:cs="Courier New"/>
                <w:szCs w:val="22"/>
              </w:rPr>
            </w:pPr>
            <w:r w:rsidRPr="00EC06E7">
              <w:rPr>
                <w:rFonts w:cs="Courier New"/>
                <w:szCs w:val="22"/>
              </w:rPr>
              <w:t>(71)</w:t>
            </w:r>
          </w:p>
        </w:tc>
        <w:tc>
          <w:tcPr>
            <w:tcW w:w="1332"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7C" w14:textId="77777777" w:rsidR="0003484D" w:rsidRPr="00EC06E7" w:rsidRDefault="0003484D" w:rsidP="0003484D">
            <w:pPr>
              <w:jc w:val="right"/>
              <w:rPr>
                <w:rFonts w:cs="Courier New"/>
                <w:szCs w:val="22"/>
              </w:rPr>
            </w:pPr>
            <w:r>
              <w:rPr>
                <w:rFonts w:cs="Courier New"/>
                <w:szCs w:val="22"/>
              </w:rPr>
              <w:t>291</w:t>
            </w:r>
          </w:p>
        </w:tc>
      </w:tr>
      <w:tr w:rsidR="0003484D" w:rsidRPr="00EC06E7" w14:paraId="28D77781" w14:textId="77777777" w:rsidTr="00367E61">
        <w:trPr>
          <w:trHeight w:val="454"/>
        </w:trPr>
        <w:tc>
          <w:tcPr>
            <w:tcW w:w="6975" w:type="dxa"/>
            <w:tcBorders>
              <w:top w:val="single" w:sz="4" w:space="0" w:color="BFBFBF" w:themeColor="background1" w:themeShade="BF"/>
              <w:bottom w:val="single" w:sz="4" w:space="0" w:color="auto"/>
              <w:right w:val="single" w:sz="4" w:space="0" w:color="BFBFBF" w:themeColor="background1" w:themeShade="BF"/>
            </w:tcBorders>
            <w:vAlign w:val="center"/>
          </w:tcPr>
          <w:p w14:paraId="28D7777E" w14:textId="77777777" w:rsidR="0003484D" w:rsidRPr="00EC06E7" w:rsidRDefault="0003484D" w:rsidP="0003484D">
            <w:pPr>
              <w:jc w:val="left"/>
              <w:rPr>
                <w:rFonts w:cs="Courier New"/>
                <w:szCs w:val="22"/>
              </w:rPr>
            </w:pPr>
            <w:r w:rsidRPr="00EC06E7">
              <w:rPr>
                <w:rFonts w:cs="Courier New"/>
                <w:szCs w:val="22"/>
              </w:rPr>
              <w:t>Transfers (to) / from Property Plant and Equipment</w:t>
            </w:r>
          </w:p>
        </w:tc>
        <w:tc>
          <w:tcPr>
            <w:tcW w:w="1332" w:type="dxa"/>
            <w:tcBorders>
              <w:top w:val="single" w:sz="4" w:space="0" w:color="BFBFBF" w:themeColor="background1" w:themeShade="BF"/>
              <w:left w:val="single" w:sz="4" w:space="0" w:color="BFBFBF" w:themeColor="background1" w:themeShade="BF"/>
              <w:bottom w:val="single" w:sz="4" w:space="0" w:color="auto"/>
            </w:tcBorders>
            <w:vAlign w:val="center"/>
          </w:tcPr>
          <w:p w14:paraId="28D7777F" w14:textId="77777777" w:rsidR="0003484D" w:rsidRPr="00EC06E7" w:rsidRDefault="0003484D" w:rsidP="0003484D">
            <w:pPr>
              <w:jc w:val="right"/>
              <w:rPr>
                <w:rFonts w:cs="Courier New"/>
                <w:szCs w:val="22"/>
              </w:rPr>
            </w:pPr>
            <w:r w:rsidRPr="00EC06E7">
              <w:rPr>
                <w:rFonts w:cs="Courier New"/>
                <w:szCs w:val="22"/>
              </w:rPr>
              <w:t>0</w:t>
            </w:r>
          </w:p>
        </w:tc>
        <w:tc>
          <w:tcPr>
            <w:tcW w:w="1332" w:type="dxa"/>
            <w:tcBorders>
              <w:top w:val="single" w:sz="4" w:space="0" w:color="BFBFBF" w:themeColor="background1" w:themeShade="BF"/>
              <w:left w:val="single" w:sz="4" w:space="0" w:color="BFBFBF" w:themeColor="background1" w:themeShade="BF"/>
              <w:bottom w:val="single" w:sz="4" w:space="0" w:color="auto"/>
            </w:tcBorders>
            <w:vAlign w:val="center"/>
          </w:tcPr>
          <w:p w14:paraId="28D77780" w14:textId="77777777" w:rsidR="0003484D" w:rsidRPr="00EC06E7" w:rsidRDefault="0003484D" w:rsidP="0003484D">
            <w:pPr>
              <w:jc w:val="right"/>
              <w:rPr>
                <w:rFonts w:cs="Courier New"/>
                <w:szCs w:val="22"/>
              </w:rPr>
            </w:pPr>
            <w:r>
              <w:rPr>
                <w:rFonts w:cs="Courier New"/>
                <w:szCs w:val="22"/>
              </w:rPr>
              <w:t>(445)</w:t>
            </w:r>
          </w:p>
        </w:tc>
      </w:tr>
      <w:tr w:rsidR="0003484D" w:rsidRPr="00EC06E7" w14:paraId="28D77785" w14:textId="77777777" w:rsidTr="00367E61">
        <w:trPr>
          <w:trHeight w:val="454"/>
        </w:trPr>
        <w:tc>
          <w:tcPr>
            <w:tcW w:w="697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782" w14:textId="77777777" w:rsidR="0003484D" w:rsidRPr="00EC06E7" w:rsidRDefault="0003484D" w:rsidP="0003484D">
            <w:pPr>
              <w:jc w:val="left"/>
              <w:rPr>
                <w:rFonts w:cs="Courier New"/>
                <w:b/>
                <w:szCs w:val="22"/>
              </w:rPr>
            </w:pPr>
            <w:r w:rsidRPr="00EC06E7">
              <w:rPr>
                <w:rFonts w:cs="Courier New"/>
                <w:b/>
                <w:szCs w:val="22"/>
              </w:rPr>
              <w:t>TOTAL</w:t>
            </w:r>
          </w:p>
        </w:tc>
        <w:tc>
          <w:tcPr>
            <w:tcW w:w="133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783" w14:textId="77777777" w:rsidR="0003484D" w:rsidRPr="00EC06E7" w:rsidRDefault="0003484D" w:rsidP="0003484D">
            <w:pPr>
              <w:jc w:val="right"/>
              <w:rPr>
                <w:rFonts w:cs="Courier New"/>
                <w:b/>
                <w:szCs w:val="22"/>
              </w:rPr>
            </w:pPr>
            <w:r w:rsidRPr="00EC06E7">
              <w:rPr>
                <w:rFonts w:cs="Courier New"/>
                <w:b/>
                <w:szCs w:val="22"/>
              </w:rPr>
              <w:t>11,479</w:t>
            </w:r>
          </w:p>
        </w:tc>
        <w:tc>
          <w:tcPr>
            <w:tcW w:w="133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784" w14:textId="77777777" w:rsidR="0003484D" w:rsidRPr="00EC06E7" w:rsidRDefault="0003484D" w:rsidP="0003484D">
            <w:pPr>
              <w:jc w:val="right"/>
              <w:rPr>
                <w:rFonts w:cs="Courier New"/>
                <w:b/>
                <w:szCs w:val="22"/>
              </w:rPr>
            </w:pPr>
            <w:r w:rsidRPr="00EC06E7">
              <w:rPr>
                <w:rFonts w:cs="Courier New"/>
                <w:b/>
                <w:szCs w:val="22"/>
              </w:rPr>
              <w:t>11,</w:t>
            </w:r>
            <w:r>
              <w:rPr>
                <w:rFonts w:cs="Courier New"/>
                <w:b/>
                <w:szCs w:val="22"/>
              </w:rPr>
              <w:t>332</w:t>
            </w:r>
          </w:p>
        </w:tc>
      </w:tr>
    </w:tbl>
    <w:p w14:paraId="28D77786" w14:textId="77777777" w:rsidR="00C3266D" w:rsidRPr="00EC06E7" w:rsidRDefault="00C3266D" w:rsidP="006844F5"/>
    <w:p w14:paraId="28D77787" w14:textId="77777777" w:rsidR="00C3266D" w:rsidRPr="00EC06E7" w:rsidRDefault="00C3266D" w:rsidP="006844F5"/>
    <w:p w14:paraId="28D77788" w14:textId="77777777" w:rsidR="00360B3F" w:rsidRPr="00EC06E7" w:rsidRDefault="00360B3F" w:rsidP="00DE5055">
      <w:pPr>
        <w:rPr>
          <w:rFonts w:cs="Courier New"/>
          <w:szCs w:val="22"/>
        </w:rPr>
      </w:pPr>
      <w:r w:rsidRPr="00EC06E7">
        <w:rPr>
          <w:rFonts w:ascii="Arial,Bold" w:hAnsi="Arial,Bold" w:cs="Arial,Bold"/>
          <w:b/>
          <w:bCs/>
          <w:sz w:val="23"/>
          <w:szCs w:val="23"/>
        </w:rPr>
        <w:t xml:space="preserve">Fair Value Hierarchy </w:t>
      </w:r>
      <w:r w:rsidR="00AF483C" w:rsidRPr="00EC06E7">
        <w:rPr>
          <w:rFonts w:ascii="Arial,Bold" w:hAnsi="Arial,Bold" w:cs="Arial,Bold"/>
          <w:b/>
          <w:bCs/>
          <w:sz w:val="23"/>
          <w:szCs w:val="23"/>
        </w:rPr>
        <w:t>–</w:t>
      </w:r>
      <w:r w:rsidRPr="00EC06E7">
        <w:rPr>
          <w:rFonts w:ascii="Arial,Bold" w:hAnsi="Arial,Bold" w:cs="Arial,Bold"/>
          <w:b/>
          <w:bCs/>
          <w:sz w:val="23"/>
          <w:szCs w:val="23"/>
        </w:rPr>
        <w:t xml:space="preserve"> Investment Properties</w:t>
      </w:r>
    </w:p>
    <w:p w14:paraId="28D77789" w14:textId="77777777" w:rsidR="00360B3F" w:rsidRPr="00EC06E7" w:rsidRDefault="00360B3F" w:rsidP="006844F5">
      <w:pPr>
        <w:rPr>
          <w:rFonts w:cs="Courier New"/>
          <w:szCs w:val="22"/>
        </w:rPr>
      </w:pPr>
    </w:p>
    <w:p w14:paraId="28D7778A" w14:textId="77777777" w:rsidR="00360B3F" w:rsidRPr="00EC06E7" w:rsidRDefault="00C70FDC" w:rsidP="006844F5">
      <w:pPr>
        <w:rPr>
          <w:rFonts w:cs="Courier New"/>
          <w:szCs w:val="22"/>
        </w:rPr>
      </w:pPr>
      <w:r w:rsidRPr="00EC06E7">
        <w:rPr>
          <w:rFonts w:cs="Courier New"/>
          <w:szCs w:val="22"/>
        </w:rPr>
        <w:t>All the Council’s investment properties have been value assessed as Level 2 (other significant observable inputs) on the fair value hierarchy for valuation purposes.  See the Fair Val</w:t>
      </w:r>
      <w:r w:rsidR="000227A5" w:rsidRPr="00EC06E7">
        <w:rPr>
          <w:rFonts w:cs="Courier New"/>
          <w:szCs w:val="22"/>
        </w:rPr>
        <w:t xml:space="preserve">ue Measurement section of Note </w:t>
      </w:r>
      <w:r w:rsidR="000227A5" w:rsidRPr="00EC06E7">
        <w:rPr>
          <w:rFonts w:cs="Courier New"/>
          <w:szCs w:val="22"/>
        </w:rPr>
        <w:fldChar w:fldCharType="begin"/>
      </w:r>
      <w:r w:rsidR="000227A5" w:rsidRPr="00EC06E7">
        <w:rPr>
          <w:rFonts w:cs="Courier New"/>
          <w:szCs w:val="22"/>
        </w:rPr>
        <w:instrText xml:space="preserve"> REF _Ref483390677 \r \h </w:instrText>
      </w:r>
      <w:r w:rsidR="00EC06E7">
        <w:rPr>
          <w:rFonts w:cs="Courier New"/>
          <w:szCs w:val="22"/>
        </w:rPr>
        <w:instrText xml:space="preserve"> \* MERGEFORMAT </w:instrText>
      </w:r>
      <w:r w:rsidR="000227A5" w:rsidRPr="00EC06E7">
        <w:rPr>
          <w:rFonts w:cs="Courier New"/>
          <w:szCs w:val="22"/>
        </w:rPr>
      </w:r>
      <w:r w:rsidR="000227A5" w:rsidRPr="00EC06E7">
        <w:rPr>
          <w:rFonts w:cs="Courier New"/>
          <w:szCs w:val="22"/>
        </w:rPr>
        <w:fldChar w:fldCharType="separate"/>
      </w:r>
      <w:r w:rsidR="003A2844">
        <w:rPr>
          <w:rFonts w:cs="Courier New"/>
          <w:szCs w:val="22"/>
        </w:rPr>
        <w:t>2</w:t>
      </w:r>
      <w:r w:rsidR="000227A5" w:rsidRPr="00EC06E7">
        <w:rPr>
          <w:rFonts w:cs="Courier New"/>
          <w:szCs w:val="22"/>
        </w:rPr>
        <w:fldChar w:fldCharType="end"/>
      </w:r>
      <w:r w:rsidRPr="00EC06E7">
        <w:rPr>
          <w:rFonts w:cs="Courier New"/>
          <w:szCs w:val="22"/>
        </w:rPr>
        <w:t xml:space="preserve"> Accounting Poli</w:t>
      </w:r>
      <w:r w:rsidR="00261730" w:rsidRPr="00EC06E7">
        <w:rPr>
          <w:rFonts w:cs="Courier New"/>
          <w:szCs w:val="22"/>
        </w:rPr>
        <w:t>cies</w:t>
      </w:r>
      <w:r w:rsidRPr="00EC06E7">
        <w:rPr>
          <w:rFonts w:cs="Courier New"/>
          <w:szCs w:val="22"/>
        </w:rPr>
        <w:t xml:space="preserve"> for an explanation of the fair value levels.</w:t>
      </w:r>
    </w:p>
    <w:p w14:paraId="28D7778B" w14:textId="77777777" w:rsidR="00454B0F" w:rsidRPr="00EC06E7" w:rsidRDefault="00454B0F" w:rsidP="006844F5">
      <w:pPr>
        <w:rPr>
          <w:rFonts w:ascii="Arial,Bold" w:hAnsi="Arial,Bold" w:cs="Arial,Bold"/>
          <w:bCs/>
          <w:sz w:val="23"/>
          <w:szCs w:val="23"/>
        </w:rPr>
      </w:pPr>
    </w:p>
    <w:p w14:paraId="28D7778C"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Transfers between Levels of the Fair Value Hierarchy</w:t>
      </w:r>
    </w:p>
    <w:p w14:paraId="28D7778D" w14:textId="77777777" w:rsidR="000E6561" w:rsidRPr="00EC06E7" w:rsidRDefault="000E6561" w:rsidP="006844F5">
      <w:pPr>
        <w:autoSpaceDE w:val="0"/>
        <w:autoSpaceDN w:val="0"/>
        <w:adjustRightInd w:val="0"/>
        <w:rPr>
          <w:rFonts w:cs="Arial"/>
          <w:sz w:val="23"/>
          <w:szCs w:val="23"/>
        </w:rPr>
      </w:pPr>
    </w:p>
    <w:p w14:paraId="28D7778E" w14:textId="77777777" w:rsidR="000E6561" w:rsidRPr="00EC06E7" w:rsidRDefault="000E6561" w:rsidP="006844F5">
      <w:pPr>
        <w:rPr>
          <w:rFonts w:cs="Courier New"/>
          <w:szCs w:val="22"/>
        </w:rPr>
      </w:pPr>
      <w:r w:rsidRPr="00EC06E7">
        <w:rPr>
          <w:rFonts w:cs="Courier New"/>
          <w:szCs w:val="22"/>
        </w:rPr>
        <w:t>There were no transfers between levels 1 and 2 during the year.</w:t>
      </w:r>
    </w:p>
    <w:p w14:paraId="28D7778F" w14:textId="77777777" w:rsidR="00BC6FAF" w:rsidRPr="00EC06E7" w:rsidRDefault="00BC6FAF" w:rsidP="00E139B6"/>
    <w:p w14:paraId="28D77790"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Valuation techniques used to determine Level 2 and 3 Fair Values for Investment</w:t>
      </w:r>
    </w:p>
    <w:p w14:paraId="28D77791" w14:textId="77777777" w:rsidR="000E6561" w:rsidRPr="00EC06E7" w:rsidRDefault="000E6561" w:rsidP="006844F5">
      <w:pPr>
        <w:autoSpaceDE w:val="0"/>
        <w:autoSpaceDN w:val="0"/>
        <w:adjustRightInd w:val="0"/>
        <w:rPr>
          <w:rFonts w:ascii="Arial,Bold" w:hAnsi="Arial,Bold" w:cs="Arial,Bold"/>
          <w:b/>
          <w:bCs/>
          <w:szCs w:val="22"/>
        </w:rPr>
      </w:pPr>
      <w:r w:rsidRPr="00EC06E7">
        <w:rPr>
          <w:rFonts w:ascii="Arial,Bold" w:hAnsi="Arial,Bold" w:cs="Arial,Bold"/>
          <w:b/>
          <w:bCs/>
          <w:szCs w:val="22"/>
        </w:rPr>
        <w:t>Properties</w:t>
      </w:r>
    </w:p>
    <w:p w14:paraId="28D77792" w14:textId="77777777" w:rsidR="00454B0F" w:rsidRPr="00EC06E7" w:rsidRDefault="00454B0F" w:rsidP="006844F5">
      <w:pPr>
        <w:autoSpaceDE w:val="0"/>
        <w:autoSpaceDN w:val="0"/>
        <w:adjustRightInd w:val="0"/>
        <w:rPr>
          <w:rFonts w:ascii="Arial,Bold" w:hAnsi="Arial,Bold" w:cs="Arial,Bold"/>
          <w:b/>
          <w:bCs/>
          <w:szCs w:val="22"/>
        </w:rPr>
      </w:pPr>
    </w:p>
    <w:p w14:paraId="28D77793" w14:textId="77777777" w:rsidR="000E6561" w:rsidRPr="00EC06E7" w:rsidRDefault="000E6561" w:rsidP="006844F5">
      <w:pPr>
        <w:autoSpaceDE w:val="0"/>
        <w:autoSpaceDN w:val="0"/>
        <w:adjustRightInd w:val="0"/>
        <w:rPr>
          <w:rFonts w:cs="Arial"/>
          <w:szCs w:val="22"/>
          <w:u w:val="single"/>
        </w:rPr>
      </w:pPr>
      <w:r w:rsidRPr="00EC06E7">
        <w:rPr>
          <w:rFonts w:cs="Arial"/>
          <w:szCs w:val="22"/>
          <w:u w:val="single"/>
        </w:rPr>
        <w:t>Significant Observable Inputs - Level 2</w:t>
      </w:r>
    </w:p>
    <w:p w14:paraId="28D77794" w14:textId="77777777" w:rsidR="000E6561" w:rsidRPr="00EC06E7" w:rsidRDefault="000E6561" w:rsidP="006844F5">
      <w:pPr>
        <w:autoSpaceDE w:val="0"/>
        <w:autoSpaceDN w:val="0"/>
        <w:adjustRightInd w:val="0"/>
        <w:rPr>
          <w:rFonts w:cs="Arial"/>
          <w:sz w:val="23"/>
          <w:szCs w:val="23"/>
        </w:rPr>
      </w:pPr>
    </w:p>
    <w:p w14:paraId="28D77795" w14:textId="77777777" w:rsidR="000E6561" w:rsidRPr="00EC06E7" w:rsidRDefault="000E6561" w:rsidP="006844F5">
      <w:pPr>
        <w:rPr>
          <w:rFonts w:cs="Courier New"/>
          <w:szCs w:val="22"/>
        </w:rPr>
      </w:pPr>
      <w:r w:rsidRPr="00EC06E7">
        <w:rPr>
          <w:rFonts w:cs="Courier New"/>
          <w:szCs w:val="22"/>
        </w:rPr>
        <w:t>The fair value for the level 2 investment properties has been based on the market approach using current market conditions and recent sales prices and other relevant information for similar assets in the Council's area. Market conditions are such that similar properties are actively purchased and sold and the level of observable inputs are significant, leading to the properties being categorised at Level 2 in the fair value hierarchy.</w:t>
      </w:r>
    </w:p>
    <w:p w14:paraId="28D77796" w14:textId="77777777" w:rsidR="000C64A3" w:rsidRPr="00EC06E7" w:rsidRDefault="000C64A3" w:rsidP="006844F5">
      <w:pPr>
        <w:rPr>
          <w:rFonts w:cs="Courier New"/>
          <w:szCs w:val="22"/>
        </w:rPr>
      </w:pPr>
    </w:p>
    <w:p w14:paraId="28D77797" w14:textId="77777777" w:rsidR="000E6561" w:rsidRPr="00EC06E7" w:rsidRDefault="000E6561" w:rsidP="006844F5">
      <w:pPr>
        <w:rPr>
          <w:rFonts w:cs="Courier New"/>
          <w:b/>
          <w:szCs w:val="22"/>
        </w:rPr>
      </w:pPr>
      <w:r w:rsidRPr="00EC06E7">
        <w:rPr>
          <w:rFonts w:cs="Courier New"/>
          <w:b/>
          <w:szCs w:val="22"/>
        </w:rPr>
        <w:t>Highest and Best Use of Investment Properties</w:t>
      </w:r>
    </w:p>
    <w:p w14:paraId="28D77798" w14:textId="77777777" w:rsidR="000E6561" w:rsidRPr="00EC06E7" w:rsidRDefault="000E6561" w:rsidP="006844F5">
      <w:pPr>
        <w:rPr>
          <w:rFonts w:cs="Courier New"/>
          <w:szCs w:val="22"/>
        </w:rPr>
      </w:pPr>
    </w:p>
    <w:p w14:paraId="28D77799" w14:textId="77777777" w:rsidR="000E6561" w:rsidRPr="00EC06E7" w:rsidRDefault="000E6561" w:rsidP="006844F5">
      <w:pPr>
        <w:rPr>
          <w:rFonts w:cs="Courier New"/>
          <w:szCs w:val="22"/>
        </w:rPr>
      </w:pPr>
      <w:r w:rsidRPr="00EC06E7">
        <w:rPr>
          <w:rFonts w:cs="Courier New"/>
          <w:szCs w:val="22"/>
        </w:rPr>
        <w:t>In estimating the fair value of the Council's investment properties, the highest and best use</w:t>
      </w:r>
      <w:r w:rsidR="008C2C0C" w:rsidRPr="00EC06E7">
        <w:rPr>
          <w:rFonts w:cs="Courier New"/>
          <w:szCs w:val="22"/>
        </w:rPr>
        <w:t xml:space="preserve"> </w:t>
      </w:r>
      <w:r w:rsidRPr="00EC06E7">
        <w:rPr>
          <w:rFonts w:cs="Courier New"/>
          <w:szCs w:val="22"/>
        </w:rPr>
        <w:t>of the properties is their current use.</w:t>
      </w:r>
    </w:p>
    <w:p w14:paraId="28D7779A" w14:textId="77777777" w:rsidR="000C64A3" w:rsidRPr="00EC06E7" w:rsidRDefault="000C64A3" w:rsidP="006844F5">
      <w:pPr>
        <w:rPr>
          <w:rFonts w:cs="Courier New"/>
          <w:szCs w:val="22"/>
        </w:rPr>
      </w:pPr>
    </w:p>
    <w:p w14:paraId="28D7779B" w14:textId="77777777" w:rsidR="000E6561" w:rsidRPr="00EC06E7" w:rsidRDefault="000E6561" w:rsidP="006844F5">
      <w:pPr>
        <w:rPr>
          <w:rFonts w:cs="Courier New"/>
          <w:b/>
          <w:szCs w:val="22"/>
        </w:rPr>
      </w:pPr>
      <w:r w:rsidRPr="00EC06E7">
        <w:rPr>
          <w:rFonts w:cs="Courier New"/>
          <w:b/>
          <w:szCs w:val="22"/>
        </w:rPr>
        <w:t>Valuation Techniques</w:t>
      </w:r>
    </w:p>
    <w:p w14:paraId="28D7779C" w14:textId="77777777" w:rsidR="000E6561" w:rsidRPr="00EC06E7" w:rsidRDefault="000E6561" w:rsidP="006844F5">
      <w:pPr>
        <w:rPr>
          <w:rFonts w:cs="Courier New"/>
          <w:szCs w:val="22"/>
        </w:rPr>
      </w:pPr>
    </w:p>
    <w:p w14:paraId="28D7779D" w14:textId="77777777" w:rsidR="000E6561" w:rsidRPr="00EC06E7" w:rsidRDefault="000E6561" w:rsidP="006844F5">
      <w:pPr>
        <w:rPr>
          <w:rFonts w:cs="Courier New"/>
          <w:szCs w:val="22"/>
        </w:rPr>
      </w:pPr>
      <w:r w:rsidRPr="00EC06E7">
        <w:rPr>
          <w:rFonts w:cs="Courier New"/>
          <w:szCs w:val="22"/>
        </w:rPr>
        <w:t>There has been no change in the valuation techniques used during the year for investment</w:t>
      </w:r>
      <w:r w:rsidR="008C2C0C" w:rsidRPr="00EC06E7">
        <w:rPr>
          <w:rFonts w:cs="Courier New"/>
          <w:szCs w:val="22"/>
        </w:rPr>
        <w:t xml:space="preserve"> </w:t>
      </w:r>
      <w:r w:rsidRPr="00EC06E7">
        <w:rPr>
          <w:rFonts w:cs="Courier New"/>
          <w:szCs w:val="22"/>
        </w:rPr>
        <w:t>properties.</w:t>
      </w:r>
    </w:p>
    <w:p w14:paraId="28D7779E" w14:textId="77777777" w:rsidR="000E6561" w:rsidRPr="00EC06E7" w:rsidRDefault="000E6561" w:rsidP="006844F5"/>
    <w:p w14:paraId="28D7779F" w14:textId="77777777" w:rsidR="008C2C0C" w:rsidRPr="00EC06E7" w:rsidRDefault="008C2C0C" w:rsidP="006844F5">
      <w:pPr>
        <w:rPr>
          <w:b/>
        </w:rPr>
      </w:pPr>
      <w:r w:rsidRPr="00EC06E7">
        <w:rPr>
          <w:b/>
        </w:rPr>
        <w:t>Valuation Process for Investment Properties</w:t>
      </w:r>
    </w:p>
    <w:p w14:paraId="28D777A0" w14:textId="77777777" w:rsidR="008C2C0C" w:rsidRPr="00EC06E7" w:rsidRDefault="008C2C0C" w:rsidP="006844F5">
      <w:pPr>
        <w:rPr>
          <w:rFonts w:cs="Courier New"/>
          <w:szCs w:val="22"/>
        </w:rPr>
      </w:pPr>
    </w:p>
    <w:p w14:paraId="28D777A1" w14:textId="77777777" w:rsidR="00C913DB" w:rsidRPr="00EC06E7" w:rsidRDefault="008C2C0C" w:rsidP="006844F5">
      <w:pPr>
        <w:rPr>
          <w:rFonts w:cs="Courier New"/>
          <w:szCs w:val="22"/>
        </w:rPr>
      </w:pPr>
      <w:r w:rsidRPr="00EC06E7">
        <w:rPr>
          <w:rFonts w:cs="Courier New"/>
          <w:szCs w:val="22"/>
        </w:rPr>
        <w:t>The fair value of the Council's investment property is measured annually at each reporting date. All valuations are carried out in accordance with the methodologies and bases for estimation set out in the professional standards of the Royal Institution of Chartered Surveyors (RICS).</w:t>
      </w:r>
      <w:r w:rsidR="00C913DB" w:rsidRPr="00EC06E7">
        <w:rPr>
          <w:rFonts w:cs="Courier New"/>
          <w:szCs w:val="22"/>
        </w:rPr>
        <w:t xml:space="preserve"> During </w:t>
      </w:r>
      <w:r w:rsidR="00255FA7">
        <w:rPr>
          <w:rFonts w:cs="Courier New"/>
          <w:szCs w:val="22"/>
        </w:rPr>
        <w:t>2017/18</w:t>
      </w:r>
      <w:r w:rsidR="00C913DB" w:rsidRPr="00EC06E7">
        <w:rPr>
          <w:rFonts w:cs="Courier New"/>
          <w:szCs w:val="22"/>
        </w:rPr>
        <w:t xml:space="preserve"> the valuations of investment properties were carried out </w:t>
      </w:r>
      <w:r w:rsidR="00C77EA0" w:rsidRPr="00EC06E7">
        <w:rPr>
          <w:rFonts w:cs="Courier New"/>
          <w:szCs w:val="22"/>
        </w:rPr>
        <w:t xml:space="preserve">on behalf of the </w:t>
      </w:r>
      <w:r w:rsidR="00EC5751" w:rsidRPr="00EC06E7">
        <w:rPr>
          <w:rFonts w:cs="Courier New"/>
          <w:szCs w:val="22"/>
        </w:rPr>
        <w:t>Council by</w:t>
      </w:r>
      <w:r w:rsidR="00C913DB" w:rsidRPr="00EC06E7">
        <w:rPr>
          <w:rFonts w:cs="Courier New"/>
          <w:szCs w:val="22"/>
        </w:rPr>
        <w:t xml:space="preserve"> </w:t>
      </w:r>
      <w:r w:rsidR="007D24CB" w:rsidRPr="007D24CB">
        <w:rPr>
          <w:rFonts w:cs="Courier New"/>
          <w:szCs w:val="22"/>
        </w:rPr>
        <w:t>Sanderson Weatherall LLP</w:t>
      </w:r>
      <w:r w:rsidR="00C913DB" w:rsidRPr="00EC06E7">
        <w:rPr>
          <w:rFonts w:cs="Courier New"/>
          <w:szCs w:val="22"/>
        </w:rPr>
        <w:t xml:space="preserve">. The basis of valuation is set out in note </w:t>
      </w:r>
      <w:r w:rsidR="00454B0F" w:rsidRPr="00EC06E7">
        <w:rPr>
          <w:rFonts w:cs="Courier New"/>
          <w:szCs w:val="22"/>
        </w:rPr>
        <w:fldChar w:fldCharType="begin"/>
      </w:r>
      <w:r w:rsidR="00454B0F" w:rsidRPr="00EC06E7">
        <w:rPr>
          <w:rFonts w:cs="Courier New"/>
          <w:szCs w:val="22"/>
        </w:rPr>
        <w:instrText xml:space="preserve"> REF _Ref483390677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3A2844">
        <w:rPr>
          <w:rFonts w:cs="Courier New"/>
          <w:szCs w:val="22"/>
        </w:rPr>
        <w:t>2</w:t>
      </w:r>
      <w:r w:rsidR="00454B0F" w:rsidRPr="00EC06E7">
        <w:rPr>
          <w:rFonts w:cs="Courier New"/>
          <w:szCs w:val="22"/>
        </w:rPr>
        <w:fldChar w:fldCharType="end"/>
      </w:r>
      <w:r w:rsidR="00C913DB" w:rsidRPr="00EC06E7">
        <w:rPr>
          <w:rFonts w:cs="Courier New"/>
          <w:szCs w:val="22"/>
        </w:rPr>
        <w:t xml:space="preserve"> Accounting Poli</w:t>
      </w:r>
      <w:r w:rsidR="00261730" w:rsidRPr="00EC06E7">
        <w:rPr>
          <w:rFonts w:cs="Courier New"/>
          <w:szCs w:val="22"/>
        </w:rPr>
        <w:t>cies</w:t>
      </w:r>
      <w:r w:rsidR="00C913DB" w:rsidRPr="00EC06E7">
        <w:rPr>
          <w:rFonts w:cs="Courier New"/>
          <w:szCs w:val="22"/>
        </w:rPr>
        <w:t>.</w:t>
      </w:r>
    </w:p>
    <w:p w14:paraId="28D777A2" w14:textId="77777777" w:rsidR="00E139B6" w:rsidRPr="00EC06E7" w:rsidRDefault="00E139B6" w:rsidP="006844F5">
      <w:pPr>
        <w:rPr>
          <w:rFonts w:cs="Courier New"/>
          <w:szCs w:val="22"/>
        </w:rPr>
      </w:pPr>
    </w:p>
    <w:p w14:paraId="28D777A3" w14:textId="77777777" w:rsidR="00E139B6" w:rsidRPr="00EC06E7" w:rsidRDefault="00E139B6" w:rsidP="006844F5">
      <w:pPr>
        <w:rPr>
          <w:rFonts w:cs="Courier New"/>
          <w:szCs w:val="22"/>
        </w:rPr>
      </w:pPr>
    </w:p>
    <w:p w14:paraId="28D777A4" w14:textId="77777777" w:rsidR="00454B0F" w:rsidRPr="00EC06E7" w:rsidRDefault="00454B0F">
      <w:pPr>
        <w:jc w:val="left"/>
        <w:rPr>
          <w:rFonts w:cs="Arial"/>
          <w:b/>
          <w:color w:val="0070C0"/>
          <w:szCs w:val="22"/>
        </w:rPr>
      </w:pPr>
      <w:bookmarkStart w:id="89" w:name="_Toc483390982"/>
      <w:bookmarkStart w:id="90" w:name="_Ref483392665"/>
      <w:r w:rsidRPr="00EC06E7">
        <w:br w:type="page"/>
      </w:r>
    </w:p>
    <w:p w14:paraId="28D777A5" w14:textId="77777777" w:rsidR="00C8113E" w:rsidRPr="001422EA" w:rsidRDefault="006E1448" w:rsidP="00127756">
      <w:pPr>
        <w:pStyle w:val="Heading2"/>
      </w:pPr>
      <w:bookmarkStart w:id="91" w:name="_Ref483991124"/>
      <w:bookmarkStart w:id="92" w:name="_Toc515007557"/>
      <w:r w:rsidRPr="001422EA">
        <w:lastRenderedPageBreak/>
        <w:t>Intangible assets</w:t>
      </w:r>
      <w:bookmarkEnd w:id="89"/>
      <w:bookmarkEnd w:id="90"/>
      <w:bookmarkEnd w:id="91"/>
      <w:bookmarkEnd w:id="92"/>
    </w:p>
    <w:p w14:paraId="28D777A6" w14:textId="77777777" w:rsidR="0070625B" w:rsidRPr="00EC06E7" w:rsidRDefault="0070625B" w:rsidP="00E139B6">
      <w:pPr>
        <w:rPr>
          <w:rFonts w:cs="Courier New"/>
          <w:b/>
          <w:szCs w:val="22"/>
        </w:rPr>
      </w:pPr>
    </w:p>
    <w:p w14:paraId="28D777A7" w14:textId="77777777" w:rsidR="00AF402D" w:rsidRPr="00EC06E7" w:rsidRDefault="00BC6FAF" w:rsidP="00E139B6">
      <w:pPr>
        <w:rPr>
          <w:rFonts w:cs="Courier New"/>
          <w:szCs w:val="22"/>
        </w:rPr>
      </w:pPr>
      <w:r w:rsidRPr="00EC06E7">
        <w:rPr>
          <w:rFonts w:cs="Courier New"/>
          <w:szCs w:val="22"/>
        </w:rPr>
        <w:t>The Council accounts for its software as intangible assets, to the extent that software is not an integral part of a particular IT system and accounted for as part of the hardware item of Property, Plant and Equipment</w:t>
      </w:r>
      <w:r w:rsidR="00AF402D" w:rsidRPr="00EC06E7">
        <w:rPr>
          <w:rFonts w:cs="Courier New"/>
          <w:szCs w:val="22"/>
        </w:rPr>
        <w:t>.</w:t>
      </w:r>
    </w:p>
    <w:p w14:paraId="28D777A8" w14:textId="77777777" w:rsidR="00AF402D" w:rsidRPr="00EC06E7" w:rsidRDefault="00AF402D" w:rsidP="00E139B6">
      <w:pPr>
        <w:rPr>
          <w:rFonts w:cs="Courier New"/>
          <w:szCs w:val="22"/>
        </w:rPr>
      </w:pPr>
    </w:p>
    <w:p w14:paraId="28D777A9" w14:textId="77777777" w:rsidR="00C8113E" w:rsidRPr="00EC06E7" w:rsidRDefault="00155078" w:rsidP="00E139B6">
      <w:pPr>
        <w:rPr>
          <w:rFonts w:cs="Courier New"/>
          <w:szCs w:val="22"/>
        </w:rPr>
      </w:pPr>
      <w:r w:rsidRPr="00EC06E7">
        <w:rPr>
          <w:rFonts w:cs="Courier New"/>
          <w:szCs w:val="22"/>
        </w:rPr>
        <w:t xml:space="preserve">All software is given a finite useful life, based on assessments of the period that the software is expected to be of use to the Authority. The following periods have been used in amortising the Authority’s </w:t>
      </w:r>
      <w:r w:rsidR="003F5232" w:rsidRPr="00EC06E7">
        <w:rPr>
          <w:rFonts w:cs="Courier New"/>
          <w:szCs w:val="22"/>
        </w:rPr>
        <w:t xml:space="preserve">significant </w:t>
      </w:r>
      <w:r w:rsidRPr="00EC06E7">
        <w:rPr>
          <w:rFonts w:cs="Courier New"/>
          <w:szCs w:val="22"/>
        </w:rPr>
        <w:t>intangible assets</w:t>
      </w:r>
      <w:r w:rsidR="00EA60B7" w:rsidRPr="00EC06E7">
        <w:rPr>
          <w:rFonts w:cs="Courier New"/>
          <w:szCs w:val="22"/>
        </w:rPr>
        <w:t>.</w:t>
      </w:r>
    </w:p>
    <w:p w14:paraId="28D777AA" w14:textId="77777777" w:rsidR="00CB27FE" w:rsidRPr="00EC06E7" w:rsidRDefault="00CB27FE" w:rsidP="00E139B6">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7151"/>
        <w:gridCol w:w="2488"/>
      </w:tblGrid>
      <w:tr w:rsidR="001908EE" w:rsidRPr="00EC06E7" w14:paraId="28D777AD" w14:textId="77777777" w:rsidTr="00E139B6">
        <w:trPr>
          <w:trHeight w:val="340"/>
        </w:trPr>
        <w:tc>
          <w:tcPr>
            <w:tcW w:w="7488" w:type="dxa"/>
            <w:tcBorders>
              <w:top w:val="single" w:sz="4" w:space="0" w:color="auto"/>
              <w:bottom w:val="single" w:sz="4" w:space="0" w:color="auto"/>
              <w:right w:val="single" w:sz="4" w:space="0" w:color="auto"/>
            </w:tcBorders>
            <w:shd w:val="clear" w:color="auto" w:fill="B8CCE4" w:themeFill="accent1" w:themeFillTint="66"/>
            <w:vAlign w:val="center"/>
          </w:tcPr>
          <w:p w14:paraId="28D777AB" w14:textId="77777777" w:rsidR="001908EE" w:rsidRPr="00EC06E7" w:rsidRDefault="001908EE" w:rsidP="00CB27FE">
            <w:pPr>
              <w:rPr>
                <w:rFonts w:cs="Courier New"/>
                <w:b/>
                <w:szCs w:val="22"/>
              </w:rPr>
            </w:pPr>
            <w:r w:rsidRPr="00EC06E7">
              <w:rPr>
                <w:rFonts w:cs="Courier New"/>
                <w:b/>
                <w:szCs w:val="22"/>
              </w:rPr>
              <w:t xml:space="preserve">Asset </w:t>
            </w:r>
            <w:r w:rsidR="00CB27FE" w:rsidRPr="00EC06E7">
              <w:rPr>
                <w:rFonts w:cs="Courier New"/>
                <w:b/>
                <w:szCs w:val="22"/>
              </w:rPr>
              <w:t>D</w:t>
            </w:r>
            <w:r w:rsidRPr="00EC06E7">
              <w:rPr>
                <w:rFonts w:cs="Courier New"/>
                <w:b/>
                <w:szCs w:val="22"/>
              </w:rPr>
              <w:t>escription</w:t>
            </w:r>
          </w:p>
        </w:tc>
        <w:tc>
          <w:tcPr>
            <w:tcW w:w="2543" w:type="dxa"/>
            <w:tcBorders>
              <w:top w:val="single" w:sz="4" w:space="0" w:color="auto"/>
              <w:left w:val="single" w:sz="4" w:space="0" w:color="auto"/>
              <w:bottom w:val="single" w:sz="4" w:space="0" w:color="auto"/>
            </w:tcBorders>
            <w:shd w:val="clear" w:color="auto" w:fill="B8CCE4" w:themeFill="accent1" w:themeFillTint="66"/>
            <w:vAlign w:val="center"/>
          </w:tcPr>
          <w:p w14:paraId="28D777AC" w14:textId="77777777" w:rsidR="001908EE" w:rsidRPr="00EC06E7" w:rsidRDefault="001908EE" w:rsidP="00E139B6">
            <w:pPr>
              <w:jc w:val="center"/>
              <w:rPr>
                <w:rFonts w:cs="Courier New"/>
                <w:b/>
                <w:szCs w:val="22"/>
              </w:rPr>
            </w:pPr>
            <w:r w:rsidRPr="00EC06E7">
              <w:rPr>
                <w:rFonts w:cs="Courier New"/>
                <w:b/>
                <w:szCs w:val="22"/>
              </w:rPr>
              <w:t>Amortisation</w:t>
            </w:r>
            <w:r w:rsidR="00E139B6" w:rsidRPr="00EC06E7">
              <w:rPr>
                <w:rFonts w:cs="Courier New"/>
                <w:b/>
                <w:szCs w:val="22"/>
              </w:rPr>
              <w:t xml:space="preserve"> </w:t>
            </w:r>
            <w:r w:rsidRPr="00EC06E7">
              <w:rPr>
                <w:rFonts w:cs="Courier New"/>
                <w:b/>
                <w:szCs w:val="22"/>
              </w:rPr>
              <w:t>Period</w:t>
            </w:r>
          </w:p>
        </w:tc>
      </w:tr>
      <w:tr w:rsidR="001908EE" w:rsidRPr="00EC06E7" w14:paraId="28D777B0" w14:textId="77777777" w:rsidTr="00E139B6">
        <w:trPr>
          <w:trHeight w:val="340"/>
        </w:trPr>
        <w:tc>
          <w:tcPr>
            <w:tcW w:w="7488" w:type="dxa"/>
            <w:tcBorders>
              <w:top w:val="single" w:sz="4" w:space="0" w:color="auto"/>
              <w:bottom w:val="single" w:sz="4" w:space="0" w:color="BFBFBF" w:themeColor="background1" w:themeShade="BF"/>
              <w:right w:val="single" w:sz="4" w:space="0" w:color="BFBFBF" w:themeColor="background1" w:themeShade="BF"/>
            </w:tcBorders>
            <w:vAlign w:val="center"/>
          </w:tcPr>
          <w:p w14:paraId="28D777AE" w14:textId="77777777" w:rsidR="001908EE" w:rsidRPr="00EC06E7" w:rsidRDefault="00EC5751" w:rsidP="00CB27FE">
            <w:pPr>
              <w:rPr>
                <w:rFonts w:cs="Courier New"/>
                <w:szCs w:val="22"/>
              </w:rPr>
            </w:pPr>
            <w:r w:rsidRPr="00EC06E7">
              <w:rPr>
                <w:rFonts w:cs="Courier New"/>
                <w:szCs w:val="22"/>
              </w:rPr>
              <w:t>IT work programme</w:t>
            </w:r>
          </w:p>
        </w:tc>
        <w:tc>
          <w:tcPr>
            <w:tcW w:w="2543" w:type="dxa"/>
            <w:tcBorders>
              <w:top w:val="single" w:sz="4" w:space="0" w:color="auto"/>
              <w:left w:val="single" w:sz="4" w:space="0" w:color="BFBFBF" w:themeColor="background1" w:themeShade="BF"/>
              <w:bottom w:val="single" w:sz="4" w:space="0" w:color="BFBFBF" w:themeColor="background1" w:themeShade="BF"/>
            </w:tcBorders>
            <w:vAlign w:val="center"/>
          </w:tcPr>
          <w:p w14:paraId="28D777AF" w14:textId="77777777" w:rsidR="001908EE" w:rsidRPr="00EC06E7" w:rsidRDefault="003F5232" w:rsidP="00CB27FE">
            <w:pPr>
              <w:jc w:val="center"/>
              <w:rPr>
                <w:rFonts w:cs="Courier New"/>
                <w:szCs w:val="22"/>
              </w:rPr>
            </w:pPr>
            <w:r w:rsidRPr="00EC06E7">
              <w:rPr>
                <w:rFonts w:cs="Courier New"/>
                <w:szCs w:val="22"/>
              </w:rPr>
              <w:t>5 years</w:t>
            </w:r>
          </w:p>
        </w:tc>
      </w:tr>
      <w:tr w:rsidR="003F5232" w:rsidRPr="00EC06E7" w14:paraId="28D777B3"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B1" w14:textId="77777777" w:rsidR="003F5232" w:rsidRPr="00EC06E7" w:rsidRDefault="00EC5751" w:rsidP="007F4B56">
            <w:pPr>
              <w:rPr>
                <w:rFonts w:cs="Courier New"/>
                <w:szCs w:val="22"/>
              </w:rPr>
            </w:pPr>
            <w:r w:rsidRPr="00EC06E7">
              <w:rPr>
                <w:rFonts w:cs="Courier New"/>
                <w:szCs w:val="22"/>
              </w:rPr>
              <w:t>Customer Contact Centre and Relationship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B2" w14:textId="77777777" w:rsidR="003F5232" w:rsidRPr="00EC06E7" w:rsidRDefault="003F5232" w:rsidP="00A1794A">
            <w:pPr>
              <w:jc w:val="center"/>
            </w:pPr>
            <w:r w:rsidRPr="00EC06E7">
              <w:rPr>
                <w:rFonts w:cs="Courier New"/>
                <w:szCs w:val="22"/>
              </w:rPr>
              <w:t>5 years</w:t>
            </w:r>
          </w:p>
        </w:tc>
      </w:tr>
      <w:tr w:rsidR="003F5232" w:rsidRPr="00EC06E7" w14:paraId="28D777B6"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B4" w14:textId="77777777" w:rsidR="002F618E" w:rsidRPr="00EC06E7" w:rsidRDefault="00EC5751" w:rsidP="007F4B56">
            <w:pPr>
              <w:rPr>
                <w:rFonts w:cs="Courier New"/>
                <w:szCs w:val="22"/>
              </w:rPr>
            </w:pPr>
            <w:r w:rsidRPr="00EC06E7">
              <w:rPr>
                <w:rFonts w:cs="Courier New"/>
                <w:szCs w:val="22"/>
              </w:rPr>
              <w:t>Revenues and Benefits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B5" w14:textId="77777777" w:rsidR="002F618E" w:rsidRPr="00EC06E7" w:rsidRDefault="003F5232" w:rsidP="00E139B6">
            <w:pPr>
              <w:jc w:val="center"/>
              <w:rPr>
                <w:rFonts w:cs="Courier New"/>
                <w:szCs w:val="22"/>
              </w:rPr>
            </w:pPr>
            <w:r w:rsidRPr="00EC06E7">
              <w:rPr>
                <w:rFonts w:cs="Courier New"/>
                <w:szCs w:val="22"/>
              </w:rPr>
              <w:t>5 year</w:t>
            </w:r>
            <w:r w:rsidR="00E139B6" w:rsidRPr="00EC06E7">
              <w:rPr>
                <w:rFonts w:cs="Courier New"/>
                <w:szCs w:val="22"/>
              </w:rPr>
              <w:t>s</w:t>
            </w:r>
          </w:p>
        </w:tc>
      </w:tr>
      <w:tr w:rsidR="00BC179E" w:rsidRPr="00EC06E7" w14:paraId="28D777B9"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B7" w14:textId="77777777" w:rsidR="00BC179E" w:rsidRPr="00EC06E7" w:rsidRDefault="00BC179E" w:rsidP="00E139B6">
            <w:pPr>
              <w:rPr>
                <w:rFonts w:cs="Courier New"/>
                <w:szCs w:val="22"/>
              </w:rPr>
            </w:pPr>
            <w:r w:rsidRPr="00EC06E7">
              <w:rPr>
                <w:rFonts w:cs="Courier New"/>
                <w:szCs w:val="22"/>
              </w:rPr>
              <w:t>Human Resources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B8" w14:textId="77777777" w:rsidR="00BC179E" w:rsidRPr="00EC06E7" w:rsidRDefault="00BC179E" w:rsidP="00E139B6">
            <w:pPr>
              <w:jc w:val="center"/>
              <w:rPr>
                <w:rFonts w:cs="Courier New"/>
                <w:szCs w:val="22"/>
              </w:rPr>
            </w:pPr>
            <w:r w:rsidRPr="00EC06E7">
              <w:rPr>
                <w:rFonts w:cs="Courier New"/>
                <w:szCs w:val="22"/>
              </w:rPr>
              <w:t>5 years</w:t>
            </w:r>
          </w:p>
        </w:tc>
      </w:tr>
      <w:tr w:rsidR="00E139B6" w:rsidRPr="00EC06E7" w14:paraId="28D777BC" w14:textId="77777777" w:rsidTr="00E139B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BA" w14:textId="77777777" w:rsidR="00E139B6" w:rsidRPr="00EC06E7" w:rsidRDefault="00BC179E" w:rsidP="00E139B6">
            <w:pPr>
              <w:rPr>
                <w:rFonts w:cs="Courier New"/>
                <w:szCs w:val="22"/>
              </w:rPr>
            </w:pPr>
            <w:r w:rsidRPr="00EC06E7">
              <w:rPr>
                <w:rFonts w:cs="Courier New"/>
                <w:szCs w:val="22"/>
              </w:rPr>
              <w:t>Licensing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BB" w14:textId="77777777" w:rsidR="00E139B6" w:rsidRPr="00EC06E7" w:rsidRDefault="00E139B6" w:rsidP="00E139B6">
            <w:pPr>
              <w:jc w:val="center"/>
              <w:rPr>
                <w:rFonts w:cs="Courier New"/>
                <w:szCs w:val="22"/>
              </w:rPr>
            </w:pPr>
            <w:r w:rsidRPr="00EC06E7">
              <w:rPr>
                <w:rFonts w:cs="Courier New"/>
                <w:szCs w:val="22"/>
              </w:rPr>
              <w:t>5 years</w:t>
            </w:r>
          </w:p>
        </w:tc>
      </w:tr>
      <w:tr w:rsidR="00E139B6" w:rsidRPr="00EC06E7" w14:paraId="28D777BF"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BD" w14:textId="77777777" w:rsidR="00E139B6" w:rsidRPr="00EC06E7" w:rsidRDefault="00BC179E" w:rsidP="00E139B6">
            <w:pPr>
              <w:rPr>
                <w:rFonts w:cs="Courier New"/>
                <w:szCs w:val="22"/>
              </w:rPr>
            </w:pPr>
            <w:r w:rsidRPr="00EC06E7">
              <w:rPr>
                <w:rFonts w:cs="Courier New"/>
                <w:szCs w:val="22"/>
              </w:rPr>
              <w:t>Planning &amp; Building Control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BE" w14:textId="77777777" w:rsidR="00E139B6" w:rsidRPr="00EC06E7" w:rsidRDefault="00E139B6" w:rsidP="00E139B6">
            <w:pPr>
              <w:jc w:val="center"/>
              <w:rPr>
                <w:rFonts w:cs="Courier New"/>
                <w:szCs w:val="22"/>
              </w:rPr>
            </w:pPr>
            <w:r w:rsidRPr="00EC06E7">
              <w:rPr>
                <w:rFonts w:cs="Courier New"/>
                <w:szCs w:val="22"/>
              </w:rPr>
              <w:t>5 years</w:t>
            </w:r>
          </w:p>
        </w:tc>
      </w:tr>
      <w:tr w:rsidR="00127756" w:rsidRPr="00EC06E7" w14:paraId="28D777C2"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C0" w14:textId="77777777" w:rsidR="00127756" w:rsidRPr="00EC06E7" w:rsidRDefault="00127756" w:rsidP="00E139B6">
            <w:pPr>
              <w:rPr>
                <w:rFonts w:cs="Courier New"/>
                <w:szCs w:val="22"/>
              </w:rPr>
            </w:pPr>
            <w:r>
              <w:rPr>
                <w:rFonts w:cs="Courier New"/>
                <w:szCs w:val="22"/>
              </w:rPr>
              <w:t>Committee Management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C1" w14:textId="77777777" w:rsidR="00127756" w:rsidRPr="00EC06E7" w:rsidRDefault="00127756" w:rsidP="00E139B6">
            <w:pPr>
              <w:jc w:val="center"/>
              <w:rPr>
                <w:rFonts w:cs="Courier New"/>
                <w:szCs w:val="22"/>
              </w:rPr>
            </w:pPr>
            <w:r>
              <w:rPr>
                <w:rFonts w:cs="Courier New"/>
                <w:szCs w:val="22"/>
              </w:rPr>
              <w:t>5 years</w:t>
            </w:r>
          </w:p>
        </w:tc>
      </w:tr>
      <w:tr w:rsidR="00127756" w:rsidRPr="00EC06E7" w14:paraId="28D777C5" w14:textId="77777777" w:rsidTr="00127756">
        <w:trPr>
          <w:trHeight w:val="340"/>
        </w:trPr>
        <w:tc>
          <w:tcPr>
            <w:tcW w:w="748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7C3" w14:textId="77777777" w:rsidR="00127756" w:rsidRPr="00EC06E7" w:rsidRDefault="00127756" w:rsidP="00E139B6">
            <w:pPr>
              <w:rPr>
                <w:rFonts w:cs="Courier New"/>
                <w:szCs w:val="22"/>
              </w:rPr>
            </w:pPr>
            <w:r w:rsidRPr="00127756">
              <w:rPr>
                <w:rFonts w:cs="Courier New"/>
                <w:szCs w:val="22"/>
              </w:rPr>
              <w:t>Financial Management Information System</w:t>
            </w:r>
          </w:p>
        </w:tc>
        <w:tc>
          <w:tcPr>
            <w:tcW w:w="254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7C4" w14:textId="77777777" w:rsidR="00127756" w:rsidRPr="00EC06E7" w:rsidRDefault="00127756" w:rsidP="00E139B6">
            <w:pPr>
              <w:jc w:val="center"/>
              <w:rPr>
                <w:rFonts w:cs="Courier New"/>
                <w:szCs w:val="22"/>
              </w:rPr>
            </w:pPr>
            <w:r>
              <w:rPr>
                <w:rFonts w:cs="Courier New"/>
                <w:szCs w:val="22"/>
              </w:rPr>
              <w:t>5 years</w:t>
            </w:r>
          </w:p>
        </w:tc>
      </w:tr>
      <w:tr w:rsidR="00127756" w:rsidRPr="00EC06E7" w14:paraId="28D777C8" w14:textId="77777777" w:rsidTr="00127756">
        <w:trPr>
          <w:trHeight w:val="340"/>
        </w:trPr>
        <w:tc>
          <w:tcPr>
            <w:tcW w:w="7488" w:type="dxa"/>
            <w:tcBorders>
              <w:top w:val="single" w:sz="4" w:space="0" w:color="BFBFBF" w:themeColor="background1" w:themeShade="BF"/>
              <w:bottom w:val="single" w:sz="4" w:space="0" w:color="auto"/>
              <w:right w:val="single" w:sz="4" w:space="0" w:color="BFBFBF" w:themeColor="background1" w:themeShade="BF"/>
            </w:tcBorders>
            <w:vAlign w:val="center"/>
          </w:tcPr>
          <w:p w14:paraId="28D777C6" w14:textId="77777777" w:rsidR="00127756" w:rsidRPr="00EC06E7" w:rsidRDefault="00127756" w:rsidP="00E139B6">
            <w:pPr>
              <w:rPr>
                <w:rFonts w:cs="Courier New"/>
                <w:szCs w:val="22"/>
              </w:rPr>
            </w:pPr>
            <w:r>
              <w:rPr>
                <w:rFonts w:cs="Courier New"/>
                <w:szCs w:val="22"/>
              </w:rPr>
              <w:t>Performance Management System</w:t>
            </w:r>
          </w:p>
        </w:tc>
        <w:tc>
          <w:tcPr>
            <w:tcW w:w="2543" w:type="dxa"/>
            <w:tcBorders>
              <w:top w:val="single" w:sz="4" w:space="0" w:color="BFBFBF" w:themeColor="background1" w:themeShade="BF"/>
              <w:left w:val="single" w:sz="4" w:space="0" w:color="BFBFBF" w:themeColor="background1" w:themeShade="BF"/>
              <w:bottom w:val="single" w:sz="4" w:space="0" w:color="auto"/>
            </w:tcBorders>
            <w:vAlign w:val="center"/>
          </w:tcPr>
          <w:p w14:paraId="28D777C7" w14:textId="77777777" w:rsidR="00127756" w:rsidRPr="00EC06E7" w:rsidRDefault="00127756" w:rsidP="00E139B6">
            <w:pPr>
              <w:jc w:val="center"/>
              <w:rPr>
                <w:rFonts w:cs="Courier New"/>
                <w:szCs w:val="22"/>
              </w:rPr>
            </w:pPr>
            <w:r>
              <w:rPr>
                <w:rFonts w:cs="Courier New"/>
                <w:szCs w:val="22"/>
              </w:rPr>
              <w:t>5 years</w:t>
            </w:r>
          </w:p>
        </w:tc>
      </w:tr>
    </w:tbl>
    <w:p w14:paraId="28D777C9" w14:textId="77777777" w:rsidR="00155078" w:rsidRPr="00EC06E7" w:rsidRDefault="00155078" w:rsidP="00E139B6">
      <w:pPr>
        <w:rPr>
          <w:rFonts w:cs="Courier New"/>
          <w:szCs w:val="22"/>
        </w:rPr>
      </w:pPr>
    </w:p>
    <w:p w14:paraId="28D777CA" w14:textId="77777777" w:rsidR="005535FB" w:rsidRDefault="00EA60B7" w:rsidP="00E139B6">
      <w:pPr>
        <w:rPr>
          <w:rFonts w:cs="Courier New"/>
          <w:szCs w:val="22"/>
        </w:rPr>
      </w:pPr>
      <w:r w:rsidRPr="00EC06E7">
        <w:rPr>
          <w:rFonts w:cs="Courier New"/>
          <w:szCs w:val="22"/>
        </w:rPr>
        <w:t>Amortisation is on a straight line basis.</w:t>
      </w:r>
      <w:r w:rsidR="00B74D7B" w:rsidRPr="00EC06E7">
        <w:rPr>
          <w:rFonts w:cs="Courier New"/>
          <w:szCs w:val="22"/>
        </w:rPr>
        <w:t xml:space="preserve"> In </w:t>
      </w:r>
      <w:r w:rsidR="00255FA7">
        <w:rPr>
          <w:rFonts w:cs="Courier New"/>
          <w:szCs w:val="22"/>
        </w:rPr>
        <w:t>2017/18</w:t>
      </w:r>
      <w:r w:rsidR="00B74D7B" w:rsidRPr="00EC06E7">
        <w:rPr>
          <w:rFonts w:cs="Courier New"/>
          <w:szCs w:val="22"/>
        </w:rPr>
        <w:t xml:space="preserve"> amortisation </w:t>
      </w:r>
      <w:r w:rsidR="00127756">
        <w:rPr>
          <w:rFonts w:cs="Courier New"/>
          <w:szCs w:val="22"/>
        </w:rPr>
        <w:t xml:space="preserve">of </w:t>
      </w:r>
      <w:r w:rsidR="00B74D7B" w:rsidRPr="00EC06E7">
        <w:rPr>
          <w:rFonts w:cs="Courier New"/>
          <w:szCs w:val="22"/>
        </w:rPr>
        <w:t>£</w:t>
      </w:r>
      <w:r w:rsidR="00C9635D" w:rsidRPr="00EC06E7">
        <w:rPr>
          <w:rFonts w:cs="Courier New"/>
          <w:szCs w:val="22"/>
        </w:rPr>
        <w:t>0.</w:t>
      </w:r>
      <w:r w:rsidR="00BC179E" w:rsidRPr="00EC06E7">
        <w:rPr>
          <w:rFonts w:cs="Courier New"/>
          <w:szCs w:val="22"/>
        </w:rPr>
        <w:t>0</w:t>
      </w:r>
      <w:r w:rsidR="00127756">
        <w:rPr>
          <w:rFonts w:cs="Courier New"/>
          <w:szCs w:val="22"/>
        </w:rPr>
        <w:t>73</w:t>
      </w:r>
      <w:r w:rsidR="008A63BA" w:rsidRPr="00EC06E7">
        <w:rPr>
          <w:rFonts w:cs="Courier New"/>
          <w:szCs w:val="22"/>
        </w:rPr>
        <w:t>m</w:t>
      </w:r>
      <w:r w:rsidR="00B74D7B" w:rsidRPr="00EC06E7">
        <w:rPr>
          <w:rFonts w:cs="Courier New"/>
          <w:szCs w:val="22"/>
        </w:rPr>
        <w:t xml:space="preserve"> was charged</w:t>
      </w:r>
      <w:r w:rsidR="00127756" w:rsidRPr="00127756">
        <w:rPr>
          <w:rFonts w:cs="Courier New"/>
          <w:szCs w:val="22"/>
        </w:rPr>
        <w:t xml:space="preserve"> to the following lines in the Comprehensive Income and Expenditure Statement</w:t>
      </w:r>
      <w:r w:rsidR="00B74D7B" w:rsidRPr="00EC06E7">
        <w:rPr>
          <w:rFonts w:cs="Courier New"/>
          <w:szCs w:val="22"/>
        </w:rPr>
        <w:t>.</w:t>
      </w:r>
    </w:p>
    <w:p w14:paraId="28D777CB" w14:textId="77777777" w:rsidR="00127756" w:rsidRPr="00EC06E7" w:rsidRDefault="00127756" w:rsidP="00E139B6">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920"/>
        <w:gridCol w:w="1359"/>
        <w:gridCol w:w="1360"/>
      </w:tblGrid>
      <w:tr w:rsidR="00127756" w:rsidRPr="00EC06E7" w14:paraId="28D777CF" w14:textId="77777777" w:rsidTr="00127756">
        <w:trPr>
          <w:trHeight w:val="70"/>
        </w:trPr>
        <w:tc>
          <w:tcPr>
            <w:tcW w:w="6920" w:type="dxa"/>
            <w:tcBorders>
              <w:top w:val="single" w:sz="4" w:space="0" w:color="auto"/>
              <w:bottom w:val="nil"/>
              <w:right w:val="single" w:sz="4" w:space="0" w:color="auto"/>
            </w:tcBorders>
            <w:shd w:val="clear" w:color="auto" w:fill="B8CCE4" w:themeFill="accent1" w:themeFillTint="66"/>
            <w:vAlign w:val="center"/>
          </w:tcPr>
          <w:p w14:paraId="28D777CC" w14:textId="77777777" w:rsidR="00127756" w:rsidRPr="00EC06E7" w:rsidRDefault="00127756" w:rsidP="00367E61">
            <w:pPr>
              <w:rPr>
                <w:rFonts w:cs="Courier New"/>
                <w:szCs w:val="22"/>
              </w:rPr>
            </w:pPr>
          </w:p>
        </w:tc>
        <w:tc>
          <w:tcPr>
            <w:tcW w:w="1359"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7CD" w14:textId="77777777" w:rsidR="00127756" w:rsidRPr="00EC06E7" w:rsidRDefault="00127756" w:rsidP="00367E61">
            <w:pPr>
              <w:jc w:val="center"/>
              <w:rPr>
                <w:rFonts w:cs="Courier New"/>
                <w:b/>
                <w:szCs w:val="22"/>
              </w:rPr>
            </w:pPr>
            <w:r>
              <w:rPr>
                <w:rFonts w:cs="Courier New"/>
                <w:b/>
                <w:szCs w:val="22"/>
              </w:rPr>
              <w:t>2016/17</w:t>
            </w:r>
          </w:p>
        </w:tc>
        <w:tc>
          <w:tcPr>
            <w:tcW w:w="1360" w:type="dxa"/>
            <w:tcBorders>
              <w:top w:val="single" w:sz="4" w:space="0" w:color="auto"/>
              <w:left w:val="single" w:sz="4" w:space="0" w:color="auto"/>
              <w:bottom w:val="nil"/>
            </w:tcBorders>
            <w:shd w:val="clear" w:color="auto" w:fill="B8CCE4" w:themeFill="accent1" w:themeFillTint="66"/>
            <w:vAlign w:val="center"/>
          </w:tcPr>
          <w:p w14:paraId="28D777CE" w14:textId="77777777" w:rsidR="00127756" w:rsidRPr="00EC06E7" w:rsidRDefault="00127756" w:rsidP="00367E61">
            <w:pPr>
              <w:jc w:val="center"/>
              <w:rPr>
                <w:rFonts w:cs="Courier New"/>
                <w:b/>
                <w:szCs w:val="22"/>
              </w:rPr>
            </w:pPr>
            <w:r>
              <w:rPr>
                <w:rFonts w:cs="Courier New"/>
                <w:b/>
                <w:szCs w:val="22"/>
              </w:rPr>
              <w:t>2017/18</w:t>
            </w:r>
          </w:p>
        </w:tc>
      </w:tr>
      <w:tr w:rsidR="00127756" w:rsidRPr="00EC06E7" w14:paraId="28D777D3" w14:textId="77777777" w:rsidTr="00127756">
        <w:trPr>
          <w:trHeight w:val="80"/>
        </w:trPr>
        <w:tc>
          <w:tcPr>
            <w:tcW w:w="6920" w:type="dxa"/>
            <w:tcBorders>
              <w:top w:val="nil"/>
              <w:bottom w:val="single" w:sz="4" w:space="0" w:color="auto"/>
              <w:right w:val="single" w:sz="4" w:space="0" w:color="auto"/>
            </w:tcBorders>
            <w:shd w:val="clear" w:color="auto" w:fill="B8CCE4" w:themeFill="accent1" w:themeFillTint="66"/>
            <w:vAlign w:val="center"/>
          </w:tcPr>
          <w:p w14:paraId="28D777D0" w14:textId="77777777" w:rsidR="00127756" w:rsidRPr="00EC06E7" w:rsidRDefault="00127756" w:rsidP="00367E61">
            <w:pPr>
              <w:rPr>
                <w:rFonts w:cs="Courier New"/>
                <w:szCs w:val="22"/>
              </w:rPr>
            </w:pPr>
          </w:p>
        </w:tc>
        <w:tc>
          <w:tcPr>
            <w:tcW w:w="13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D1" w14:textId="77777777" w:rsidR="00127756" w:rsidRPr="00EC06E7" w:rsidRDefault="00127756" w:rsidP="00367E61">
            <w:pPr>
              <w:jc w:val="center"/>
              <w:rPr>
                <w:rFonts w:cs="Courier New"/>
                <w:b/>
                <w:szCs w:val="22"/>
              </w:rPr>
            </w:pPr>
            <w:r w:rsidRPr="00EC06E7">
              <w:rPr>
                <w:rFonts w:cs="Courier New"/>
                <w:b/>
                <w:szCs w:val="22"/>
              </w:rPr>
              <w:t>£’000</w:t>
            </w:r>
          </w:p>
        </w:tc>
        <w:tc>
          <w:tcPr>
            <w:tcW w:w="1360" w:type="dxa"/>
            <w:tcBorders>
              <w:top w:val="nil"/>
              <w:left w:val="single" w:sz="4" w:space="0" w:color="auto"/>
              <w:bottom w:val="single" w:sz="4" w:space="0" w:color="auto"/>
            </w:tcBorders>
            <w:shd w:val="clear" w:color="auto" w:fill="B8CCE4" w:themeFill="accent1" w:themeFillTint="66"/>
            <w:vAlign w:val="center"/>
          </w:tcPr>
          <w:p w14:paraId="28D777D2" w14:textId="77777777" w:rsidR="00127756" w:rsidRPr="00EC06E7" w:rsidRDefault="00127756" w:rsidP="00367E61">
            <w:pPr>
              <w:jc w:val="center"/>
              <w:rPr>
                <w:rFonts w:cs="Courier New"/>
                <w:b/>
                <w:szCs w:val="22"/>
              </w:rPr>
            </w:pPr>
            <w:r w:rsidRPr="00EC06E7">
              <w:rPr>
                <w:rFonts w:cs="Courier New"/>
                <w:b/>
                <w:szCs w:val="22"/>
              </w:rPr>
              <w:t>£’000</w:t>
            </w:r>
          </w:p>
        </w:tc>
      </w:tr>
      <w:tr w:rsidR="00127756" w:rsidRPr="00EC06E7" w14:paraId="28D777D7" w14:textId="77777777" w:rsidTr="00367E61">
        <w:trPr>
          <w:trHeight w:val="340"/>
        </w:trPr>
        <w:tc>
          <w:tcPr>
            <w:tcW w:w="6920" w:type="dxa"/>
            <w:tcBorders>
              <w:top w:val="single" w:sz="4" w:space="0" w:color="auto"/>
              <w:bottom w:val="single" w:sz="4" w:space="0" w:color="A6A6A6" w:themeColor="background1" w:themeShade="A6"/>
              <w:right w:val="single" w:sz="4" w:space="0" w:color="A6A6A6" w:themeColor="background1" w:themeShade="A6"/>
            </w:tcBorders>
            <w:vAlign w:val="center"/>
          </w:tcPr>
          <w:p w14:paraId="28D777D4" w14:textId="77777777" w:rsidR="00127756" w:rsidRPr="00EC06E7" w:rsidRDefault="00127756" w:rsidP="00127756">
            <w:pPr>
              <w:rPr>
                <w:rFonts w:cs="Courier New"/>
                <w:szCs w:val="22"/>
              </w:rPr>
            </w:pPr>
            <w:r w:rsidRPr="00EC06E7">
              <w:rPr>
                <w:rFonts w:cs="Courier New"/>
                <w:szCs w:val="22"/>
              </w:rPr>
              <w:t>C</w:t>
            </w:r>
            <w:r>
              <w:rPr>
                <w:rFonts w:cs="Courier New"/>
                <w:szCs w:val="22"/>
              </w:rPr>
              <w:t>hief Executive</w:t>
            </w:r>
          </w:p>
        </w:tc>
        <w:tc>
          <w:tcPr>
            <w:tcW w:w="1359" w:type="dxa"/>
            <w:tcBorders>
              <w:top w:val="single" w:sz="4" w:space="0" w:color="auto"/>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D5" w14:textId="77777777" w:rsidR="00127756" w:rsidRPr="00EC06E7" w:rsidRDefault="00127756" w:rsidP="00367E61">
            <w:pPr>
              <w:ind w:right="176"/>
              <w:jc w:val="right"/>
              <w:rPr>
                <w:rFonts w:cs="Courier New"/>
                <w:szCs w:val="22"/>
              </w:rPr>
            </w:pPr>
            <w:r>
              <w:rPr>
                <w:rFonts w:cs="Courier New"/>
                <w:szCs w:val="22"/>
              </w:rPr>
              <w:t>4</w:t>
            </w:r>
          </w:p>
        </w:tc>
        <w:tc>
          <w:tcPr>
            <w:tcW w:w="1360" w:type="dxa"/>
            <w:tcBorders>
              <w:top w:val="single" w:sz="4" w:space="0" w:color="auto"/>
              <w:left w:val="single" w:sz="4" w:space="0" w:color="A6A6A6" w:themeColor="background1" w:themeShade="A6"/>
              <w:bottom w:val="single" w:sz="4" w:space="0" w:color="A6A6A6" w:themeColor="background1" w:themeShade="A6"/>
            </w:tcBorders>
            <w:vAlign w:val="center"/>
          </w:tcPr>
          <w:p w14:paraId="28D777D6" w14:textId="77777777" w:rsidR="00127756" w:rsidRPr="00EC06E7" w:rsidRDefault="00127756" w:rsidP="00367E61">
            <w:pPr>
              <w:ind w:right="176"/>
              <w:jc w:val="right"/>
              <w:rPr>
                <w:rFonts w:cs="Courier New"/>
                <w:szCs w:val="22"/>
              </w:rPr>
            </w:pPr>
            <w:r>
              <w:rPr>
                <w:rFonts w:cs="Courier New"/>
                <w:szCs w:val="22"/>
              </w:rPr>
              <w:t>5</w:t>
            </w:r>
          </w:p>
        </w:tc>
      </w:tr>
      <w:tr w:rsidR="00127756" w:rsidRPr="00EC06E7" w14:paraId="28D777DB" w14:textId="77777777" w:rsidTr="00367E61">
        <w:trPr>
          <w:trHeight w:val="340"/>
        </w:trPr>
        <w:tc>
          <w:tcPr>
            <w:tcW w:w="6920"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D8" w14:textId="77777777" w:rsidR="00127756" w:rsidRPr="00EC06E7" w:rsidRDefault="00127756" w:rsidP="00367E61">
            <w:pPr>
              <w:rPr>
                <w:rFonts w:cs="Courier New"/>
                <w:szCs w:val="22"/>
              </w:rPr>
            </w:pPr>
            <w:r>
              <w:rPr>
                <w:rFonts w:cs="Courier New"/>
                <w:szCs w:val="22"/>
              </w:rPr>
              <w:t>Governance &amp; Business Transformation</w:t>
            </w:r>
          </w:p>
        </w:tc>
        <w:tc>
          <w:tcPr>
            <w:tcW w:w="13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D9" w14:textId="77777777" w:rsidR="00127756" w:rsidRPr="00EC06E7" w:rsidRDefault="00127756" w:rsidP="00367E61">
            <w:pPr>
              <w:ind w:right="176"/>
              <w:jc w:val="right"/>
              <w:rPr>
                <w:rFonts w:cs="Courier New"/>
                <w:szCs w:val="22"/>
              </w:rPr>
            </w:pPr>
            <w:r>
              <w:rPr>
                <w:rFonts w:cs="Courier New"/>
                <w:szCs w:val="22"/>
              </w:rPr>
              <w:t>51</w:t>
            </w:r>
          </w:p>
        </w:tc>
        <w:tc>
          <w:tcPr>
            <w:tcW w:w="13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vAlign w:val="center"/>
          </w:tcPr>
          <w:p w14:paraId="28D777DA" w14:textId="77777777" w:rsidR="00127756" w:rsidRPr="00EC06E7" w:rsidRDefault="00127756" w:rsidP="00367E61">
            <w:pPr>
              <w:ind w:right="176"/>
              <w:jc w:val="right"/>
              <w:rPr>
                <w:rFonts w:cs="Courier New"/>
                <w:szCs w:val="22"/>
              </w:rPr>
            </w:pPr>
            <w:r>
              <w:rPr>
                <w:rFonts w:cs="Courier New"/>
                <w:szCs w:val="22"/>
              </w:rPr>
              <w:t>68</w:t>
            </w:r>
          </w:p>
        </w:tc>
      </w:tr>
      <w:tr w:rsidR="00127756" w:rsidRPr="00EC06E7" w14:paraId="28D777DF" w14:textId="77777777" w:rsidTr="00367E61">
        <w:trPr>
          <w:trHeight w:val="340"/>
        </w:trPr>
        <w:tc>
          <w:tcPr>
            <w:tcW w:w="6920" w:type="dxa"/>
            <w:tcBorders>
              <w:top w:val="single" w:sz="4" w:space="0" w:color="auto"/>
              <w:bottom w:val="single" w:sz="4" w:space="0" w:color="auto"/>
              <w:right w:val="single" w:sz="4" w:space="0" w:color="A6A6A6" w:themeColor="background1" w:themeShade="A6"/>
            </w:tcBorders>
            <w:shd w:val="clear" w:color="auto" w:fill="D9D9D9" w:themeFill="background1" w:themeFillShade="D9"/>
            <w:vAlign w:val="center"/>
          </w:tcPr>
          <w:p w14:paraId="28D777DC" w14:textId="77777777" w:rsidR="00127756" w:rsidRPr="00EC06E7" w:rsidRDefault="00127756" w:rsidP="00367E61">
            <w:pPr>
              <w:rPr>
                <w:rFonts w:cs="Courier New"/>
                <w:b/>
                <w:szCs w:val="22"/>
              </w:rPr>
            </w:pPr>
            <w:r>
              <w:rPr>
                <w:rFonts w:cs="Courier New"/>
                <w:b/>
                <w:szCs w:val="22"/>
              </w:rPr>
              <w:t>Total</w:t>
            </w:r>
          </w:p>
        </w:tc>
        <w:tc>
          <w:tcPr>
            <w:tcW w:w="135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D9D9D9" w:themeFill="background1" w:themeFillShade="D9"/>
            <w:vAlign w:val="center"/>
          </w:tcPr>
          <w:p w14:paraId="28D777DD" w14:textId="77777777" w:rsidR="00127756" w:rsidRPr="00EC06E7" w:rsidRDefault="00127756" w:rsidP="00367E61">
            <w:pPr>
              <w:ind w:right="176"/>
              <w:jc w:val="right"/>
              <w:rPr>
                <w:rFonts w:cs="Courier New"/>
                <w:b/>
                <w:szCs w:val="22"/>
              </w:rPr>
            </w:pPr>
            <w:r>
              <w:rPr>
                <w:rFonts w:cs="Courier New"/>
                <w:b/>
                <w:szCs w:val="22"/>
              </w:rPr>
              <w:t>55</w:t>
            </w:r>
          </w:p>
        </w:tc>
        <w:tc>
          <w:tcPr>
            <w:tcW w:w="1360" w:type="dxa"/>
            <w:tcBorders>
              <w:top w:val="single" w:sz="4" w:space="0" w:color="auto"/>
              <w:left w:val="single" w:sz="4" w:space="0" w:color="A6A6A6" w:themeColor="background1" w:themeShade="A6"/>
              <w:bottom w:val="single" w:sz="4" w:space="0" w:color="auto"/>
            </w:tcBorders>
            <w:shd w:val="clear" w:color="auto" w:fill="D9D9D9" w:themeFill="background1" w:themeFillShade="D9"/>
            <w:vAlign w:val="center"/>
          </w:tcPr>
          <w:p w14:paraId="28D777DE" w14:textId="77777777" w:rsidR="00127756" w:rsidRPr="00EC06E7" w:rsidRDefault="00127756" w:rsidP="00367E61">
            <w:pPr>
              <w:ind w:right="176"/>
              <w:jc w:val="right"/>
              <w:rPr>
                <w:rFonts w:cs="Courier New"/>
                <w:b/>
                <w:szCs w:val="22"/>
              </w:rPr>
            </w:pPr>
            <w:r>
              <w:rPr>
                <w:rFonts w:cs="Courier New"/>
                <w:b/>
                <w:szCs w:val="22"/>
              </w:rPr>
              <w:t>73</w:t>
            </w:r>
          </w:p>
        </w:tc>
      </w:tr>
    </w:tbl>
    <w:p w14:paraId="28D777E0" w14:textId="77777777" w:rsidR="005535FB" w:rsidRPr="00EC06E7" w:rsidRDefault="005535FB" w:rsidP="00E139B6">
      <w:pPr>
        <w:rPr>
          <w:rFonts w:cs="Courier New"/>
          <w:szCs w:val="22"/>
        </w:rPr>
      </w:pPr>
    </w:p>
    <w:p w14:paraId="28D777E1" w14:textId="77777777" w:rsidR="00CB27FE" w:rsidRPr="00EC06E7" w:rsidRDefault="00B74D7B" w:rsidP="00E139B6">
      <w:pPr>
        <w:rPr>
          <w:rFonts w:cs="Courier New"/>
          <w:szCs w:val="22"/>
        </w:rPr>
      </w:pPr>
      <w:r w:rsidRPr="00EC06E7">
        <w:rPr>
          <w:rFonts w:cs="Courier New"/>
          <w:szCs w:val="22"/>
        </w:rPr>
        <w:t>The movement</w:t>
      </w:r>
      <w:r w:rsidR="00CB27FE" w:rsidRPr="00EC06E7">
        <w:rPr>
          <w:rFonts w:cs="Courier New"/>
          <w:szCs w:val="22"/>
        </w:rPr>
        <w:t>s</w:t>
      </w:r>
      <w:r w:rsidRPr="00EC06E7">
        <w:rPr>
          <w:rFonts w:cs="Courier New"/>
          <w:szCs w:val="22"/>
        </w:rPr>
        <w:t xml:space="preserve"> on Intangible Asset balances during the year are as follows</w:t>
      </w:r>
      <w:r w:rsidR="00B71E0E" w:rsidRPr="00EC06E7">
        <w:rPr>
          <w:rFonts w:cs="Courier New"/>
          <w:szCs w:val="22"/>
        </w:rPr>
        <w:t>:</w:t>
      </w:r>
      <w:r w:rsidR="006F2748" w:rsidRPr="00EC06E7">
        <w:rPr>
          <w:rFonts w:cs="Courier New"/>
          <w:szCs w:val="22"/>
        </w:rPr>
        <w:t>-</w:t>
      </w:r>
    </w:p>
    <w:p w14:paraId="28D777E2" w14:textId="77777777" w:rsidR="00DC3AF2" w:rsidRPr="00EC06E7" w:rsidRDefault="00DC3AF2" w:rsidP="00E139B6">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920"/>
        <w:gridCol w:w="1359"/>
        <w:gridCol w:w="1360"/>
      </w:tblGrid>
      <w:tr w:rsidR="009F02D3" w:rsidRPr="00EC06E7" w14:paraId="28D777E6" w14:textId="77777777" w:rsidTr="00127756">
        <w:trPr>
          <w:trHeight w:val="70"/>
        </w:trPr>
        <w:tc>
          <w:tcPr>
            <w:tcW w:w="6920" w:type="dxa"/>
            <w:tcBorders>
              <w:top w:val="single" w:sz="4" w:space="0" w:color="auto"/>
              <w:bottom w:val="nil"/>
              <w:right w:val="single" w:sz="4" w:space="0" w:color="auto"/>
            </w:tcBorders>
            <w:shd w:val="clear" w:color="auto" w:fill="B8CCE4" w:themeFill="accent1" w:themeFillTint="66"/>
            <w:vAlign w:val="center"/>
          </w:tcPr>
          <w:p w14:paraId="28D777E3" w14:textId="77777777" w:rsidR="009F02D3" w:rsidRPr="00EC06E7" w:rsidRDefault="009F02D3" w:rsidP="003243D4">
            <w:pPr>
              <w:rPr>
                <w:rFonts w:cs="Courier New"/>
                <w:szCs w:val="22"/>
              </w:rPr>
            </w:pPr>
          </w:p>
        </w:tc>
        <w:tc>
          <w:tcPr>
            <w:tcW w:w="1359"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7E4" w14:textId="77777777" w:rsidR="009F02D3" w:rsidRPr="00EC06E7" w:rsidRDefault="00255FA7" w:rsidP="00CB27FE">
            <w:pPr>
              <w:jc w:val="center"/>
              <w:rPr>
                <w:rFonts w:cs="Courier New"/>
                <w:b/>
                <w:szCs w:val="22"/>
              </w:rPr>
            </w:pPr>
            <w:r>
              <w:rPr>
                <w:rFonts w:cs="Courier New"/>
                <w:b/>
                <w:szCs w:val="22"/>
              </w:rPr>
              <w:t>2016/17</w:t>
            </w:r>
          </w:p>
        </w:tc>
        <w:tc>
          <w:tcPr>
            <w:tcW w:w="1360" w:type="dxa"/>
            <w:tcBorders>
              <w:top w:val="single" w:sz="4" w:space="0" w:color="auto"/>
              <w:left w:val="single" w:sz="4" w:space="0" w:color="auto"/>
              <w:bottom w:val="nil"/>
            </w:tcBorders>
            <w:shd w:val="clear" w:color="auto" w:fill="B8CCE4" w:themeFill="accent1" w:themeFillTint="66"/>
            <w:vAlign w:val="center"/>
          </w:tcPr>
          <w:p w14:paraId="28D777E5" w14:textId="77777777" w:rsidR="00661AA7" w:rsidRPr="00EC06E7" w:rsidRDefault="00255FA7" w:rsidP="00661AA7">
            <w:pPr>
              <w:jc w:val="center"/>
              <w:rPr>
                <w:rFonts w:cs="Courier New"/>
                <w:b/>
                <w:szCs w:val="22"/>
              </w:rPr>
            </w:pPr>
            <w:r>
              <w:rPr>
                <w:rFonts w:cs="Courier New"/>
                <w:b/>
                <w:szCs w:val="22"/>
              </w:rPr>
              <w:t>2017/18</w:t>
            </w:r>
          </w:p>
        </w:tc>
      </w:tr>
      <w:tr w:rsidR="009F02D3" w:rsidRPr="00EC06E7" w14:paraId="28D777EA" w14:textId="77777777" w:rsidTr="00127756">
        <w:trPr>
          <w:trHeight w:val="80"/>
        </w:trPr>
        <w:tc>
          <w:tcPr>
            <w:tcW w:w="6920" w:type="dxa"/>
            <w:tcBorders>
              <w:top w:val="nil"/>
              <w:bottom w:val="single" w:sz="4" w:space="0" w:color="auto"/>
              <w:right w:val="single" w:sz="4" w:space="0" w:color="auto"/>
            </w:tcBorders>
            <w:shd w:val="clear" w:color="auto" w:fill="B8CCE4" w:themeFill="accent1" w:themeFillTint="66"/>
            <w:vAlign w:val="center"/>
          </w:tcPr>
          <w:p w14:paraId="28D777E7" w14:textId="77777777" w:rsidR="009F02D3" w:rsidRPr="00EC06E7" w:rsidRDefault="009F02D3" w:rsidP="003243D4">
            <w:pPr>
              <w:rPr>
                <w:rFonts w:cs="Courier New"/>
                <w:szCs w:val="22"/>
              </w:rPr>
            </w:pPr>
          </w:p>
        </w:tc>
        <w:tc>
          <w:tcPr>
            <w:tcW w:w="13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7E8" w14:textId="77777777" w:rsidR="009F02D3" w:rsidRPr="00EC06E7" w:rsidRDefault="009F02D3" w:rsidP="00CB27FE">
            <w:pPr>
              <w:jc w:val="center"/>
              <w:rPr>
                <w:rFonts w:cs="Courier New"/>
                <w:b/>
                <w:szCs w:val="22"/>
              </w:rPr>
            </w:pPr>
            <w:r w:rsidRPr="00EC06E7">
              <w:rPr>
                <w:rFonts w:cs="Courier New"/>
                <w:b/>
                <w:szCs w:val="22"/>
              </w:rPr>
              <w:t>£’000</w:t>
            </w:r>
          </w:p>
        </w:tc>
        <w:tc>
          <w:tcPr>
            <w:tcW w:w="1360" w:type="dxa"/>
            <w:tcBorders>
              <w:top w:val="nil"/>
              <w:left w:val="single" w:sz="4" w:space="0" w:color="auto"/>
              <w:bottom w:val="single" w:sz="4" w:space="0" w:color="auto"/>
            </w:tcBorders>
            <w:shd w:val="clear" w:color="auto" w:fill="B8CCE4" w:themeFill="accent1" w:themeFillTint="66"/>
            <w:vAlign w:val="center"/>
          </w:tcPr>
          <w:p w14:paraId="28D777E9" w14:textId="77777777" w:rsidR="009F02D3" w:rsidRPr="00EC06E7" w:rsidRDefault="009F02D3" w:rsidP="00CB27FE">
            <w:pPr>
              <w:jc w:val="center"/>
              <w:rPr>
                <w:rFonts w:cs="Courier New"/>
                <w:b/>
                <w:szCs w:val="22"/>
              </w:rPr>
            </w:pPr>
            <w:r w:rsidRPr="00EC06E7">
              <w:rPr>
                <w:rFonts w:cs="Courier New"/>
                <w:b/>
                <w:szCs w:val="22"/>
              </w:rPr>
              <w:t>£’000</w:t>
            </w:r>
          </w:p>
        </w:tc>
      </w:tr>
      <w:tr w:rsidR="00127756" w:rsidRPr="00EC06E7" w14:paraId="28D777EE" w14:textId="77777777" w:rsidTr="00127756">
        <w:trPr>
          <w:trHeight w:val="340"/>
        </w:trPr>
        <w:tc>
          <w:tcPr>
            <w:tcW w:w="6920" w:type="dxa"/>
            <w:tcBorders>
              <w:top w:val="single" w:sz="4" w:space="0" w:color="auto"/>
              <w:bottom w:val="single" w:sz="4" w:space="0" w:color="A6A6A6" w:themeColor="background1" w:themeShade="A6"/>
              <w:right w:val="single" w:sz="4" w:space="0" w:color="A6A6A6" w:themeColor="background1" w:themeShade="A6"/>
            </w:tcBorders>
            <w:vAlign w:val="center"/>
          </w:tcPr>
          <w:p w14:paraId="28D777EB" w14:textId="77777777" w:rsidR="00127756" w:rsidRPr="00EC06E7" w:rsidRDefault="00127756" w:rsidP="00127756">
            <w:pPr>
              <w:rPr>
                <w:rFonts w:cs="Courier New"/>
                <w:szCs w:val="22"/>
              </w:rPr>
            </w:pPr>
            <w:r w:rsidRPr="00EC06E7">
              <w:rPr>
                <w:rFonts w:cs="Courier New"/>
                <w:szCs w:val="22"/>
              </w:rPr>
              <w:t>Cost at start of year</w:t>
            </w:r>
          </w:p>
        </w:tc>
        <w:tc>
          <w:tcPr>
            <w:tcW w:w="1359" w:type="dxa"/>
            <w:tcBorders>
              <w:top w:val="single" w:sz="4" w:space="0" w:color="auto"/>
              <w:left w:val="single" w:sz="4" w:space="0" w:color="A6A6A6" w:themeColor="background1" w:themeShade="A6"/>
              <w:bottom w:val="single" w:sz="4" w:space="0" w:color="A6A6A6" w:themeColor="background1" w:themeShade="A6"/>
            </w:tcBorders>
            <w:vAlign w:val="center"/>
          </w:tcPr>
          <w:p w14:paraId="28D777EC" w14:textId="77777777" w:rsidR="00127756" w:rsidRPr="00EC06E7" w:rsidRDefault="00127756" w:rsidP="00127756">
            <w:pPr>
              <w:ind w:right="176"/>
              <w:jc w:val="right"/>
              <w:rPr>
                <w:rFonts w:cs="Courier New"/>
                <w:szCs w:val="22"/>
              </w:rPr>
            </w:pPr>
            <w:r w:rsidRPr="00EC06E7">
              <w:rPr>
                <w:rFonts w:cs="Courier New"/>
                <w:szCs w:val="22"/>
              </w:rPr>
              <w:t>1,119</w:t>
            </w:r>
          </w:p>
        </w:tc>
        <w:tc>
          <w:tcPr>
            <w:tcW w:w="1360" w:type="dxa"/>
            <w:tcBorders>
              <w:top w:val="single" w:sz="4" w:space="0" w:color="auto"/>
              <w:left w:val="single" w:sz="4" w:space="0" w:color="A6A6A6" w:themeColor="background1" w:themeShade="A6"/>
              <w:bottom w:val="single" w:sz="4" w:space="0" w:color="A6A6A6" w:themeColor="background1" w:themeShade="A6"/>
            </w:tcBorders>
            <w:vAlign w:val="center"/>
          </w:tcPr>
          <w:p w14:paraId="28D777ED" w14:textId="77777777" w:rsidR="00127756" w:rsidRPr="00EC06E7" w:rsidRDefault="00127756" w:rsidP="00127756">
            <w:pPr>
              <w:ind w:right="176"/>
              <w:jc w:val="right"/>
              <w:rPr>
                <w:rFonts w:cs="Courier New"/>
                <w:szCs w:val="22"/>
              </w:rPr>
            </w:pPr>
            <w:r w:rsidRPr="00EC06E7">
              <w:rPr>
                <w:rFonts w:cs="Courier New"/>
                <w:szCs w:val="22"/>
              </w:rPr>
              <w:t>1,</w:t>
            </w:r>
            <w:r>
              <w:rPr>
                <w:rFonts w:cs="Courier New"/>
                <w:szCs w:val="22"/>
              </w:rPr>
              <w:t>281</w:t>
            </w:r>
          </w:p>
        </w:tc>
      </w:tr>
      <w:tr w:rsidR="00127756" w:rsidRPr="00EC06E7" w14:paraId="28D777F2" w14:textId="77777777" w:rsidTr="00127756">
        <w:trPr>
          <w:trHeight w:val="340"/>
        </w:trPr>
        <w:tc>
          <w:tcPr>
            <w:tcW w:w="6920"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EF" w14:textId="77777777" w:rsidR="00127756" w:rsidRPr="00EC06E7" w:rsidRDefault="00127756" w:rsidP="00127756">
            <w:pPr>
              <w:rPr>
                <w:rFonts w:cs="Courier New"/>
                <w:szCs w:val="22"/>
              </w:rPr>
            </w:pPr>
            <w:r w:rsidRPr="00EC06E7">
              <w:rPr>
                <w:rFonts w:cs="Courier New"/>
                <w:szCs w:val="22"/>
              </w:rPr>
              <w:t>Additions in year</w:t>
            </w:r>
          </w:p>
        </w:tc>
        <w:tc>
          <w:tcPr>
            <w:tcW w:w="135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F0" w14:textId="77777777" w:rsidR="00127756" w:rsidRPr="00EC06E7" w:rsidRDefault="00127756" w:rsidP="00127756">
            <w:pPr>
              <w:ind w:right="176"/>
              <w:jc w:val="right"/>
              <w:rPr>
                <w:rFonts w:cs="Courier New"/>
                <w:szCs w:val="22"/>
              </w:rPr>
            </w:pPr>
            <w:r w:rsidRPr="00EC06E7">
              <w:rPr>
                <w:rFonts w:cs="Courier New"/>
                <w:szCs w:val="22"/>
              </w:rPr>
              <w:t>79</w:t>
            </w:r>
          </w:p>
        </w:tc>
        <w:tc>
          <w:tcPr>
            <w:tcW w:w="13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uto"/>
            </w:tcBorders>
            <w:vAlign w:val="center"/>
          </w:tcPr>
          <w:p w14:paraId="28D777F1" w14:textId="77777777" w:rsidR="00127756" w:rsidRPr="00EC06E7" w:rsidRDefault="00127756" w:rsidP="00127756">
            <w:pPr>
              <w:ind w:right="176"/>
              <w:jc w:val="right"/>
              <w:rPr>
                <w:rFonts w:cs="Courier New"/>
                <w:szCs w:val="22"/>
              </w:rPr>
            </w:pPr>
            <w:r>
              <w:rPr>
                <w:rFonts w:cs="Courier New"/>
                <w:szCs w:val="22"/>
              </w:rPr>
              <w:t>93</w:t>
            </w:r>
          </w:p>
        </w:tc>
      </w:tr>
      <w:tr w:rsidR="00127756" w:rsidRPr="00EC06E7" w14:paraId="28D777F6" w14:textId="77777777" w:rsidTr="00127756">
        <w:trPr>
          <w:trHeight w:val="340"/>
        </w:trPr>
        <w:tc>
          <w:tcPr>
            <w:tcW w:w="6920" w:type="dxa"/>
            <w:tcBorders>
              <w:top w:val="single" w:sz="4" w:space="0" w:color="A6A6A6" w:themeColor="background1" w:themeShade="A6"/>
              <w:bottom w:val="single" w:sz="4" w:space="0" w:color="auto"/>
              <w:right w:val="single" w:sz="4" w:space="0" w:color="A6A6A6" w:themeColor="background1" w:themeShade="A6"/>
            </w:tcBorders>
            <w:shd w:val="clear" w:color="auto" w:fill="auto"/>
            <w:vAlign w:val="center"/>
          </w:tcPr>
          <w:p w14:paraId="28D777F3" w14:textId="77777777" w:rsidR="00127756" w:rsidRPr="00EC06E7" w:rsidRDefault="00127756" w:rsidP="00127756">
            <w:pPr>
              <w:rPr>
                <w:rFonts w:cs="Courier New"/>
                <w:szCs w:val="22"/>
              </w:rPr>
            </w:pPr>
            <w:r w:rsidRPr="00EC06E7">
              <w:rPr>
                <w:rFonts w:cs="Courier New"/>
                <w:szCs w:val="22"/>
              </w:rPr>
              <w:t>Reclassifications in year</w:t>
            </w:r>
          </w:p>
        </w:tc>
        <w:tc>
          <w:tcPr>
            <w:tcW w:w="135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shd w:val="clear" w:color="auto" w:fill="auto"/>
            <w:vAlign w:val="center"/>
          </w:tcPr>
          <w:p w14:paraId="28D777F4" w14:textId="77777777" w:rsidR="00127756" w:rsidRPr="00EC06E7" w:rsidRDefault="00127756" w:rsidP="00127756">
            <w:pPr>
              <w:ind w:right="176"/>
              <w:jc w:val="right"/>
              <w:rPr>
                <w:rFonts w:cs="Courier New"/>
                <w:szCs w:val="22"/>
              </w:rPr>
            </w:pPr>
            <w:r w:rsidRPr="00EC06E7">
              <w:rPr>
                <w:rFonts w:cs="Courier New"/>
                <w:szCs w:val="22"/>
              </w:rPr>
              <w:t>83</w:t>
            </w:r>
          </w:p>
        </w:tc>
        <w:tc>
          <w:tcPr>
            <w:tcW w:w="1360" w:type="dxa"/>
            <w:tcBorders>
              <w:top w:val="single" w:sz="4" w:space="0" w:color="A6A6A6" w:themeColor="background1" w:themeShade="A6"/>
              <w:left w:val="single" w:sz="4" w:space="0" w:color="A6A6A6" w:themeColor="background1" w:themeShade="A6"/>
              <w:bottom w:val="single" w:sz="4" w:space="0" w:color="auto"/>
              <w:right w:val="single" w:sz="4" w:space="0" w:color="auto"/>
            </w:tcBorders>
            <w:shd w:val="clear" w:color="auto" w:fill="auto"/>
            <w:vAlign w:val="center"/>
          </w:tcPr>
          <w:p w14:paraId="28D777F5" w14:textId="77777777" w:rsidR="00127756" w:rsidRPr="00EC06E7" w:rsidRDefault="00127756" w:rsidP="00127756">
            <w:pPr>
              <w:ind w:right="176"/>
              <w:jc w:val="right"/>
              <w:rPr>
                <w:rFonts w:cs="Courier New"/>
                <w:szCs w:val="22"/>
              </w:rPr>
            </w:pPr>
            <w:r>
              <w:rPr>
                <w:rFonts w:cs="Courier New"/>
                <w:szCs w:val="22"/>
              </w:rPr>
              <w:t>0</w:t>
            </w:r>
          </w:p>
        </w:tc>
      </w:tr>
      <w:tr w:rsidR="00127756" w:rsidRPr="00EC06E7" w14:paraId="28D777FA" w14:textId="77777777" w:rsidTr="00127756">
        <w:trPr>
          <w:trHeight w:val="340"/>
        </w:trPr>
        <w:tc>
          <w:tcPr>
            <w:tcW w:w="6920" w:type="dxa"/>
            <w:tcBorders>
              <w:top w:val="single" w:sz="4" w:space="0" w:color="auto"/>
              <w:bottom w:val="single" w:sz="4" w:space="0" w:color="auto"/>
              <w:right w:val="single" w:sz="4" w:space="0" w:color="A6A6A6" w:themeColor="background1" w:themeShade="A6"/>
            </w:tcBorders>
            <w:shd w:val="clear" w:color="auto" w:fill="F2F2F2" w:themeFill="background1" w:themeFillShade="F2"/>
            <w:vAlign w:val="center"/>
          </w:tcPr>
          <w:p w14:paraId="28D777F7" w14:textId="77777777" w:rsidR="00127756" w:rsidRPr="00EC06E7" w:rsidRDefault="00127756" w:rsidP="00127756">
            <w:pPr>
              <w:rPr>
                <w:rFonts w:cs="Courier New"/>
                <w:b/>
                <w:szCs w:val="22"/>
              </w:rPr>
            </w:pPr>
            <w:r w:rsidRPr="00EC06E7">
              <w:rPr>
                <w:rFonts w:cs="Courier New"/>
                <w:b/>
                <w:szCs w:val="22"/>
              </w:rPr>
              <w:t>Gross cost at end of year</w:t>
            </w:r>
          </w:p>
        </w:tc>
        <w:tc>
          <w:tcPr>
            <w:tcW w:w="135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vAlign w:val="center"/>
          </w:tcPr>
          <w:p w14:paraId="28D777F8" w14:textId="77777777" w:rsidR="00127756" w:rsidRPr="00EC06E7" w:rsidRDefault="00127756" w:rsidP="00127756">
            <w:pPr>
              <w:ind w:right="176"/>
              <w:jc w:val="right"/>
              <w:rPr>
                <w:rFonts w:cs="Courier New"/>
                <w:b/>
                <w:szCs w:val="22"/>
              </w:rPr>
            </w:pPr>
            <w:r w:rsidRPr="00EC06E7">
              <w:rPr>
                <w:rFonts w:cs="Courier New"/>
                <w:b/>
                <w:szCs w:val="22"/>
              </w:rPr>
              <w:t>1,281</w:t>
            </w:r>
          </w:p>
        </w:tc>
        <w:tc>
          <w:tcPr>
            <w:tcW w:w="1360" w:type="dxa"/>
            <w:tcBorders>
              <w:top w:val="single" w:sz="4" w:space="0" w:color="auto"/>
              <w:left w:val="single" w:sz="4" w:space="0" w:color="A6A6A6" w:themeColor="background1" w:themeShade="A6"/>
              <w:bottom w:val="single" w:sz="4" w:space="0" w:color="auto"/>
              <w:right w:val="single" w:sz="4" w:space="0" w:color="auto"/>
            </w:tcBorders>
            <w:shd w:val="clear" w:color="auto" w:fill="F2F2F2" w:themeFill="background1" w:themeFillShade="F2"/>
            <w:vAlign w:val="center"/>
          </w:tcPr>
          <w:p w14:paraId="28D777F9" w14:textId="77777777" w:rsidR="00127756" w:rsidRPr="00EC06E7" w:rsidRDefault="00127756" w:rsidP="00127756">
            <w:pPr>
              <w:ind w:right="176"/>
              <w:jc w:val="right"/>
              <w:rPr>
                <w:rFonts w:cs="Courier New"/>
                <w:b/>
                <w:szCs w:val="22"/>
              </w:rPr>
            </w:pPr>
            <w:r w:rsidRPr="00EC06E7">
              <w:rPr>
                <w:rFonts w:cs="Courier New"/>
                <w:b/>
                <w:szCs w:val="22"/>
              </w:rPr>
              <w:t>1,</w:t>
            </w:r>
            <w:r>
              <w:rPr>
                <w:rFonts w:cs="Courier New"/>
                <w:b/>
                <w:szCs w:val="22"/>
              </w:rPr>
              <w:t>374</w:t>
            </w:r>
          </w:p>
        </w:tc>
      </w:tr>
      <w:tr w:rsidR="00127756" w:rsidRPr="00EC06E7" w14:paraId="28D777FE" w14:textId="77777777" w:rsidTr="00367E61">
        <w:trPr>
          <w:trHeight w:val="340"/>
        </w:trPr>
        <w:tc>
          <w:tcPr>
            <w:tcW w:w="6920" w:type="dxa"/>
            <w:tcBorders>
              <w:top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28D777FB" w14:textId="77777777" w:rsidR="00127756" w:rsidRPr="00EC06E7" w:rsidRDefault="00127756" w:rsidP="00127756">
            <w:pPr>
              <w:rPr>
                <w:rFonts w:cs="Courier New"/>
                <w:szCs w:val="22"/>
              </w:rPr>
            </w:pPr>
            <w:r w:rsidRPr="00EC06E7">
              <w:rPr>
                <w:rFonts w:cs="Courier New"/>
                <w:szCs w:val="22"/>
              </w:rPr>
              <w:t>Accumulated amortisation at start of year</w:t>
            </w:r>
          </w:p>
        </w:tc>
        <w:tc>
          <w:tcPr>
            <w:tcW w:w="1359"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8D777FC" w14:textId="77777777" w:rsidR="00127756" w:rsidRPr="00EC06E7" w:rsidRDefault="00127756" w:rsidP="00127756">
            <w:pPr>
              <w:ind w:right="176"/>
              <w:jc w:val="right"/>
              <w:rPr>
                <w:rFonts w:cs="Courier New"/>
                <w:szCs w:val="22"/>
              </w:rPr>
            </w:pPr>
            <w:r w:rsidRPr="00EC06E7">
              <w:rPr>
                <w:rFonts w:cs="Courier New"/>
                <w:szCs w:val="22"/>
              </w:rPr>
              <w:t>(1,058)</w:t>
            </w:r>
          </w:p>
        </w:tc>
        <w:tc>
          <w:tcPr>
            <w:tcW w:w="1360" w:type="dxa"/>
            <w:tcBorders>
              <w:top w:val="single" w:sz="4" w:space="0" w:color="A6A6A6" w:themeColor="background1" w:themeShade="A6"/>
              <w:left w:val="single" w:sz="4" w:space="0" w:color="A6A6A6" w:themeColor="background1" w:themeShade="A6"/>
              <w:bottom w:val="single" w:sz="4" w:space="0" w:color="A6A6A6" w:themeColor="background1" w:themeShade="A6"/>
            </w:tcBorders>
            <w:vAlign w:val="center"/>
          </w:tcPr>
          <w:p w14:paraId="28D777FD" w14:textId="77777777" w:rsidR="00127756" w:rsidRPr="00EC06E7" w:rsidRDefault="00127756" w:rsidP="00127756">
            <w:pPr>
              <w:ind w:right="176"/>
              <w:jc w:val="right"/>
              <w:rPr>
                <w:rFonts w:cs="Courier New"/>
                <w:szCs w:val="22"/>
              </w:rPr>
            </w:pPr>
            <w:r w:rsidRPr="00EC06E7">
              <w:rPr>
                <w:rFonts w:cs="Courier New"/>
                <w:szCs w:val="22"/>
              </w:rPr>
              <w:t>(1,</w:t>
            </w:r>
            <w:r>
              <w:rPr>
                <w:rFonts w:cs="Courier New"/>
                <w:szCs w:val="22"/>
              </w:rPr>
              <w:t>113</w:t>
            </w:r>
            <w:r w:rsidRPr="00EC06E7">
              <w:rPr>
                <w:rFonts w:cs="Courier New"/>
                <w:szCs w:val="22"/>
              </w:rPr>
              <w:t>)</w:t>
            </w:r>
          </w:p>
        </w:tc>
      </w:tr>
      <w:tr w:rsidR="00127756" w:rsidRPr="00EC06E7" w14:paraId="28D77802" w14:textId="77777777" w:rsidTr="00127756">
        <w:trPr>
          <w:trHeight w:val="340"/>
        </w:trPr>
        <w:tc>
          <w:tcPr>
            <w:tcW w:w="6920" w:type="dxa"/>
            <w:tcBorders>
              <w:top w:val="single" w:sz="4" w:space="0" w:color="A6A6A6" w:themeColor="background1" w:themeShade="A6"/>
              <w:bottom w:val="single" w:sz="4" w:space="0" w:color="auto"/>
              <w:right w:val="single" w:sz="4" w:space="0" w:color="A6A6A6" w:themeColor="background1" w:themeShade="A6"/>
            </w:tcBorders>
            <w:vAlign w:val="center"/>
          </w:tcPr>
          <w:p w14:paraId="28D777FF" w14:textId="77777777" w:rsidR="00127756" w:rsidRPr="00EC06E7" w:rsidRDefault="00127756" w:rsidP="00127756">
            <w:pPr>
              <w:rPr>
                <w:rFonts w:cs="Courier New"/>
                <w:szCs w:val="22"/>
              </w:rPr>
            </w:pPr>
            <w:r w:rsidRPr="00EC06E7">
              <w:rPr>
                <w:rFonts w:cs="Courier New"/>
                <w:szCs w:val="22"/>
              </w:rPr>
              <w:t>Amortised in year</w:t>
            </w:r>
          </w:p>
        </w:tc>
        <w:tc>
          <w:tcPr>
            <w:tcW w:w="1359"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vAlign w:val="center"/>
          </w:tcPr>
          <w:p w14:paraId="28D77800" w14:textId="77777777" w:rsidR="00127756" w:rsidRPr="00EC06E7" w:rsidRDefault="00127756" w:rsidP="00127756">
            <w:pPr>
              <w:ind w:right="176"/>
              <w:jc w:val="right"/>
              <w:rPr>
                <w:rFonts w:cs="Courier New"/>
                <w:szCs w:val="22"/>
              </w:rPr>
            </w:pPr>
            <w:r w:rsidRPr="00EC06E7">
              <w:rPr>
                <w:rFonts w:cs="Courier New"/>
                <w:szCs w:val="22"/>
              </w:rPr>
              <w:t>(55)</w:t>
            </w:r>
          </w:p>
        </w:tc>
        <w:tc>
          <w:tcPr>
            <w:tcW w:w="1360" w:type="dxa"/>
            <w:tcBorders>
              <w:top w:val="single" w:sz="4" w:space="0" w:color="A6A6A6" w:themeColor="background1" w:themeShade="A6"/>
              <w:left w:val="single" w:sz="4" w:space="0" w:color="A6A6A6" w:themeColor="background1" w:themeShade="A6"/>
              <w:bottom w:val="single" w:sz="4" w:space="0" w:color="auto"/>
              <w:right w:val="single" w:sz="4" w:space="0" w:color="auto"/>
            </w:tcBorders>
            <w:vAlign w:val="center"/>
          </w:tcPr>
          <w:p w14:paraId="28D77801" w14:textId="77777777" w:rsidR="00127756" w:rsidRPr="00EC06E7" w:rsidRDefault="00127756" w:rsidP="00127756">
            <w:pPr>
              <w:ind w:right="176"/>
              <w:jc w:val="right"/>
              <w:rPr>
                <w:rFonts w:cs="Courier New"/>
                <w:szCs w:val="22"/>
              </w:rPr>
            </w:pPr>
            <w:r w:rsidRPr="00EC06E7">
              <w:rPr>
                <w:rFonts w:cs="Courier New"/>
                <w:szCs w:val="22"/>
              </w:rPr>
              <w:t>(</w:t>
            </w:r>
            <w:r>
              <w:rPr>
                <w:rFonts w:cs="Courier New"/>
                <w:szCs w:val="22"/>
              </w:rPr>
              <w:t>73</w:t>
            </w:r>
            <w:r w:rsidRPr="00EC06E7">
              <w:rPr>
                <w:rFonts w:cs="Courier New"/>
                <w:szCs w:val="22"/>
              </w:rPr>
              <w:t>)</w:t>
            </w:r>
          </w:p>
        </w:tc>
      </w:tr>
      <w:tr w:rsidR="00127756" w:rsidRPr="00EC06E7" w14:paraId="28D77806" w14:textId="77777777" w:rsidTr="00127756">
        <w:trPr>
          <w:trHeight w:val="340"/>
        </w:trPr>
        <w:tc>
          <w:tcPr>
            <w:tcW w:w="6920" w:type="dxa"/>
            <w:tcBorders>
              <w:top w:val="single" w:sz="4" w:space="0" w:color="auto"/>
              <w:bottom w:val="single" w:sz="4" w:space="0" w:color="auto"/>
              <w:right w:val="single" w:sz="4" w:space="0" w:color="A6A6A6" w:themeColor="background1" w:themeShade="A6"/>
            </w:tcBorders>
            <w:shd w:val="clear" w:color="auto" w:fill="F2F2F2" w:themeFill="background1" w:themeFillShade="F2"/>
            <w:vAlign w:val="center"/>
          </w:tcPr>
          <w:p w14:paraId="28D77803" w14:textId="77777777" w:rsidR="00127756" w:rsidRPr="00EC06E7" w:rsidRDefault="00127756" w:rsidP="00127756">
            <w:pPr>
              <w:rPr>
                <w:rFonts w:cs="Courier New"/>
                <w:b/>
                <w:szCs w:val="22"/>
              </w:rPr>
            </w:pPr>
            <w:r w:rsidRPr="00EC06E7">
              <w:rPr>
                <w:rFonts w:cs="Courier New"/>
                <w:b/>
                <w:szCs w:val="22"/>
              </w:rPr>
              <w:t>Accumulated amortisation</w:t>
            </w:r>
          </w:p>
        </w:tc>
        <w:tc>
          <w:tcPr>
            <w:tcW w:w="1359" w:type="dxa"/>
            <w:tcBorders>
              <w:top w:val="single" w:sz="4" w:space="0" w:color="auto"/>
              <w:left w:val="single" w:sz="4" w:space="0" w:color="A6A6A6" w:themeColor="background1" w:themeShade="A6"/>
              <w:bottom w:val="single" w:sz="4" w:space="0" w:color="auto"/>
              <w:right w:val="single" w:sz="4" w:space="0" w:color="A6A6A6" w:themeColor="background1" w:themeShade="A6"/>
            </w:tcBorders>
            <w:shd w:val="clear" w:color="auto" w:fill="F2F2F2" w:themeFill="background1" w:themeFillShade="F2"/>
            <w:vAlign w:val="center"/>
          </w:tcPr>
          <w:p w14:paraId="28D77804" w14:textId="77777777" w:rsidR="00127756" w:rsidRPr="00EC06E7" w:rsidRDefault="00127756" w:rsidP="00127756">
            <w:pPr>
              <w:ind w:right="176"/>
              <w:jc w:val="right"/>
              <w:rPr>
                <w:rFonts w:cs="Courier New"/>
                <w:b/>
                <w:szCs w:val="22"/>
              </w:rPr>
            </w:pPr>
            <w:r w:rsidRPr="00EC06E7">
              <w:rPr>
                <w:rFonts w:cs="Courier New"/>
                <w:b/>
                <w:szCs w:val="22"/>
              </w:rPr>
              <w:t>(1,113)</w:t>
            </w:r>
          </w:p>
        </w:tc>
        <w:tc>
          <w:tcPr>
            <w:tcW w:w="1360" w:type="dxa"/>
            <w:tcBorders>
              <w:top w:val="single" w:sz="4" w:space="0" w:color="auto"/>
              <w:left w:val="single" w:sz="4" w:space="0" w:color="A6A6A6" w:themeColor="background1" w:themeShade="A6"/>
              <w:bottom w:val="single" w:sz="4" w:space="0" w:color="auto"/>
              <w:right w:val="single" w:sz="4" w:space="0" w:color="auto"/>
            </w:tcBorders>
            <w:shd w:val="clear" w:color="auto" w:fill="F2F2F2" w:themeFill="background1" w:themeFillShade="F2"/>
            <w:vAlign w:val="center"/>
          </w:tcPr>
          <w:p w14:paraId="28D77805" w14:textId="77777777" w:rsidR="00127756" w:rsidRPr="00EC06E7" w:rsidRDefault="00127756" w:rsidP="00127756">
            <w:pPr>
              <w:ind w:right="176"/>
              <w:jc w:val="right"/>
              <w:rPr>
                <w:rFonts w:cs="Courier New"/>
                <w:b/>
                <w:szCs w:val="22"/>
              </w:rPr>
            </w:pPr>
            <w:r w:rsidRPr="00EC06E7">
              <w:rPr>
                <w:rFonts w:cs="Courier New"/>
                <w:b/>
                <w:szCs w:val="22"/>
              </w:rPr>
              <w:t>(1,1</w:t>
            </w:r>
            <w:r>
              <w:rPr>
                <w:rFonts w:cs="Courier New"/>
                <w:b/>
                <w:szCs w:val="22"/>
              </w:rPr>
              <w:t>86</w:t>
            </w:r>
            <w:r w:rsidRPr="00EC06E7">
              <w:rPr>
                <w:rFonts w:cs="Courier New"/>
                <w:b/>
                <w:szCs w:val="22"/>
              </w:rPr>
              <w:t>)</w:t>
            </w:r>
          </w:p>
        </w:tc>
      </w:tr>
      <w:tr w:rsidR="00127756" w:rsidRPr="00EC06E7" w14:paraId="28D7780A" w14:textId="77777777" w:rsidTr="00367E61">
        <w:trPr>
          <w:trHeight w:val="340"/>
        </w:trPr>
        <w:tc>
          <w:tcPr>
            <w:tcW w:w="6920" w:type="dxa"/>
            <w:tcBorders>
              <w:top w:val="single" w:sz="4" w:space="0" w:color="A6A6A6" w:themeColor="background1" w:themeShade="A6"/>
              <w:bottom w:val="single" w:sz="4" w:space="0" w:color="auto"/>
              <w:right w:val="single" w:sz="4" w:space="0" w:color="A6A6A6" w:themeColor="background1" w:themeShade="A6"/>
            </w:tcBorders>
            <w:vAlign w:val="center"/>
          </w:tcPr>
          <w:p w14:paraId="28D77807" w14:textId="77777777" w:rsidR="00127756" w:rsidRPr="00EC06E7" w:rsidRDefault="00127756" w:rsidP="00127756">
            <w:pPr>
              <w:rPr>
                <w:rFonts w:cs="Courier New"/>
                <w:szCs w:val="22"/>
              </w:rPr>
            </w:pPr>
            <w:r w:rsidRPr="00EC06E7">
              <w:rPr>
                <w:rFonts w:cs="Courier New"/>
                <w:szCs w:val="22"/>
              </w:rPr>
              <w:t>Net carrying amount at the start of the year</w:t>
            </w:r>
          </w:p>
        </w:tc>
        <w:tc>
          <w:tcPr>
            <w:tcW w:w="1359" w:type="dxa"/>
            <w:tcBorders>
              <w:top w:val="single" w:sz="4" w:space="0" w:color="A6A6A6" w:themeColor="background1" w:themeShade="A6"/>
              <w:left w:val="single" w:sz="4" w:space="0" w:color="A6A6A6" w:themeColor="background1" w:themeShade="A6"/>
              <w:bottom w:val="single" w:sz="4" w:space="0" w:color="auto"/>
            </w:tcBorders>
            <w:vAlign w:val="center"/>
          </w:tcPr>
          <w:p w14:paraId="28D77808" w14:textId="77777777" w:rsidR="00127756" w:rsidRPr="00EC06E7" w:rsidRDefault="00127756" w:rsidP="00127756">
            <w:pPr>
              <w:ind w:right="176"/>
              <w:jc w:val="right"/>
              <w:rPr>
                <w:rFonts w:cs="Courier New"/>
                <w:szCs w:val="22"/>
              </w:rPr>
            </w:pPr>
            <w:r w:rsidRPr="00EC06E7">
              <w:rPr>
                <w:rFonts w:cs="Courier New"/>
                <w:szCs w:val="22"/>
              </w:rPr>
              <w:t>62</w:t>
            </w:r>
          </w:p>
        </w:tc>
        <w:tc>
          <w:tcPr>
            <w:tcW w:w="1360" w:type="dxa"/>
            <w:tcBorders>
              <w:top w:val="single" w:sz="4" w:space="0" w:color="A6A6A6" w:themeColor="background1" w:themeShade="A6"/>
              <w:left w:val="single" w:sz="4" w:space="0" w:color="A6A6A6" w:themeColor="background1" w:themeShade="A6"/>
              <w:bottom w:val="single" w:sz="4" w:space="0" w:color="auto"/>
            </w:tcBorders>
            <w:vAlign w:val="center"/>
          </w:tcPr>
          <w:p w14:paraId="28D77809" w14:textId="77777777" w:rsidR="00127756" w:rsidRPr="00EC06E7" w:rsidRDefault="00127756" w:rsidP="00127756">
            <w:pPr>
              <w:ind w:right="176"/>
              <w:jc w:val="right"/>
              <w:rPr>
                <w:rFonts w:cs="Courier New"/>
                <w:szCs w:val="22"/>
              </w:rPr>
            </w:pPr>
            <w:r>
              <w:rPr>
                <w:rFonts w:cs="Courier New"/>
                <w:szCs w:val="22"/>
              </w:rPr>
              <w:t>168</w:t>
            </w:r>
          </w:p>
        </w:tc>
      </w:tr>
      <w:tr w:rsidR="00127756" w:rsidRPr="00EC06E7" w14:paraId="28D7780E" w14:textId="77777777" w:rsidTr="00367E61">
        <w:trPr>
          <w:trHeight w:val="340"/>
        </w:trPr>
        <w:tc>
          <w:tcPr>
            <w:tcW w:w="6920" w:type="dxa"/>
            <w:tcBorders>
              <w:top w:val="single" w:sz="4" w:space="0" w:color="auto"/>
              <w:bottom w:val="single" w:sz="4" w:space="0" w:color="auto"/>
              <w:right w:val="single" w:sz="4" w:space="0" w:color="A6A6A6" w:themeColor="background1" w:themeShade="A6"/>
            </w:tcBorders>
            <w:shd w:val="clear" w:color="auto" w:fill="D9D9D9" w:themeFill="background1" w:themeFillShade="D9"/>
            <w:vAlign w:val="center"/>
          </w:tcPr>
          <w:p w14:paraId="28D7780B" w14:textId="77777777" w:rsidR="00127756" w:rsidRPr="00EC06E7" w:rsidRDefault="00127756" w:rsidP="00127756">
            <w:pPr>
              <w:rPr>
                <w:rFonts w:cs="Courier New"/>
                <w:b/>
                <w:szCs w:val="22"/>
              </w:rPr>
            </w:pPr>
            <w:r w:rsidRPr="00EC06E7">
              <w:rPr>
                <w:rFonts w:cs="Courier New"/>
                <w:b/>
                <w:szCs w:val="22"/>
              </w:rPr>
              <w:t>Net carrying amount at the year end</w:t>
            </w:r>
          </w:p>
        </w:tc>
        <w:tc>
          <w:tcPr>
            <w:tcW w:w="1359" w:type="dxa"/>
            <w:tcBorders>
              <w:top w:val="single" w:sz="4" w:space="0" w:color="auto"/>
              <w:left w:val="single" w:sz="4" w:space="0" w:color="A6A6A6" w:themeColor="background1" w:themeShade="A6"/>
              <w:bottom w:val="single" w:sz="4" w:space="0" w:color="auto"/>
            </w:tcBorders>
            <w:shd w:val="clear" w:color="auto" w:fill="D9D9D9" w:themeFill="background1" w:themeFillShade="D9"/>
            <w:vAlign w:val="center"/>
          </w:tcPr>
          <w:p w14:paraId="28D7780C" w14:textId="77777777" w:rsidR="00127756" w:rsidRPr="00EC06E7" w:rsidRDefault="00127756" w:rsidP="00127756">
            <w:pPr>
              <w:ind w:right="176"/>
              <w:jc w:val="right"/>
              <w:rPr>
                <w:rFonts w:cs="Courier New"/>
                <w:b/>
                <w:szCs w:val="22"/>
              </w:rPr>
            </w:pPr>
            <w:r w:rsidRPr="00EC06E7">
              <w:rPr>
                <w:rFonts w:cs="Courier New"/>
                <w:b/>
                <w:szCs w:val="22"/>
              </w:rPr>
              <w:t>168</w:t>
            </w:r>
          </w:p>
        </w:tc>
        <w:tc>
          <w:tcPr>
            <w:tcW w:w="1360" w:type="dxa"/>
            <w:tcBorders>
              <w:top w:val="single" w:sz="4" w:space="0" w:color="auto"/>
              <w:left w:val="single" w:sz="4" w:space="0" w:color="A6A6A6" w:themeColor="background1" w:themeShade="A6"/>
              <w:bottom w:val="single" w:sz="4" w:space="0" w:color="auto"/>
            </w:tcBorders>
            <w:shd w:val="clear" w:color="auto" w:fill="D9D9D9" w:themeFill="background1" w:themeFillShade="D9"/>
            <w:vAlign w:val="center"/>
          </w:tcPr>
          <w:p w14:paraId="28D7780D" w14:textId="77777777" w:rsidR="00127756" w:rsidRPr="00EC06E7" w:rsidRDefault="00127756" w:rsidP="00127756">
            <w:pPr>
              <w:ind w:right="176"/>
              <w:jc w:val="right"/>
              <w:rPr>
                <w:rFonts w:cs="Courier New"/>
                <w:b/>
                <w:szCs w:val="22"/>
              </w:rPr>
            </w:pPr>
            <w:r w:rsidRPr="00EC06E7">
              <w:rPr>
                <w:rFonts w:cs="Courier New"/>
                <w:b/>
                <w:szCs w:val="22"/>
              </w:rPr>
              <w:t>1</w:t>
            </w:r>
            <w:r>
              <w:rPr>
                <w:rFonts w:cs="Courier New"/>
                <w:b/>
                <w:szCs w:val="22"/>
              </w:rPr>
              <w:t>88</w:t>
            </w:r>
          </w:p>
        </w:tc>
      </w:tr>
    </w:tbl>
    <w:p w14:paraId="28D7780F" w14:textId="77777777" w:rsidR="009F02D3" w:rsidRPr="00EC06E7" w:rsidRDefault="009F02D3" w:rsidP="00E139B6">
      <w:pPr>
        <w:rPr>
          <w:rFonts w:cs="Courier New"/>
          <w:szCs w:val="22"/>
        </w:rPr>
      </w:pPr>
    </w:p>
    <w:p w14:paraId="28D77810" w14:textId="77777777" w:rsidR="00993809" w:rsidRPr="00EC06E7" w:rsidRDefault="00DF1418" w:rsidP="00E139B6">
      <w:pPr>
        <w:rPr>
          <w:rFonts w:cs="Courier New"/>
          <w:szCs w:val="22"/>
        </w:rPr>
      </w:pPr>
      <w:r w:rsidRPr="00F036CE">
        <w:rPr>
          <w:rFonts w:cs="Courier New"/>
          <w:szCs w:val="22"/>
        </w:rPr>
        <w:t xml:space="preserve">At </w:t>
      </w:r>
      <w:r w:rsidR="00255FA7" w:rsidRPr="00F036CE">
        <w:rPr>
          <w:rFonts w:cs="Courier New"/>
          <w:szCs w:val="22"/>
        </w:rPr>
        <w:t>31 March 2018</w:t>
      </w:r>
      <w:r w:rsidR="007A75C3" w:rsidRPr="00F036CE">
        <w:rPr>
          <w:rFonts w:cs="Courier New"/>
          <w:szCs w:val="22"/>
        </w:rPr>
        <w:t>, t</w:t>
      </w:r>
      <w:r w:rsidR="00993809" w:rsidRPr="00F036CE">
        <w:rPr>
          <w:rFonts w:cs="Courier New"/>
          <w:szCs w:val="22"/>
        </w:rPr>
        <w:t xml:space="preserve">here </w:t>
      </w:r>
      <w:r w:rsidR="007A75C3" w:rsidRPr="00F036CE">
        <w:rPr>
          <w:rFonts w:cs="Courier New"/>
          <w:szCs w:val="22"/>
        </w:rPr>
        <w:t>were</w:t>
      </w:r>
      <w:r w:rsidR="00993809" w:rsidRPr="00F036CE">
        <w:rPr>
          <w:rFonts w:cs="Courier New"/>
          <w:szCs w:val="22"/>
        </w:rPr>
        <w:t xml:space="preserve"> no significant contractual commitments, and no individual intangible assets the amortisation of which is materially significant to the Council.</w:t>
      </w:r>
    </w:p>
    <w:p w14:paraId="28D77811" w14:textId="77777777" w:rsidR="00CB6F84" w:rsidRPr="00EC06E7" w:rsidRDefault="00CB6F84" w:rsidP="00E139B6">
      <w:pPr>
        <w:rPr>
          <w:rFonts w:cs="Courier New"/>
          <w:szCs w:val="22"/>
        </w:rPr>
      </w:pPr>
    </w:p>
    <w:p w14:paraId="28D77812" w14:textId="77777777" w:rsidR="00C8113E" w:rsidRPr="00EC06E7" w:rsidRDefault="00A77EDF" w:rsidP="004E5A07">
      <w:pPr>
        <w:pStyle w:val="Heading2"/>
      </w:pPr>
      <w:r w:rsidRPr="00EC06E7">
        <w:br w:type="page"/>
      </w:r>
      <w:bookmarkStart w:id="93" w:name="_Toc483390983"/>
      <w:bookmarkStart w:id="94" w:name="_Ref483392678"/>
      <w:bookmarkStart w:id="95" w:name="_Ref483392692"/>
      <w:bookmarkStart w:id="96" w:name="_Ref483392746"/>
      <w:bookmarkStart w:id="97" w:name="_Ref483392750"/>
      <w:bookmarkStart w:id="98" w:name="_Ref483393265"/>
      <w:bookmarkStart w:id="99" w:name="_Ref483393345"/>
      <w:bookmarkStart w:id="100" w:name="_Ref483394680"/>
      <w:bookmarkStart w:id="101" w:name="_Ref483408421"/>
      <w:bookmarkStart w:id="102" w:name="_Ref483907242"/>
      <w:bookmarkStart w:id="103" w:name="_Toc515007558"/>
      <w:r w:rsidR="006E1448" w:rsidRPr="001422EA">
        <w:lastRenderedPageBreak/>
        <w:t>Financial instruments</w:t>
      </w:r>
      <w:bookmarkEnd w:id="93"/>
      <w:bookmarkEnd w:id="94"/>
      <w:bookmarkEnd w:id="95"/>
      <w:bookmarkEnd w:id="96"/>
      <w:bookmarkEnd w:id="97"/>
      <w:bookmarkEnd w:id="98"/>
      <w:bookmarkEnd w:id="99"/>
      <w:bookmarkEnd w:id="100"/>
      <w:bookmarkEnd w:id="101"/>
      <w:bookmarkEnd w:id="102"/>
      <w:bookmarkEnd w:id="103"/>
      <w:r w:rsidR="007C0B6F" w:rsidRPr="00EC06E7">
        <w:t xml:space="preserve"> </w:t>
      </w:r>
    </w:p>
    <w:p w14:paraId="28D77813" w14:textId="77777777" w:rsidR="0094158C" w:rsidRPr="00EC06E7" w:rsidRDefault="0094158C" w:rsidP="00E139B6">
      <w:pPr>
        <w:rPr>
          <w:rFonts w:cs="Courier New"/>
          <w:b/>
          <w:szCs w:val="22"/>
        </w:rPr>
      </w:pPr>
    </w:p>
    <w:p w14:paraId="28D77814" w14:textId="77777777" w:rsidR="008B1599" w:rsidRPr="00EC06E7" w:rsidRDefault="00DD70B3" w:rsidP="00E139B6">
      <w:pPr>
        <w:rPr>
          <w:rFonts w:cs="Courier New"/>
          <w:b/>
          <w:szCs w:val="22"/>
        </w:rPr>
      </w:pPr>
      <w:r w:rsidRPr="001422EA">
        <w:rPr>
          <w:rFonts w:cs="Courier New"/>
          <w:b/>
          <w:szCs w:val="22"/>
        </w:rPr>
        <w:t>1</w:t>
      </w:r>
      <w:r w:rsidR="008D6DF0" w:rsidRPr="001422EA">
        <w:rPr>
          <w:rFonts w:cs="Courier New"/>
          <w:b/>
          <w:szCs w:val="22"/>
        </w:rPr>
        <w:t>8</w:t>
      </w:r>
      <w:r w:rsidR="008B1599" w:rsidRPr="001422EA">
        <w:rPr>
          <w:rFonts w:cs="Courier New"/>
          <w:b/>
          <w:szCs w:val="22"/>
        </w:rPr>
        <w:t>a</w:t>
      </w:r>
      <w:r w:rsidR="000E2E12" w:rsidRPr="001422EA">
        <w:rPr>
          <w:rFonts w:cs="Courier New"/>
          <w:b/>
          <w:szCs w:val="22"/>
        </w:rPr>
        <w:t xml:space="preserve"> </w:t>
      </w:r>
      <w:r w:rsidR="0094158C" w:rsidRPr="001422EA">
        <w:rPr>
          <w:rFonts w:cs="Courier New"/>
          <w:b/>
          <w:szCs w:val="22"/>
        </w:rPr>
        <w:t>Categories of Financial Instrument</w:t>
      </w:r>
      <w:r w:rsidR="007C0B6F" w:rsidRPr="00EC06E7">
        <w:rPr>
          <w:rFonts w:cs="Courier New"/>
          <w:b/>
          <w:szCs w:val="22"/>
        </w:rPr>
        <w:t xml:space="preserve"> </w:t>
      </w:r>
    </w:p>
    <w:p w14:paraId="28D77815" w14:textId="77777777" w:rsidR="00CB27FE" w:rsidRPr="00EC06E7" w:rsidRDefault="00CB27FE" w:rsidP="00E139B6">
      <w:pPr>
        <w:rPr>
          <w:rFonts w:cs="Courier New"/>
          <w:b/>
          <w:szCs w:val="22"/>
        </w:rPr>
      </w:pPr>
    </w:p>
    <w:p w14:paraId="28D77816" w14:textId="77777777" w:rsidR="006C7AD4" w:rsidRPr="00EC06E7" w:rsidRDefault="00C53450" w:rsidP="00E139B6">
      <w:pPr>
        <w:rPr>
          <w:rFonts w:cs="Courier New"/>
          <w:color w:val="FF0000"/>
          <w:szCs w:val="22"/>
        </w:rPr>
      </w:pPr>
      <w:r w:rsidRPr="00EC06E7">
        <w:rPr>
          <w:rFonts w:cs="Courier New"/>
          <w:szCs w:val="22"/>
        </w:rPr>
        <w:t>The following categories of Financial Instruments are carried in the Balance Sheet</w:t>
      </w:r>
      <w:r w:rsidR="00B71E0E" w:rsidRPr="00EC06E7">
        <w:rPr>
          <w:rFonts w:cs="Courier New"/>
          <w:szCs w:val="22"/>
        </w:rPr>
        <w:t>:</w:t>
      </w:r>
    </w:p>
    <w:p w14:paraId="28D77817" w14:textId="77777777" w:rsidR="0094158C" w:rsidRPr="00EC06E7" w:rsidRDefault="0094158C" w:rsidP="00E139B6"/>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134"/>
        <w:gridCol w:w="1134"/>
        <w:gridCol w:w="5103"/>
        <w:gridCol w:w="1134"/>
        <w:gridCol w:w="1134"/>
      </w:tblGrid>
      <w:tr w:rsidR="00E12B42" w:rsidRPr="00EC06E7" w14:paraId="28D77826" w14:textId="77777777" w:rsidTr="00E12B42">
        <w:tc>
          <w:tcPr>
            <w:tcW w:w="1134" w:type="dxa"/>
            <w:tcBorders>
              <w:top w:val="single" w:sz="4" w:space="0" w:color="auto"/>
              <w:bottom w:val="nil"/>
              <w:right w:val="single" w:sz="4" w:space="0" w:color="auto"/>
            </w:tcBorders>
            <w:shd w:val="clear" w:color="auto" w:fill="B8CCE4" w:themeFill="accent1" w:themeFillTint="66"/>
          </w:tcPr>
          <w:p w14:paraId="28D77818" w14:textId="77777777" w:rsidR="00E12B42" w:rsidRPr="00EC06E7" w:rsidRDefault="00E12B42" w:rsidP="00D44788">
            <w:pPr>
              <w:jc w:val="center"/>
              <w:rPr>
                <w:rFonts w:cs="Courier New"/>
                <w:b/>
                <w:sz w:val="20"/>
                <w:szCs w:val="20"/>
              </w:rPr>
            </w:pPr>
            <w:r w:rsidRPr="00EC06E7">
              <w:rPr>
                <w:rFonts w:cs="Courier New"/>
                <w:b/>
                <w:sz w:val="20"/>
                <w:szCs w:val="20"/>
              </w:rPr>
              <w:t>Long Term</w:t>
            </w:r>
          </w:p>
          <w:p w14:paraId="28D77819" w14:textId="77777777" w:rsidR="00E12B42" w:rsidRPr="00EC06E7" w:rsidRDefault="00E12B42" w:rsidP="00D44788">
            <w:pPr>
              <w:jc w:val="center"/>
              <w:rPr>
                <w:rFonts w:cs="Courier New"/>
                <w:b/>
                <w:sz w:val="20"/>
                <w:szCs w:val="20"/>
              </w:rPr>
            </w:pPr>
            <w:r w:rsidRPr="00EC06E7">
              <w:rPr>
                <w:rFonts w:cs="Courier New"/>
                <w:b/>
                <w:sz w:val="20"/>
                <w:szCs w:val="20"/>
              </w:rPr>
              <w:t>31 March</w:t>
            </w:r>
          </w:p>
          <w:p w14:paraId="28D7781A" w14:textId="77777777" w:rsidR="00E12B42" w:rsidRPr="00EC06E7" w:rsidRDefault="000C3D6C" w:rsidP="00D44788">
            <w:pPr>
              <w:jc w:val="center"/>
              <w:rPr>
                <w:rFonts w:cs="Courier New"/>
                <w:b/>
                <w:sz w:val="20"/>
                <w:szCs w:val="20"/>
              </w:rPr>
            </w:pPr>
            <w:r w:rsidRPr="00EC06E7">
              <w:rPr>
                <w:rFonts w:cs="Courier New"/>
                <w:b/>
                <w:sz w:val="20"/>
                <w:szCs w:val="20"/>
              </w:rPr>
              <w:t>201</w:t>
            </w:r>
            <w:r w:rsidR="00127756">
              <w:rPr>
                <w:rFonts w:cs="Courier New"/>
                <w:b/>
                <w:sz w:val="20"/>
                <w:szCs w:val="20"/>
              </w:rPr>
              <w:t>7</w:t>
            </w:r>
          </w:p>
        </w:tc>
        <w:tc>
          <w:tcPr>
            <w:tcW w:w="1134" w:type="dxa"/>
            <w:tcBorders>
              <w:top w:val="single" w:sz="4" w:space="0" w:color="auto"/>
              <w:left w:val="single" w:sz="4" w:space="0" w:color="auto"/>
              <w:bottom w:val="nil"/>
              <w:right w:val="single" w:sz="4" w:space="0" w:color="auto"/>
            </w:tcBorders>
            <w:shd w:val="clear" w:color="auto" w:fill="B8CCE4" w:themeFill="accent1" w:themeFillTint="66"/>
          </w:tcPr>
          <w:p w14:paraId="28D7781B" w14:textId="77777777" w:rsidR="00E12B42" w:rsidRDefault="00E12B42" w:rsidP="00D44788">
            <w:pPr>
              <w:jc w:val="center"/>
              <w:rPr>
                <w:rFonts w:cs="Courier New"/>
                <w:b/>
                <w:sz w:val="20"/>
                <w:szCs w:val="20"/>
              </w:rPr>
            </w:pPr>
            <w:r w:rsidRPr="00EC06E7">
              <w:rPr>
                <w:rFonts w:cs="Courier New"/>
                <w:b/>
                <w:sz w:val="20"/>
                <w:szCs w:val="20"/>
              </w:rPr>
              <w:t>Current</w:t>
            </w:r>
          </w:p>
          <w:p w14:paraId="28D7781C" w14:textId="77777777" w:rsidR="00127756" w:rsidRPr="00EC06E7" w:rsidRDefault="00127756" w:rsidP="00D44788">
            <w:pPr>
              <w:jc w:val="center"/>
              <w:rPr>
                <w:rFonts w:cs="Courier New"/>
                <w:b/>
                <w:sz w:val="20"/>
                <w:szCs w:val="20"/>
              </w:rPr>
            </w:pPr>
          </w:p>
          <w:p w14:paraId="28D7781D" w14:textId="77777777" w:rsidR="00E12B42" w:rsidRPr="00EC06E7" w:rsidRDefault="00E12B42" w:rsidP="00D44788">
            <w:pPr>
              <w:jc w:val="center"/>
              <w:rPr>
                <w:rFonts w:cs="Courier New"/>
                <w:b/>
                <w:sz w:val="20"/>
                <w:szCs w:val="20"/>
              </w:rPr>
            </w:pPr>
            <w:r w:rsidRPr="00EC06E7">
              <w:rPr>
                <w:rFonts w:cs="Courier New"/>
                <w:b/>
                <w:sz w:val="20"/>
                <w:szCs w:val="20"/>
              </w:rPr>
              <w:t>31 March</w:t>
            </w:r>
          </w:p>
          <w:p w14:paraId="28D7781E" w14:textId="77777777" w:rsidR="00E12B42" w:rsidRPr="00EC06E7" w:rsidRDefault="00E12B42" w:rsidP="000C3D6C">
            <w:pPr>
              <w:jc w:val="center"/>
              <w:rPr>
                <w:rFonts w:cs="Courier New"/>
                <w:b/>
                <w:sz w:val="20"/>
                <w:szCs w:val="20"/>
              </w:rPr>
            </w:pPr>
            <w:r w:rsidRPr="00EC06E7">
              <w:rPr>
                <w:rFonts w:cs="Courier New"/>
                <w:b/>
                <w:sz w:val="20"/>
                <w:szCs w:val="20"/>
              </w:rPr>
              <w:t>201</w:t>
            </w:r>
            <w:r w:rsidR="00127756">
              <w:rPr>
                <w:rFonts w:cs="Courier New"/>
                <w:b/>
                <w:sz w:val="20"/>
                <w:szCs w:val="20"/>
              </w:rPr>
              <w:t>7</w:t>
            </w:r>
          </w:p>
        </w:tc>
        <w:tc>
          <w:tcPr>
            <w:tcW w:w="0" w:type="auto"/>
            <w:tcBorders>
              <w:top w:val="single" w:sz="4" w:space="0" w:color="auto"/>
              <w:left w:val="single" w:sz="4" w:space="0" w:color="auto"/>
              <w:bottom w:val="nil"/>
              <w:right w:val="single" w:sz="4" w:space="0" w:color="auto"/>
            </w:tcBorders>
            <w:shd w:val="clear" w:color="auto" w:fill="B8CCE4" w:themeFill="accent1" w:themeFillTint="66"/>
          </w:tcPr>
          <w:p w14:paraId="28D7781F" w14:textId="77777777" w:rsidR="00E12B42" w:rsidRPr="00EC06E7" w:rsidRDefault="00E12B42" w:rsidP="00D44788">
            <w:pPr>
              <w:rPr>
                <w:rFonts w:cs="Courier New"/>
                <w:sz w:val="20"/>
                <w:szCs w:val="20"/>
              </w:rPr>
            </w:pPr>
          </w:p>
        </w:tc>
        <w:tc>
          <w:tcPr>
            <w:tcW w:w="1134" w:type="dxa"/>
            <w:tcBorders>
              <w:top w:val="single" w:sz="4" w:space="0" w:color="auto"/>
              <w:left w:val="single" w:sz="4" w:space="0" w:color="auto"/>
              <w:bottom w:val="nil"/>
              <w:right w:val="single" w:sz="4" w:space="0" w:color="auto"/>
            </w:tcBorders>
            <w:shd w:val="clear" w:color="auto" w:fill="B8CCE4" w:themeFill="accent1" w:themeFillTint="66"/>
          </w:tcPr>
          <w:p w14:paraId="28D77820" w14:textId="77777777" w:rsidR="00E12B42" w:rsidRPr="00EC06E7" w:rsidRDefault="00E12B42" w:rsidP="00E12B42">
            <w:pPr>
              <w:jc w:val="center"/>
              <w:rPr>
                <w:rFonts w:cs="Courier New"/>
                <w:b/>
                <w:sz w:val="20"/>
                <w:szCs w:val="20"/>
              </w:rPr>
            </w:pPr>
            <w:r w:rsidRPr="00EC06E7">
              <w:rPr>
                <w:rFonts w:cs="Courier New"/>
                <w:b/>
                <w:sz w:val="20"/>
                <w:szCs w:val="20"/>
              </w:rPr>
              <w:t>Long Term</w:t>
            </w:r>
          </w:p>
          <w:p w14:paraId="28D77821" w14:textId="77777777" w:rsidR="00E12B42" w:rsidRPr="00EC06E7" w:rsidRDefault="00255FA7" w:rsidP="00E12B42">
            <w:pPr>
              <w:jc w:val="center"/>
              <w:rPr>
                <w:rFonts w:cs="Courier New"/>
                <w:b/>
                <w:sz w:val="20"/>
                <w:szCs w:val="20"/>
              </w:rPr>
            </w:pPr>
            <w:r>
              <w:rPr>
                <w:rFonts w:cs="Courier New"/>
                <w:b/>
                <w:sz w:val="20"/>
                <w:szCs w:val="20"/>
              </w:rPr>
              <w:t>31 March 2018</w:t>
            </w:r>
          </w:p>
        </w:tc>
        <w:tc>
          <w:tcPr>
            <w:tcW w:w="1134" w:type="dxa"/>
            <w:tcBorders>
              <w:top w:val="single" w:sz="4" w:space="0" w:color="auto"/>
              <w:left w:val="single" w:sz="4" w:space="0" w:color="auto"/>
              <w:bottom w:val="nil"/>
            </w:tcBorders>
            <w:shd w:val="clear" w:color="auto" w:fill="B8CCE4" w:themeFill="accent1" w:themeFillTint="66"/>
          </w:tcPr>
          <w:p w14:paraId="28D77822" w14:textId="77777777" w:rsidR="00E12B42" w:rsidRDefault="00E12B42" w:rsidP="00D44788">
            <w:pPr>
              <w:jc w:val="center"/>
              <w:rPr>
                <w:rFonts w:cs="Courier New"/>
                <w:b/>
                <w:sz w:val="20"/>
                <w:szCs w:val="20"/>
              </w:rPr>
            </w:pPr>
            <w:r w:rsidRPr="00EC06E7">
              <w:rPr>
                <w:rFonts w:cs="Courier New"/>
                <w:b/>
                <w:sz w:val="20"/>
                <w:szCs w:val="20"/>
              </w:rPr>
              <w:t>Current</w:t>
            </w:r>
          </w:p>
          <w:p w14:paraId="28D77823" w14:textId="77777777" w:rsidR="00127756" w:rsidRPr="00EC06E7" w:rsidRDefault="00127756" w:rsidP="00D44788">
            <w:pPr>
              <w:jc w:val="center"/>
              <w:rPr>
                <w:rFonts w:cs="Courier New"/>
                <w:b/>
                <w:sz w:val="20"/>
                <w:szCs w:val="20"/>
              </w:rPr>
            </w:pPr>
          </w:p>
          <w:p w14:paraId="28D77824" w14:textId="77777777" w:rsidR="00E12B42" w:rsidRPr="00EC06E7" w:rsidRDefault="00E12B42" w:rsidP="00D44788">
            <w:pPr>
              <w:jc w:val="center"/>
              <w:rPr>
                <w:rFonts w:cs="Courier New"/>
                <w:b/>
                <w:sz w:val="20"/>
                <w:szCs w:val="20"/>
              </w:rPr>
            </w:pPr>
            <w:r w:rsidRPr="00EC06E7">
              <w:rPr>
                <w:rFonts w:cs="Courier New"/>
                <w:b/>
                <w:sz w:val="20"/>
                <w:szCs w:val="20"/>
              </w:rPr>
              <w:t>31 March</w:t>
            </w:r>
          </w:p>
          <w:p w14:paraId="28D77825" w14:textId="77777777" w:rsidR="00E12B42" w:rsidRPr="00EC06E7" w:rsidRDefault="00E12B42" w:rsidP="00D44788">
            <w:pPr>
              <w:jc w:val="center"/>
              <w:rPr>
                <w:rFonts w:cs="Courier New"/>
                <w:b/>
                <w:sz w:val="20"/>
                <w:szCs w:val="20"/>
              </w:rPr>
            </w:pPr>
            <w:r w:rsidRPr="00EC06E7">
              <w:rPr>
                <w:rFonts w:cs="Courier New"/>
                <w:b/>
                <w:sz w:val="20"/>
                <w:szCs w:val="20"/>
              </w:rPr>
              <w:t>201</w:t>
            </w:r>
            <w:r w:rsidR="00127756">
              <w:rPr>
                <w:rFonts w:cs="Courier New"/>
                <w:b/>
                <w:sz w:val="20"/>
                <w:szCs w:val="20"/>
              </w:rPr>
              <w:t>8</w:t>
            </w:r>
          </w:p>
        </w:tc>
      </w:tr>
      <w:tr w:rsidR="00E12B42" w:rsidRPr="00EC06E7" w14:paraId="28D7782C" w14:textId="77777777" w:rsidTr="009B4E2C">
        <w:tc>
          <w:tcPr>
            <w:tcW w:w="1134" w:type="dxa"/>
            <w:tcBorders>
              <w:top w:val="nil"/>
              <w:bottom w:val="single" w:sz="4" w:space="0" w:color="auto"/>
              <w:right w:val="single" w:sz="4" w:space="0" w:color="auto"/>
            </w:tcBorders>
            <w:shd w:val="clear" w:color="auto" w:fill="B8CCE4" w:themeFill="accent1" w:themeFillTint="66"/>
          </w:tcPr>
          <w:p w14:paraId="28D77827" w14:textId="77777777" w:rsidR="00E12B42" w:rsidRPr="00EC06E7" w:rsidRDefault="00E12B42" w:rsidP="00D44788">
            <w:pPr>
              <w:jc w:val="center"/>
              <w:rPr>
                <w:b/>
                <w:sz w:val="20"/>
                <w:szCs w:val="20"/>
              </w:rPr>
            </w:pPr>
            <w:r w:rsidRPr="00EC06E7">
              <w:rPr>
                <w:rFonts w:cs="Courier New"/>
                <w:b/>
                <w:sz w:val="20"/>
                <w:szCs w:val="20"/>
              </w:rPr>
              <w:t>£’000</w:t>
            </w:r>
          </w:p>
        </w:tc>
        <w:tc>
          <w:tcPr>
            <w:tcW w:w="1134" w:type="dxa"/>
            <w:tcBorders>
              <w:top w:val="nil"/>
              <w:left w:val="single" w:sz="4" w:space="0" w:color="auto"/>
              <w:bottom w:val="single" w:sz="4" w:space="0" w:color="auto"/>
              <w:right w:val="single" w:sz="4" w:space="0" w:color="auto"/>
            </w:tcBorders>
            <w:shd w:val="clear" w:color="auto" w:fill="B8CCE4" w:themeFill="accent1" w:themeFillTint="66"/>
          </w:tcPr>
          <w:p w14:paraId="28D77828" w14:textId="77777777" w:rsidR="00E12B42" w:rsidRPr="00EC06E7" w:rsidRDefault="00E12B42" w:rsidP="00D44788">
            <w:pPr>
              <w:jc w:val="center"/>
              <w:rPr>
                <w:b/>
                <w:sz w:val="20"/>
                <w:szCs w:val="20"/>
              </w:rPr>
            </w:pPr>
            <w:r w:rsidRPr="00EC06E7">
              <w:rPr>
                <w:rFonts w:cs="Courier New"/>
                <w:b/>
                <w:sz w:val="20"/>
                <w:szCs w:val="20"/>
              </w:rPr>
              <w:t>£’000</w:t>
            </w:r>
          </w:p>
        </w:tc>
        <w:tc>
          <w:tcPr>
            <w:tcW w:w="0" w:type="auto"/>
            <w:tcBorders>
              <w:top w:val="nil"/>
              <w:left w:val="single" w:sz="4" w:space="0" w:color="auto"/>
              <w:bottom w:val="single" w:sz="4" w:space="0" w:color="auto"/>
              <w:right w:val="single" w:sz="4" w:space="0" w:color="auto"/>
            </w:tcBorders>
            <w:shd w:val="clear" w:color="auto" w:fill="B8CCE4" w:themeFill="accent1" w:themeFillTint="66"/>
          </w:tcPr>
          <w:p w14:paraId="28D77829" w14:textId="77777777" w:rsidR="00E12B42" w:rsidRPr="00EC06E7" w:rsidRDefault="00E12B42" w:rsidP="00D44788">
            <w:pPr>
              <w:rPr>
                <w:rFonts w:cs="Courier New"/>
                <w:sz w:val="20"/>
                <w:szCs w:val="20"/>
              </w:rPr>
            </w:pPr>
          </w:p>
        </w:tc>
        <w:tc>
          <w:tcPr>
            <w:tcW w:w="1134" w:type="dxa"/>
            <w:tcBorders>
              <w:top w:val="nil"/>
              <w:left w:val="single" w:sz="4" w:space="0" w:color="auto"/>
              <w:bottom w:val="single" w:sz="4" w:space="0" w:color="auto"/>
              <w:right w:val="single" w:sz="4" w:space="0" w:color="auto"/>
            </w:tcBorders>
            <w:shd w:val="clear" w:color="auto" w:fill="B8CCE4" w:themeFill="accent1" w:themeFillTint="66"/>
          </w:tcPr>
          <w:p w14:paraId="28D7782A" w14:textId="77777777" w:rsidR="00E12B42" w:rsidRPr="00EC06E7" w:rsidRDefault="00E12B42" w:rsidP="00D44788">
            <w:pPr>
              <w:jc w:val="center"/>
              <w:rPr>
                <w:rFonts w:cs="Courier New"/>
                <w:b/>
                <w:sz w:val="20"/>
                <w:szCs w:val="20"/>
              </w:rPr>
            </w:pPr>
            <w:r w:rsidRPr="00EC06E7">
              <w:rPr>
                <w:rFonts w:cs="Courier New"/>
                <w:b/>
                <w:sz w:val="20"/>
                <w:szCs w:val="20"/>
              </w:rPr>
              <w:t>£’000</w:t>
            </w:r>
          </w:p>
        </w:tc>
        <w:tc>
          <w:tcPr>
            <w:tcW w:w="1134" w:type="dxa"/>
            <w:tcBorders>
              <w:top w:val="nil"/>
              <w:left w:val="single" w:sz="4" w:space="0" w:color="auto"/>
              <w:bottom w:val="single" w:sz="4" w:space="0" w:color="auto"/>
            </w:tcBorders>
            <w:shd w:val="clear" w:color="auto" w:fill="B8CCE4" w:themeFill="accent1" w:themeFillTint="66"/>
          </w:tcPr>
          <w:p w14:paraId="28D7782B" w14:textId="77777777" w:rsidR="00E12B42" w:rsidRPr="00EC06E7" w:rsidRDefault="00E12B42" w:rsidP="00D44788">
            <w:pPr>
              <w:jc w:val="center"/>
              <w:rPr>
                <w:b/>
                <w:sz w:val="20"/>
                <w:szCs w:val="20"/>
              </w:rPr>
            </w:pPr>
            <w:r w:rsidRPr="00EC06E7">
              <w:rPr>
                <w:rFonts w:cs="Courier New"/>
                <w:b/>
                <w:sz w:val="20"/>
                <w:szCs w:val="20"/>
              </w:rPr>
              <w:t>£’000</w:t>
            </w:r>
          </w:p>
        </w:tc>
      </w:tr>
      <w:tr w:rsidR="00E12B42" w:rsidRPr="00EC06E7" w14:paraId="28D77832" w14:textId="77777777" w:rsidTr="00E12B42">
        <w:trPr>
          <w:trHeight w:val="454"/>
        </w:trPr>
        <w:tc>
          <w:tcPr>
            <w:tcW w:w="1134" w:type="dxa"/>
            <w:tcBorders>
              <w:top w:val="single" w:sz="4" w:space="0" w:color="auto"/>
              <w:bottom w:val="single" w:sz="4" w:space="0" w:color="BFBFBF" w:themeColor="background1" w:themeShade="BF"/>
              <w:right w:val="single" w:sz="4" w:space="0" w:color="BFBFBF" w:themeColor="background1" w:themeShade="BF"/>
            </w:tcBorders>
            <w:vAlign w:val="center"/>
          </w:tcPr>
          <w:p w14:paraId="28D7782D" w14:textId="77777777" w:rsidR="00E12B42" w:rsidRPr="00EC06E7" w:rsidRDefault="00E12B42" w:rsidP="00D44788">
            <w:pPr>
              <w:jc w:val="right"/>
              <w:rPr>
                <w:rFonts w:cs="Courier New"/>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2E" w14:textId="77777777" w:rsidR="00E12B42" w:rsidRPr="00EC06E7" w:rsidRDefault="00E12B42" w:rsidP="00D44788">
            <w:pPr>
              <w:jc w:val="right"/>
              <w:rPr>
                <w:rFonts w:cs="Courier New"/>
                <w:sz w:val="20"/>
                <w:szCs w:val="20"/>
              </w:rPr>
            </w:pP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2F" w14:textId="77777777" w:rsidR="00E12B42" w:rsidRPr="00EC06E7" w:rsidRDefault="00E12B42" w:rsidP="00D44788">
            <w:pPr>
              <w:rPr>
                <w:rFonts w:cs="Courier New"/>
                <w:b/>
                <w:sz w:val="20"/>
                <w:szCs w:val="20"/>
              </w:rPr>
            </w:pPr>
            <w:r w:rsidRPr="00EC06E7">
              <w:rPr>
                <w:rFonts w:cs="Courier New"/>
                <w:b/>
                <w:sz w:val="20"/>
                <w:szCs w:val="20"/>
              </w:rPr>
              <w:t>Cash &amp; cash equivalents</w:t>
            </w: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30" w14:textId="77777777" w:rsidR="00E12B42" w:rsidRPr="00EC06E7" w:rsidRDefault="00E12B42" w:rsidP="00D44788">
            <w:pPr>
              <w:jc w:val="right"/>
              <w:rPr>
                <w:rFonts w:cs="Courier New"/>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7831" w14:textId="77777777" w:rsidR="00E12B42" w:rsidRPr="00EC06E7" w:rsidRDefault="00E12B42" w:rsidP="00D44788">
            <w:pPr>
              <w:jc w:val="right"/>
              <w:rPr>
                <w:rFonts w:cs="Courier New"/>
                <w:sz w:val="20"/>
                <w:szCs w:val="20"/>
              </w:rPr>
            </w:pPr>
          </w:p>
        </w:tc>
      </w:tr>
      <w:tr w:rsidR="009B4E2C" w:rsidRPr="00EC06E7" w14:paraId="28D77838" w14:textId="77777777" w:rsidTr="009B4E2C">
        <w:trPr>
          <w:trHeight w:val="454"/>
        </w:trPr>
        <w:tc>
          <w:tcPr>
            <w:tcW w:w="11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833" w14:textId="77777777" w:rsidR="009B4E2C" w:rsidRPr="00EC06E7" w:rsidRDefault="009B4E2C" w:rsidP="009B4E2C">
            <w:pPr>
              <w:jc w:val="right"/>
              <w:rPr>
                <w:rFonts w:cs="Courier New"/>
                <w:sz w:val="20"/>
                <w:szCs w:val="20"/>
              </w:rPr>
            </w:pPr>
            <w:r w:rsidRPr="00EC06E7">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34" w14:textId="77777777" w:rsidR="009B4E2C" w:rsidRPr="00EC06E7" w:rsidRDefault="009B4E2C" w:rsidP="009B4E2C">
            <w:pPr>
              <w:jc w:val="right"/>
              <w:rPr>
                <w:rFonts w:cs="Courier New"/>
                <w:sz w:val="20"/>
                <w:szCs w:val="20"/>
              </w:rPr>
            </w:pPr>
            <w:r w:rsidRPr="00EC06E7">
              <w:rPr>
                <w:rFonts w:cs="Courier New"/>
                <w:sz w:val="20"/>
                <w:szCs w:val="20"/>
              </w:rPr>
              <w:t>3,714</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35" w14:textId="77777777" w:rsidR="009B4E2C" w:rsidRPr="00EC06E7" w:rsidRDefault="009B4E2C" w:rsidP="009B4E2C">
            <w:pPr>
              <w:rPr>
                <w:rFonts w:cs="Courier New"/>
                <w:sz w:val="20"/>
                <w:szCs w:val="20"/>
              </w:rPr>
            </w:pPr>
            <w:r w:rsidRPr="00EC06E7">
              <w:rPr>
                <w:rFonts w:cs="Courier New"/>
                <w:sz w:val="20"/>
                <w:szCs w:val="20"/>
              </w:rPr>
              <w:t xml:space="preserve">Cash &amp; cash equivalents (note </w:t>
            </w:r>
            <w:r w:rsidRPr="00EC06E7">
              <w:rPr>
                <w:rFonts w:cs="Courier New"/>
                <w:sz w:val="20"/>
                <w:szCs w:val="20"/>
              </w:rPr>
              <w:fldChar w:fldCharType="begin"/>
            </w:r>
            <w:r w:rsidRPr="00EC06E7">
              <w:rPr>
                <w:rFonts w:cs="Courier New"/>
                <w:sz w:val="20"/>
                <w:szCs w:val="20"/>
              </w:rPr>
              <w:instrText xml:space="preserve"> REF _Ref483394632 \r \h </w:instrText>
            </w:r>
            <w:r>
              <w:rPr>
                <w:rFonts w:cs="Courier New"/>
                <w:sz w:val="20"/>
                <w:szCs w:val="20"/>
              </w:rPr>
              <w:instrText xml:space="preserve"> \* MERGEFORMAT </w:instrText>
            </w:r>
            <w:r w:rsidRPr="00EC06E7">
              <w:rPr>
                <w:rFonts w:cs="Courier New"/>
                <w:sz w:val="20"/>
                <w:szCs w:val="20"/>
              </w:rPr>
            </w:r>
            <w:r w:rsidRPr="00EC06E7">
              <w:rPr>
                <w:rFonts w:cs="Courier New"/>
                <w:sz w:val="20"/>
                <w:szCs w:val="20"/>
              </w:rPr>
              <w:fldChar w:fldCharType="separate"/>
            </w:r>
            <w:r w:rsidR="003A2844">
              <w:rPr>
                <w:rFonts w:cs="Courier New"/>
                <w:sz w:val="20"/>
                <w:szCs w:val="20"/>
              </w:rPr>
              <w:t>21</w:t>
            </w:r>
            <w:r w:rsidRPr="00EC06E7">
              <w:rPr>
                <w:rFonts w:cs="Courier New"/>
                <w:sz w:val="20"/>
                <w:szCs w:val="20"/>
              </w:rPr>
              <w:fldChar w:fldCharType="end"/>
            </w:r>
            <w:r w:rsidRPr="00EC06E7">
              <w:rPr>
                <w:rFonts w:cs="Courier New"/>
                <w:sz w:val="20"/>
                <w:szCs w:val="20"/>
              </w:rPr>
              <w:t>) net of bank overdraft</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36" w14:textId="77777777" w:rsidR="009B4E2C" w:rsidRPr="00EC06E7" w:rsidRDefault="009B669A" w:rsidP="009B4E2C">
            <w:pPr>
              <w:jc w:val="right"/>
              <w:rPr>
                <w:rFonts w:cs="Courier New"/>
                <w:sz w:val="20"/>
                <w:szCs w:val="20"/>
              </w:rPr>
            </w:pPr>
            <w:r>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837" w14:textId="77777777" w:rsidR="009B4E2C" w:rsidRPr="00EC06E7" w:rsidRDefault="009B669A" w:rsidP="009B4E2C">
            <w:pPr>
              <w:jc w:val="right"/>
              <w:rPr>
                <w:rFonts w:cs="Courier New"/>
                <w:sz w:val="20"/>
                <w:szCs w:val="20"/>
              </w:rPr>
            </w:pPr>
            <w:r>
              <w:rPr>
                <w:rFonts w:cs="Courier New"/>
                <w:sz w:val="20"/>
                <w:szCs w:val="20"/>
              </w:rPr>
              <w:t>4,670</w:t>
            </w:r>
          </w:p>
        </w:tc>
      </w:tr>
      <w:tr w:rsidR="009B4E2C" w:rsidRPr="00EC06E7" w14:paraId="28D7783E" w14:textId="77777777" w:rsidTr="009B4E2C">
        <w:trPr>
          <w:trHeight w:val="454"/>
        </w:trPr>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39" w14:textId="77777777" w:rsidR="009B4E2C" w:rsidRPr="00EC06E7" w:rsidRDefault="009B4E2C" w:rsidP="009B4E2C">
            <w:pPr>
              <w:jc w:val="right"/>
              <w:rPr>
                <w:rFonts w:cs="Courier New"/>
                <w:b/>
                <w:sz w:val="20"/>
                <w:szCs w:val="20"/>
              </w:rPr>
            </w:pPr>
            <w:r w:rsidRPr="00EC06E7">
              <w:rPr>
                <w:rFonts w:cs="Courier New"/>
                <w:b/>
                <w:sz w:val="20"/>
                <w:szCs w:val="20"/>
              </w:rPr>
              <w:t>0</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3A" w14:textId="77777777" w:rsidR="009B4E2C" w:rsidRPr="00EC06E7" w:rsidRDefault="009B4E2C" w:rsidP="009B4E2C">
            <w:pPr>
              <w:jc w:val="right"/>
              <w:rPr>
                <w:rFonts w:cs="Courier New"/>
                <w:b/>
                <w:sz w:val="20"/>
                <w:szCs w:val="20"/>
              </w:rPr>
            </w:pPr>
            <w:r w:rsidRPr="00EC06E7">
              <w:rPr>
                <w:rFonts w:cs="Courier New"/>
                <w:b/>
                <w:sz w:val="20"/>
                <w:szCs w:val="20"/>
              </w:rPr>
              <w:t>3,714</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3B" w14:textId="77777777" w:rsidR="009B4E2C" w:rsidRPr="00EC06E7" w:rsidRDefault="009B4E2C" w:rsidP="009B4E2C">
            <w:pPr>
              <w:rPr>
                <w:rFonts w:cs="Courier New"/>
                <w:b/>
                <w:sz w:val="20"/>
                <w:szCs w:val="20"/>
              </w:rPr>
            </w:pPr>
            <w:r w:rsidRPr="00EC06E7">
              <w:rPr>
                <w:rFonts w:cs="Courier New"/>
                <w:b/>
                <w:sz w:val="20"/>
                <w:szCs w:val="20"/>
              </w:rPr>
              <w:t>Total cash and cash equivalents</w:t>
            </w:r>
          </w:p>
        </w:tc>
        <w:tc>
          <w:tcPr>
            <w:tcW w:w="113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3C" w14:textId="77777777" w:rsidR="009B4E2C" w:rsidRPr="00EC06E7" w:rsidRDefault="009B669A" w:rsidP="009B4E2C">
            <w:pPr>
              <w:jc w:val="right"/>
              <w:rPr>
                <w:rFonts w:cs="Courier New"/>
                <w:b/>
                <w:sz w:val="20"/>
                <w:szCs w:val="20"/>
              </w:rPr>
            </w:pPr>
            <w:r>
              <w:rPr>
                <w:rFonts w:cs="Courier New"/>
                <w:b/>
                <w:sz w:val="20"/>
                <w:szCs w:val="20"/>
              </w:rPr>
              <w:t>0</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3D" w14:textId="77777777" w:rsidR="009B4E2C" w:rsidRPr="00EC06E7" w:rsidRDefault="009B669A" w:rsidP="009B4E2C">
            <w:pPr>
              <w:jc w:val="right"/>
              <w:rPr>
                <w:rFonts w:cs="Courier New"/>
                <w:b/>
                <w:sz w:val="20"/>
                <w:szCs w:val="20"/>
              </w:rPr>
            </w:pPr>
            <w:r>
              <w:rPr>
                <w:rFonts w:cs="Courier New"/>
                <w:b/>
                <w:sz w:val="20"/>
                <w:szCs w:val="20"/>
              </w:rPr>
              <w:t>4,670</w:t>
            </w:r>
          </w:p>
        </w:tc>
      </w:tr>
      <w:tr w:rsidR="009B4E2C" w:rsidRPr="00EC06E7" w14:paraId="28D77844" w14:textId="77777777" w:rsidTr="009B4E2C">
        <w:trPr>
          <w:trHeight w:val="454"/>
        </w:trPr>
        <w:tc>
          <w:tcPr>
            <w:tcW w:w="1134"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783F"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40" w14:textId="77777777" w:rsidR="009B4E2C" w:rsidRPr="00EC06E7" w:rsidRDefault="009B4E2C" w:rsidP="009B4E2C">
            <w:pPr>
              <w:jc w:val="right"/>
              <w:rPr>
                <w:rFonts w:cs="Courier New"/>
                <w:b/>
                <w:sz w:val="20"/>
                <w:szCs w:val="20"/>
              </w:rPr>
            </w:pP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41" w14:textId="77777777" w:rsidR="009B4E2C" w:rsidRPr="00EC06E7" w:rsidRDefault="009B4E2C" w:rsidP="009B4E2C">
            <w:pPr>
              <w:rPr>
                <w:rFonts w:cs="Courier New"/>
                <w:b/>
                <w:sz w:val="20"/>
                <w:szCs w:val="20"/>
              </w:rPr>
            </w:pPr>
            <w:r w:rsidRPr="00EC06E7">
              <w:rPr>
                <w:rFonts w:cs="Courier New"/>
                <w:b/>
                <w:sz w:val="20"/>
                <w:szCs w:val="20"/>
              </w:rPr>
              <w:t>Investments</w:t>
            </w: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42"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43" w14:textId="77777777" w:rsidR="009B4E2C" w:rsidRPr="00EC06E7" w:rsidRDefault="009B4E2C" w:rsidP="009B4E2C">
            <w:pPr>
              <w:jc w:val="right"/>
              <w:rPr>
                <w:rFonts w:cs="Courier New"/>
                <w:b/>
                <w:sz w:val="20"/>
                <w:szCs w:val="20"/>
              </w:rPr>
            </w:pPr>
          </w:p>
        </w:tc>
      </w:tr>
      <w:tr w:rsidR="009B4E2C" w:rsidRPr="00EC06E7" w14:paraId="28D7784A" w14:textId="77777777" w:rsidTr="009B4E2C">
        <w:trPr>
          <w:trHeight w:val="454"/>
        </w:trPr>
        <w:tc>
          <w:tcPr>
            <w:tcW w:w="11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845" w14:textId="77777777" w:rsidR="009B4E2C" w:rsidRPr="00EC06E7" w:rsidRDefault="009B4E2C" w:rsidP="009B4E2C">
            <w:pPr>
              <w:jc w:val="right"/>
              <w:rPr>
                <w:rFonts w:cs="Courier New"/>
                <w:sz w:val="20"/>
                <w:szCs w:val="20"/>
              </w:rPr>
            </w:pPr>
            <w:r w:rsidRPr="00EC06E7">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vAlign w:val="center"/>
          </w:tcPr>
          <w:p w14:paraId="28D77846" w14:textId="77777777" w:rsidR="009B4E2C" w:rsidRPr="00EC06E7" w:rsidRDefault="009B4E2C" w:rsidP="009B4E2C">
            <w:pPr>
              <w:jc w:val="right"/>
              <w:rPr>
                <w:rFonts w:cs="Courier New"/>
                <w:sz w:val="20"/>
                <w:szCs w:val="20"/>
              </w:rPr>
            </w:pPr>
            <w:r w:rsidRPr="00EC06E7">
              <w:rPr>
                <w:rFonts w:cs="Courier New"/>
                <w:sz w:val="20"/>
                <w:szCs w:val="20"/>
              </w:rPr>
              <w:t>25,047</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47" w14:textId="77777777" w:rsidR="009B4E2C" w:rsidRPr="00EC06E7" w:rsidRDefault="009B4E2C" w:rsidP="009B4E2C">
            <w:pPr>
              <w:rPr>
                <w:rFonts w:cs="Courier New"/>
                <w:sz w:val="20"/>
                <w:szCs w:val="20"/>
              </w:rPr>
            </w:pPr>
            <w:r w:rsidRPr="00EC06E7">
              <w:rPr>
                <w:rFonts w:cs="Courier New"/>
                <w:sz w:val="20"/>
                <w:szCs w:val="20"/>
              </w:rPr>
              <w:t>Loans and receivables</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48" w14:textId="77777777" w:rsidR="009B4E2C" w:rsidRPr="00EC06E7" w:rsidRDefault="009B669A" w:rsidP="009B4E2C">
            <w:pPr>
              <w:jc w:val="right"/>
              <w:rPr>
                <w:rFonts w:cs="Courier New"/>
                <w:sz w:val="20"/>
                <w:szCs w:val="20"/>
              </w:rPr>
            </w:pPr>
            <w:r>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vAlign w:val="center"/>
          </w:tcPr>
          <w:p w14:paraId="28D77849" w14:textId="77777777" w:rsidR="009B4E2C" w:rsidRPr="00EC06E7" w:rsidRDefault="009B669A" w:rsidP="009B4E2C">
            <w:pPr>
              <w:jc w:val="right"/>
              <w:rPr>
                <w:rFonts w:cs="Courier New"/>
                <w:sz w:val="20"/>
                <w:szCs w:val="20"/>
              </w:rPr>
            </w:pPr>
            <w:r w:rsidRPr="009B669A">
              <w:rPr>
                <w:rFonts w:cs="Courier New"/>
                <w:sz w:val="20"/>
                <w:szCs w:val="20"/>
              </w:rPr>
              <w:t>27,044</w:t>
            </w:r>
          </w:p>
        </w:tc>
      </w:tr>
      <w:tr w:rsidR="009B4E2C" w:rsidRPr="00EC06E7" w14:paraId="28D77850" w14:textId="77777777" w:rsidTr="009B4E2C">
        <w:trPr>
          <w:trHeight w:val="454"/>
        </w:trPr>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4B" w14:textId="77777777" w:rsidR="009B4E2C" w:rsidRPr="00EC06E7" w:rsidRDefault="009B4E2C" w:rsidP="009B4E2C">
            <w:pPr>
              <w:jc w:val="right"/>
              <w:rPr>
                <w:rFonts w:cs="Courier New"/>
                <w:b/>
                <w:sz w:val="20"/>
                <w:szCs w:val="20"/>
              </w:rPr>
            </w:pPr>
            <w:r w:rsidRPr="00EC06E7">
              <w:rPr>
                <w:rFonts w:cs="Courier New"/>
                <w:b/>
                <w:sz w:val="20"/>
                <w:szCs w:val="20"/>
              </w:rPr>
              <w:t>0</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4C" w14:textId="77777777" w:rsidR="009B4E2C" w:rsidRPr="00EC06E7" w:rsidRDefault="009B4E2C" w:rsidP="009B4E2C">
            <w:pPr>
              <w:jc w:val="right"/>
              <w:rPr>
                <w:rFonts w:cs="Courier New"/>
                <w:b/>
                <w:sz w:val="20"/>
                <w:szCs w:val="20"/>
              </w:rPr>
            </w:pPr>
            <w:r w:rsidRPr="00EC06E7">
              <w:rPr>
                <w:rFonts w:cs="Courier New"/>
                <w:b/>
                <w:sz w:val="20"/>
                <w:szCs w:val="20"/>
              </w:rPr>
              <w:t>25,047</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4D" w14:textId="77777777" w:rsidR="009B4E2C" w:rsidRPr="00EC06E7" w:rsidRDefault="009B4E2C" w:rsidP="009B4E2C">
            <w:pPr>
              <w:rPr>
                <w:rFonts w:cs="Courier New"/>
                <w:b/>
                <w:sz w:val="20"/>
                <w:szCs w:val="20"/>
              </w:rPr>
            </w:pPr>
            <w:r w:rsidRPr="00EC06E7">
              <w:rPr>
                <w:rFonts w:cs="Courier New"/>
                <w:b/>
                <w:sz w:val="20"/>
                <w:szCs w:val="20"/>
              </w:rPr>
              <w:t>Total Investments</w:t>
            </w:r>
          </w:p>
        </w:tc>
        <w:tc>
          <w:tcPr>
            <w:tcW w:w="113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4E" w14:textId="77777777" w:rsidR="009B4E2C" w:rsidRPr="00EC06E7" w:rsidRDefault="009B669A" w:rsidP="009B4E2C">
            <w:pPr>
              <w:jc w:val="right"/>
              <w:rPr>
                <w:rFonts w:cs="Courier New"/>
                <w:b/>
                <w:sz w:val="20"/>
                <w:szCs w:val="20"/>
              </w:rPr>
            </w:pPr>
            <w:r>
              <w:rPr>
                <w:rFonts w:cs="Courier New"/>
                <w:b/>
                <w:sz w:val="20"/>
                <w:szCs w:val="20"/>
              </w:rPr>
              <w:t>0</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4F" w14:textId="77777777" w:rsidR="009B4E2C" w:rsidRPr="00EC06E7" w:rsidRDefault="009B669A" w:rsidP="009B4E2C">
            <w:pPr>
              <w:jc w:val="right"/>
              <w:rPr>
                <w:rFonts w:cs="Courier New"/>
                <w:b/>
                <w:sz w:val="20"/>
                <w:szCs w:val="20"/>
              </w:rPr>
            </w:pPr>
            <w:r w:rsidRPr="009B669A">
              <w:rPr>
                <w:rFonts w:cs="Courier New"/>
                <w:b/>
                <w:sz w:val="20"/>
                <w:szCs w:val="20"/>
              </w:rPr>
              <w:t>27,044</w:t>
            </w:r>
          </w:p>
        </w:tc>
      </w:tr>
      <w:tr w:rsidR="009B4E2C" w:rsidRPr="00EC06E7" w14:paraId="28D77856" w14:textId="77777777" w:rsidTr="009B4E2C">
        <w:trPr>
          <w:trHeight w:val="454"/>
        </w:trPr>
        <w:tc>
          <w:tcPr>
            <w:tcW w:w="1134"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7851"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52" w14:textId="77777777" w:rsidR="009B4E2C" w:rsidRPr="00EC06E7" w:rsidRDefault="009B4E2C" w:rsidP="009B4E2C">
            <w:pPr>
              <w:jc w:val="right"/>
              <w:rPr>
                <w:rFonts w:cs="Courier New"/>
                <w:b/>
                <w:sz w:val="20"/>
                <w:szCs w:val="20"/>
              </w:rPr>
            </w:pP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53" w14:textId="77777777" w:rsidR="009B4E2C" w:rsidRPr="00EC06E7" w:rsidRDefault="009B4E2C" w:rsidP="009B4E2C">
            <w:pPr>
              <w:rPr>
                <w:rFonts w:cs="Courier New"/>
                <w:b/>
                <w:sz w:val="20"/>
                <w:szCs w:val="20"/>
              </w:rPr>
            </w:pPr>
            <w:r w:rsidRPr="00EC06E7">
              <w:rPr>
                <w:rFonts w:cs="Courier New"/>
                <w:b/>
                <w:sz w:val="20"/>
                <w:szCs w:val="20"/>
              </w:rPr>
              <w:t>Debtors</w:t>
            </w: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54"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55" w14:textId="77777777" w:rsidR="009B4E2C" w:rsidRPr="00EC06E7" w:rsidRDefault="009B4E2C" w:rsidP="009B4E2C">
            <w:pPr>
              <w:jc w:val="right"/>
              <w:rPr>
                <w:rFonts w:cs="Courier New"/>
                <w:b/>
                <w:sz w:val="20"/>
                <w:szCs w:val="20"/>
              </w:rPr>
            </w:pPr>
          </w:p>
        </w:tc>
      </w:tr>
      <w:tr w:rsidR="009B4E2C" w:rsidRPr="00EC06E7" w14:paraId="28D7785C" w14:textId="77777777" w:rsidTr="009B4E2C">
        <w:trPr>
          <w:trHeight w:val="454"/>
        </w:trPr>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857" w14:textId="77777777" w:rsidR="009B4E2C" w:rsidRPr="00EC06E7" w:rsidRDefault="009B4E2C" w:rsidP="009B4E2C">
            <w:pPr>
              <w:jc w:val="right"/>
              <w:rPr>
                <w:rFonts w:cs="Courier New"/>
                <w:sz w:val="20"/>
                <w:szCs w:val="20"/>
              </w:rPr>
            </w:pPr>
            <w:r w:rsidRPr="00EC06E7">
              <w:rPr>
                <w:rFonts w:cs="Courier New"/>
                <w:sz w:val="20"/>
                <w:szCs w:val="20"/>
              </w:rPr>
              <w:t>56</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858" w14:textId="77777777" w:rsidR="009B4E2C" w:rsidRPr="00EC06E7" w:rsidRDefault="009B4E2C" w:rsidP="009B4E2C">
            <w:pPr>
              <w:jc w:val="right"/>
              <w:rPr>
                <w:rFonts w:cs="Courier New"/>
                <w:sz w:val="20"/>
                <w:szCs w:val="20"/>
              </w:rPr>
            </w:pPr>
            <w:r w:rsidRPr="00EC06E7">
              <w:rPr>
                <w:rFonts w:cs="Courier New"/>
                <w:sz w:val="20"/>
                <w:szCs w:val="20"/>
              </w:rPr>
              <w:t>800</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59" w14:textId="77777777" w:rsidR="009B4E2C" w:rsidRPr="00EC06E7" w:rsidRDefault="009B4E2C" w:rsidP="009B4E2C">
            <w:pPr>
              <w:rPr>
                <w:rFonts w:cs="Courier New"/>
                <w:sz w:val="20"/>
                <w:szCs w:val="20"/>
              </w:rPr>
            </w:pPr>
            <w:r w:rsidRPr="00EC06E7">
              <w:rPr>
                <w:rFonts w:cs="Courier New"/>
                <w:sz w:val="20"/>
                <w:szCs w:val="20"/>
              </w:rPr>
              <w:t>Loans and receivables</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5A" w14:textId="77777777" w:rsidR="009B4E2C" w:rsidRPr="00EC06E7" w:rsidRDefault="009B669A" w:rsidP="009B4E2C">
            <w:pPr>
              <w:jc w:val="right"/>
              <w:rPr>
                <w:rFonts w:cs="Courier New"/>
                <w:sz w:val="20"/>
                <w:szCs w:val="20"/>
              </w:rPr>
            </w:pPr>
            <w:r>
              <w:rPr>
                <w:rFonts w:cs="Courier New"/>
                <w:sz w:val="20"/>
                <w:szCs w:val="20"/>
              </w:rPr>
              <w:t>50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85B" w14:textId="77777777" w:rsidR="009B4E2C" w:rsidRPr="00EC06E7" w:rsidRDefault="009B669A" w:rsidP="009B4E2C">
            <w:pPr>
              <w:jc w:val="right"/>
              <w:rPr>
                <w:rFonts w:cs="Courier New"/>
                <w:sz w:val="20"/>
                <w:szCs w:val="20"/>
              </w:rPr>
            </w:pPr>
            <w:r>
              <w:rPr>
                <w:rFonts w:cs="Courier New"/>
                <w:sz w:val="20"/>
                <w:szCs w:val="20"/>
              </w:rPr>
              <w:t>837</w:t>
            </w:r>
          </w:p>
        </w:tc>
      </w:tr>
      <w:tr w:rsidR="009B4E2C" w:rsidRPr="00EC06E7" w14:paraId="28D77862" w14:textId="77777777" w:rsidTr="009B4E2C">
        <w:trPr>
          <w:trHeight w:val="454"/>
        </w:trPr>
        <w:tc>
          <w:tcPr>
            <w:tcW w:w="11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85D" w14:textId="77777777" w:rsidR="009B4E2C" w:rsidRPr="00EC06E7" w:rsidRDefault="009B4E2C" w:rsidP="009B4E2C">
            <w:pPr>
              <w:jc w:val="right"/>
              <w:rPr>
                <w:rFonts w:cs="Courier New"/>
                <w:sz w:val="20"/>
                <w:szCs w:val="20"/>
              </w:rPr>
            </w:pPr>
            <w:r w:rsidRPr="00EC06E7">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85E" w14:textId="77777777" w:rsidR="009B4E2C" w:rsidRPr="00EC06E7" w:rsidRDefault="009B4E2C" w:rsidP="009B4E2C">
            <w:pPr>
              <w:jc w:val="right"/>
              <w:rPr>
                <w:rFonts w:cs="Courier New"/>
                <w:sz w:val="20"/>
                <w:szCs w:val="20"/>
              </w:rPr>
            </w:pPr>
            <w:r w:rsidRPr="00EC06E7">
              <w:rPr>
                <w:rFonts w:cs="Courier New"/>
                <w:sz w:val="20"/>
                <w:szCs w:val="20"/>
              </w:rPr>
              <w:t>1,836</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5F" w14:textId="77777777" w:rsidR="009B4E2C" w:rsidRPr="00EC06E7" w:rsidRDefault="009B4E2C" w:rsidP="009B4E2C">
            <w:pPr>
              <w:rPr>
                <w:rFonts w:cs="Courier New"/>
                <w:sz w:val="20"/>
                <w:szCs w:val="20"/>
              </w:rPr>
            </w:pPr>
            <w:r w:rsidRPr="00EC06E7">
              <w:rPr>
                <w:rFonts w:cs="Courier New"/>
                <w:sz w:val="20"/>
                <w:szCs w:val="20"/>
              </w:rPr>
              <w:t>Debtors that are not financial instruments</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60" w14:textId="77777777" w:rsidR="009B4E2C" w:rsidRPr="00EC06E7" w:rsidRDefault="009B669A" w:rsidP="009B4E2C">
            <w:pPr>
              <w:jc w:val="right"/>
              <w:rPr>
                <w:rFonts w:cs="Courier New"/>
                <w:sz w:val="20"/>
                <w:szCs w:val="20"/>
              </w:rPr>
            </w:pPr>
            <w:r>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861" w14:textId="77777777" w:rsidR="009B4E2C" w:rsidRPr="00EC06E7" w:rsidRDefault="009B669A" w:rsidP="009B4E2C">
            <w:pPr>
              <w:jc w:val="right"/>
              <w:rPr>
                <w:rFonts w:cs="Courier New"/>
                <w:sz w:val="20"/>
                <w:szCs w:val="20"/>
              </w:rPr>
            </w:pPr>
            <w:r>
              <w:rPr>
                <w:rFonts w:cs="Courier New"/>
                <w:sz w:val="20"/>
                <w:szCs w:val="20"/>
              </w:rPr>
              <w:t>2,891</w:t>
            </w:r>
          </w:p>
        </w:tc>
      </w:tr>
      <w:tr w:rsidR="009B4E2C" w:rsidRPr="00EC06E7" w14:paraId="28D77868" w14:textId="77777777" w:rsidTr="009B4E2C">
        <w:trPr>
          <w:trHeight w:val="454"/>
        </w:trPr>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63" w14:textId="77777777" w:rsidR="009B4E2C" w:rsidRPr="00EC06E7" w:rsidRDefault="009B4E2C" w:rsidP="009B4E2C">
            <w:pPr>
              <w:jc w:val="right"/>
              <w:rPr>
                <w:rFonts w:cs="Courier New"/>
                <w:b/>
                <w:sz w:val="20"/>
                <w:szCs w:val="20"/>
              </w:rPr>
            </w:pPr>
            <w:r w:rsidRPr="00EC06E7">
              <w:rPr>
                <w:rFonts w:cs="Courier New"/>
                <w:b/>
                <w:sz w:val="20"/>
                <w:szCs w:val="20"/>
              </w:rPr>
              <w:t>56</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64" w14:textId="77777777" w:rsidR="009B4E2C" w:rsidRPr="00EC06E7" w:rsidRDefault="009B4E2C" w:rsidP="009B4E2C">
            <w:pPr>
              <w:jc w:val="right"/>
              <w:rPr>
                <w:rFonts w:cs="Courier New"/>
                <w:b/>
                <w:sz w:val="20"/>
                <w:szCs w:val="20"/>
              </w:rPr>
            </w:pPr>
            <w:r w:rsidRPr="00EC06E7">
              <w:rPr>
                <w:rFonts w:cs="Courier New"/>
                <w:b/>
                <w:sz w:val="20"/>
                <w:szCs w:val="20"/>
              </w:rPr>
              <w:t>2,636</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65" w14:textId="77777777" w:rsidR="009B4E2C" w:rsidRPr="00EC06E7" w:rsidRDefault="009B4E2C" w:rsidP="009B4E2C">
            <w:pPr>
              <w:rPr>
                <w:rFonts w:cs="Courier New"/>
                <w:b/>
                <w:sz w:val="20"/>
                <w:szCs w:val="20"/>
              </w:rPr>
            </w:pPr>
            <w:r w:rsidRPr="00EC06E7">
              <w:rPr>
                <w:rFonts w:cs="Courier New"/>
                <w:b/>
                <w:sz w:val="20"/>
                <w:szCs w:val="20"/>
              </w:rPr>
              <w:t>Total Debtors</w:t>
            </w:r>
          </w:p>
        </w:tc>
        <w:tc>
          <w:tcPr>
            <w:tcW w:w="113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66" w14:textId="77777777" w:rsidR="009B4E2C" w:rsidRPr="00EC06E7" w:rsidRDefault="009B669A" w:rsidP="009B4E2C">
            <w:pPr>
              <w:jc w:val="right"/>
              <w:rPr>
                <w:rFonts w:cs="Courier New"/>
                <w:b/>
                <w:sz w:val="20"/>
                <w:szCs w:val="20"/>
              </w:rPr>
            </w:pPr>
            <w:r>
              <w:rPr>
                <w:rFonts w:cs="Courier New"/>
                <w:b/>
                <w:sz w:val="20"/>
                <w:szCs w:val="20"/>
              </w:rPr>
              <w:t>50</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67" w14:textId="77777777" w:rsidR="009B4E2C" w:rsidRPr="00EC06E7" w:rsidRDefault="009B669A" w:rsidP="009B4E2C">
            <w:pPr>
              <w:jc w:val="right"/>
              <w:rPr>
                <w:rFonts w:cs="Courier New"/>
                <w:b/>
                <w:sz w:val="20"/>
                <w:szCs w:val="20"/>
              </w:rPr>
            </w:pPr>
            <w:r>
              <w:rPr>
                <w:rFonts w:cs="Courier New"/>
                <w:b/>
                <w:sz w:val="20"/>
                <w:szCs w:val="20"/>
              </w:rPr>
              <w:t>3,728</w:t>
            </w:r>
          </w:p>
        </w:tc>
      </w:tr>
      <w:tr w:rsidR="009B4E2C" w:rsidRPr="00EC06E7" w14:paraId="28D7786E" w14:textId="77777777" w:rsidTr="009B4E2C">
        <w:trPr>
          <w:trHeight w:val="454"/>
        </w:trPr>
        <w:tc>
          <w:tcPr>
            <w:tcW w:w="1134"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7869"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6A" w14:textId="77777777" w:rsidR="009B4E2C" w:rsidRPr="00EC06E7" w:rsidRDefault="009B4E2C" w:rsidP="009B4E2C">
            <w:pPr>
              <w:jc w:val="right"/>
              <w:rPr>
                <w:rFonts w:cs="Courier New"/>
                <w:b/>
                <w:sz w:val="20"/>
                <w:szCs w:val="20"/>
              </w:rPr>
            </w:pP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6B" w14:textId="77777777" w:rsidR="009B4E2C" w:rsidRPr="00EC06E7" w:rsidRDefault="009B4E2C" w:rsidP="009B4E2C">
            <w:pPr>
              <w:rPr>
                <w:rFonts w:cs="Courier New"/>
                <w:b/>
                <w:sz w:val="20"/>
                <w:szCs w:val="20"/>
              </w:rPr>
            </w:pPr>
            <w:r w:rsidRPr="00EC06E7">
              <w:rPr>
                <w:rFonts w:cs="Courier New"/>
                <w:b/>
                <w:sz w:val="20"/>
                <w:szCs w:val="20"/>
              </w:rPr>
              <w:t>Other Long Term Liabilities</w:t>
            </w: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6C"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6D" w14:textId="77777777" w:rsidR="009B4E2C" w:rsidRPr="00EC06E7" w:rsidRDefault="009B4E2C" w:rsidP="009B4E2C">
            <w:pPr>
              <w:jc w:val="right"/>
              <w:rPr>
                <w:rFonts w:cs="Courier New"/>
                <w:b/>
                <w:sz w:val="20"/>
                <w:szCs w:val="20"/>
              </w:rPr>
            </w:pPr>
          </w:p>
        </w:tc>
      </w:tr>
      <w:tr w:rsidR="009B4E2C" w:rsidRPr="00EC06E7" w14:paraId="28D77874" w14:textId="77777777" w:rsidTr="009B4E2C">
        <w:trPr>
          <w:trHeight w:val="454"/>
        </w:trPr>
        <w:tc>
          <w:tcPr>
            <w:tcW w:w="11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86F" w14:textId="77777777" w:rsidR="009B4E2C" w:rsidRPr="00EC06E7" w:rsidRDefault="009B4E2C" w:rsidP="009B4E2C">
            <w:pPr>
              <w:jc w:val="right"/>
              <w:rPr>
                <w:rFonts w:cs="Courier New"/>
                <w:sz w:val="20"/>
                <w:szCs w:val="20"/>
              </w:rPr>
            </w:pPr>
            <w:r w:rsidRPr="00EC06E7">
              <w:rPr>
                <w:rFonts w:cs="Courier New"/>
                <w:sz w:val="20"/>
                <w:szCs w:val="20"/>
              </w:rPr>
              <w:t>(645)</w:t>
            </w:r>
          </w:p>
        </w:tc>
        <w:tc>
          <w:tcPr>
            <w:tcW w:w="1134" w:type="dxa"/>
            <w:tcBorders>
              <w:top w:val="single" w:sz="4" w:space="0" w:color="BFBFBF" w:themeColor="background1" w:themeShade="BF"/>
              <w:left w:val="single" w:sz="4" w:space="0" w:color="BFBFBF" w:themeColor="background1" w:themeShade="BF"/>
              <w:bottom w:val="single" w:sz="4" w:space="0" w:color="auto"/>
            </w:tcBorders>
            <w:vAlign w:val="center"/>
          </w:tcPr>
          <w:p w14:paraId="28D77870" w14:textId="77777777" w:rsidR="009B4E2C" w:rsidRPr="00EC06E7" w:rsidRDefault="009B4E2C" w:rsidP="009B4E2C">
            <w:pPr>
              <w:jc w:val="right"/>
              <w:rPr>
                <w:rFonts w:cs="Courier New"/>
                <w:sz w:val="20"/>
                <w:szCs w:val="20"/>
              </w:rPr>
            </w:pPr>
            <w:r w:rsidRPr="00EC06E7">
              <w:rPr>
                <w:rFonts w:cs="Courier New"/>
                <w:sz w:val="20"/>
                <w:szCs w:val="20"/>
              </w:rPr>
              <w:t>0</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71" w14:textId="77777777" w:rsidR="009B4E2C" w:rsidRPr="00EC06E7" w:rsidRDefault="009B4E2C" w:rsidP="009B4E2C">
            <w:pPr>
              <w:rPr>
                <w:rFonts w:cs="Courier New"/>
                <w:sz w:val="20"/>
                <w:szCs w:val="20"/>
              </w:rPr>
            </w:pPr>
            <w:r w:rsidRPr="00EC06E7">
              <w:rPr>
                <w:rFonts w:cs="Courier New"/>
                <w:sz w:val="20"/>
                <w:szCs w:val="20"/>
              </w:rPr>
              <w:t>Finance lease liabilities</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72" w14:textId="77777777" w:rsidR="009B4E2C" w:rsidRPr="00EC06E7" w:rsidRDefault="00540EBF" w:rsidP="009B4E2C">
            <w:pPr>
              <w:jc w:val="right"/>
              <w:rPr>
                <w:rFonts w:cs="Courier New"/>
                <w:sz w:val="20"/>
                <w:szCs w:val="20"/>
              </w:rPr>
            </w:pPr>
            <w:r>
              <w:rPr>
                <w:rFonts w:cs="Courier New"/>
                <w:sz w:val="20"/>
                <w:szCs w:val="20"/>
              </w:rPr>
              <w:t>(596)</w:t>
            </w:r>
          </w:p>
        </w:tc>
        <w:tc>
          <w:tcPr>
            <w:tcW w:w="1134" w:type="dxa"/>
            <w:tcBorders>
              <w:top w:val="single" w:sz="4" w:space="0" w:color="BFBFBF" w:themeColor="background1" w:themeShade="BF"/>
              <w:left w:val="single" w:sz="4" w:space="0" w:color="BFBFBF" w:themeColor="background1" w:themeShade="BF"/>
              <w:bottom w:val="single" w:sz="4" w:space="0" w:color="auto"/>
            </w:tcBorders>
            <w:vAlign w:val="center"/>
          </w:tcPr>
          <w:p w14:paraId="28D77873" w14:textId="77777777" w:rsidR="009B4E2C" w:rsidRPr="00EC06E7" w:rsidRDefault="009B669A" w:rsidP="009B4E2C">
            <w:pPr>
              <w:jc w:val="right"/>
              <w:rPr>
                <w:rFonts w:cs="Courier New"/>
                <w:sz w:val="20"/>
                <w:szCs w:val="20"/>
              </w:rPr>
            </w:pPr>
            <w:r>
              <w:rPr>
                <w:rFonts w:cs="Courier New"/>
                <w:sz w:val="20"/>
                <w:szCs w:val="20"/>
              </w:rPr>
              <w:t>0</w:t>
            </w:r>
          </w:p>
        </w:tc>
      </w:tr>
      <w:tr w:rsidR="009B4E2C" w:rsidRPr="00EC06E7" w14:paraId="28D7787A" w14:textId="77777777" w:rsidTr="009B4E2C">
        <w:trPr>
          <w:trHeight w:val="454"/>
        </w:trPr>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75" w14:textId="77777777" w:rsidR="009B4E2C" w:rsidRPr="00EC06E7" w:rsidRDefault="009B4E2C" w:rsidP="009B4E2C">
            <w:pPr>
              <w:jc w:val="right"/>
              <w:rPr>
                <w:rFonts w:cs="Courier New"/>
                <w:b/>
                <w:sz w:val="20"/>
                <w:szCs w:val="20"/>
              </w:rPr>
            </w:pPr>
            <w:r w:rsidRPr="00EC06E7">
              <w:rPr>
                <w:rFonts w:cs="Courier New"/>
                <w:b/>
                <w:sz w:val="20"/>
                <w:szCs w:val="20"/>
              </w:rPr>
              <w:t>(645)</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76" w14:textId="77777777" w:rsidR="009B4E2C" w:rsidRPr="00EC06E7" w:rsidRDefault="009B4E2C" w:rsidP="009B4E2C">
            <w:pPr>
              <w:jc w:val="right"/>
              <w:rPr>
                <w:rFonts w:cs="Courier New"/>
                <w:b/>
                <w:sz w:val="20"/>
                <w:szCs w:val="20"/>
              </w:rPr>
            </w:pPr>
            <w:r w:rsidRPr="00EC06E7">
              <w:rPr>
                <w:rFonts w:cs="Courier New"/>
                <w:b/>
                <w:sz w:val="20"/>
                <w:szCs w:val="20"/>
              </w:rPr>
              <w:t>0</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77" w14:textId="77777777" w:rsidR="009B4E2C" w:rsidRPr="00EC06E7" w:rsidRDefault="009B4E2C" w:rsidP="009B4E2C">
            <w:pPr>
              <w:rPr>
                <w:rFonts w:cs="Courier New"/>
                <w:b/>
                <w:sz w:val="20"/>
                <w:szCs w:val="20"/>
              </w:rPr>
            </w:pPr>
            <w:r w:rsidRPr="00EC06E7">
              <w:rPr>
                <w:rFonts w:cs="Courier New"/>
                <w:b/>
                <w:sz w:val="20"/>
                <w:szCs w:val="20"/>
              </w:rPr>
              <w:t>Total Other Long Term Liabilities</w:t>
            </w:r>
          </w:p>
        </w:tc>
        <w:tc>
          <w:tcPr>
            <w:tcW w:w="113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78" w14:textId="77777777" w:rsidR="009B4E2C" w:rsidRPr="00EC06E7" w:rsidRDefault="00540EBF" w:rsidP="009B4E2C">
            <w:pPr>
              <w:jc w:val="right"/>
              <w:rPr>
                <w:rFonts w:cs="Courier New"/>
                <w:b/>
                <w:sz w:val="20"/>
                <w:szCs w:val="20"/>
              </w:rPr>
            </w:pPr>
            <w:r>
              <w:rPr>
                <w:rFonts w:cs="Courier New"/>
                <w:b/>
                <w:sz w:val="20"/>
                <w:szCs w:val="20"/>
              </w:rPr>
              <w:t>(596)</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79" w14:textId="77777777" w:rsidR="009B4E2C" w:rsidRPr="00EC06E7" w:rsidRDefault="009B669A" w:rsidP="009B4E2C">
            <w:pPr>
              <w:jc w:val="right"/>
              <w:rPr>
                <w:rFonts w:cs="Courier New"/>
                <w:b/>
                <w:sz w:val="20"/>
                <w:szCs w:val="20"/>
              </w:rPr>
            </w:pPr>
            <w:r>
              <w:rPr>
                <w:rFonts w:cs="Courier New"/>
                <w:b/>
                <w:sz w:val="20"/>
                <w:szCs w:val="20"/>
              </w:rPr>
              <w:t>0</w:t>
            </w:r>
          </w:p>
        </w:tc>
      </w:tr>
      <w:tr w:rsidR="009B4E2C" w:rsidRPr="00EC06E7" w14:paraId="28D77880" w14:textId="77777777" w:rsidTr="009B4E2C">
        <w:trPr>
          <w:trHeight w:val="454"/>
        </w:trPr>
        <w:tc>
          <w:tcPr>
            <w:tcW w:w="1134"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787B"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7C" w14:textId="77777777" w:rsidR="009B4E2C" w:rsidRPr="00EC06E7" w:rsidRDefault="009B4E2C" w:rsidP="009B4E2C">
            <w:pPr>
              <w:jc w:val="right"/>
              <w:rPr>
                <w:rFonts w:cs="Courier New"/>
                <w:b/>
                <w:sz w:val="20"/>
                <w:szCs w:val="20"/>
              </w:rPr>
            </w:pP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7D" w14:textId="77777777" w:rsidR="009B4E2C" w:rsidRPr="00EC06E7" w:rsidRDefault="009B4E2C" w:rsidP="009B4E2C">
            <w:pPr>
              <w:rPr>
                <w:rFonts w:cs="Courier New"/>
                <w:b/>
                <w:sz w:val="20"/>
                <w:szCs w:val="20"/>
              </w:rPr>
            </w:pPr>
            <w:r w:rsidRPr="00EC06E7">
              <w:rPr>
                <w:rFonts w:cs="Courier New"/>
                <w:b/>
                <w:sz w:val="20"/>
                <w:szCs w:val="20"/>
              </w:rPr>
              <w:t>Creditors</w:t>
            </w:r>
          </w:p>
        </w:tc>
        <w:tc>
          <w:tcPr>
            <w:tcW w:w="113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7E" w14:textId="77777777" w:rsidR="009B4E2C" w:rsidRPr="00EC06E7" w:rsidRDefault="009B4E2C" w:rsidP="009B4E2C">
            <w:pPr>
              <w:jc w:val="right"/>
              <w:rPr>
                <w:rFonts w:cs="Courier New"/>
                <w:b/>
                <w:sz w:val="20"/>
                <w:szCs w:val="20"/>
              </w:rPr>
            </w:pPr>
          </w:p>
        </w:tc>
        <w:tc>
          <w:tcPr>
            <w:tcW w:w="1134" w:type="dxa"/>
            <w:tcBorders>
              <w:top w:val="single" w:sz="4" w:space="0" w:color="auto"/>
              <w:left w:val="single" w:sz="4" w:space="0" w:color="BFBFBF" w:themeColor="background1" w:themeShade="BF"/>
              <w:bottom w:val="single" w:sz="4" w:space="0" w:color="BFBFBF" w:themeColor="background1" w:themeShade="BF"/>
            </w:tcBorders>
            <w:vAlign w:val="center"/>
          </w:tcPr>
          <w:p w14:paraId="28D7787F" w14:textId="77777777" w:rsidR="009B4E2C" w:rsidRPr="00EC06E7" w:rsidRDefault="009B4E2C" w:rsidP="009B4E2C">
            <w:pPr>
              <w:jc w:val="right"/>
              <w:rPr>
                <w:rFonts w:cs="Courier New"/>
                <w:b/>
                <w:sz w:val="20"/>
                <w:szCs w:val="20"/>
              </w:rPr>
            </w:pPr>
          </w:p>
        </w:tc>
      </w:tr>
      <w:tr w:rsidR="009B4E2C" w:rsidRPr="00EC06E7" w14:paraId="28D77886" w14:textId="77777777" w:rsidTr="009B4E2C">
        <w:trPr>
          <w:trHeight w:val="454"/>
        </w:trPr>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881" w14:textId="77777777" w:rsidR="009B4E2C" w:rsidRPr="00EC06E7" w:rsidRDefault="009B4E2C" w:rsidP="009B4E2C">
            <w:pPr>
              <w:jc w:val="right"/>
              <w:rPr>
                <w:rFonts w:cs="Courier New"/>
                <w:sz w:val="20"/>
                <w:szCs w:val="20"/>
              </w:rPr>
            </w:pPr>
            <w:r w:rsidRPr="00EC06E7">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82" w14:textId="77777777" w:rsidR="009B4E2C" w:rsidRPr="00EC06E7" w:rsidRDefault="009B4E2C" w:rsidP="009B4E2C">
            <w:pPr>
              <w:jc w:val="right"/>
              <w:rPr>
                <w:rFonts w:cs="Courier New"/>
                <w:sz w:val="20"/>
                <w:szCs w:val="20"/>
              </w:rPr>
            </w:pPr>
            <w:r w:rsidRPr="00EC06E7">
              <w:rPr>
                <w:rFonts w:cs="Courier New"/>
                <w:sz w:val="20"/>
                <w:szCs w:val="20"/>
              </w:rPr>
              <w:t>(295)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83" w14:textId="77777777" w:rsidR="009B4E2C" w:rsidRPr="00EC06E7" w:rsidRDefault="009B4E2C" w:rsidP="009B4E2C">
            <w:pPr>
              <w:rPr>
                <w:rFonts w:cs="Courier New"/>
                <w:sz w:val="20"/>
                <w:szCs w:val="20"/>
              </w:rPr>
            </w:pPr>
            <w:r w:rsidRPr="00EC06E7">
              <w:rPr>
                <w:rFonts w:cs="Courier New"/>
                <w:sz w:val="20"/>
                <w:szCs w:val="20"/>
              </w:rPr>
              <w:t>Finance lease (due within 12 months)</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84" w14:textId="77777777" w:rsidR="009B4E2C" w:rsidRPr="00EC06E7" w:rsidRDefault="00540EBF" w:rsidP="009B4E2C">
            <w:pPr>
              <w:jc w:val="right"/>
              <w:rPr>
                <w:rFonts w:cs="Courier New"/>
                <w:sz w:val="20"/>
                <w:szCs w:val="20"/>
              </w:rPr>
            </w:pPr>
            <w:r>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885" w14:textId="77777777" w:rsidR="009B4E2C" w:rsidRPr="00EC06E7" w:rsidRDefault="00540EBF" w:rsidP="009B4E2C">
            <w:pPr>
              <w:jc w:val="right"/>
              <w:rPr>
                <w:rFonts w:cs="Courier New"/>
                <w:sz w:val="20"/>
                <w:szCs w:val="20"/>
              </w:rPr>
            </w:pPr>
            <w:r>
              <w:rPr>
                <w:rFonts w:cs="Courier New"/>
                <w:sz w:val="20"/>
                <w:szCs w:val="20"/>
              </w:rPr>
              <w:t>(304)</w:t>
            </w:r>
          </w:p>
        </w:tc>
      </w:tr>
      <w:tr w:rsidR="009B4E2C" w:rsidRPr="00EC06E7" w14:paraId="28D7788C" w14:textId="77777777" w:rsidTr="009B4E2C">
        <w:trPr>
          <w:trHeight w:val="454"/>
        </w:trPr>
        <w:tc>
          <w:tcPr>
            <w:tcW w:w="113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887" w14:textId="77777777" w:rsidR="009B4E2C" w:rsidRPr="00EC06E7" w:rsidRDefault="009B4E2C" w:rsidP="009B4E2C">
            <w:pPr>
              <w:jc w:val="right"/>
              <w:rPr>
                <w:rFonts w:cs="Courier New"/>
                <w:sz w:val="20"/>
                <w:szCs w:val="20"/>
              </w:rPr>
            </w:pPr>
            <w:r w:rsidRPr="00EC06E7">
              <w:rPr>
                <w:rFonts w:cs="Courier New"/>
                <w:sz w:val="20"/>
                <w:szCs w:val="20"/>
              </w:rPr>
              <w:t>(221)</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888" w14:textId="77777777" w:rsidR="009B4E2C" w:rsidRPr="00EC06E7" w:rsidRDefault="009B4E2C" w:rsidP="009B4E2C">
            <w:pPr>
              <w:jc w:val="right"/>
              <w:rPr>
                <w:rFonts w:cs="Courier New"/>
                <w:sz w:val="20"/>
                <w:szCs w:val="20"/>
              </w:rPr>
            </w:pPr>
            <w:r w:rsidRPr="00EC06E7">
              <w:rPr>
                <w:rFonts w:cs="Courier New"/>
                <w:sz w:val="20"/>
                <w:szCs w:val="20"/>
              </w:rPr>
              <w:t>(916)</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89" w14:textId="77777777" w:rsidR="009B4E2C" w:rsidRPr="00EC06E7" w:rsidRDefault="009B4E2C" w:rsidP="009B4E2C">
            <w:pPr>
              <w:rPr>
                <w:rFonts w:cs="Courier New"/>
                <w:sz w:val="20"/>
                <w:szCs w:val="20"/>
              </w:rPr>
            </w:pPr>
            <w:r w:rsidRPr="00EC06E7">
              <w:rPr>
                <w:rFonts w:cs="Courier New"/>
                <w:sz w:val="20"/>
                <w:szCs w:val="20"/>
              </w:rPr>
              <w:t>Financial liabilities carried at contract amount</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8A" w14:textId="77777777" w:rsidR="009B4E2C" w:rsidRPr="00EC06E7" w:rsidRDefault="00C859FE" w:rsidP="009B4E2C">
            <w:pPr>
              <w:jc w:val="right"/>
              <w:rPr>
                <w:rFonts w:cs="Courier New"/>
                <w:sz w:val="20"/>
                <w:szCs w:val="20"/>
              </w:rPr>
            </w:pPr>
            <w:r>
              <w:rPr>
                <w:rFonts w:cs="Courier New"/>
                <w:sz w:val="20"/>
                <w:szCs w:val="20"/>
              </w:rPr>
              <w:t>(217)</w:t>
            </w:r>
          </w:p>
        </w:tc>
        <w:tc>
          <w:tcPr>
            <w:tcW w:w="1134"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88B" w14:textId="77777777" w:rsidR="009B4E2C" w:rsidRPr="00EC06E7" w:rsidRDefault="00C859FE" w:rsidP="009B4E2C">
            <w:pPr>
              <w:jc w:val="right"/>
              <w:rPr>
                <w:rFonts w:cs="Courier New"/>
                <w:sz w:val="20"/>
                <w:szCs w:val="20"/>
              </w:rPr>
            </w:pPr>
            <w:r>
              <w:rPr>
                <w:rFonts w:cs="Courier New"/>
                <w:sz w:val="20"/>
                <w:szCs w:val="20"/>
              </w:rPr>
              <w:t>(1,726)</w:t>
            </w:r>
          </w:p>
        </w:tc>
      </w:tr>
      <w:tr w:rsidR="009B4E2C" w:rsidRPr="00EC06E7" w14:paraId="28D77892" w14:textId="77777777" w:rsidTr="009B4E2C">
        <w:trPr>
          <w:trHeight w:val="454"/>
        </w:trPr>
        <w:tc>
          <w:tcPr>
            <w:tcW w:w="113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88D" w14:textId="77777777" w:rsidR="009B4E2C" w:rsidRPr="00EC06E7" w:rsidRDefault="009B4E2C" w:rsidP="009B4E2C">
            <w:pPr>
              <w:jc w:val="right"/>
              <w:rPr>
                <w:rFonts w:cs="Courier New"/>
                <w:sz w:val="20"/>
                <w:szCs w:val="20"/>
              </w:rPr>
            </w:pPr>
            <w:r w:rsidRPr="00EC06E7">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88E" w14:textId="77777777" w:rsidR="009B4E2C" w:rsidRPr="00EC06E7" w:rsidRDefault="009B4E2C" w:rsidP="009B4E2C">
            <w:pPr>
              <w:jc w:val="right"/>
              <w:rPr>
                <w:rFonts w:cs="Courier New"/>
                <w:sz w:val="20"/>
                <w:szCs w:val="20"/>
              </w:rPr>
            </w:pPr>
            <w:r w:rsidRPr="00EC06E7">
              <w:rPr>
                <w:rFonts w:cs="Courier New"/>
                <w:sz w:val="20"/>
                <w:szCs w:val="20"/>
              </w:rPr>
              <w:t>(5,329)</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8F" w14:textId="77777777" w:rsidR="009B4E2C" w:rsidRPr="00EC06E7" w:rsidRDefault="009B4E2C" w:rsidP="009B4E2C">
            <w:pPr>
              <w:rPr>
                <w:rFonts w:cs="Courier New"/>
                <w:sz w:val="20"/>
                <w:szCs w:val="20"/>
              </w:rPr>
            </w:pPr>
            <w:r w:rsidRPr="00EC06E7">
              <w:rPr>
                <w:rFonts w:cs="Courier New"/>
                <w:sz w:val="20"/>
                <w:szCs w:val="20"/>
              </w:rPr>
              <w:t>Creditors that are not financial instruments</w:t>
            </w:r>
          </w:p>
        </w:tc>
        <w:tc>
          <w:tcPr>
            <w:tcW w:w="113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90" w14:textId="77777777" w:rsidR="009B4E2C" w:rsidRPr="00EC06E7" w:rsidRDefault="00C859FE" w:rsidP="009B4E2C">
            <w:pPr>
              <w:jc w:val="right"/>
              <w:rPr>
                <w:rFonts w:cs="Courier New"/>
                <w:sz w:val="20"/>
                <w:szCs w:val="20"/>
              </w:rPr>
            </w:pPr>
            <w:r>
              <w:rPr>
                <w:rFonts w:cs="Courier New"/>
                <w:sz w:val="20"/>
                <w:szCs w:val="20"/>
              </w:rPr>
              <w:t>0</w:t>
            </w:r>
          </w:p>
        </w:tc>
        <w:tc>
          <w:tcPr>
            <w:tcW w:w="1134"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891" w14:textId="77777777" w:rsidR="009B4E2C" w:rsidRPr="00EC06E7" w:rsidRDefault="008409AA" w:rsidP="009B4E2C">
            <w:pPr>
              <w:jc w:val="right"/>
              <w:rPr>
                <w:rFonts w:cs="Courier New"/>
                <w:sz w:val="20"/>
                <w:szCs w:val="20"/>
              </w:rPr>
            </w:pPr>
            <w:r>
              <w:rPr>
                <w:rFonts w:cs="Courier New"/>
                <w:sz w:val="20"/>
                <w:szCs w:val="20"/>
              </w:rPr>
              <w:t>(5,872</w:t>
            </w:r>
            <w:r w:rsidR="00C859FE">
              <w:rPr>
                <w:rFonts w:cs="Courier New"/>
                <w:sz w:val="20"/>
                <w:szCs w:val="20"/>
              </w:rPr>
              <w:t>)</w:t>
            </w:r>
          </w:p>
        </w:tc>
      </w:tr>
      <w:tr w:rsidR="009B4E2C" w:rsidRPr="00EC06E7" w14:paraId="28D77898" w14:textId="77777777" w:rsidTr="009B4E2C">
        <w:trPr>
          <w:trHeight w:val="454"/>
        </w:trPr>
        <w:tc>
          <w:tcPr>
            <w:tcW w:w="1134"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93" w14:textId="77777777" w:rsidR="009B4E2C" w:rsidRPr="00EC06E7" w:rsidRDefault="009B4E2C" w:rsidP="009B4E2C">
            <w:pPr>
              <w:jc w:val="right"/>
              <w:rPr>
                <w:rFonts w:cs="Courier New"/>
                <w:b/>
                <w:sz w:val="20"/>
                <w:szCs w:val="20"/>
              </w:rPr>
            </w:pPr>
            <w:r w:rsidRPr="00EC06E7">
              <w:rPr>
                <w:rFonts w:cs="Courier New"/>
                <w:b/>
                <w:sz w:val="20"/>
                <w:szCs w:val="20"/>
              </w:rPr>
              <w:t>(221)</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94" w14:textId="77777777" w:rsidR="009B4E2C" w:rsidRPr="00EC06E7" w:rsidRDefault="009B4E2C" w:rsidP="009B4E2C">
            <w:pPr>
              <w:jc w:val="right"/>
              <w:rPr>
                <w:rFonts w:cs="Courier New"/>
                <w:b/>
                <w:sz w:val="20"/>
                <w:szCs w:val="20"/>
              </w:rPr>
            </w:pPr>
            <w:r w:rsidRPr="00EC06E7">
              <w:rPr>
                <w:rFonts w:cs="Courier New"/>
                <w:b/>
                <w:sz w:val="20"/>
                <w:szCs w:val="20"/>
              </w:rPr>
              <w:t>(6,540)</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95" w14:textId="77777777" w:rsidR="009B4E2C" w:rsidRPr="00EC06E7" w:rsidRDefault="009B4E2C" w:rsidP="009B4E2C">
            <w:pPr>
              <w:rPr>
                <w:rFonts w:cs="Courier New"/>
                <w:b/>
                <w:sz w:val="20"/>
                <w:szCs w:val="20"/>
              </w:rPr>
            </w:pPr>
            <w:r w:rsidRPr="00EC06E7">
              <w:rPr>
                <w:rFonts w:cs="Courier New"/>
                <w:b/>
                <w:sz w:val="20"/>
                <w:szCs w:val="20"/>
              </w:rPr>
              <w:t>Total Creditors</w:t>
            </w:r>
          </w:p>
        </w:tc>
        <w:tc>
          <w:tcPr>
            <w:tcW w:w="113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96" w14:textId="77777777" w:rsidR="009B4E2C" w:rsidRPr="00EC06E7" w:rsidRDefault="00C859FE" w:rsidP="009B4E2C">
            <w:pPr>
              <w:jc w:val="right"/>
              <w:rPr>
                <w:rFonts w:cs="Courier New"/>
                <w:b/>
                <w:sz w:val="20"/>
                <w:szCs w:val="20"/>
              </w:rPr>
            </w:pPr>
            <w:r>
              <w:rPr>
                <w:rFonts w:cs="Courier New"/>
                <w:b/>
                <w:sz w:val="20"/>
                <w:szCs w:val="20"/>
              </w:rPr>
              <w:t>(217)</w:t>
            </w:r>
          </w:p>
        </w:tc>
        <w:tc>
          <w:tcPr>
            <w:tcW w:w="113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97" w14:textId="77777777" w:rsidR="009B4E2C" w:rsidRPr="00EC06E7" w:rsidRDefault="00C859FE" w:rsidP="009B4E2C">
            <w:pPr>
              <w:jc w:val="right"/>
              <w:rPr>
                <w:rFonts w:cs="Courier New"/>
                <w:b/>
                <w:sz w:val="20"/>
                <w:szCs w:val="20"/>
              </w:rPr>
            </w:pPr>
            <w:r>
              <w:rPr>
                <w:rFonts w:cs="Courier New"/>
                <w:b/>
                <w:sz w:val="20"/>
                <w:szCs w:val="20"/>
              </w:rPr>
              <w:t>(7,902)</w:t>
            </w:r>
          </w:p>
        </w:tc>
      </w:tr>
    </w:tbl>
    <w:p w14:paraId="28D77899" w14:textId="77777777" w:rsidR="00C53450" w:rsidRPr="00EC06E7" w:rsidRDefault="00C53450" w:rsidP="00E139B6">
      <w:pPr>
        <w:rPr>
          <w:rFonts w:cs="Courier New"/>
          <w:szCs w:val="22"/>
        </w:rPr>
      </w:pPr>
    </w:p>
    <w:p w14:paraId="28D7789A" w14:textId="77777777" w:rsidR="00C53450" w:rsidRPr="00EC06E7" w:rsidRDefault="008B1599" w:rsidP="00E139B6">
      <w:pPr>
        <w:rPr>
          <w:rFonts w:cs="Courier New"/>
          <w:szCs w:val="22"/>
        </w:rPr>
      </w:pPr>
      <w:r w:rsidRPr="00EC06E7">
        <w:rPr>
          <w:rFonts w:cs="Courier New"/>
          <w:szCs w:val="22"/>
        </w:rPr>
        <w:t>There has been no reclassification of assets and no pledges of collateral have been made</w:t>
      </w:r>
      <w:r w:rsidR="006754C9" w:rsidRPr="00EC06E7">
        <w:rPr>
          <w:rFonts w:cs="Courier New"/>
          <w:szCs w:val="22"/>
        </w:rPr>
        <w:t xml:space="preserve"> in the periods reported in these statements</w:t>
      </w:r>
      <w:r w:rsidRPr="00EC06E7">
        <w:rPr>
          <w:rFonts w:cs="Courier New"/>
          <w:szCs w:val="22"/>
        </w:rPr>
        <w:t>.</w:t>
      </w:r>
    </w:p>
    <w:p w14:paraId="28D7789B" w14:textId="77777777" w:rsidR="008B1599" w:rsidRPr="00EC06E7" w:rsidRDefault="008B1599" w:rsidP="00E139B6">
      <w:pPr>
        <w:rPr>
          <w:rFonts w:cs="Courier New"/>
          <w:szCs w:val="22"/>
        </w:rPr>
      </w:pPr>
    </w:p>
    <w:p w14:paraId="28D7789C" w14:textId="77777777" w:rsidR="00A77EDF" w:rsidRPr="00EC06E7" w:rsidRDefault="00A77EDF">
      <w:pPr>
        <w:rPr>
          <w:rFonts w:cs="Courier New"/>
          <w:b/>
          <w:szCs w:val="22"/>
        </w:rPr>
      </w:pPr>
      <w:r w:rsidRPr="00EC06E7">
        <w:rPr>
          <w:rFonts w:cs="Courier New"/>
          <w:b/>
          <w:szCs w:val="22"/>
        </w:rPr>
        <w:br w:type="page"/>
      </w:r>
    </w:p>
    <w:p w14:paraId="28D7789D" w14:textId="77777777" w:rsidR="008B1599" w:rsidRPr="00EC06E7" w:rsidRDefault="00DD70B3" w:rsidP="00E139B6">
      <w:pPr>
        <w:rPr>
          <w:rFonts w:cs="Courier New"/>
          <w:b/>
          <w:szCs w:val="22"/>
        </w:rPr>
      </w:pPr>
      <w:r w:rsidRPr="001422EA">
        <w:rPr>
          <w:rFonts w:cs="Courier New"/>
          <w:b/>
          <w:szCs w:val="22"/>
        </w:rPr>
        <w:lastRenderedPageBreak/>
        <w:t>1</w:t>
      </w:r>
      <w:r w:rsidR="008D6DF0" w:rsidRPr="001422EA">
        <w:rPr>
          <w:rFonts w:cs="Courier New"/>
          <w:b/>
          <w:szCs w:val="22"/>
        </w:rPr>
        <w:t>8</w:t>
      </w:r>
      <w:r w:rsidR="0094158C" w:rsidRPr="001422EA">
        <w:rPr>
          <w:rFonts w:cs="Courier New"/>
          <w:b/>
          <w:szCs w:val="22"/>
        </w:rPr>
        <w:t>b</w:t>
      </w:r>
      <w:r w:rsidR="00A51187" w:rsidRPr="001422EA">
        <w:rPr>
          <w:rFonts w:cs="Courier New"/>
          <w:b/>
          <w:szCs w:val="22"/>
        </w:rPr>
        <w:t xml:space="preserve"> </w:t>
      </w:r>
      <w:r w:rsidR="0094158C" w:rsidRPr="001422EA">
        <w:rPr>
          <w:rFonts w:cs="Courier New"/>
          <w:b/>
          <w:szCs w:val="22"/>
        </w:rPr>
        <w:t>Income, Expense, Gains and Losses</w:t>
      </w:r>
      <w:r w:rsidR="00E162C5" w:rsidRPr="00EC06E7">
        <w:rPr>
          <w:rFonts w:cs="Courier New"/>
          <w:b/>
          <w:szCs w:val="22"/>
        </w:rPr>
        <w:t xml:space="preserve"> </w:t>
      </w:r>
    </w:p>
    <w:p w14:paraId="28D7789E" w14:textId="77777777" w:rsidR="00BB7A7C" w:rsidRPr="00EC06E7" w:rsidRDefault="00BB7A7C" w:rsidP="00E139B6">
      <w:pPr>
        <w:rPr>
          <w:rFonts w:cs="Courier New"/>
          <w:szCs w:val="22"/>
        </w:rPr>
      </w:pPr>
    </w:p>
    <w:p w14:paraId="28D7789F" w14:textId="77777777" w:rsidR="008B1599" w:rsidRPr="00EC06E7" w:rsidRDefault="0094158C" w:rsidP="00E139B6">
      <w:pPr>
        <w:rPr>
          <w:rFonts w:cs="Courier New"/>
          <w:szCs w:val="22"/>
        </w:rPr>
      </w:pPr>
      <w:r w:rsidRPr="00EC06E7">
        <w:rPr>
          <w:rFonts w:cs="Courier New"/>
          <w:szCs w:val="22"/>
        </w:rPr>
        <w:t xml:space="preserve">The amounts charged in the </w:t>
      </w:r>
      <w:r w:rsidR="00600635" w:rsidRPr="00EC06E7">
        <w:rPr>
          <w:rFonts w:cs="Courier New"/>
          <w:szCs w:val="22"/>
        </w:rPr>
        <w:t xml:space="preserve">Comprehensive Income and Expenditure Statement </w:t>
      </w:r>
      <w:r w:rsidR="00C30216">
        <w:rPr>
          <w:rFonts w:cs="Courier New"/>
          <w:szCs w:val="22"/>
        </w:rPr>
        <w:t xml:space="preserve">to the Financing and Investment Income and Expenditure line (and shown in note </w:t>
      </w:r>
      <w:r w:rsidR="00C30216">
        <w:rPr>
          <w:rFonts w:cs="Courier New"/>
          <w:szCs w:val="22"/>
        </w:rPr>
        <w:fldChar w:fldCharType="begin"/>
      </w:r>
      <w:r w:rsidR="00C30216">
        <w:rPr>
          <w:rFonts w:cs="Courier New"/>
          <w:szCs w:val="22"/>
        </w:rPr>
        <w:instrText xml:space="preserve"> REF _Ref514929902 \r \h </w:instrText>
      </w:r>
      <w:r w:rsidR="00C30216">
        <w:rPr>
          <w:rFonts w:cs="Courier New"/>
          <w:szCs w:val="22"/>
        </w:rPr>
      </w:r>
      <w:r w:rsidR="00C30216">
        <w:rPr>
          <w:rFonts w:cs="Courier New"/>
          <w:szCs w:val="22"/>
        </w:rPr>
        <w:fldChar w:fldCharType="separate"/>
      </w:r>
      <w:r w:rsidR="003A2844">
        <w:rPr>
          <w:rFonts w:cs="Courier New"/>
          <w:szCs w:val="22"/>
        </w:rPr>
        <w:t>13</w:t>
      </w:r>
      <w:r w:rsidR="00C30216">
        <w:rPr>
          <w:rFonts w:cs="Courier New"/>
          <w:szCs w:val="22"/>
        </w:rPr>
        <w:fldChar w:fldCharType="end"/>
      </w:r>
      <w:r w:rsidR="00C30216">
        <w:rPr>
          <w:rFonts w:cs="Courier New"/>
          <w:szCs w:val="22"/>
        </w:rPr>
        <w:t xml:space="preserve">) </w:t>
      </w:r>
      <w:r w:rsidRPr="00EC06E7">
        <w:rPr>
          <w:rFonts w:cs="Courier New"/>
          <w:szCs w:val="22"/>
        </w:rPr>
        <w:t>are as follows</w:t>
      </w:r>
      <w:r w:rsidR="00B71E0E" w:rsidRPr="00EC06E7">
        <w:rPr>
          <w:rFonts w:cs="Courier New"/>
          <w:szCs w:val="22"/>
        </w:rPr>
        <w:t>:</w:t>
      </w:r>
      <w:r w:rsidR="008201AA" w:rsidRPr="00EC06E7">
        <w:rPr>
          <w:rFonts w:cs="Courier New"/>
          <w:szCs w:val="22"/>
        </w:rPr>
        <w:t>-</w:t>
      </w:r>
    </w:p>
    <w:p w14:paraId="28D778A0" w14:textId="77777777" w:rsidR="0094158C" w:rsidRPr="00EC06E7" w:rsidRDefault="0094158C" w:rsidP="00E139B6">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110"/>
        <w:gridCol w:w="1089"/>
        <w:gridCol w:w="1088"/>
        <w:gridCol w:w="1088"/>
        <w:gridCol w:w="1088"/>
        <w:gridCol w:w="1088"/>
        <w:gridCol w:w="1088"/>
      </w:tblGrid>
      <w:tr w:rsidR="00526C18" w:rsidRPr="00EC06E7" w14:paraId="28D778A4" w14:textId="77777777" w:rsidTr="000C3D6C">
        <w:trPr>
          <w:trHeight w:val="340"/>
        </w:trPr>
        <w:tc>
          <w:tcPr>
            <w:tcW w:w="3110" w:type="dxa"/>
            <w:tcBorders>
              <w:top w:val="single" w:sz="4" w:space="0" w:color="auto"/>
              <w:bottom w:val="nil"/>
              <w:right w:val="single" w:sz="4" w:space="0" w:color="auto"/>
            </w:tcBorders>
            <w:shd w:val="clear" w:color="auto" w:fill="B8CCE4" w:themeFill="accent1" w:themeFillTint="66"/>
            <w:vAlign w:val="center"/>
          </w:tcPr>
          <w:p w14:paraId="28D778A1" w14:textId="77777777" w:rsidR="00526C18" w:rsidRPr="00EC06E7" w:rsidRDefault="00526C18" w:rsidP="005E2C0A">
            <w:pPr>
              <w:jc w:val="left"/>
              <w:rPr>
                <w:rFonts w:cs="Courier New"/>
                <w:sz w:val="18"/>
                <w:szCs w:val="18"/>
              </w:rPr>
            </w:pPr>
          </w:p>
        </w:tc>
        <w:tc>
          <w:tcPr>
            <w:tcW w:w="3265"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8A2" w14:textId="77777777" w:rsidR="00526C18" w:rsidRPr="00EC06E7" w:rsidRDefault="00255FA7" w:rsidP="00DF7203">
            <w:pPr>
              <w:jc w:val="center"/>
              <w:rPr>
                <w:rFonts w:cs="Courier New"/>
                <w:b/>
                <w:sz w:val="18"/>
                <w:szCs w:val="18"/>
              </w:rPr>
            </w:pPr>
            <w:r>
              <w:rPr>
                <w:rFonts w:cs="Courier New"/>
                <w:b/>
                <w:sz w:val="18"/>
                <w:szCs w:val="18"/>
              </w:rPr>
              <w:t>2016/17</w:t>
            </w:r>
          </w:p>
        </w:tc>
        <w:tc>
          <w:tcPr>
            <w:tcW w:w="3264" w:type="dxa"/>
            <w:gridSpan w:val="3"/>
            <w:tcBorders>
              <w:top w:val="single" w:sz="4" w:space="0" w:color="auto"/>
              <w:left w:val="single" w:sz="4" w:space="0" w:color="auto"/>
              <w:bottom w:val="single" w:sz="4" w:space="0" w:color="auto"/>
            </w:tcBorders>
            <w:shd w:val="clear" w:color="auto" w:fill="B8CCE4" w:themeFill="accent1" w:themeFillTint="66"/>
            <w:vAlign w:val="center"/>
          </w:tcPr>
          <w:p w14:paraId="28D778A3" w14:textId="77777777" w:rsidR="00526C18" w:rsidRPr="00EC06E7" w:rsidRDefault="00255FA7" w:rsidP="00DF7203">
            <w:pPr>
              <w:jc w:val="center"/>
              <w:rPr>
                <w:rFonts w:cs="Courier New"/>
                <w:b/>
                <w:sz w:val="18"/>
                <w:szCs w:val="18"/>
              </w:rPr>
            </w:pPr>
            <w:r>
              <w:rPr>
                <w:rFonts w:cs="Courier New"/>
                <w:b/>
                <w:sz w:val="18"/>
                <w:szCs w:val="18"/>
              </w:rPr>
              <w:t>2017/18</w:t>
            </w:r>
          </w:p>
        </w:tc>
      </w:tr>
      <w:tr w:rsidR="00526C18" w:rsidRPr="00EC06E7" w14:paraId="28D778AC" w14:textId="77777777" w:rsidTr="000C3D6C">
        <w:trPr>
          <w:cantSplit/>
          <w:trHeight w:val="1467"/>
        </w:trPr>
        <w:tc>
          <w:tcPr>
            <w:tcW w:w="3110" w:type="dxa"/>
            <w:tcBorders>
              <w:top w:val="nil"/>
              <w:bottom w:val="nil"/>
              <w:right w:val="single" w:sz="4" w:space="0" w:color="auto"/>
            </w:tcBorders>
            <w:shd w:val="clear" w:color="auto" w:fill="B8CCE4" w:themeFill="accent1" w:themeFillTint="66"/>
            <w:vAlign w:val="center"/>
          </w:tcPr>
          <w:p w14:paraId="28D778A5" w14:textId="77777777" w:rsidR="00526C18" w:rsidRPr="00EC06E7" w:rsidRDefault="00526C18" w:rsidP="005E2C0A">
            <w:pPr>
              <w:jc w:val="left"/>
              <w:rPr>
                <w:rFonts w:cs="Courier New"/>
                <w:sz w:val="18"/>
                <w:szCs w:val="18"/>
              </w:rPr>
            </w:pPr>
          </w:p>
        </w:tc>
        <w:tc>
          <w:tcPr>
            <w:tcW w:w="1089"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8A6" w14:textId="77777777" w:rsidR="00526C18" w:rsidRPr="00EC06E7" w:rsidRDefault="00526C18" w:rsidP="00EC5CFB">
            <w:pPr>
              <w:ind w:left="113" w:right="113"/>
              <w:jc w:val="left"/>
              <w:rPr>
                <w:rFonts w:cs="Courier New"/>
                <w:b/>
                <w:sz w:val="18"/>
                <w:szCs w:val="18"/>
              </w:rPr>
            </w:pPr>
            <w:r w:rsidRPr="00EC06E7">
              <w:rPr>
                <w:rFonts w:cs="Courier New"/>
                <w:b/>
                <w:sz w:val="18"/>
                <w:szCs w:val="18"/>
              </w:rPr>
              <w:t>Financial</w:t>
            </w:r>
            <w:r w:rsidR="00EC5CFB" w:rsidRPr="00EC06E7">
              <w:rPr>
                <w:rFonts w:cs="Courier New"/>
                <w:b/>
                <w:sz w:val="18"/>
                <w:szCs w:val="18"/>
              </w:rPr>
              <w:t xml:space="preserve"> </w:t>
            </w:r>
            <w:r w:rsidRPr="00EC06E7">
              <w:rPr>
                <w:rFonts w:cs="Courier New"/>
                <w:b/>
                <w:sz w:val="18"/>
                <w:szCs w:val="18"/>
              </w:rPr>
              <w:t>Liabilities at</w:t>
            </w:r>
            <w:r w:rsidR="00EC5CFB" w:rsidRPr="00EC06E7">
              <w:rPr>
                <w:rFonts w:cs="Courier New"/>
                <w:b/>
                <w:sz w:val="18"/>
                <w:szCs w:val="18"/>
              </w:rPr>
              <w:t xml:space="preserve"> </w:t>
            </w:r>
            <w:r w:rsidRPr="00EC06E7">
              <w:rPr>
                <w:rFonts w:cs="Courier New"/>
                <w:b/>
                <w:sz w:val="18"/>
                <w:szCs w:val="18"/>
              </w:rPr>
              <w:t>Amortised Cost</w:t>
            </w:r>
          </w:p>
        </w:tc>
        <w:tc>
          <w:tcPr>
            <w:tcW w:w="108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8A7" w14:textId="77777777" w:rsidR="00526C18" w:rsidRPr="00EC06E7" w:rsidRDefault="00526C18" w:rsidP="00EC5CFB">
            <w:pPr>
              <w:ind w:left="113" w:right="113"/>
              <w:jc w:val="left"/>
              <w:rPr>
                <w:rFonts w:cs="Courier New"/>
                <w:b/>
                <w:sz w:val="18"/>
                <w:szCs w:val="18"/>
              </w:rPr>
            </w:pPr>
            <w:r w:rsidRPr="00EC06E7">
              <w:rPr>
                <w:rFonts w:cs="Courier New"/>
                <w:b/>
                <w:sz w:val="18"/>
                <w:szCs w:val="18"/>
              </w:rPr>
              <w:t>Financial Assets</w:t>
            </w:r>
            <w:r w:rsidR="00EC5CFB" w:rsidRPr="00EC06E7">
              <w:rPr>
                <w:rFonts w:cs="Courier New"/>
                <w:b/>
                <w:sz w:val="18"/>
                <w:szCs w:val="18"/>
              </w:rPr>
              <w:t xml:space="preserve"> </w:t>
            </w:r>
            <w:r w:rsidRPr="00EC06E7">
              <w:rPr>
                <w:rFonts w:cs="Courier New"/>
                <w:b/>
                <w:sz w:val="18"/>
                <w:szCs w:val="18"/>
              </w:rPr>
              <w:t>Loans &amp;</w:t>
            </w:r>
            <w:r w:rsidR="00EC5CFB" w:rsidRPr="00EC06E7">
              <w:rPr>
                <w:rFonts w:cs="Courier New"/>
                <w:b/>
                <w:sz w:val="18"/>
                <w:szCs w:val="18"/>
              </w:rPr>
              <w:t xml:space="preserve"> </w:t>
            </w:r>
            <w:r w:rsidRPr="00EC06E7">
              <w:rPr>
                <w:rFonts w:cs="Courier New"/>
                <w:b/>
                <w:sz w:val="18"/>
                <w:szCs w:val="18"/>
              </w:rPr>
              <w:t>Receivables</w:t>
            </w:r>
          </w:p>
        </w:tc>
        <w:tc>
          <w:tcPr>
            <w:tcW w:w="108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8A8" w14:textId="77777777" w:rsidR="00526C18" w:rsidRPr="00EC06E7" w:rsidRDefault="00526C18" w:rsidP="00EC5CFB">
            <w:pPr>
              <w:ind w:left="113" w:right="113"/>
              <w:jc w:val="left"/>
              <w:rPr>
                <w:rFonts w:cs="Courier New"/>
                <w:b/>
                <w:sz w:val="18"/>
                <w:szCs w:val="18"/>
              </w:rPr>
            </w:pPr>
            <w:r w:rsidRPr="00EC06E7">
              <w:rPr>
                <w:rFonts w:cs="Courier New"/>
                <w:b/>
                <w:sz w:val="18"/>
                <w:szCs w:val="18"/>
              </w:rPr>
              <w:t>Total</w:t>
            </w:r>
          </w:p>
        </w:tc>
        <w:tc>
          <w:tcPr>
            <w:tcW w:w="108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8A9" w14:textId="77777777" w:rsidR="00526C18" w:rsidRPr="00EC06E7" w:rsidRDefault="00526C18" w:rsidP="00EC5CFB">
            <w:pPr>
              <w:ind w:left="113" w:right="113"/>
              <w:jc w:val="left"/>
              <w:rPr>
                <w:rFonts w:cs="Courier New"/>
                <w:b/>
                <w:sz w:val="18"/>
                <w:szCs w:val="18"/>
              </w:rPr>
            </w:pPr>
            <w:r w:rsidRPr="00EC06E7">
              <w:rPr>
                <w:rFonts w:cs="Courier New"/>
                <w:b/>
                <w:sz w:val="18"/>
                <w:szCs w:val="18"/>
              </w:rPr>
              <w:t>Financial</w:t>
            </w:r>
            <w:r w:rsidR="00EC5CFB" w:rsidRPr="00EC06E7">
              <w:rPr>
                <w:rFonts w:cs="Courier New"/>
                <w:b/>
                <w:sz w:val="18"/>
                <w:szCs w:val="18"/>
              </w:rPr>
              <w:t xml:space="preserve"> </w:t>
            </w:r>
            <w:r w:rsidRPr="00EC06E7">
              <w:rPr>
                <w:rFonts w:cs="Courier New"/>
                <w:b/>
                <w:sz w:val="18"/>
                <w:szCs w:val="18"/>
              </w:rPr>
              <w:t>Liabilities at</w:t>
            </w:r>
            <w:r w:rsidR="00EC5CFB" w:rsidRPr="00EC06E7">
              <w:rPr>
                <w:rFonts w:cs="Courier New"/>
                <w:b/>
                <w:sz w:val="18"/>
                <w:szCs w:val="18"/>
              </w:rPr>
              <w:t xml:space="preserve"> </w:t>
            </w:r>
            <w:r w:rsidRPr="00EC06E7">
              <w:rPr>
                <w:rFonts w:cs="Courier New"/>
                <w:b/>
                <w:sz w:val="18"/>
                <w:szCs w:val="18"/>
              </w:rPr>
              <w:t>Amortised Cost</w:t>
            </w:r>
          </w:p>
        </w:tc>
        <w:tc>
          <w:tcPr>
            <w:tcW w:w="1088"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8AA" w14:textId="77777777" w:rsidR="00526C18" w:rsidRPr="00EC06E7" w:rsidRDefault="00526C18" w:rsidP="00EC5CFB">
            <w:pPr>
              <w:ind w:left="113" w:right="113"/>
              <w:jc w:val="left"/>
              <w:rPr>
                <w:rFonts w:cs="Courier New"/>
                <w:b/>
                <w:sz w:val="18"/>
                <w:szCs w:val="18"/>
              </w:rPr>
            </w:pPr>
            <w:r w:rsidRPr="00EC06E7">
              <w:rPr>
                <w:rFonts w:cs="Courier New"/>
                <w:b/>
                <w:sz w:val="18"/>
                <w:szCs w:val="18"/>
              </w:rPr>
              <w:t>Financial Assets</w:t>
            </w:r>
            <w:r w:rsidR="00EC5CFB" w:rsidRPr="00EC06E7">
              <w:rPr>
                <w:rFonts w:cs="Courier New"/>
                <w:b/>
                <w:sz w:val="18"/>
                <w:szCs w:val="18"/>
              </w:rPr>
              <w:t xml:space="preserve"> </w:t>
            </w:r>
            <w:r w:rsidRPr="00EC06E7">
              <w:rPr>
                <w:rFonts w:cs="Courier New"/>
                <w:b/>
                <w:sz w:val="18"/>
                <w:szCs w:val="18"/>
              </w:rPr>
              <w:t>Loans &amp;</w:t>
            </w:r>
            <w:r w:rsidR="00EC5CFB" w:rsidRPr="00EC06E7">
              <w:rPr>
                <w:rFonts w:cs="Courier New"/>
                <w:b/>
                <w:sz w:val="18"/>
                <w:szCs w:val="18"/>
              </w:rPr>
              <w:t xml:space="preserve"> </w:t>
            </w:r>
            <w:r w:rsidRPr="00EC06E7">
              <w:rPr>
                <w:rFonts w:cs="Courier New"/>
                <w:b/>
                <w:sz w:val="18"/>
                <w:szCs w:val="18"/>
              </w:rPr>
              <w:t>Receivables</w:t>
            </w:r>
          </w:p>
        </w:tc>
        <w:tc>
          <w:tcPr>
            <w:tcW w:w="1088" w:type="dxa"/>
            <w:tcBorders>
              <w:top w:val="single" w:sz="4" w:space="0" w:color="auto"/>
              <w:left w:val="single" w:sz="4" w:space="0" w:color="auto"/>
              <w:bottom w:val="nil"/>
            </w:tcBorders>
            <w:shd w:val="clear" w:color="auto" w:fill="B8CCE4" w:themeFill="accent1" w:themeFillTint="66"/>
            <w:textDirection w:val="btLr"/>
            <w:vAlign w:val="center"/>
          </w:tcPr>
          <w:p w14:paraId="28D778AB" w14:textId="77777777" w:rsidR="00526C18" w:rsidRPr="00EC06E7" w:rsidRDefault="00526C18" w:rsidP="00EC5CFB">
            <w:pPr>
              <w:ind w:left="113" w:right="113"/>
              <w:jc w:val="left"/>
              <w:rPr>
                <w:rFonts w:cs="Courier New"/>
                <w:b/>
                <w:sz w:val="18"/>
                <w:szCs w:val="18"/>
              </w:rPr>
            </w:pPr>
            <w:r w:rsidRPr="00EC06E7">
              <w:rPr>
                <w:rFonts w:cs="Courier New"/>
                <w:b/>
                <w:sz w:val="18"/>
                <w:szCs w:val="18"/>
              </w:rPr>
              <w:t>Total</w:t>
            </w:r>
          </w:p>
        </w:tc>
      </w:tr>
      <w:tr w:rsidR="00526C18" w:rsidRPr="00EC06E7" w14:paraId="28D778B4" w14:textId="77777777" w:rsidTr="000C3D6C">
        <w:trPr>
          <w:trHeight w:val="340"/>
        </w:trPr>
        <w:tc>
          <w:tcPr>
            <w:tcW w:w="3110" w:type="dxa"/>
            <w:tcBorders>
              <w:top w:val="nil"/>
              <w:bottom w:val="single" w:sz="4" w:space="0" w:color="auto"/>
              <w:right w:val="single" w:sz="4" w:space="0" w:color="auto"/>
            </w:tcBorders>
            <w:shd w:val="clear" w:color="auto" w:fill="B8CCE4" w:themeFill="accent1" w:themeFillTint="66"/>
            <w:vAlign w:val="center"/>
          </w:tcPr>
          <w:p w14:paraId="28D778AD" w14:textId="77777777" w:rsidR="00526C18" w:rsidRPr="00EC06E7" w:rsidRDefault="00526C18" w:rsidP="005E2C0A">
            <w:pPr>
              <w:jc w:val="left"/>
              <w:rPr>
                <w:rFonts w:cs="Courier New"/>
                <w:sz w:val="20"/>
                <w:szCs w:val="20"/>
              </w:rPr>
            </w:pPr>
          </w:p>
        </w:tc>
        <w:tc>
          <w:tcPr>
            <w:tcW w:w="108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8AE" w14:textId="77777777" w:rsidR="00526C18" w:rsidRPr="00EC06E7" w:rsidRDefault="00526C18" w:rsidP="00BB7A7C">
            <w:pPr>
              <w:jc w:val="center"/>
              <w:rPr>
                <w:rFonts w:cs="Courier New"/>
                <w:b/>
                <w:sz w:val="20"/>
                <w:szCs w:val="20"/>
              </w:rPr>
            </w:pPr>
            <w:r w:rsidRPr="00EC06E7">
              <w:rPr>
                <w:rFonts w:cs="Courier New"/>
                <w:b/>
                <w:sz w:val="20"/>
                <w:szCs w:val="20"/>
              </w:rPr>
              <w:t>£’000</w:t>
            </w:r>
          </w:p>
        </w:tc>
        <w:tc>
          <w:tcPr>
            <w:tcW w:w="108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8AF" w14:textId="77777777" w:rsidR="00526C18" w:rsidRPr="00EC06E7" w:rsidRDefault="00526C18" w:rsidP="00BB7A7C">
            <w:pPr>
              <w:jc w:val="center"/>
              <w:rPr>
                <w:b/>
                <w:sz w:val="20"/>
                <w:szCs w:val="20"/>
              </w:rPr>
            </w:pPr>
            <w:r w:rsidRPr="00EC06E7">
              <w:rPr>
                <w:rFonts w:cs="Courier New"/>
                <w:b/>
                <w:sz w:val="20"/>
                <w:szCs w:val="20"/>
              </w:rPr>
              <w:t>£’000</w:t>
            </w:r>
          </w:p>
        </w:tc>
        <w:tc>
          <w:tcPr>
            <w:tcW w:w="108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8B0" w14:textId="77777777" w:rsidR="00526C18" w:rsidRPr="00EC06E7" w:rsidRDefault="00526C18" w:rsidP="00BB7A7C">
            <w:pPr>
              <w:jc w:val="center"/>
              <w:rPr>
                <w:b/>
                <w:sz w:val="20"/>
                <w:szCs w:val="20"/>
              </w:rPr>
            </w:pPr>
            <w:r w:rsidRPr="00EC06E7">
              <w:rPr>
                <w:rFonts w:cs="Courier New"/>
                <w:b/>
                <w:sz w:val="20"/>
                <w:szCs w:val="20"/>
              </w:rPr>
              <w:t>£’000</w:t>
            </w:r>
          </w:p>
        </w:tc>
        <w:tc>
          <w:tcPr>
            <w:tcW w:w="108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8B1" w14:textId="77777777" w:rsidR="00526C18" w:rsidRPr="00EC06E7" w:rsidRDefault="00526C18" w:rsidP="00BB7A7C">
            <w:pPr>
              <w:jc w:val="center"/>
              <w:rPr>
                <w:b/>
                <w:sz w:val="20"/>
                <w:szCs w:val="20"/>
              </w:rPr>
            </w:pPr>
            <w:r w:rsidRPr="00EC06E7">
              <w:rPr>
                <w:rFonts w:cs="Courier New"/>
                <w:b/>
                <w:sz w:val="20"/>
                <w:szCs w:val="20"/>
              </w:rPr>
              <w:t>£’000</w:t>
            </w:r>
          </w:p>
        </w:tc>
        <w:tc>
          <w:tcPr>
            <w:tcW w:w="108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8B2" w14:textId="77777777" w:rsidR="00526C18" w:rsidRPr="00EC06E7" w:rsidRDefault="00526C18" w:rsidP="00BB7A7C">
            <w:pPr>
              <w:jc w:val="center"/>
              <w:rPr>
                <w:b/>
                <w:sz w:val="20"/>
                <w:szCs w:val="20"/>
              </w:rPr>
            </w:pPr>
            <w:r w:rsidRPr="00EC06E7">
              <w:rPr>
                <w:rFonts w:cs="Courier New"/>
                <w:b/>
                <w:sz w:val="20"/>
                <w:szCs w:val="20"/>
              </w:rPr>
              <w:t>£’000</w:t>
            </w:r>
          </w:p>
        </w:tc>
        <w:tc>
          <w:tcPr>
            <w:tcW w:w="1088" w:type="dxa"/>
            <w:tcBorders>
              <w:top w:val="nil"/>
              <w:left w:val="single" w:sz="4" w:space="0" w:color="auto"/>
              <w:bottom w:val="single" w:sz="4" w:space="0" w:color="auto"/>
            </w:tcBorders>
            <w:shd w:val="clear" w:color="auto" w:fill="B8CCE4" w:themeFill="accent1" w:themeFillTint="66"/>
            <w:vAlign w:val="center"/>
          </w:tcPr>
          <w:p w14:paraId="28D778B3" w14:textId="77777777" w:rsidR="00526C18" w:rsidRPr="00EC06E7" w:rsidRDefault="00526C18" w:rsidP="00BB7A7C">
            <w:pPr>
              <w:jc w:val="center"/>
              <w:rPr>
                <w:b/>
                <w:sz w:val="20"/>
                <w:szCs w:val="20"/>
              </w:rPr>
            </w:pPr>
            <w:r w:rsidRPr="00EC06E7">
              <w:rPr>
                <w:rFonts w:cs="Courier New"/>
                <w:b/>
                <w:sz w:val="20"/>
                <w:szCs w:val="20"/>
              </w:rPr>
              <w:t>£’000</w:t>
            </w:r>
          </w:p>
        </w:tc>
      </w:tr>
      <w:tr w:rsidR="009B4E2C" w:rsidRPr="00EC06E7" w14:paraId="28D778BC" w14:textId="77777777" w:rsidTr="00367E61">
        <w:trPr>
          <w:trHeight w:val="340"/>
        </w:trPr>
        <w:tc>
          <w:tcPr>
            <w:tcW w:w="3110" w:type="dxa"/>
            <w:tcBorders>
              <w:top w:val="single" w:sz="4" w:space="0" w:color="auto"/>
              <w:bottom w:val="single" w:sz="4" w:space="0" w:color="BFBFBF" w:themeColor="background1" w:themeShade="BF"/>
              <w:right w:val="single" w:sz="4" w:space="0" w:color="BFBFBF" w:themeColor="background1" w:themeShade="BF"/>
            </w:tcBorders>
            <w:vAlign w:val="center"/>
          </w:tcPr>
          <w:p w14:paraId="28D778B5" w14:textId="77777777" w:rsidR="009B4E2C" w:rsidRPr="00EC06E7" w:rsidRDefault="009B4E2C" w:rsidP="009B4E2C">
            <w:pPr>
              <w:jc w:val="left"/>
              <w:rPr>
                <w:rFonts w:cs="Courier New"/>
                <w:sz w:val="20"/>
                <w:szCs w:val="20"/>
              </w:rPr>
            </w:pPr>
            <w:r w:rsidRPr="00EC06E7">
              <w:rPr>
                <w:rFonts w:cs="Courier New"/>
                <w:sz w:val="20"/>
                <w:szCs w:val="20"/>
              </w:rPr>
              <w:t>Interest expenses</w:t>
            </w:r>
          </w:p>
        </w:tc>
        <w:tc>
          <w:tcPr>
            <w:tcW w:w="1089"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B6" w14:textId="77777777" w:rsidR="009B4E2C" w:rsidRPr="00EC06E7" w:rsidRDefault="009B4E2C" w:rsidP="009B4E2C">
            <w:pPr>
              <w:ind w:right="-26"/>
              <w:jc w:val="right"/>
              <w:rPr>
                <w:rFonts w:cs="Courier New"/>
                <w:sz w:val="20"/>
                <w:szCs w:val="20"/>
              </w:rPr>
            </w:pPr>
            <w:r w:rsidRPr="00EC06E7">
              <w:rPr>
                <w:rFonts w:cs="Courier New"/>
                <w:sz w:val="20"/>
                <w:szCs w:val="20"/>
              </w:rPr>
              <w:t>154</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B7"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auto"/>
              <w:left w:val="single" w:sz="4" w:space="0" w:color="BFBFBF" w:themeColor="background1" w:themeShade="BF"/>
              <w:bottom w:val="single" w:sz="4" w:space="0" w:color="BFBFBF" w:themeColor="background1" w:themeShade="BF"/>
            </w:tcBorders>
            <w:vAlign w:val="center"/>
          </w:tcPr>
          <w:p w14:paraId="28D778B8" w14:textId="77777777" w:rsidR="009B4E2C" w:rsidRPr="00EC06E7" w:rsidRDefault="009B4E2C" w:rsidP="009B4E2C">
            <w:pPr>
              <w:ind w:right="-26"/>
              <w:jc w:val="right"/>
              <w:rPr>
                <w:rFonts w:cs="Courier New"/>
                <w:sz w:val="20"/>
                <w:szCs w:val="20"/>
              </w:rPr>
            </w:pPr>
            <w:r w:rsidRPr="00EC06E7">
              <w:rPr>
                <w:rFonts w:cs="Courier New"/>
                <w:sz w:val="20"/>
                <w:szCs w:val="20"/>
              </w:rPr>
              <w:t>154</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B9" w14:textId="77777777" w:rsidR="009B4E2C" w:rsidRPr="00EC06E7" w:rsidRDefault="00F37101" w:rsidP="009B4E2C">
            <w:pPr>
              <w:ind w:right="-26"/>
              <w:jc w:val="right"/>
              <w:rPr>
                <w:rFonts w:cs="Courier New"/>
                <w:sz w:val="20"/>
                <w:szCs w:val="20"/>
              </w:rPr>
            </w:pPr>
            <w:r>
              <w:rPr>
                <w:rFonts w:cs="Courier New"/>
                <w:sz w:val="20"/>
                <w:szCs w:val="20"/>
              </w:rPr>
              <w:t>138</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BA"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auto"/>
              <w:left w:val="single" w:sz="4" w:space="0" w:color="BFBFBF" w:themeColor="background1" w:themeShade="BF"/>
              <w:bottom w:val="single" w:sz="4" w:space="0" w:color="BFBFBF" w:themeColor="background1" w:themeShade="BF"/>
            </w:tcBorders>
            <w:vAlign w:val="center"/>
          </w:tcPr>
          <w:p w14:paraId="28D778BB" w14:textId="77777777" w:rsidR="009B4E2C" w:rsidRPr="00EC06E7" w:rsidRDefault="00F37101" w:rsidP="009B4E2C">
            <w:pPr>
              <w:ind w:right="-26"/>
              <w:jc w:val="right"/>
              <w:rPr>
                <w:rFonts w:cs="Courier New"/>
                <w:sz w:val="20"/>
                <w:szCs w:val="20"/>
              </w:rPr>
            </w:pPr>
            <w:r>
              <w:rPr>
                <w:rFonts w:cs="Courier New"/>
                <w:sz w:val="20"/>
                <w:szCs w:val="20"/>
              </w:rPr>
              <w:t>138</w:t>
            </w:r>
          </w:p>
        </w:tc>
      </w:tr>
      <w:tr w:rsidR="009B4E2C" w:rsidRPr="00EC06E7" w14:paraId="28D778C4" w14:textId="77777777" w:rsidTr="00367E61">
        <w:trPr>
          <w:trHeight w:val="340"/>
        </w:trPr>
        <w:tc>
          <w:tcPr>
            <w:tcW w:w="3110" w:type="dxa"/>
            <w:tcBorders>
              <w:top w:val="single" w:sz="4" w:space="0" w:color="BFBFBF" w:themeColor="background1" w:themeShade="BF"/>
              <w:bottom w:val="single" w:sz="4" w:space="0" w:color="auto"/>
              <w:right w:val="single" w:sz="4" w:space="0" w:color="BFBFBF" w:themeColor="background1" w:themeShade="BF"/>
            </w:tcBorders>
            <w:vAlign w:val="center"/>
          </w:tcPr>
          <w:p w14:paraId="28D778BD" w14:textId="77777777" w:rsidR="009B4E2C" w:rsidRPr="00EC06E7" w:rsidRDefault="009B4E2C" w:rsidP="009B4E2C">
            <w:pPr>
              <w:jc w:val="left"/>
              <w:rPr>
                <w:rFonts w:cs="Courier New"/>
                <w:sz w:val="20"/>
                <w:szCs w:val="20"/>
              </w:rPr>
            </w:pPr>
            <w:r w:rsidRPr="00EC06E7">
              <w:rPr>
                <w:rFonts w:cs="Courier New"/>
                <w:sz w:val="20"/>
                <w:szCs w:val="20"/>
              </w:rPr>
              <w:t>Impairment</w:t>
            </w:r>
          </w:p>
        </w:tc>
        <w:tc>
          <w:tcPr>
            <w:tcW w:w="1089"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BE"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BF"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tcBorders>
            <w:vAlign w:val="center"/>
          </w:tcPr>
          <w:p w14:paraId="28D778C0"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C1"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C2"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tcBorders>
            <w:vAlign w:val="center"/>
          </w:tcPr>
          <w:p w14:paraId="28D778C3" w14:textId="77777777" w:rsidR="009B4E2C" w:rsidRPr="00EC06E7" w:rsidRDefault="00F37101" w:rsidP="009B4E2C">
            <w:pPr>
              <w:ind w:right="-26"/>
              <w:jc w:val="right"/>
              <w:rPr>
                <w:rFonts w:cs="Courier New"/>
                <w:sz w:val="20"/>
                <w:szCs w:val="20"/>
              </w:rPr>
            </w:pPr>
            <w:r>
              <w:rPr>
                <w:rFonts w:cs="Courier New"/>
                <w:sz w:val="20"/>
                <w:szCs w:val="20"/>
              </w:rPr>
              <w:t>0</w:t>
            </w:r>
          </w:p>
        </w:tc>
      </w:tr>
      <w:tr w:rsidR="009B4E2C" w:rsidRPr="00EC06E7" w14:paraId="28D778CC" w14:textId="77777777" w:rsidTr="00367E61">
        <w:trPr>
          <w:trHeight w:val="340"/>
        </w:trPr>
        <w:tc>
          <w:tcPr>
            <w:tcW w:w="3110"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C5" w14:textId="77777777" w:rsidR="009B4E2C" w:rsidRPr="00EC06E7" w:rsidRDefault="009B4E2C" w:rsidP="009B4E2C">
            <w:pPr>
              <w:jc w:val="left"/>
              <w:rPr>
                <w:rFonts w:cs="Courier New"/>
                <w:b/>
                <w:sz w:val="20"/>
                <w:szCs w:val="20"/>
              </w:rPr>
            </w:pPr>
            <w:r w:rsidRPr="00EC06E7">
              <w:rPr>
                <w:rFonts w:cs="Courier New"/>
                <w:b/>
                <w:sz w:val="20"/>
                <w:szCs w:val="20"/>
              </w:rPr>
              <w:t>Total Expense</w:t>
            </w:r>
          </w:p>
        </w:tc>
        <w:tc>
          <w:tcPr>
            <w:tcW w:w="108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C6" w14:textId="77777777" w:rsidR="009B4E2C" w:rsidRPr="00EC06E7" w:rsidRDefault="009B4E2C" w:rsidP="009B4E2C">
            <w:pPr>
              <w:ind w:right="-26"/>
              <w:jc w:val="right"/>
              <w:rPr>
                <w:rFonts w:cs="Courier New"/>
                <w:b/>
                <w:sz w:val="20"/>
                <w:szCs w:val="20"/>
              </w:rPr>
            </w:pPr>
            <w:r w:rsidRPr="00EC06E7">
              <w:rPr>
                <w:rFonts w:cs="Courier New"/>
                <w:b/>
                <w:sz w:val="20"/>
                <w:szCs w:val="20"/>
              </w:rPr>
              <w:t>154</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C7" w14:textId="77777777" w:rsidR="009B4E2C" w:rsidRPr="00EC06E7" w:rsidRDefault="009B4E2C" w:rsidP="009B4E2C">
            <w:pPr>
              <w:ind w:right="-26"/>
              <w:jc w:val="right"/>
              <w:rPr>
                <w:rFonts w:cs="Courier New"/>
                <w:b/>
                <w:sz w:val="20"/>
                <w:szCs w:val="20"/>
              </w:rPr>
            </w:pPr>
            <w:r w:rsidRPr="00EC06E7">
              <w:rPr>
                <w:rFonts w:cs="Courier New"/>
                <w:b/>
                <w:sz w:val="20"/>
                <w:szCs w:val="20"/>
              </w:rPr>
              <w:t>0</w:t>
            </w:r>
          </w:p>
        </w:tc>
        <w:tc>
          <w:tcPr>
            <w:tcW w:w="1088"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C8" w14:textId="77777777" w:rsidR="009B4E2C" w:rsidRPr="00EC06E7" w:rsidRDefault="009B4E2C" w:rsidP="009B4E2C">
            <w:pPr>
              <w:ind w:right="-26"/>
              <w:jc w:val="right"/>
              <w:rPr>
                <w:rFonts w:cs="Courier New"/>
                <w:b/>
                <w:sz w:val="20"/>
                <w:szCs w:val="20"/>
              </w:rPr>
            </w:pPr>
            <w:r w:rsidRPr="00EC06E7">
              <w:rPr>
                <w:rFonts w:cs="Courier New"/>
                <w:b/>
                <w:sz w:val="20"/>
                <w:szCs w:val="20"/>
              </w:rPr>
              <w:t>154</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C9" w14:textId="77777777" w:rsidR="009B4E2C" w:rsidRPr="00EC06E7" w:rsidRDefault="00F37101" w:rsidP="009B4E2C">
            <w:pPr>
              <w:ind w:right="-26"/>
              <w:jc w:val="right"/>
              <w:rPr>
                <w:rFonts w:cs="Courier New"/>
                <w:b/>
                <w:sz w:val="20"/>
                <w:szCs w:val="20"/>
              </w:rPr>
            </w:pPr>
            <w:r>
              <w:rPr>
                <w:rFonts w:cs="Courier New"/>
                <w:b/>
                <w:sz w:val="20"/>
                <w:szCs w:val="20"/>
              </w:rPr>
              <w:t>138</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CA" w14:textId="77777777" w:rsidR="009B4E2C" w:rsidRPr="00EC06E7" w:rsidRDefault="00F37101" w:rsidP="009B4E2C">
            <w:pPr>
              <w:ind w:right="-26"/>
              <w:jc w:val="right"/>
              <w:rPr>
                <w:rFonts w:cs="Courier New"/>
                <w:b/>
                <w:sz w:val="20"/>
                <w:szCs w:val="20"/>
              </w:rPr>
            </w:pPr>
            <w:r>
              <w:rPr>
                <w:rFonts w:cs="Courier New"/>
                <w:b/>
                <w:sz w:val="20"/>
                <w:szCs w:val="20"/>
              </w:rPr>
              <w:t>0</w:t>
            </w:r>
          </w:p>
        </w:tc>
        <w:tc>
          <w:tcPr>
            <w:tcW w:w="1088"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CB" w14:textId="77777777" w:rsidR="009B4E2C" w:rsidRPr="00EC06E7" w:rsidRDefault="000C6177" w:rsidP="000C6177">
            <w:pPr>
              <w:ind w:right="-26"/>
              <w:jc w:val="right"/>
              <w:rPr>
                <w:rFonts w:cs="Courier New"/>
                <w:b/>
                <w:sz w:val="20"/>
                <w:szCs w:val="20"/>
              </w:rPr>
            </w:pPr>
            <w:r>
              <w:rPr>
                <w:rFonts w:cs="Courier New"/>
                <w:b/>
                <w:sz w:val="20"/>
                <w:szCs w:val="20"/>
              </w:rPr>
              <w:t>138</w:t>
            </w:r>
          </w:p>
        </w:tc>
      </w:tr>
      <w:tr w:rsidR="009B4E2C" w:rsidRPr="00EC06E7" w14:paraId="28D778D4" w14:textId="77777777" w:rsidTr="00367E61">
        <w:trPr>
          <w:trHeight w:val="340"/>
        </w:trPr>
        <w:tc>
          <w:tcPr>
            <w:tcW w:w="3110" w:type="dxa"/>
            <w:tcBorders>
              <w:top w:val="single" w:sz="4" w:space="0" w:color="auto"/>
              <w:bottom w:val="single" w:sz="4" w:space="0" w:color="BFBFBF" w:themeColor="background1" w:themeShade="BF"/>
              <w:right w:val="single" w:sz="4" w:space="0" w:color="BFBFBF" w:themeColor="background1" w:themeShade="BF"/>
            </w:tcBorders>
            <w:vAlign w:val="center"/>
          </w:tcPr>
          <w:p w14:paraId="28D778CD" w14:textId="77777777" w:rsidR="009B4E2C" w:rsidRPr="00EC06E7" w:rsidRDefault="009B4E2C" w:rsidP="009B4E2C">
            <w:pPr>
              <w:jc w:val="left"/>
              <w:rPr>
                <w:rFonts w:cs="Courier New"/>
                <w:sz w:val="20"/>
                <w:szCs w:val="20"/>
              </w:rPr>
            </w:pPr>
            <w:r w:rsidRPr="00EC06E7">
              <w:rPr>
                <w:rFonts w:cs="Courier New"/>
                <w:sz w:val="20"/>
                <w:szCs w:val="20"/>
              </w:rPr>
              <w:t>Interest income</w:t>
            </w:r>
          </w:p>
        </w:tc>
        <w:tc>
          <w:tcPr>
            <w:tcW w:w="1089"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CE"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CF" w14:textId="77777777" w:rsidR="009B4E2C" w:rsidRPr="00EC06E7" w:rsidRDefault="009B4E2C" w:rsidP="009B4E2C">
            <w:pPr>
              <w:ind w:right="-26"/>
              <w:jc w:val="right"/>
              <w:rPr>
                <w:rFonts w:cs="Courier New"/>
                <w:sz w:val="20"/>
                <w:szCs w:val="20"/>
              </w:rPr>
            </w:pPr>
            <w:r w:rsidRPr="00EC06E7">
              <w:rPr>
                <w:rFonts w:cs="Courier New"/>
                <w:sz w:val="20"/>
                <w:szCs w:val="20"/>
              </w:rPr>
              <w:t>(206)</w:t>
            </w:r>
          </w:p>
        </w:tc>
        <w:tc>
          <w:tcPr>
            <w:tcW w:w="1088" w:type="dxa"/>
            <w:tcBorders>
              <w:top w:val="single" w:sz="4" w:space="0" w:color="auto"/>
              <w:left w:val="single" w:sz="4" w:space="0" w:color="BFBFBF" w:themeColor="background1" w:themeShade="BF"/>
              <w:bottom w:val="single" w:sz="4" w:space="0" w:color="BFBFBF" w:themeColor="background1" w:themeShade="BF"/>
            </w:tcBorders>
            <w:vAlign w:val="center"/>
          </w:tcPr>
          <w:p w14:paraId="28D778D0" w14:textId="77777777" w:rsidR="009B4E2C" w:rsidRPr="00EC06E7" w:rsidRDefault="009B4E2C" w:rsidP="009B4E2C">
            <w:pPr>
              <w:ind w:right="-26"/>
              <w:jc w:val="right"/>
              <w:rPr>
                <w:rFonts w:cs="Courier New"/>
                <w:sz w:val="20"/>
                <w:szCs w:val="20"/>
              </w:rPr>
            </w:pPr>
            <w:r w:rsidRPr="00EC06E7">
              <w:rPr>
                <w:rFonts w:cs="Courier New"/>
                <w:sz w:val="20"/>
                <w:szCs w:val="20"/>
              </w:rPr>
              <w:t>(206)</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D1"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8D2" w14:textId="77777777" w:rsidR="009B4E2C" w:rsidRPr="00EC06E7" w:rsidRDefault="00F37101" w:rsidP="009B4E2C">
            <w:pPr>
              <w:ind w:right="-26"/>
              <w:jc w:val="right"/>
              <w:rPr>
                <w:rFonts w:cs="Courier New"/>
                <w:sz w:val="20"/>
                <w:szCs w:val="20"/>
              </w:rPr>
            </w:pPr>
            <w:r>
              <w:rPr>
                <w:rFonts w:cs="Courier New"/>
                <w:sz w:val="20"/>
                <w:szCs w:val="20"/>
              </w:rPr>
              <w:t>(180)</w:t>
            </w:r>
          </w:p>
        </w:tc>
        <w:tc>
          <w:tcPr>
            <w:tcW w:w="1088" w:type="dxa"/>
            <w:tcBorders>
              <w:top w:val="single" w:sz="4" w:space="0" w:color="auto"/>
              <w:left w:val="single" w:sz="4" w:space="0" w:color="BFBFBF" w:themeColor="background1" w:themeShade="BF"/>
              <w:bottom w:val="single" w:sz="4" w:space="0" w:color="BFBFBF" w:themeColor="background1" w:themeShade="BF"/>
            </w:tcBorders>
            <w:vAlign w:val="center"/>
          </w:tcPr>
          <w:p w14:paraId="28D778D3" w14:textId="77777777" w:rsidR="009B4E2C" w:rsidRPr="00EC06E7" w:rsidRDefault="00F37101" w:rsidP="009B4E2C">
            <w:pPr>
              <w:ind w:right="-26"/>
              <w:jc w:val="right"/>
              <w:rPr>
                <w:rFonts w:cs="Courier New"/>
                <w:sz w:val="20"/>
                <w:szCs w:val="20"/>
              </w:rPr>
            </w:pPr>
            <w:r>
              <w:rPr>
                <w:rFonts w:cs="Courier New"/>
                <w:sz w:val="20"/>
                <w:szCs w:val="20"/>
              </w:rPr>
              <w:t>(180)</w:t>
            </w:r>
          </w:p>
        </w:tc>
      </w:tr>
      <w:tr w:rsidR="009B4E2C" w:rsidRPr="00EC06E7" w14:paraId="28D778DC" w14:textId="77777777" w:rsidTr="00367E61">
        <w:trPr>
          <w:trHeight w:val="340"/>
        </w:trPr>
        <w:tc>
          <w:tcPr>
            <w:tcW w:w="3110" w:type="dxa"/>
            <w:tcBorders>
              <w:top w:val="single" w:sz="4" w:space="0" w:color="BFBFBF" w:themeColor="background1" w:themeShade="BF"/>
              <w:bottom w:val="single" w:sz="4" w:space="0" w:color="auto"/>
              <w:right w:val="single" w:sz="4" w:space="0" w:color="BFBFBF" w:themeColor="background1" w:themeShade="BF"/>
            </w:tcBorders>
            <w:vAlign w:val="center"/>
          </w:tcPr>
          <w:p w14:paraId="28D778D5" w14:textId="77777777" w:rsidR="009B4E2C" w:rsidRPr="00EC06E7" w:rsidRDefault="009B4E2C" w:rsidP="009B4E2C">
            <w:pPr>
              <w:jc w:val="left"/>
              <w:rPr>
                <w:rFonts w:cs="Courier New"/>
                <w:sz w:val="20"/>
                <w:szCs w:val="20"/>
              </w:rPr>
            </w:pPr>
            <w:r w:rsidRPr="00EC06E7">
              <w:rPr>
                <w:rFonts w:cs="Courier New"/>
                <w:sz w:val="20"/>
                <w:szCs w:val="20"/>
              </w:rPr>
              <w:t>Interest income accrued on impaired assets</w:t>
            </w:r>
          </w:p>
        </w:tc>
        <w:tc>
          <w:tcPr>
            <w:tcW w:w="1089"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D6"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D7"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tcBorders>
            <w:vAlign w:val="center"/>
          </w:tcPr>
          <w:p w14:paraId="28D778D8" w14:textId="77777777" w:rsidR="009B4E2C" w:rsidRPr="00EC06E7" w:rsidRDefault="009B4E2C" w:rsidP="009B4E2C">
            <w:pPr>
              <w:ind w:right="-26"/>
              <w:jc w:val="right"/>
              <w:rPr>
                <w:rFonts w:cs="Courier New"/>
                <w:sz w:val="20"/>
                <w:szCs w:val="20"/>
              </w:rPr>
            </w:pPr>
            <w:r w:rsidRPr="00EC06E7">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D9"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8DA" w14:textId="77777777" w:rsidR="009B4E2C" w:rsidRPr="00EC06E7" w:rsidRDefault="00F37101" w:rsidP="009B4E2C">
            <w:pPr>
              <w:ind w:right="-26"/>
              <w:jc w:val="right"/>
              <w:rPr>
                <w:rFonts w:cs="Courier New"/>
                <w:sz w:val="20"/>
                <w:szCs w:val="20"/>
              </w:rPr>
            </w:pPr>
            <w:r>
              <w:rPr>
                <w:rFonts w:cs="Courier New"/>
                <w:sz w:val="20"/>
                <w:szCs w:val="20"/>
              </w:rPr>
              <w:t>0</w:t>
            </w:r>
          </w:p>
        </w:tc>
        <w:tc>
          <w:tcPr>
            <w:tcW w:w="1088" w:type="dxa"/>
            <w:tcBorders>
              <w:top w:val="single" w:sz="4" w:space="0" w:color="BFBFBF" w:themeColor="background1" w:themeShade="BF"/>
              <w:left w:val="single" w:sz="4" w:space="0" w:color="BFBFBF" w:themeColor="background1" w:themeShade="BF"/>
              <w:bottom w:val="single" w:sz="4" w:space="0" w:color="auto"/>
            </w:tcBorders>
            <w:vAlign w:val="center"/>
          </w:tcPr>
          <w:p w14:paraId="28D778DB" w14:textId="77777777" w:rsidR="009B4E2C" w:rsidRPr="00EC06E7" w:rsidRDefault="00F37101" w:rsidP="009B4E2C">
            <w:pPr>
              <w:ind w:right="-26"/>
              <w:jc w:val="right"/>
              <w:rPr>
                <w:rFonts w:cs="Courier New"/>
                <w:sz w:val="20"/>
                <w:szCs w:val="20"/>
              </w:rPr>
            </w:pPr>
            <w:r>
              <w:rPr>
                <w:rFonts w:cs="Courier New"/>
                <w:sz w:val="20"/>
                <w:szCs w:val="20"/>
              </w:rPr>
              <w:t>0</w:t>
            </w:r>
          </w:p>
        </w:tc>
      </w:tr>
      <w:tr w:rsidR="009B4E2C" w:rsidRPr="00EC06E7" w14:paraId="28D778E4" w14:textId="77777777" w:rsidTr="00367E61">
        <w:trPr>
          <w:trHeight w:val="340"/>
        </w:trPr>
        <w:tc>
          <w:tcPr>
            <w:tcW w:w="3110"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8DD" w14:textId="77777777" w:rsidR="009B4E2C" w:rsidRPr="00EC06E7" w:rsidRDefault="009B4E2C" w:rsidP="009B4E2C">
            <w:pPr>
              <w:jc w:val="left"/>
              <w:rPr>
                <w:rFonts w:cs="Courier New"/>
                <w:b/>
                <w:sz w:val="20"/>
                <w:szCs w:val="20"/>
              </w:rPr>
            </w:pPr>
            <w:r w:rsidRPr="00EC06E7">
              <w:rPr>
                <w:rFonts w:cs="Courier New"/>
                <w:b/>
                <w:sz w:val="20"/>
                <w:szCs w:val="20"/>
              </w:rPr>
              <w:t>Total income</w:t>
            </w:r>
          </w:p>
        </w:tc>
        <w:tc>
          <w:tcPr>
            <w:tcW w:w="108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DE" w14:textId="77777777" w:rsidR="009B4E2C" w:rsidRPr="00EC06E7" w:rsidRDefault="009B4E2C" w:rsidP="009B4E2C">
            <w:pPr>
              <w:ind w:right="-26"/>
              <w:jc w:val="right"/>
              <w:rPr>
                <w:rFonts w:cs="Courier New"/>
                <w:b/>
                <w:sz w:val="20"/>
                <w:szCs w:val="20"/>
              </w:rPr>
            </w:pPr>
            <w:r w:rsidRPr="00EC06E7">
              <w:rPr>
                <w:rFonts w:cs="Courier New"/>
                <w:b/>
                <w:sz w:val="20"/>
                <w:szCs w:val="20"/>
              </w:rPr>
              <w:t>0</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DF" w14:textId="77777777" w:rsidR="009B4E2C" w:rsidRPr="00EC06E7" w:rsidRDefault="009B4E2C" w:rsidP="009B4E2C">
            <w:pPr>
              <w:ind w:right="-26"/>
              <w:jc w:val="right"/>
              <w:rPr>
                <w:rFonts w:cs="Courier New"/>
                <w:b/>
                <w:sz w:val="20"/>
                <w:szCs w:val="20"/>
              </w:rPr>
            </w:pPr>
            <w:r w:rsidRPr="00EC06E7">
              <w:rPr>
                <w:rFonts w:cs="Courier New"/>
                <w:b/>
                <w:sz w:val="20"/>
                <w:szCs w:val="20"/>
              </w:rPr>
              <w:t>(206)</w:t>
            </w:r>
          </w:p>
        </w:tc>
        <w:tc>
          <w:tcPr>
            <w:tcW w:w="1088"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E0" w14:textId="77777777" w:rsidR="009B4E2C" w:rsidRPr="00EC06E7" w:rsidRDefault="009B4E2C" w:rsidP="009B4E2C">
            <w:pPr>
              <w:ind w:right="-26"/>
              <w:jc w:val="right"/>
              <w:rPr>
                <w:rFonts w:cs="Courier New"/>
                <w:b/>
                <w:sz w:val="20"/>
                <w:szCs w:val="20"/>
              </w:rPr>
            </w:pPr>
            <w:r w:rsidRPr="00EC06E7">
              <w:rPr>
                <w:rFonts w:cs="Courier New"/>
                <w:b/>
                <w:sz w:val="20"/>
                <w:szCs w:val="20"/>
              </w:rPr>
              <w:t>(206)</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E1" w14:textId="77777777" w:rsidR="009B4E2C" w:rsidRPr="00EC06E7" w:rsidRDefault="00F37101" w:rsidP="009B4E2C">
            <w:pPr>
              <w:ind w:right="-26"/>
              <w:jc w:val="right"/>
              <w:rPr>
                <w:rFonts w:cs="Courier New"/>
                <w:b/>
                <w:sz w:val="20"/>
                <w:szCs w:val="20"/>
              </w:rPr>
            </w:pPr>
            <w:r>
              <w:rPr>
                <w:rFonts w:cs="Courier New"/>
                <w:b/>
                <w:sz w:val="20"/>
                <w:szCs w:val="20"/>
              </w:rPr>
              <w:t>0</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8E2" w14:textId="77777777" w:rsidR="009B4E2C" w:rsidRPr="00EC06E7" w:rsidRDefault="00F37101" w:rsidP="009B4E2C">
            <w:pPr>
              <w:ind w:right="-26"/>
              <w:jc w:val="right"/>
              <w:rPr>
                <w:rFonts w:cs="Courier New"/>
                <w:b/>
                <w:sz w:val="20"/>
                <w:szCs w:val="20"/>
              </w:rPr>
            </w:pPr>
            <w:r>
              <w:rPr>
                <w:rFonts w:cs="Courier New"/>
                <w:b/>
                <w:sz w:val="20"/>
                <w:szCs w:val="20"/>
              </w:rPr>
              <w:t>(180)</w:t>
            </w:r>
          </w:p>
        </w:tc>
        <w:tc>
          <w:tcPr>
            <w:tcW w:w="1088"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8E3" w14:textId="77777777" w:rsidR="009B4E2C" w:rsidRPr="00EC06E7" w:rsidRDefault="00F37101" w:rsidP="009B4E2C">
            <w:pPr>
              <w:ind w:right="-26"/>
              <w:jc w:val="right"/>
              <w:rPr>
                <w:rFonts w:cs="Courier New"/>
                <w:b/>
                <w:sz w:val="20"/>
                <w:szCs w:val="20"/>
              </w:rPr>
            </w:pPr>
            <w:r>
              <w:rPr>
                <w:rFonts w:cs="Courier New"/>
                <w:b/>
                <w:sz w:val="20"/>
                <w:szCs w:val="20"/>
              </w:rPr>
              <w:t>(180)</w:t>
            </w:r>
          </w:p>
        </w:tc>
      </w:tr>
      <w:tr w:rsidR="009B4E2C" w:rsidRPr="00EC06E7" w14:paraId="28D778EC" w14:textId="77777777" w:rsidTr="00367E61">
        <w:trPr>
          <w:trHeight w:val="340"/>
        </w:trPr>
        <w:tc>
          <w:tcPr>
            <w:tcW w:w="3110"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8E5" w14:textId="77777777" w:rsidR="009B4E2C" w:rsidRPr="00EC06E7" w:rsidRDefault="009B4E2C" w:rsidP="009B4E2C">
            <w:pPr>
              <w:jc w:val="left"/>
              <w:rPr>
                <w:rFonts w:cs="Courier New"/>
                <w:b/>
                <w:sz w:val="20"/>
                <w:szCs w:val="20"/>
              </w:rPr>
            </w:pPr>
            <w:r w:rsidRPr="00EC06E7">
              <w:rPr>
                <w:rFonts w:cs="Courier New"/>
                <w:b/>
                <w:sz w:val="20"/>
                <w:szCs w:val="20"/>
              </w:rPr>
              <w:t>Net (gain) / cost for the year</w:t>
            </w:r>
          </w:p>
        </w:tc>
        <w:tc>
          <w:tcPr>
            <w:tcW w:w="108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8E6" w14:textId="77777777" w:rsidR="009B4E2C" w:rsidRPr="00EC06E7" w:rsidRDefault="009B4E2C" w:rsidP="009B4E2C">
            <w:pPr>
              <w:ind w:right="-26"/>
              <w:jc w:val="right"/>
              <w:rPr>
                <w:rFonts w:cs="Courier New"/>
                <w:b/>
                <w:sz w:val="20"/>
                <w:szCs w:val="20"/>
              </w:rPr>
            </w:pP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8E7" w14:textId="77777777" w:rsidR="009B4E2C" w:rsidRPr="00EC06E7" w:rsidRDefault="009B4E2C" w:rsidP="009B4E2C">
            <w:pPr>
              <w:ind w:right="-26"/>
              <w:jc w:val="right"/>
              <w:rPr>
                <w:rFonts w:cs="Courier New"/>
                <w:b/>
                <w:sz w:val="20"/>
                <w:szCs w:val="20"/>
              </w:rPr>
            </w:pPr>
          </w:p>
        </w:tc>
        <w:tc>
          <w:tcPr>
            <w:tcW w:w="1088"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8E8" w14:textId="77777777" w:rsidR="009B4E2C" w:rsidRPr="00EC06E7" w:rsidRDefault="009B4E2C" w:rsidP="009B4E2C">
            <w:pPr>
              <w:ind w:right="-26"/>
              <w:jc w:val="right"/>
              <w:rPr>
                <w:rFonts w:cs="Courier New"/>
                <w:b/>
                <w:sz w:val="20"/>
                <w:szCs w:val="20"/>
              </w:rPr>
            </w:pPr>
            <w:r w:rsidRPr="00EC06E7">
              <w:rPr>
                <w:rFonts w:cs="Courier New"/>
                <w:b/>
                <w:sz w:val="20"/>
                <w:szCs w:val="20"/>
              </w:rPr>
              <w:t>(52)</w:t>
            </w: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8E9" w14:textId="77777777" w:rsidR="009B4E2C" w:rsidRPr="00EC06E7" w:rsidRDefault="009B4E2C" w:rsidP="009B4E2C">
            <w:pPr>
              <w:ind w:right="-26"/>
              <w:jc w:val="right"/>
              <w:rPr>
                <w:rFonts w:cs="Courier New"/>
                <w:b/>
                <w:sz w:val="20"/>
                <w:szCs w:val="20"/>
              </w:rPr>
            </w:pPr>
          </w:p>
        </w:tc>
        <w:tc>
          <w:tcPr>
            <w:tcW w:w="108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8EA" w14:textId="77777777" w:rsidR="009B4E2C" w:rsidRPr="00EC06E7" w:rsidRDefault="009B4E2C" w:rsidP="009B4E2C">
            <w:pPr>
              <w:ind w:right="-26"/>
              <w:jc w:val="right"/>
              <w:rPr>
                <w:rFonts w:cs="Courier New"/>
                <w:b/>
                <w:sz w:val="20"/>
                <w:szCs w:val="20"/>
              </w:rPr>
            </w:pPr>
          </w:p>
        </w:tc>
        <w:tc>
          <w:tcPr>
            <w:tcW w:w="1088"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8EB" w14:textId="77777777" w:rsidR="009B4E2C" w:rsidRPr="00EC06E7" w:rsidRDefault="00F37101" w:rsidP="009B4E2C">
            <w:pPr>
              <w:ind w:right="-26"/>
              <w:jc w:val="right"/>
              <w:rPr>
                <w:rFonts w:cs="Courier New"/>
                <w:b/>
                <w:sz w:val="20"/>
                <w:szCs w:val="20"/>
              </w:rPr>
            </w:pPr>
            <w:r>
              <w:rPr>
                <w:rFonts w:cs="Courier New"/>
                <w:b/>
                <w:sz w:val="20"/>
                <w:szCs w:val="20"/>
              </w:rPr>
              <w:t>(42)</w:t>
            </w:r>
          </w:p>
        </w:tc>
      </w:tr>
    </w:tbl>
    <w:p w14:paraId="28D778ED" w14:textId="77777777" w:rsidR="0094158C" w:rsidRPr="00EC06E7" w:rsidRDefault="0094158C" w:rsidP="005E2C0A">
      <w:pPr>
        <w:rPr>
          <w:rFonts w:cs="Courier New"/>
          <w:szCs w:val="22"/>
        </w:rPr>
      </w:pPr>
    </w:p>
    <w:p w14:paraId="28D778EE" w14:textId="77777777" w:rsidR="00306498" w:rsidRPr="00EC06E7" w:rsidRDefault="00306498" w:rsidP="005E2C0A">
      <w:pPr>
        <w:rPr>
          <w:rFonts w:cs="Courier New"/>
          <w:szCs w:val="22"/>
        </w:rPr>
      </w:pPr>
    </w:p>
    <w:p w14:paraId="28D778EF" w14:textId="77777777" w:rsidR="00C802CA" w:rsidRPr="00EC06E7" w:rsidRDefault="00DD70B3" w:rsidP="005E2C0A">
      <w:pPr>
        <w:rPr>
          <w:rFonts w:cs="Courier New"/>
          <w:b/>
          <w:szCs w:val="22"/>
        </w:rPr>
      </w:pPr>
      <w:r w:rsidRPr="001422EA">
        <w:rPr>
          <w:rFonts w:cs="Courier New"/>
          <w:b/>
          <w:szCs w:val="22"/>
        </w:rPr>
        <w:t>1</w:t>
      </w:r>
      <w:r w:rsidR="008D6DF0" w:rsidRPr="001422EA">
        <w:rPr>
          <w:rFonts w:cs="Courier New"/>
          <w:b/>
          <w:szCs w:val="22"/>
        </w:rPr>
        <w:t>8</w:t>
      </w:r>
      <w:r w:rsidR="000E656E" w:rsidRPr="001422EA">
        <w:rPr>
          <w:rFonts w:cs="Courier New"/>
          <w:b/>
          <w:szCs w:val="22"/>
        </w:rPr>
        <w:t>c</w:t>
      </w:r>
      <w:r w:rsidR="000E656E" w:rsidRPr="001422EA">
        <w:rPr>
          <w:rFonts w:cs="Courier New"/>
          <w:b/>
          <w:szCs w:val="22"/>
        </w:rPr>
        <w:tab/>
      </w:r>
      <w:r w:rsidR="004F76AC" w:rsidRPr="001422EA">
        <w:rPr>
          <w:rFonts w:cs="Courier New"/>
          <w:b/>
          <w:szCs w:val="22"/>
        </w:rPr>
        <w:t>The Fair Values of Financial Assets and Financial Liabilities that are not measured at   Fair Value (but for which Fair Value disclosures are required)</w:t>
      </w:r>
    </w:p>
    <w:p w14:paraId="28D778F0" w14:textId="77777777" w:rsidR="004643C1" w:rsidRPr="00EC06E7" w:rsidRDefault="004643C1" w:rsidP="005E2C0A">
      <w:pPr>
        <w:rPr>
          <w:rFonts w:cs="Courier New"/>
          <w:szCs w:val="22"/>
        </w:rPr>
      </w:pPr>
    </w:p>
    <w:p w14:paraId="28D778F1" w14:textId="77777777" w:rsidR="00C91070" w:rsidRPr="00EC06E7" w:rsidRDefault="00C91070" w:rsidP="005E2C0A">
      <w:pPr>
        <w:rPr>
          <w:rFonts w:cs="Arial"/>
          <w:szCs w:val="22"/>
        </w:rPr>
      </w:pPr>
      <w:r w:rsidRPr="00EC06E7">
        <w:rPr>
          <w:rFonts w:cs="Arial"/>
          <w:szCs w:val="22"/>
        </w:rPr>
        <w:t xml:space="preserve">Financial liabilities and financial assets represented by loans and receivables and long term debtors and creditors are carried on the </w:t>
      </w:r>
      <w:r w:rsidR="002938E7">
        <w:rPr>
          <w:rFonts w:cs="Arial"/>
          <w:szCs w:val="22"/>
        </w:rPr>
        <w:t>B</w:t>
      </w:r>
      <w:r w:rsidRPr="00EC06E7">
        <w:rPr>
          <w:rFonts w:cs="Arial"/>
          <w:szCs w:val="22"/>
        </w:rPr>
        <w:t xml:space="preserve">alance </w:t>
      </w:r>
      <w:r w:rsidR="002938E7">
        <w:rPr>
          <w:rFonts w:cs="Arial"/>
          <w:szCs w:val="22"/>
        </w:rPr>
        <w:t>S</w:t>
      </w:r>
      <w:r w:rsidRPr="00EC06E7">
        <w:rPr>
          <w:rFonts w:cs="Arial"/>
          <w:szCs w:val="22"/>
        </w:rPr>
        <w:t>heet at amortised cost.  Their fair value can be assessed by calculating the present value of the cash flows that take place over the remaining life of the instruments (Level 2</w:t>
      </w:r>
      <w:r w:rsidR="007166AC" w:rsidRPr="00EC06E7">
        <w:rPr>
          <w:rFonts w:cs="Arial"/>
          <w:szCs w:val="22"/>
        </w:rPr>
        <w:t xml:space="preserve"> of the fair value hierarchy</w:t>
      </w:r>
      <w:r w:rsidRPr="00EC06E7">
        <w:rPr>
          <w:rFonts w:cs="Arial"/>
          <w:szCs w:val="22"/>
        </w:rPr>
        <w:t>), using the following assumptions:</w:t>
      </w:r>
    </w:p>
    <w:p w14:paraId="28D778F2" w14:textId="77777777" w:rsidR="00C91070" w:rsidRPr="00EC06E7" w:rsidRDefault="00C91070" w:rsidP="005E2C0A">
      <w:pPr>
        <w:rPr>
          <w:rFonts w:cs="Arial"/>
          <w:szCs w:val="22"/>
        </w:rPr>
      </w:pPr>
    </w:p>
    <w:p w14:paraId="28D778F3" w14:textId="77777777" w:rsidR="00C91070" w:rsidRPr="00EC06E7" w:rsidRDefault="00C91070" w:rsidP="00496186">
      <w:pPr>
        <w:numPr>
          <w:ilvl w:val="0"/>
          <w:numId w:val="14"/>
        </w:numPr>
        <w:spacing w:before="60" w:after="60"/>
        <w:rPr>
          <w:rFonts w:cs="Arial"/>
          <w:szCs w:val="22"/>
        </w:rPr>
      </w:pPr>
      <w:r w:rsidRPr="00EC06E7">
        <w:rPr>
          <w:rFonts w:cs="Arial"/>
          <w:szCs w:val="22"/>
        </w:rPr>
        <w:t xml:space="preserve">For non-PWLB loans payable (such as the Council’s Leisure Finance Lease), PWLB </w:t>
      </w:r>
      <w:r w:rsidR="006E5B8F" w:rsidRPr="00EC06E7">
        <w:rPr>
          <w:rFonts w:cs="Arial"/>
          <w:szCs w:val="22"/>
        </w:rPr>
        <w:t>new borrowing rates</w:t>
      </w:r>
      <w:r w:rsidRPr="00EC06E7">
        <w:rPr>
          <w:rFonts w:cs="Arial"/>
          <w:szCs w:val="22"/>
        </w:rPr>
        <w:t xml:space="preserve"> have been applied to provide the fair value under PWLB debt redemption procedures;</w:t>
      </w:r>
    </w:p>
    <w:p w14:paraId="28D778F4" w14:textId="77777777" w:rsidR="00C91070" w:rsidRPr="00EC06E7" w:rsidRDefault="00C91070" w:rsidP="00496186">
      <w:pPr>
        <w:numPr>
          <w:ilvl w:val="0"/>
          <w:numId w:val="14"/>
        </w:numPr>
        <w:spacing w:before="60" w:after="60"/>
        <w:rPr>
          <w:rFonts w:cs="Arial"/>
          <w:szCs w:val="22"/>
        </w:rPr>
      </w:pPr>
      <w:r w:rsidRPr="00EC06E7">
        <w:rPr>
          <w:rFonts w:cs="Arial"/>
          <w:szCs w:val="22"/>
        </w:rPr>
        <w:t>No early repayment or impairment is recognised;</w:t>
      </w:r>
    </w:p>
    <w:p w14:paraId="28D778F5" w14:textId="77777777" w:rsidR="00C91070" w:rsidRPr="00EC06E7" w:rsidRDefault="00C91070" w:rsidP="00496186">
      <w:pPr>
        <w:numPr>
          <w:ilvl w:val="0"/>
          <w:numId w:val="14"/>
        </w:numPr>
        <w:spacing w:before="60" w:after="60"/>
        <w:rPr>
          <w:rFonts w:cs="Arial"/>
          <w:szCs w:val="22"/>
        </w:rPr>
      </w:pPr>
      <w:r w:rsidRPr="00EC06E7">
        <w:rPr>
          <w:rFonts w:cs="Arial"/>
          <w:szCs w:val="22"/>
        </w:rPr>
        <w:t>Where an instrument has a maturity of less than 12 months or is a trade or other receivable the fair value is taken to be the carrying amount or the billed amount;</w:t>
      </w:r>
    </w:p>
    <w:p w14:paraId="28D778F6" w14:textId="77777777" w:rsidR="007166AC" w:rsidRPr="00EC06E7" w:rsidRDefault="00C91070" w:rsidP="00496186">
      <w:pPr>
        <w:numPr>
          <w:ilvl w:val="0"/>
          <w:numId w:val="14"/>
        </w:numPr>
        <w:spacing w:before="60" w:after="60"/>
        <w:rPr>
          <w:rFonts w:cs="Arial"/>
          <w:b/>
          <w:bCs/>
          <w:szCs w:val="22"/>
        </w:rPr>
      </w:pPr>
      <w:r w:rsidRPr="00EC06E7">
        <w:rPr>
          <w:rFonts w:cs="Arial"/>
          <w:szCs w:val="22"/>
        </w:rPr>
        <w:t>The fair value of trade and other receivables is taken to be the invoiced or billed amount.</w:t>
      </w:r>
    </w:p>
    <w:p w14:paraId="28D778F7" w14:textId="77777777" w:rsidR="00A417CD" w:rsidRPr="00EC06E7" w:rsidRDefault="00A417CD" w:rsidP="002E2503">
      <w:pPr>
        <w:rPr>
          <w:rFonts w:cs="Courier New"/>
          <w:szCs w:val="22"/>
        </w:rPr>
      </w:pPr>
    </w:p>
    <w:p w14:paraId="28D778F8" w14:textId="77777777" w:rsidR="00346FA4" w:rsidRPr="00EC06E7" w:rsidRDefault="00A417CD" w:rsidP="002E2503">
      <w:pPr>
        <w:rPr>
          <w:rFonts w:cs="Courier New"/>
          <w:b/>
          <w:szCs w:val="22"/>
          <w:u w:val="single"/>
        </w:rPr>
      </w:pPr>
      <w:r w:rsidRPr="00EC06E7">
        <w:rPr>
          <w:rFonts w:cs="Courier New"/>
          <w:b/>
          <w:szCs w:val="22"/>
          <w:u w:val="single"/>
        </w:rPr>
        <w:t>Financial Liabilities</w:t>
      </w:r>
    </w:p>
    <w:p w14:paraId="28D778F9" w14:textId="77777777" w:rsidR="00A417CD" w:rsidRPr="00EC06E7" w:rsidRDefault="00A417CD" w:rsidP="002E2503">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4927"/>
        <w:gridCol w:w="1178"/>
        <w:gridCol w:w="1178"/>
        <w:gridCol w:w="1178"/>
        <w:gridCol w:w="1178"/>
      </w:tblGrid>
      <w:tr w:rsidR="00E354C8" w:rsidRPr="00EC06E7" w14:paraId="28D778FD" w14:textId="77777777" w:rsidTr="000C3D6C">
        <w:tc>
          <w:tcPr>
            <w:tcW w:w="4927" w:type="dxa"/>
            <w:tcBorders>
              <w:top w:val="single" w:sz="4" w:space="0" w:color="auto"/>
              <w:bottom w:val="nil"/>
              <w:right w:val="single" w:sz="4" w:space="0" w:color="auto"/>
            </w:tcBorders>
            <w:shd w:val="clear" w:color="auto" w:fill="B8CCE4" w:themeFill="accent1" w:themeFillTint="66"/>
            <w:vAlign w:val="center"/>
          </w:tcPr>
          <w:p w14:paraId="28D778FA" w14:textId="77777777" w:rsidR="00E354C8" w:rsidRPr="00EC06E7" w:rsidRDefault="00E354C8" w:rsidP="00346FA4">
            <w:pPr>
              <w:rPr>
                <w:rFonts w:cs="Courier New"/>
                <w:szCs w:val="22"/>
              </w:rPr>
            </w:pPr>
          </w:p>
        </w:tc>
        <w:tc>
          <w:tcPr>
            <w:tcW w:w="235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8FB" w14:textId="77777777" w:rsidR="00940A45" w:rsidRPr="00EC06E7" w:rsidRDefault="00255FA7" w:rsidP="00940A45">
            <w:pPr>
              <w:jc w:val="center"/>
              <w:rPr>
                <w:rFonts w:cs="Courier New"/>
                <w:b/>
                <w:szCs w:val="22"/>
              </w:rPr>
            </w:pPr>
            <w:r>
              <w:rPr>
                <w:rFonts w:cs="Courier New"/>
                <w:b/>
                <w:szCs w:val="22"/>
              </w:rPr>
              <w:t>31 March 2017</w:t>
            </w:r>
          </w:p>
        </w:tc>
        <w:tc>
          <w:tcPr>
            <w:tcW w:w="2356" w:type="dxa"/>
            <w:gridSpan w:val="2"/>
            <w:tcBorders>
              <w:top w:val="single" w:sz="4" w:space="0" w:color="auto"/>
              <w:left w:val="single" w:sz="4" w:space="0" w:color="auto"/>
              <w:bottom w:val="single" w:sz="4" w:space="0" w:color="auto"/>
            </w:tcBorders>
            <w:shd w:val="clear" w:color="auto" w:fill="B8CCE4" w:themeFill="accent1" w:themeFillTint="66"/>
            <w:vAlign w:val="center"/>
          </w:tcPr>
          <w:p w14:paraId="28D778FC" w14:textId="77777777" w:rsidR="00E354C8" w:rsidRPr="00EC06E7" w:rsidRDefault="00255FA7" w:rsidP="00940A45">
            <w:pPr>
              <w:jc w:val="center"/>
              <w:rPr>
                <w:rFonts w:cs="Courier New"/>
                <w:b/>
                <w:szCs w:val="22"/>
              </w:rPr>
            </w:pPr>
            <w:r>
              <w:rPr>
                <w:rFonts w:cs="Courier New"/>
                <w:b/>
                <w:szCs w:val="22"/>
              </w:rPr>
              <w:t>31 March 2018</w:t>
            </w:r>
          </w:p>
        </w:tc>
      </w:tr>
      <w:tr w:rsidR="00E354C8" w:rsidRPr="00EC06E7" w14:paraId="28D77909" w14:textId="77777777" w:rsidTr="000C3D6C">
        <w:tc>
          <w:tcPr>
            <w:tcW w:w="4927" w:type="dxa"/>
            <w:tcBorders>
              <w:top w:val="nil"/>
              <w:bottom w:val="nil"/>
              <w:right w:val="single" w:sz="4" w:space="0" w:color="auto"/>
            </w:tcBorders>
            <w:shd w:val="clear" w:color="auto" w:fill="B8CCE4" w:themeFill="accent1" w:themeFillTint="66"/>
            <w:vAlign w:val="center"/>
          </w:tcPr>
          <w:p w14:paraId="28D778FE" w14:textId="77777777" w:rsidR="00E354C8" w:rsidRPr="00EC06E7" w:rsidRDefault="00E354C8" w:rsidP="00346FA4">
            <w:pPr>
              <w:rPr>
                <w:rFonts w:cs="Courier New"/>
                <w:szCs w:val="22"/>
              </w:rPr>
            </w:pPr>
          </w:p>
        </w:tc>
        <w:tc>
          <w:tcPr>
            <w:tcW w:w="1178"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8FF" w14:textId="77777777" w:rsidR="00E354C8" w:rsidRPr="00EC06E7" w:rsidRDefault="00E354C8" w:rsidP="004643C1">
            <w:pPr>
              <w:jc w:val="center"/>
              <w:rPr>
                <w:rFonts w:cs="Courier New"/>
                <w:b/>
                <w:szCs w:val="22"/>
              </w:rPr>
            </w:pPr>
            <w:r w:rsidRPr="00EC06E7">
              <w:rPr>
                <w:rFonts w:cs="Courier New"/>
                <w:b/>
                <w:szCs w:val="22"/>
              </w:rPr>
              <w:t>Carrying</w:t>
            </w:r>
          </w:p>
          <w:p w14:paraId="28D77900" w14:textId="77777777" w:rsidR="00E354C8" w:rsidRPr="00EC06E7" w:rsidRDefault="00E354C8" w:rsidP="004643C1">
            <w:pPr>
              <w:jc w:val="center"/>
              <w:rPr>
                <w:rFonts w:cs="Courier New"/>
                <w:b/>
                <w:szCs w:val="22"/>
              </w:rPr>
            </w:pPr>
            <w:r w:rsidRPr="00EC06E7">
              <w:rPr>
                <w:rFonts w:cs="Courier New"/>
                <w:b/>
                <w:szCs w:val="22"/>
              </w:rPr>
              <w:t>Amount</w:t>
            </w:r>
          </w:p>
          <w:p w14:paraId="28D77901" w14:textId="77777777" w:rsidR="00D9171F" w:rsidRPr="00EC06E7" w:rsidRDefault="00D9171F" w:rsidP="004643C1">
            <w:pPr>
              <w:jc w:val="center"/>
              <w:rPr>
                <w:rFonts w:cs="Courier New"/>
                <w:b/>
                <w:szCs w:val="22"/>
              </w:rPr>
            </w:pPr>
            <w:r w:rsidRPr="00EC06E7">
              <w:rPr>
                <w:rFonts w:cs="Courier New"/>
                <w:b/>
                <w:szCs w:val="22"/>
              </w:rPr>
              <w:t>Restated</w:t>
            </w:r>
          </w:p>
        </w:tc>
        <w:tc>
          <w:tcPr>
            <w:tcW w:w="1178"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902" w14:textId="77777777" w:rsidR="00E354C8" w:rsidRPr="00EC06E7" w:rsidRDefault="00E354C8" w:rsidP="004643C1">
            <w:pPr>
              <w:jc w:val="center"/>
              <w:rPr>
                <w:rFonts w:cs="Courier New"/>
                <w:b/>
                <w:szCs w:val="22"/>
              </w:rPr>
            </w:pPr>
            <w:r w:rsidRPr="00EC06E7">
              <w:rPr>
                <w:rFonts w:cs="Courier New"/>
                <w:b/>
                <w:szCs w:val="22"/>
              </w:rPr>
              <w:t>Fair</w:t>
            </w:r>
          </w:p>
          <w:p w14:paraId="28D77903" w14:textId="77777777" w:rsidR="00E354C8" w:rsidRPr="00EC06E7" w:rsidRDefault="00E354C8" w:rsidP="004643C1">
            <w:pPr>
              <w:jc w:val="center"/>
              <w:rPr>
                <w:rFonts w:cs="Courier New"/>
                <w:b/>
                <w:szCs w:val="22"/>
              </w:rPr>
            </w:pPr>
            <w:r w:rsidRPr="00EC06E7">
              <w:rPr>
                <w:rFonts w:cs="Courier New"/>
                <w:b/>
                <w:szCs w:val="22"/>
              </w:rPr>
              <w:t>Value</w:t>
            </w:r>
          </w:p>
          <w:p w14:paraId="28D77904" w14:textId="77777777" w:rsidR="00D9171F" w:rsidRPr="00EC06E7" w:rsidRDefault="00D9171F" w:rsidP="004643C1">
            <w:pPr>
              <w:jc w:val="center"/>
              <w:rPr>
                <w:rFonts w:cs="Courier New"/>
                <w:b/>
                <w:szCs w:val="22"/>
              </w:rPr>
            </w:pPr>
            <w:r w:rsidRPr="00EC06E7">
              <w:rPr>
                <w:rFonts w:cs="Courier New"/>
                <w:b/>
                <w:szCs w:val="22"/>
              </w:rPr>
              <w:t>Restated</w:t>
            </w:r>
          </w:p>
        </w:tc>
        <w:tc>
          <w:tcPr>
            <w:tcW w:w="1178"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905" w14:textId="77777777" w:rsidR="00E354C8" w:rsidRPr="00EC06E7" w:rsidRDefault="00E354C8" w:rsidP="004643C1">
            <w:pPr>
              <w:jc w:val="center"/>
              <w:rPr>
                <w:rFonts w:cs="Courier New"/>
                <w:b/>
                <w:szCs w:val="22"/>
              </w:rPr>
            </w:pPr>
            <w:r w:rsidRPr="00EC06E7">
              <w:rPr>
                <w:rFonts w:cs="Courier New"/>
                <w:b/>
                <w:szCs w:val="22"/>
              </w:rPr>
              <w:t>Carrying</w:t>
            </w:r>
          </w:p>
          <w:p w14:paraId="28D77906" w14:textId="77777777" w:rsidR="00E354C8" w:rsidRPr="00EC06E7" w:rsidRDefault="00E354C8" w:rsidP="004643C1">
            <w:pPr>
              <w:jc w:val="center"/>
              <w:rPr>
                <w:rFonts w:cs="Courier New"/>
                <w:b/>
                <w:szCs w:val="22"/>
              </w:rPr>
            </w:pPr>
            <w:r w:rsidRPr="00EC06E7">
              <w:rPr>
                <w:rFonts w:cs="Courier New"/>
                <w:b/>
                <w:szCs w:val="22"/>
              </w:rPr>
              <w:t>Amount</w:t>
            </w:r>
          </w:p>
        </w:tc>
        <w:tc>
          <w:tcPr>
            <w:tcW w:w="1178" w:type="dxa"/>
            <w:tcBorders>
              <w:top w:val="single" w:sz="4" w:space="0" w:color="auto"/>
              <w:left w:val="single" w:sz="4" w:space="0" w:color="auto"/>
              <w:bottom w:val="nil"/>
            </w:tcBorders>
            <w:shd w:val="clear" w:color="auto" w:fill="B8CCE4" w:themeFill="accent1" w:themeFillTint="66"/>
            <w:vAlign w:val="center"/>
          </w:tcPr>
          <w:p w14:paraId="28D77907" w14:textId="77777777" w:rsidR="00E354C8" w:rsidRPr="00EC06E7" w:rsidRDefault="00E354C8" w:rsidP="004643C1">
            <w:pPr>
              <w:jc w:val="center"/>
              <w:rPr>
                <w:rFonts w:cs="Courier New"/>
                <w:b/>
                <w:szCs w:val="22"/>
              </w:rPr>
            </w:pPr>
            <w:r w:rsidRPr="00EC06E7">
              <w:rPr>
                <w:rFonts w:cs="Courier New"/>
                <w:b/>
                <w:szCs w:val="22"/>
              </w:rPr>
              <w:t>Fair</w:t>
            </w:r>
          </w:p>
          <w:p w14:paraId="28D77908" w14:textId="77777777" w:rsidR="00E354C8" w:rsidRPr="00EC06E7" w:rsidRDefault="00E354C8" w:rsidP="004643C1">
            <w:pPr>
              <w:jc w:val="center"/>
              <w:rPr>
                <w:rFonts w:cs="Courier New"/>
                <w:b/>
                <w:szCs w:val="22"/>
              </w:rPr>
            </w:pPr>
            <w:r w:rsidRPr="00EC06E7">
              <w:rPr>
                <w:rFonts w:cs="Courier New"/>
                <w:b/>
                <w:szCs w:val="22"/>
              </w:rPr>
              <w:t>Value</w:t>
            </w:r>
          </w:p>
        </w:tc>
      </w:tr>
      <w:tr w:rsidR="00E354C8" w:rsidRPr="00EC06E7" w14:paraId="28D7790F" w14:textId="77777777" w:rsidTr="000C3D6C">
        <w:tc>
          <w:tcPr>
            <w:tcW w:w="4927" w:type="dxa"/>
            <w:tcBorders>
              <w:top w:val="nil"/>
              <w:bottom w:val="single" w:sz="4" w:space="0" w:color="auto"/>
              <w:right w:val="single" w:sz="4" w:space="0" w:color="auto"/>
            </w:tcBorders>
            <w:shd w:val="clear" w:color="auto" w:fill="B8CCE4" w:themeFill="accent1" w:themeFillTint="66"/>
            <w:vAlign w:val="center"/>
          </w:tcPr>
          <w:p w14:paraId="28D7790A" w14:textId="77777777" w:rsidR="00E354C8" w:rsidRPr="00EC06E7" w:rsidRDefault="00E354C8" w:rsidP="00346FA4">
            <w:pPr>
              <w:rPr>
                <w:rFonts w:cs="Courier New"/>
                <w:szCs w:val="22"/>
              </w:rPr>
            </w:pPr>
          </w:p>
        </w:tc>
        <w:tc>
          <w:tcPr>
            <w:tcW w:w="117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90B" w14:textId="77777777" w:rsidR="00E354C8" w:rsidRPr="00EC06E7" w:rsidRDefault="00E354C8" w:rsidP="004643C1">
            <w:pPr>
              <w:jc w:val="center"/>
              <w:rPr>
                <w:rFonts w:cs="Courier New"/>
                <w:b/>
                <w:szCs w:val="22"/>
              </w:rPr>
            </w:pPr>
            <w:r w:rsidRPr="00EC06E7">
              <w:rPr>
                <w:rFonts w:cs="Courier New"/>
                <w:b/>
                <w:szCs w:val="22"/>
              </w:rPr>
              <w:t>£’000</w:t>
            </w:r>
          </w:p>
        </w:tc>
        <w:tc>
          <w:tcPr>
            <w:tcW w:w="117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90C" w14:textId="77777777" w:rsidR="00E354C8" w:rsidRPr="00EC06E7" w:rsidRDefault="00E354C8" w:rsidP="004643C1">
            <w:pPr>
              <w:jc w:val="center"/>
              <w:rPr>
                <w:rFonts w:cs="Courier New"/>
                <w:b/>
                <w:szCs w:val="22"/>
              </w:rPr>
            </w:pPr>
            <w:r w:rsidRPr="00EC06E7">
              <w:rPr>
                <w:rFonts w:cs="Courier New"/>
                <w:b/>
                <w:szCs w:val="22"/>
              </w:rPr>
              <w:t>£’000</w:t>
            </w:r>
          </w:p>
        </w:tc>
        <w:tc>
          <w:tcPr>
            <w:tcW w:w="117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90D" w14:textId="77777777" w:rsidR="00E354C8" w:rsidRPr="00EC06E7" w:rsidRDefault="00E354C8" w:rsidP="004643C1">
            <w:pPr>
              <w:jc w:val="center"/>
              <w:rPr>
                <w:rFonts w:cs="Courier New"/>
                <w:b/>
                <w:szCs w:val="22"/>
              </w:rPr>
            </w:pPr>
            <w:r w:rsidRPr="00EC06E7">
              <w:rPr>
                <w:rFonts w:cs="Courier New"/>
                <w:b/>
                <w:szCs w:val="22"/>
              </w:rPr>
              <w:t>£’000</w:t>
            </w:r>
          </w:p>
        </w:tc>
        <w:tc>
          <w:tcPr>
            <w:tcW w:w="1178" w:type="dxa"/>
            <w:tcBorders>
              <w:top w:val="nil"/>
              <w:left w:val="single" w:sz="4" w:space="0" w:color="auto"/>
              <w:bottom w:val="single" w:sz="4" w:space="0" w:color="auto"/>
            </w:tcBorders>
            <w:shd w:val="clear" w:color="auto" w:fill="B8CCE4" w:themeFill="accent1" w:themeFillTint="66"/>
            <w:vAlign w:val="center"/>
          </w:tcPr>
          <w:p w14:paraId="28D7790E" w14:textId="77777777" w:rsidR="00E354C8" w:rsidRPr="00EC06E7" w:rsidRDefault="00E354C8" w:rsidP="004643C1">
            <w:pPr>
              <w:jc w:val="center"/>
              <w:rPr>
                <w:rFonts w:cs="Courier New"/>
                <w:b/>
                <w:szCs w:val="22"/>
              </w:rPr>
            </w:pPr>
            <w:r w:rsidRPr="00EC06E7">
              <w:rPr>
                <w:rFonts w:cs="Courier New"/>
                <w:b/>
                <w:szCs w:val="22"/>
              </w:rPr>
              <w:t>£’000</w:t>
            </w:r>
          </w:p>
        </w:tc>
      </w:tr>
      <w:tr w:rsidR="009B4E2C" w:rsidRPr="00EC06E7" w14:paraId="28D77915" w14:textId="77777777" w:rsidTr="00367E61">
        <w:trPr>
          <w:trHeight w:val="340"/>
        </w:trPr>
        <w:tc>
          <w:tcPr>
            <w:tcW w:w="4927" w:type="dxa"/>
            <w:tcBorders>
              <w:top w:val="single" w:sz="4" w:space="0" w:color="auto"/>
              <w:bottom w:val="single" w:sz="4" w:space="0" w:color="BFBFBF" w:themeColor="background1" w:themeShade="BF"/>
              <w:right w:val="single" w:sz="4" w:space="0" w:color="BFBFBF" w:themeColor="background1" w:themeShade="BF"/>
            </w:tcBorders>
            <w:vAlign w:val="center"/>
          </w:tcPr>
          <w:p w14:paraId="28D77910" w14:textId="77777777" w:rsidR="009B4E2C" w:rsidRPr="00EC06E7" w:rsidRDefault="009B4E2C" w:rsidP="009B4E2C">
            <w:pPr>
              <w:rPr>
                <w:rFonts w:cs="Courier New"/>
                <w:szCs w:val="22"/>
              </w:rPr>
            </w:pPr>
            <w:r w:rsidRPr="00EC06E7">
              <w:rPr>
                <w:rFonts w:cs="Courier New"/>
                <w:szCs w:val="22"/>
              </w:rPr>
              <w:t>Finance Lease (short and long-term)</w:t>
            </w:r>
          </w:p>
        </w:tc>
        <w:tc>
          <w:tcPr>
            <w:tcW w:w="117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11" w14:textId="77777777" w:rsidR="009B4E2C" w:rsidRPr="00EC06E7" w:rsidRDefault="009B4E2C" w:rsidP="009B4E2C">
            <w:pPr>
              <w:jc w:val="right"/>
              <w:rPr>
                <w:rFonts w:cs="Courier New"/>
                <w:szCs w:val="22"/>
              </w:rPr>
            </w:pPr>
            <w:r w:rsidRPr="00EC06E7">
              <w:rPr>
                <w:rFonts w:cs="Courier New"/>
                <w:szCs w:val="22"/>
              </w:rPr>
              <w:t>(941)</w:t>
            </w:r>
          </w:p>
        </w:tc>
        <w:tc>
          <w:tcPr>
            <w:tcW w:w="1178" w:type="dxa"/>
            <w:tcBorders>
              <w:top w:val="single" w:sz="4" w:space="0" w:color="auto"/>
              <w:left w:val="single" w:sz="4" w:space="0" w:color="BFBFBF" w:themeColor="background1" w:themeShade="BF"/>
              <w:bottom w:val="single" w:sz="4" w:space="0" w:color="BFBFBF" w:themeColor="background1" w:themeShade="BF"/>
            </w:tcBorders>
            <w:vAlign w:val="center"/>
          </w:tcPr>
          <w:p w14:paraId="28D77912" w14:textId="77777777" w:rsidR="009B4E2C" w:rsidRPr="00EC06E7" w:rsidRDefault="009B4E2C" w:rsidP="009B4E2C">
            <w:pPr>
              <w:jc w:val="right"/>
              <w:rPr>
                <w:rFonts w:cs="Courier New"/>
                <w:szCs w:val="22"/>
              </w:rPr>
            </w:pPr>
            <w:r w:rsidRPr="00EC06E7">
              <w:rPr>
                <w:rFonts w:cs="Courier New"/>
                <w:szCs w:val="22"/>
              </w:rPr>
              <w:t>(1,256)</w:t>
            </w:r>
          </w:p>
        </w:tc>
        <w:tc>
          <w:tcPr>
            <w:tcW w:w="117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13" w14:textId="77777777" w:rsidR="009B4E2C" w:rsidRPr="00EC06E7" w:rsidRDefault="00C859FE" w:rsidP="009B4E2C">
            <w:pPr>
              <w:jc w:val="right"/>
              <w:rPr>
                <w:rFonts w:cs="Courier New"/>
                <w:szCs w:val="22"/>
              </w:rPr>
            </w:pPr>
            <w:r>
              <w:rPr>
                <w:rFonts w:cs="Courier New"/>
                <w:szCs w:val="22"/>
              </w:rPr>
              <w:t>(900)</w:t>
            </w:r>
          </w:p>
        </w:tc>
        <w:tc>
          <w:tcPr>
            <w:tcW w:w="1178" w:type="dxa"/>
            <w:tcBorders>
              <w:top w:val="single" w:sz="4" w:space="0" w:color="auto"/>
              <w:left w:val="single" w:sz="4" w:space="0" w:color="BFBFBF" w:themeColor="background1" w:themeShade="BF"/>
              <w:bottom w:val="single" w:sz="4" w:space="0" w:color="BFBFBF" w:themeColor="background1" w:themeShade="BF"/>
            </w:tcBorders>
            <w:vAlign w:val="center"/>
          </w:tcPr>
          <w:p w14:paraId="28D77914" w14:textId="77777777" w:rsidR="009B4E2C" w:rsidRPr="00EC06E7" w:rsidRDefault="00C859FE" w:rsidP="009B4E2C">
            <w:pPr>
              <w:jc w:val="right"/>
              <w:rPr>
                <w:rFonts w:cs="Courier New"/>
                <w:szCs w:val="22"/>
              </w:rPr>
            </w:pPr>
            <w:r>
              <w:rPr>
                <w:rFonts w:cs="Courier New"/>
                <w:szCs w:val="22"/>
              </w:rPr>
              <w:t>(1,114)</w:t>
            </w:r>
          </w:p>
        </w:tc>
      </w:tr>
      <w:tr w:rsidR="009B4E2C" w:rsidRPr="00EC06E7" w14:paraId="28D7791B" w14:textId="77777777" w:rsidTr="00367E61">
        <w:trPr>
          <w:trHeight w:val="340"/>
        </w:trPr>
        <w:tc>
          <w:tcPr>
            <w:tcW w:w="492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16" w14:textId="77777777" w:rsidR="009B4E2C" w:rsidRPr="00EC06E7" w:rsidRDefault="009B4E2C" w:rsidP="009B4E2C">
            <w:pPr>
              <w:rPr>
                <w:rFonts w:cs="Courier New"/>
                <w:szCs w:val="22"/>
              </w:rPr>
            </w:pPr>
            <w:r w:rsidRPr="00EC06E7">
              <w:rPr>
                <w:rFonts w:cs="Courier New"/>
                <w:szCs w:val="22"/>
              </w:rPr>
              <w:t>Short Term Creditors</w:t>
            </w:r>
          </w:p>
        </w:tc>
        <w:tc>
          <w:tcPr>
            <w:tcW w:w="11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17" w14:textId="77777777" w:rsidR="009B4E2C" w:rsidRPr="00EC06E7" w:rsidRDefault="009B4E2C" w:rsidP="009B4E2C">
            <w:pPr>
              <w:jc w:val="right"/>
              <w:rPr>
                <w:rFonts w:cs="Courier New"/>
                <w:szCs w:val="22"/>
              </w:rPr>
            </w:pPr>
            <w:r w:rsidRPr="00EC06E7">
              <w:rPr>
                <w:rFonts w:cs="Courier New"/>
                <w:szCs w:val="22"/>
              </w:rPr>
              <w:t>(916)</w:t>
            </w:r>
          </w:p>
        </w:tc>
        <w:tc>
          <w:tcPr>
            <w:tcW w:w="11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18" w14:textId="77777777" w:rsidR="009B4E2C" w:rsidRPr="00EC06E7" w:rsidRDefault="009B4E2C" w:rsidP="009B4E2C">
            <w:pPr>
              <w:jc w:val="right"/>
              <w:rPr>
                <w:rFonts w:cs="Courier New"/>
                <w:szCs w:val="22"/>
              </w:rPr>
            </w:pPr>
            <w:r w:rsidRPr="00EC06E7">
              <w:rPr>
                <w:rFonts w:cs="Courier New"/>
                <w:szCs w:val="22"/>
              </w:rPr>
              <w:t>(916)</w:t>
            </w:r>
          </w:p>
        </w:tc>
        <w:tc>
          <w:tcPr>
            <w:tcW w:w="11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19" w14:textId="77777777" w:rsidR="009B4E2C" w:rsidRPr="00EC06E7" w:rsidRDefault="00C859FE" w:rsidP="009B4E2C">
            <w:pPr>
              <w:jc w:val="right"/>
              <w:rPr>
                <w:rFonts w:cs="Courier New"/>
                <w:szCs w:val="22"/>
              </w:rPr>
            </w:pPr>
            <w:r>
              <w:rPr>
                <w:rFonts w:cs="Courier New"/>
                <w:szCs w:val="22"/>
              </w:rPr>
              <w:t>(1,726)</w:t>
            </w:r>
          </w:p>
        </w:tc>
        <w:tc>
          <w:tcPr>
            <w:tcW w:w="11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1A" w14:textId="77777777" w:rsidR="009B4E2C" w:rsidRPr="00EC06E7" w:rsidRDefault="00C859FE" w:rsidP="009B4E2C">
            <w:pPr>
              <w:jc w:val="right"/>
              <w:rPr>
                <w:rFonts w:cs="Courier New"/>
                <w:szCs w:val="22"/>
              </w:rPr>
            </w:pPr>
            <w:r>
              <w:rPr>
                <w:rFonts w:cs="Courier New"/>
                <w:szCs w:val="22"/>
              </w:rPr>
              <w:t>(1,726)</w:t>
            </w:r>
          </w:p>
        </w:tc>
      </w:tr>
      <w:tr w:rsidR="009B4E2C" w:rsidRPr="00EC06E7" w14:paraId="28D77921" w14:textId="77777777" w:rsidTr="00367E61">
        <w:trPr>
          <w:trHeight w:val="340"/>
        </w:trPr>
        <w:tc>
          <w:tcPr>
            <w:tcW w:w="4927" w:type="dxa"/>
            <w:tcBorders>
              <w:top w:val="single" w:sz="4" w:space="0" w:color="BFBFBF" w:themeColor="background1" w:themeShade="BF"/>
              <w:bottom w:val="single" w:sz="4" w:space="0" w:color="auto"/>
              <w:right w:val="single" w:sz="4" w:space="0" w:color="BFBFBF" w:themeColor="background1" w:themeShade="BF"/>
            </w:tcBorders>
            <w:vAlign w:val="center"/>
          </w:tcPr>
          <w:p w14:paraId="28D7791C" w14:textId="77777777" w:rsidR="009B4E2C" w:rsidRPr="00EC06E7" w:rsidRDefault="009B4E2C" w:rsidP="009B4E2C">
            <w:pPr>
              <w:rPr>
                <w:rFonts w:cs="Courier New"/>
                <w:szCs w:val="22"/>
              </w:rPr>
            </w:pPr>
            <w:r w:rsidRPr="00EC06E7">
              <w:rPr>
                <w:rFonts w:cs="Courier New"/>
                <w:szCs w:val="22"/>
              </w:rPr>
              <w:t>Long Term Creditors</w:t>
            </w:r>
          </w:p>
        </w:tc>
        <w:tc>
          <w:tcPr>
            <w:tcW w:w="117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1D" w14:textId="77777777" w:rsidR="009B4E2C" w:rsidRPr="00EC06E7" w:rsidRDefault="009B4E2C" w:rsidP="009B4E2C">
            <w:pPr>
              <w:jc w:val="right"/>
              <w:rPr>
                <w:rFonts w:cs="Courier New"/>
                <w:szCs w:val="22"/>
              </w:rPr>
            </w:pPr>
            <w:r w:rsidRPr="00EC06E7">
              <w:rPr>
                <w:rFonts w:cs="Courier New"/>
                <w:szCs w:val="22"/>
              </w:rPr>
              <w:t>(221)</w:t>
            </w:r>
          </w:p>
        </w:tc>
        <w:tc>
          <w:tcPr>
            <w:tcW w:w="1178" w:type="dxa"/>
            <w:tcBorders>
              <w:top w:val="single" w:sz="4" w:space="0" w:color="BFBFBF" w:themeColor="background1" w:themeShade="BF"/>
              <w:left w:val="single" w:sz="4" w:space="0" w:color="BFBFBF" w:themeColor="background1" w:themeShade="BF"/>
              <w:bottom w:val="single" w:sz="4" w:space="0" w:color="auto"/>
            </w:tcBorders>
            <w:vAlign w:val="center"/>
          </w:tcPr>
          <w:p w14:paraId="28D7791E" w14:textId="77777777" w:rsidR="009B4E2C" w:rsidRPr="00EC06E7" w:rsidRDefault="009B4E2C" w:rsidP="009B4E2C">
            <w:pPr>
              <w:jc w:val="right"/>
              <w:rPr>
                <w:rFonts w:cs="Courier New"/>
                <w:szCs w:val="22"/>
              </w:rPr>
            </w:pPr>
            <w:r w:rsidRPr="00EC06E7">
              <w:rPr>
                <w:rFonts w:cs="Courier New"/>
                <w:szCs w:val="22"/>
              </w:rPr>
              <w:t>(221)</w:t>
            </w:r>
          </w:p>
        </w:tc>
        <w:tc>
          <w:tcPr>
            <w:tcW w:w="117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1F" w14:textId="77777777" w:rsidR="009B4E2C" w:rsidRPr="00EC06E7" w:rsidRDefault="00C859FE" w:rsidP="009B4E2C">
            <w:pPr>
              <w:jc w:val="right"/>
              <w:rPr>
                <w:rFonts w:cs="Courier New"/>
                <w:szCs w:val="22"/>
              </w:rPr>
            </w:pPr>
            <w:r>
              <w:rPr>
                <w:rFonts w:cs="Courier New"/>
                <w:szCs w:val="22"/>
              </w:rPr>
              <w:t>(217)</w:t>
            </w:r>
          </w:p>
        </w:tc>
        <w:tc>
          <w:tcPr>
            <w:tcW w:w="1178" w:type="dxa"/>
            <w:tcBorders>
              <w:top w:val="single" w:sz="4" w:space="0" w:color="BFBFBF" w:themeColor="background1" w:themeShade="BF"/>
              <w:left w:val="single" w:sz="4" w:space="0" w:color="BFBFBF" w:themeColor="background1" w:themeShade="BF"/>
              <w:bottom w:val="single" w:sz="4" w:space="0" w:color="auto"/>
            </w:tcBorders>
            <w:vAlign w:val="center"/>
          </w:tcPr>
          <w:p w14:paraId="28D77920" w14:textId="77777777" w:rsidR="009B4E2C" w:rsidRPr="00EC06E7" w:rsidRDefault="00C859FE" w:rsidP="009B4E2C">
            <w:pPr>
              <w:jc w:val="right"/>
              <w:rPr>
                <w:rFonts w:cs="Courier New"/>
                <w:szCs w:val="22"/>
              </w:rPr>
            </w:pPr>
            <w:r>
              <w:rPr>
                <w:rFonts w:cs="Courier New"/>
                <w:szCs w:val="22"/>
              </w:rPr>
              <w:t>(217)</w:t>
            </w:r>
          </w:p>
        </w:tc>
      </w:tr>
      <w:tr w:rsidR="009B4E2C" w:rsidRPr="00EC06E7" w14:paraId="28D77927" w14:textId="77777777" w:rsidTr="00367E61">
        <w:trPr>
          <w:trHeight w:val="340"/>
        </w:trPr>
        <w:tc>
          <w:tcPr>
            <w:tcW w:w="492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922" w14:textId="77777777" w:rsidR="009B4E2C" w:rsidRPr="00EC06E7" w:rsidRDefault="009B4E2C" w:rsidP="009B4E2C">
            <w:pPr>
              <w:rPr>
                <w:rFonts w:cs="Courier New"/>
                <w:b/>
                <w:sz w:val="16"/>
                <w:szCs w:val="16"/>
              </w:rPr>
            </w:pPr>
            <w:r w:rsidRPr="00EC06E7">
              <w:rPr>
                <w:rFonts w:cs="Courier New"/>
                <w:b/>
                <w:szCs w:val="22"/>
              </w:rPr>
              <w:t>Total Liabilities</w:t>
            </w:r>
          </w:p>
        </w:tc>
        <w:tc>
          <w:tcPr>
            <w:tcW w:w="11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23" w14:textId="77777777" w:rsidR="009B4E2C" w:rsidRPr="00EC06E7" w:rsidRDefault="009B4E2C" w:rsidP="009B4E2C">
            <w:pPr>
              <w:jc w:val="right"/>
              <w:rPr>
                <w:rFonts w:cs="Courier New"/>
                <w:b/>
                <w:szCs w:val="22"/>
              </w:rPr>
            </w:pPr>
            <w:r w:rsidRPr="00EC06E7">
              <w:rPr>
                <w:rFonts w:cs="Courier New"/>
                <w:b/>
                <w:szCs w:val="22"/>
              </w:rPr>
              <w:t>(2,078)</w:t>
            </w:r>
          </w:p>
        </w:tc>
        <w:tc>
          <w:tcPr>
            <w:tcW w:w="1178"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924" w14:textId="77777777" w:rsidR="009B4E2C" w:rsidRPr="00EC06E7" w:rsidRDefault="009B4E2C" w:rsidP="009B4E2C">
            <w:pPr>
              <w:jc w:val="right"/>
              <w:rPr>
                <w:rFonts w:cs="Courier New"/>
                <w:b/>
                <w:szCs w:val="22"/>
              </w:rPr>
            </w:pPr>
            <w:r w:rsidRPr="00EC06E7">
              <w:rPr>
                <w:rFonts w:cs="Courier New"/>
                <w:b/>
                <w:szCs w:val="22"/>
              </w:rPr>
              <w:t>(2,393)</w:t>
            </w:r>
          </w:p>
        </w:tc>
        <w:tc>
          <w:tcPr>
            <w:tcW w:w="11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25" w14:textId="77777777" w:rsidR="009B4E2C" w:rsidRPr="00EC06E7" w:rsidRDefault="00C859FE" w:rsidP="009B4E2C">
            <w:pPr>
              <w:jc w:val="right"/>
              <w:rPr>
                <w:rFonts w:cs="Courier New"/>
                <w:b/>
                <w:szCs w:val="22"/>
              </w:rPr>
            </w:pPr>
            <w:r>
              <w:rPr>
                <w:rFonts w:cs="Courier New"/>
                <w:b/>
                <w:szCs w:val="22"/>
              </w:rPr>
              <w:t>(2,843)</w:t>
            </w:r>
          </w:p>
        </w:tc>
        <w:tc>
          <w:tcPr>
            <w:tcW w:w="1178"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926" w14:textId="77777777" w:rsidR="009B4E2C" w:rsidRPr="00EC06E7" w:rsidRDefault="00C859FE" w:rsidP="009B4E2C">
            <w:pPr>
              <w:jc w:val="right"/>
              <w:rPr>
                <w:rFonts w:cs="Courier New"/>
                <w:b/>
                <w:szCs w:val="22"/>
              </w:rPr>
            </w:pPr>
            <w:r>
              <w:rPr>
                <w:rFonts w:cs="Courier New"/>
                <w:b/>
                <w:szCs w:val="22"/>
              </w:rPr>
              <w:t>(3,057)</w:t>
            </w:r>
          </w:p>
        </w:tc>
      </w:tr>
    </w:tbl>
    <w:p w14:paraId="28D77928" w14:textId="77777777" w:rsidR="004F76AC" w:rsidRPr="00EC06E7" w:rsidRDefault="004F76AC" w:rsidP="004F76AC">
      <w:pPr>
        <w:rPr>
          <w:rFonts w:cs="Courier New"/>
          <w:b/>
          <w:szCs w:val="22"/>
          <w:u w:val="single"/>
        </w:rPr>
      </w:pPr>
    </w:p>
    <w:p w14:paraId="28D77929" w14:textId="77777777" w:rsidR="004F76AC" w:rsidRPr="00EC06E7" w:rsidRDefault="004F76AC" w:rsidP="002E2503">
      <w:pPr>
        <w:rPr>
          <w:rFonts w:cs="Arial"/>
          <w:szCs w:val="22"/>
        </w:rPr>
      </w:pPr>
      <w:r w:rsidRPr="00EC06E7">
        <w:rPr>
          <w:rFonts w:cs="Arial"/>
          <w:szCs w:val="22"/>
        </w:rPr>
        <w:lastRenderedPageBreak/>
        <w:t>For the Leisure Finance Lease the fair value represents the value of the liability if the Council were to prematurely repay the debt and so would incur a premium.</w:t>
      </w:r>
    </w:p>
    <w:p w14:paraId="28D7792A" w14:textId="77777777" w:rsidR="001E5ABB" w:rsidRPr="00EC06E7" w:rsidRDefault="001E5ABB" w:rsidP="002E2503">
      <w:pPr>
        <w:rPr>
          <w:rFonts w:cs="Arial"/>
          <w:szCs w:val="22"/>
        </w:rPr>
      </w:pPr>
    </w:p>
    <w:p w14:paraId="28D7792B" w14:textId="77777777" w:rsidR="004F76AC" w:rsidRPr="00EC06E7" w:rsidRDefault="004F76AC" w:rsidP="002E2503">
      <w:pPr>
        <w:rPr>
          <w:rFonts w:cs="Arial"/>
          <w:szCs w:val="22"/>
        </w:rPr>
      </w:pPr>
      <w:r w:rsidRPr="00EC06E7">
        <w:rPr>
          <w:rFonts w:cs="Arial"/>
          <w:szCs w:val="22"/>
        </w:rPr>
        <w:t>Long-term creditors comprises numerous commuted sums relating to grounds maintenance. Any difference between carrying amount and fair value of each of these small sums would be immaterial, and therefore they are carried at cost as a fair approximation of their value.</w:t>
      </w:r>
    </w:p>
    <w:p w14:paraId="28D7792C" w14:textId="77777777" w:rsidR="004F76AC" w:rsidRPr="00EC06E7" w:rsidRDefault="004F76AC" w:rsidP="002E2503">
      <w:pPr>
        <w:rPr>
          <w:rFonts w:cs="Courier New"/>
          <w:b/>
          <w:szCs w:val="22"/>
          <w:u w:val="single"/>
        </w:rPr>
      </w:pPr>
    </w:p>
    <w:p w14:paraId="28D7792D" w14:textId="77777777" w:rsidR="00A417CD" w:rsidRPr="00EC06E7" w:rsidRDefault="00A417CD" w:rsidP="002E2503">
      <w:pPr>
        <w:rPr>
          <w:rFonts w:cs="Courier New"/>
          <w:b/>
          <w:szCs w:val="22"/>
          <w:u w:val="single"/>
        </w:rPr>
      </w:pPr>
      <w:r w:rsidRPr="00EC06E7">
        <w:rPr>
          <w:rFonts w:cs="Courier New"/>
          <w:b/>
          <w:szCs w:val="22"/>
          <w:u w:val="single"/>
        </w:rPr>
        <w:t>Financial Assets</w:t>
      </w:r>
    </w:p>
    <w:p w14:paraId="28D7792E" w14:textId="77777777" w:rsidR="00A417CD" w:rsidRPr="00EC06E7" w:rsidRDefault="00A417CD" w:rsidP="002E2503">
      <w:pPr>
        <w:rPr>
          <w:rFonts w:cs="Courier New"/>
          <w:color w:val="FF0000"/>
          <w:szCs w:val="22"/>
        </w:rPr>
      </w:pPr>
    </w:p>
    <w:tbl>
      <w:tblPr>
        <w:tblW w:w="1017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268"/>
        <w:gridCol w:w="1214"/>
        <w:gridCol w:w="1139"/>
        <w:gridCol w:w="1252"/>
        <w:gridCol w:w="1300"/>
      </w:tblGrid>
      <w:tr w:rsidR="00C30A60" w:rsidRPr="00EC06E7" w14:paraId="28D77933" w14:textId="77777777" w:rsidTr="005E2C0A">
        <w:tc>
          <w:tcPr>
            <w:tcW w:w="5268" w:type="dxa"/>
            <w:tcBorders>
              <w:top w:val="single" w:sz="4" w:space="0" w:color="auto"/>
              <w:bottom w:val="nil"/>
              <w:right w:val="single" w:sz="4" w:space="0" w:color="auto"/>
            </w:tcBorders>
            <w:shd w:val="clear" w:color="auto" w:fill="B8CCE4" w:themeFill="accent1" w:themeFillTint="66"/>
            <w:vAlign w:val="center"/>
          </w:tcPr>
          <w:p w14:paraId="28D7792F" w14:textId="77777777" w:rsidR="00C30A60" w:rsidRPr="00EC06E7" w:rsidRDefault="00C30A60" w:rsidP="004E4EA9">
            <w:pPr>
              <w:rPr>
                <w:rFonts w:cs="Courier New"/>
                <w:szCs w:val="22"/>
              </w:rPr>
            </w:pPr>
          </w:p>
        </w:tc>
        <w:tc>
          <w:tcPr>
            <w:tcW w:w="235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30" w14:textId="77777777" w:rsidR="00480F28" w:rsidRDefault="00480F28" w:rsidP="00940A45">
            <w:pPr>
              <w:jc w:val="center"/>
              <w:rPr>
                <w:rFonts w:cs="Courier New"/>
                <w:b/>
                <w:szCs w:val="22"/>
              </w:rPr>
            </w:pPr>
            <w:r>
              <w:rPr>
                <w:rFonts w:cs="Courier New"/>
                <w:b/>
                <w:szCs w:val="22"/>
              </w:rPr>
              <w:t>Restated</w:t>
            </w:r>
          </w:p>
          <w:p w14:paraId="28D77931" w14:textId="77777777" w:rsidR="00C30A60" w:rsidRPr="00EC06E7" w:rsidRDefault="00255FA7" w:rsidP="00940A45">
            <w:pPr>
              <w:jc w:val="center"/>
              <w:rPr>
                <w:rFonts w:cs="Courier New"/>
                <w:b/>
                <w:szCs w:val="22"/>
              </w:rPr>
            </w:pPr>
            <w:r>
              <w:rPr>
                <w:rFonts w:cs="Courier New"/>
                <w:b/>
                <w:szCs w:val="22"/>
              </w:rPr>
              <w:t>31 March 2017</w:t>
            </w:r>
          </w:p>
        </w:tc>
        <w:tc>
          <w:tcPr>
            <w:tcW w:w="2552" w:type="dxa"/>
            <w:gridSpan w:val="2"/>
            <w:tcBorders>
              <w:top w:val="single" w:sz="4" w:space="0" w:color="auto"/>
              <w:left w:val="single" w:sz="4" w:space="0" w:color="auto"/>
              <w:bottom w:val="single" w:sz="4" w:space="0" w:color="auto"/>
            </w:tcBorders>
            <w:shd w:val="clear" w:color="auto" w:fill="B8CCE4" w:themeFill="accent1" w:themeFillTint="66"/>
            <w:vAlign w:val="center"/>
          </w:tcPr>
          <w:p w14:paraId="28D77932" w14:textId="77777777" w:rsidR="00C30A60" w:rsidRPr="00EC06E7" w:rsidRDefault="00255FA7" w:rsidP="00940A45">
            <w:pPr>
              <w:jc w:val="center"/>
              <w:rPr>
                <w:rFonts w:cs="Courier New"/>
                <w:b/>
                <w:szCs w:val="22"/>
              </w:rPr>
            </w:pPr>
            <w:r>
              <w:rPr>
                <w:rFonts w:cs="Courier New"/>
                <w:b/>
                <w:szCs w:val="22"/>
              </w:rPr>
              <w:t>31 March 2018</w:t>
            </w:r>
          </w:p>
        </w:tc>
      </w:tr>
      <w:tr w:rsidR="00C30A60" w:rsidRPr="00EC06E7" w14:paraId="28D7793D" w14:textId="77777777" w:rsidTr="005E2C0A">
        <w:tc>
          <w:tcPr>
            <w:tcW w:w="5268" w:type="dxa"/>
            <w:tcBorders>
              <w:top w:val="nil"/>
              <w:bottom w:val="nil"/>
              <w:right w:val="single" w:sz="4" w:space="0" w:color="auto"/>
            </w:tcBorders>
            <w:shd w:val="clear" w:color="auto" w:fill="B8CCE4" w:themeFill="accent1" w:themeFillTint="66"/>
            <w:vAlign w:val="center"/>
          </w:tcPr>
          <w:p w14:paraId="28D77934" w14:textId="77777777" w:rsidR="00C30A60" w:rsidRPr="00EC06E7" w:rsidRDefault="00C30A60" w:rsidP="004E4EA9">
            <w:pPr>
              <w:rPr>
                <w:rFonts w:cs="Courier New"/>
                <w:szCs w:val="22"/>
              </w:rPr>
            </w:pPr>
          </w:p>
        </w:tc>
        <w:tc>
          <w:tcPr>
            <w:tcW w:w="1214" w:type="dxa"/>
            <w:tcBorders>
              <w:top w:val="single" w:sz="4" w:space="0" w:color="auto"/>
              <w:left w:val="single" w:sz="4" w:space="0" w:color="auto"/>
              <w:bottom w:val="nil"/>
            </w:tcBorders>
            <w:shd w:val="clear" w:color="auto" w:fill="B8CCE4" w:themeFill="accent1" w:themeFillTint="66"/>
            <w:vAlign w:val="center"/>
          </w:tcPr>
          <w:p w14:paraId="28D77935" w14:textId="77777777" w:rsidR="00C30A60" w:rsidRPr="00EC06E7" w:rsidRDefault="00C30A60" w:rsidP="00C30A60">
            <w:pPr>
              <w:rPr>
                <w:rFonts w:cs="Courier New"/>
                <w:b/>
                <w:szCs w:val="22"/>
              </w:rPr>
            </w:pPr>
            <w:r w:rsidRPr="00EC06E7">
              <w:rPr>
                <w:rFonts w:cs="Courier New"/>
                <w:b/>
                <w:szCs w:val="22"/>
              </w:rPr>
              <w:t>Carrying</w:t>
            </w:r>
          </w:p>
          <w:p w14:paraId="28D77936" w14:textId="77777777" w:rsidR="00C30A60" w:rsidRPr="00EC06E7" w:rsidRDefault="00C30A60" w:rsidP="00601F5C">
            <w:pPr>
              <w:jc w:val="center"/>
              <w:rPr>
                <w:rFonts w:cs="Courier New"/>
                <w:b/>
                <w:szCs w:val="22"/>
              </w:rPr>
            </w:pPr>
            <w:r w:rsidRPr="00EC06E7">
              <w:rPr>
                <w:rFonts w:cs="Courier New"/>
                <w:b/>
                <w:szCs w:val="22"/>
              </w:rPr>
              <w:t>Amount</w:t>
            </w:r>
          </w:p>
        </w:tc>
        <w:tc>
          <w:tcPr>
            <w:tcW w:w="1139" w:type="dxa"/>
            <w:tcBorders>
              <w:top w:val="single" w:sz="4" w:space="0" w:color="auto"/>
              <w:bottom w:val="nil"/>
              <w:right w:val="single" w:sz="4" w:space="0" w:color="auto"/>
            </w:tcBorders>
            <w:shd w:val="clear" w:color="auto" w:fill="B8CCE4" w:themeFill="accent1" w:themeFillTint="66"/>
            <w:vAlign w:val="center"/>
          </w:tcPr>
          <w:p w14:paraId="28D77937" w14:textId="77777777" w:rsidR="00C30A60" w:rsidRPr="00EC06E7" w:rsidRDefault="00C30A60" w:rsidP="00601F5C">
            <w:pPr>
              <w:jc w:val="center"/>
              <w:rPr>
                <w:rFonts w:cs="Courier New"/>
                <w:b/>
                <w:szCs w:val="22"/>
              </w:rPr>
            </w:pPr>
            <w:r w:rsidRPr="00EC06E7">
              <w:rPr>
                <w:rFonts w:cs="Courier New"/>
                <w:b/>
                <w:szCs w:val="22"/>
              </w:rPr>
              <w:t>Fair</w:t>
            </w:r>
          </w:p>
          <w:p w14:paraId="28D77938" w14:textId="77777777" w:rsidR="00C30A60" w:rsidRPr="00EC06E7" w:rsidRDefault="00C30A60" w:rsidP="00601F5C">
            <w:pPr>
              <w:jc w:val="center"/>
              <w:rPr>
                <w:rFonts w:cs="Courier New"/>
                <w:b/>
                <w:szCs w:val="22"/>
              </w:rPr>
            </w:pPr>
            <w:r w:rsidRPr="00EC06E7">
              <w:rPr>
                <w:rFonts w:cs="Courier New"/>
                <w:b/>
                <w:szCs w:val="22"/>
              </w:rPr>
              <w:t>Value</w:t>
            </w:r>
          </w:p>
        </w:tc>
        <w:tc>
          <w:tcPr>
            <w:tcW w:w="1252" w:type="dxa"/>
            <w:tcBorders>
              <w:top w:val="single" w:sz="4" w:space="0" w:color="auto"/>
              <w:left w:val="single" w:sz="4" w:space="0" w:color="auto"/>
              <w:bottom w:val="nil"/>
            </w:tcBorders>
            <w:shd w:val="clear" w:color="auto" w:fill="B8CCE4" w:themeFill="accent1" w:themeFillTint="66"/>
            <w:vAlign w:val="center"/>
          </w:tcPr>
          <w:p w14:paraId="28D77939" w14:textId="77777777" w:rsidR="00C30A60" w:rsidRPr="00EC06E7" w:rsidRDefault="00C30A60" w:rsidP="00601F5C">
            <w:pPr>
              <w:jc w:val="center"/>
              <w:rPr>
                <w:rFonts w:cs="Courier New"/>
                <w:b/>
                <w:szCs w:val="22"/>
              </w:rPr>
            </w:pPr>
            <w:r w:rsidRPr="00EC06E7">
              <w:rPr>
                <w:rFonts w:cs="Courier New"/>
                <w:b/>
                <w:szCs w:val="22"/>
              </w:rPr>
              <w:t>Carrying</w:t>
            </w:r>
          </w:p>
          <w:p w14:paraId="28D7793A" w14:textId="77777777" w:rsidR="00C30A60" w:rsidRPr="00EC06E7" w:rsidRDefault="00C30A60" w:rsidP="00601F5C">
            <w:pPr>
              <w:jc w:val="center"/>
              <w:rPr>
                <w:rFonts w:cs="Courier New"/>
                <w:b/>
                <w:szCs w:val="22"/>
              </w:rPr>
            </w:pPr>
            <w:r w:rsidRPr="00EC06E7">
              <w:rPr>
                <w:rFonts w:cs="Courier New"/>
                <w:b/>
                <w:szCs w:val="22"/>
              </w:rPr>
              <w:t>Amount</w:t>
            </w:r>
          </w:p>
        </w:tc>
        <w:tc>
          <w:tcPr>
            <w:tcW w:w="1300" w:type="dxa"/>
            <w:tcBorders>
              <w:top w:val="single" w:sz="4" w:space="0" w:color="auto"/>
              <w:bottom w:val="nil"/>
            </w:tcBorders>
            <w:shd w:val="clear" w:color="auto" w:fill="B8CCE4" w:themeFill="accent1" w:themeFillTint="66"/>
            <w:vAlign w:val="center"/>
          </w:tcPr>
          <w:p w14:paraId="28D7793B" w14:textId="77777777" w:rsidR="00C30A60" w:rsidRPr="00EC06E7" w:rsidRDefault="00C30A60" w:rsidP="00601F5C">
            <w:pPr>
              <w:jc w:val="center"/>
              <w:rPr>
                <w:rFonts w:cs="Courier New"/>
                <w:b/>
                <w:szCs w:val="22"/>
              </w:rPr>
            </w:pPr>
            <w:r w:rsidRPr="00EC06E7">
              <w:rPr>
                <w:rFonts w:cs="Courier New"/>
                <w:b/>
                <w:szCs w:val="22"/>
              </w:rPr>
              <w:t>Fair</w:t>
            </w:r>
          </w:p>
          <w:p w14:paraId="28D7793C" w14:textId="77777777" w:rsidR="00C30A60" w:rsidRPr="00EC06E7" w:rsidRDefault="00C30A60" w:rsidP="00601F5C">
            <w:pPr>
              <w:jc w:val="center"/>
              <w:rPr>
                <w:rFonts w:cs="Courier New"/>
                <w:b/>
                <w:szCs w:val="22"/>
              </w:rPr>
            </w:pPr>
            <w:r w:rsidRPr="00EC06E7">
              <w:rPr>
                <w:rFonts w:cs="Courier New"/>
                <w:b/>
                <w:szCs w:val="22"/>
              </w:rPr>
              <w:t>Value</w:t>
            </w:r>
          </w:p>
        </w:tc>
      </w:tr>
      <w:tr w:rsidR="00C30A60" w:rsidRPr="00EC06E7" w14:paraId="28D77943" w14:textId="77777777" w:rsidTr="005E2C0A">
        <w:tc>
          <w:tcPr>
            <w:tcW w:w="5268" w:type="dxa"/>
            <w:tcBorders>
              <w:top w:val="nil"/>
              <w:bottom w:val="single" w:sz="4" w:space="0" w:color="auto"/>
              <w:right w:val="single" w:sz="4" w:space="0" w:color="auto"/>
            </w:tcBorders>
            <w:shd w:val="clear" w:color="auto" w:fill="B8CCE4" w:themeFill="accent1" w:themeFillTint="66"/>
            <w:vAlign w:val="center"/>
          </w:tcPr>
          <w:p w14:paraId="28D7793E" w14:textId="77777777" w:rsidR="00C30A60" w:rsidRPr="00EC06E7" w:rsidRDefault="00C30A60" w:rsidP="004E4EA9">
            <w:pPr>
              <w:rPr>
                <w:rFonts w:cs="Courier New"/>
                <w:szCs w:val="22"/>
              </w:rPr>
            </w:pPr>
          </w:p>
        </w:tc>
        <w:tc>
          <w:tcPr>
            <w:tcW w:w="1214" w:type="dxa"/>
            <w:tcBorders>
              <w:top w:val="nil"/>
              <w:left w:val="single" w:sz="4" w:space="0" w:color="auto"/>
              <w:bottom w:val="single" w:sz="4" w:space="0" w:color="auto"/>
            </w:tcBorders>
            <w:shd w:val="clear" w:color="auto" w:fill="B8CCE4" w:themeFill="accent1" w:themeFillTint="66"/>
            <w:vAlign w:val="center"/>
          </w:tcPr>
          <w:p w14:paraId="28D7793F" w14:textId="77777777" w:rsidR="00C30A60" w:rsidRPr="00EC06E7" w:rsidRDefault="00C30A60" w:rsidP="00601F5C">
            <w:pPr>
              <w:jc w:val="center"/>
              <w:rPr>
                <w:rFonts w:cs="Courier New"/>
                <w:b/>
                <w:szCs w:val="22"/>
              </w:rPr>
            </w:pPr>
            <w:r w:rsidRPr="00EC06E7">
              <w:rPr>
                <w:rFonts w:cs="Courier New"/>
                <w:b/>
                <w:szCs w:val="22"/>
              </w:rPr>
              <w:t>£’000</w:t>
            </w:r>
          </w:p>
        </w:tc>
        <w:tc>
          <w:tcPr>
            <w:tcW w:w="1139" w:type="dxa"/>
            <w:tcBorders>
              <w:top w:val="nil"/>
              <w:bottom w:val="single" w:sz="4" w:space="0" w:color="auto"/>
              <w:right w:val="single" w:sz="4" w:space="0" w:color="auto"/>
            </w:tcBorders>
            <w:shd w:val="clear" w:color="auto" w:fill="B8CCE4" w:themeFill="accent1" w:themeFillTint="66"/>
            <w:vAlign w:val="center"/>
          </w:tcPr>
          <w:p w14:paraId="28D77940" w14:textId="77777777" w:rsidR="00C30A60" w:rsidRPr="00EC06E7" w:rsidRDefault="00C30A60" w:rsidP="00601F5C">
            <w:pPr>
              <w:jc w:val="center"/>
              <w:rPr>
                <w:rFonts w:cs="Courier New"/>
                <w:b/>
                <w:szCs w:val="22"/>
              </w:rPr>
            </w:pPr>
            <w:r w:rsidRPr="00EC06E7">
              <w:rPr>
                <w:rFonts w:cs="Courier New"/>
                <w:b/>
                <w:szCs w:val="22"/>
              </w:rPr>
              <w:t>£’000</w:t>
            </w:r>
          </w:p>
        </w:tc>
        <w:tc>
          <w:tcPr>
            <w:tcW w:w="1252" w:type="dxa"/>
            <w:tcBorders>
              <w:top w:val="nil"/>
              <w:left w:val="single" w:sz="4" w:space="0" w:color="auto"/>
              <w:bottom w:val="single" w:sz="4" w:space="0" w:color="auto"/>
            </w:tcBorders>
            <w:shd w:val="clear" w:color="auto" w:fill="B8CCE4" w:themeFill="accent1" w:themeFillTint="66"/>
            <w:vAlign w:val="center"/>
          </w:tcPr>
          <w:p w14:paraId="28D77941" w14:textId="77777777" w:rsidR="00C30A60" w:rsidRPr="00EC06E7" w:rsidRDefault="00C30A60" w:rsidP="00601F5C">
            <w:pPr>
              <w:jc w:val="center"/>
              <w:rPr>
                <w:rFonts w:cs="Courier New"/>
                <w:b/>
                <w:szCs w:val="22"/>
              </w:rPr>
            </w:pPr>
            <w:r w:rsidRPr="00EC06E7">
              <w:rPr>
                <w:rFonts w:cs="Courier New"/>
                <w:b/>
                <w:szCs w:val="22"/>
              </w:rPr>
              <w:t>£’000</w:t>
            </w:r>
          </w:p>
        </w:tc>
        <w:tc>
          <w:tcPr>
            <w:tcW w:w="1300" w:type="dxa"/>
            <w:tcBorders>
              <w:top w:val="nil"/>
              <w:bottom w:val="single" w:sz="4" w:space="0" w:color="auto"/>
            </w:tcBorders>
            <w:shd w:val="clear" w:color="auto" w:fill="B8CCE4" w:themeFill="accent1" w:themeFillTint="66"/>
            <w:vAlign w:val="center"/>
          </w:tcPr>
          <w:p w14:paraId="28D77942" w14:textId="77777777" w:rsidR="00C30A60" w:rsidRPr="00EC06E7" w:rsidRDefault="00C30A60" w:rsidP="00601F5C">
            <w:pPr>
              <w:jc w:val="center"/>
              <w:rPr>
                <w:rFonts w:cs="Courier New"/>
                <w:b/>
                <w:szCs w:val="22"/>
              </w:rPr>
            </w:pPr>
            <w:r w:rsidRPr="00EC06E7">
              <w:rPr>
                <w:rFonts w:cs="Courier New"/>
                <w:b/>
                <w:szCs w:val="22"/>
              </w:rPr>
              <w:t>£’000</w:t>
            </w:r>
          </w:p>
        </w:tc>
      </w:tr>
      <w:tr w:rsidR="009B4E2C" w:rsidRPr="00EC06E7" w14:paraId="28D77949" w14:textId="77777777" w:rsidTr="00367E61">
        <w:trPr>
          <w:trHeight w:val="340"/>
        </w:trPr>
        <w:tc>
          <w:tcPr>
            <w:tcW w:w="5268" w:type="dxa"/>
            <w:tcBorders>
              <w:top w:val="single" w:sz="4" w:space="0" w:color="auto"/>
              <w:bottom w:val="single" w:sz="4" w:space="0" w:color="BFBFBF" w:themeColor="background1" w:themeShade="BF"/>
              <w:right w:val="single" w:sz="4" w:space="0" w:color="BFBFBF" w:themeColor="background1" w:themeShade="BF"/>
            </w:tcBorders>
            <w:vAlign w:val="center"/>
          </w:tcPr>
          <w:p w14:paraId="28D77944" w14:textId="77777777" w:rsidR="009B4E2C" w:rsidRPr="00EC06E7" w:rsidRDefault="009B4E2C" w:rsidP="00480F28">
            <w:pPr>
              <w:rPr>
                <w:rFonts w:cs="Courier New"/>
                <w:szCs w:val="22"/>
              </w:rPr>
            </w:pPr>
            <w:r w:rsidRPr="00EC06E7">
              <w:rPr>
                <w:rFonts w:cs="Courier New"/>
                <w:szCs w:val="22"/>
              </w:rPr>
              <w:t>Cash and Cash Equivalents</w:t>
            </w:r>
          </w:p>
        </w:tc>
        <w:tc>
          <w:tcPr>
            <w:tcW w:w="121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45" w14:textId="77777777" w:rsidR="009B4E2C" w:rsidRPr="00EC06E7" w:rsidRDefault="009B4E2C" w:rsidP="009B4E2C">
            <w:pPr>
              <w:jc w:val="right"/>
              <w:rPr>
                <w:rFonts w:cs="Courier New"/>
                <w:szCs w:val="22"/>
              </w:rPr>
            </w:pPr>
            <w:r w:rsidRPr="00EC06E7">
              <w:rPr>
                <w:rFonts w:cs="Courier New"/>
                <w:szCs w:val="22"/>
              </w:rPr>
              <w:t>3,714</w:t>
            </w:r>
          </w:p>
        </w:tc>
        <w:tc>
          <w:tcPr>
            <w:tcW w:w="1139" w:type="dxa"/>
            <w:tcBorders>
              <w:top w:val="single" w:sz="4" w:space="0" w:color="auto"/>
              <w:left w:val="single" w:sz="4" w:space="0" w:color="BFBFBF" w:themeColor="background1" w:themeShade="BF"/>
              <w:bottom w:val="single" w:sz="4" w:space="0" w:color="BFBFBF" w:themeColor="background1" w:themeShade="BF"/>
            </w:tcBorders>
            <w:vAlign w:val="center"/>
          </w:tcPr>
          <w:p w14:paraId="28D77946" w14:textId="77777777" w:rsidR="009B4E2C" w:rsidRPr="00EC06E7" w:rsidRDefault="009B4E2C" w:rsidP="009B4E2C">
            <w:pPr>
              <w:jc w:val="right"/>
              <w:rPr>
                <w:rFonts w:cs="Courier New"/>
                <w:szCs w:val="22"/>
              </w:rPr>
            </w:pPr>
            <w:r w:rsidRPr="00EC06E7">
              <w:rPr>
                <w:rFonts w:cs="Courier New"/>
                <w:szCs w:val="22"/>
              </w:rPr>
              <w:t>3,714</w:t>
            </w:r>
          </w:p>
        </w:tc>
        <w:tc>
          <w:tcPr>
            <w:tcW w:w="1252"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47" w14:textId="77777777" w:rsidR="009B4E2C" w:rsidRPr="00EC06E7" w:rsidRDefault="00480F28" w:rsidP="009B4E2C">
            <w:pPr>
              <w:jc w:val="right"/>
              <w:rPr>
                <w:rFonts w:cs="Courier New"/>
                <w:szCs w:val="22"/>
              </w:rPr>
            </w:pPr>
            <w:r>
              <w:rPr>
                <w:rFonts w:cs="Courier New"/>
                <w:szCs w:val="22"/>
              </w:rPr>
              <w:t>4,670</w:t>
            </w:r>
          </w:p>
        </w:tc>
        <w:tc>
          <w:tcPr>
            <w:tcW w:w="1300" w:type="dxa"/>
            <w:tcBorders>
              <w:top w:val="single" w:sz="4" w:space="0" w:color="auto"/>
              <w:left w:val="single" w:sz="4" w:space="0" w:color="BFBFBF" w:themeColor="background1" w:themeShade="BF"/>
              <w:bottom w:val="single" w:sz="4" w:space="0" w:color="BFBFBF" w:themeColor="background1" w:themeShade="BF"/>
            </w:tcBorders>
            <w:vAlign w:val="center"/>
          </w:tcPr>
          <w:p w14:paraId="28D77948" w14:textId="77777777" w:rsidR="009B4E2C" w:rsidRPr="00EC06E7" w:rsidRDefault="00480F28" w:rsidP="009B4E2C">
            <w:pPr>
              <w:jc w:val="right"/>
              <w:rPr>
                <w:rFonts w:cs="Courier New"/>
                <w:szCs w:val="22"/>
              </w:rPr>
            </w:pPr>
            <w:r>
              <w:rPr>
                <w:rFonts w:cs="Courier New"/>
                <w:szCs w:val="22"/>
              </w:rPr>
              <w:t>4,670</w:t>
            </w:r>
          </w:p>
        </w:tc>
      </w:tr>
      <w:tr w:rsidR="009B4E2C" w:rsidRPr="00EC06E7" w14:paraId="28D7794F" w14:textId="77777777" w:rsidTr="00367E61">
        <w:trPr>
          <w:trHeight w:val="340"/>
        </w:trPr>
        <w:tc>
          <w:tcPr>
            <w:tcW w:w="526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4A" w14:textId="77777777" w:rsidR="009B4E2C" w:rsidRPr="00EC06E7" w:rsidRDefault="009B4E2C" w:rsidP="009B4E2C">
            <w:pPr>
              <w:rPr>
                <w:rFonts w:cs="Courier New"/>
                <w:szCs w:val="22"/>
              </w:rPr>
            </w:pPr>
            <w:r w:rsidRPr="00EC06E7">
              <w:rPr>
                <w:rFonts w:cs="Courier New"/>
                <w:szCs w:val="22"/>
              </w:rPr>
              <w:t>Investments - Loans</w:t>
            </w:r>
          </w:p>
        </w:tc>
        <w:tc>
          <w:tcPr>
            <w:tcW w:w="1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4B" w14:textId="77777777" w:rsidR="009B4E2C" w:rsidRPr="00EC06E7" w:rsidRDefault="009B4E2C" w:rsidP="009B4E2C">
            <w:pPr>
              <w:jc w:val="right"/>
              <w:rPr>
                <w:rFonts w:cs="Courier New"/>
                <w:szCs w:val="22"/>
              </w:rPr>
            </w:pPr>
            <w:r w:rsidRPr="00EC06E7">
              <w:rPr>
                <w:rFonts w:cs="Courier New"/>
                <w:szCs w:val="22"/>
              </w:rPr>
              <w:t>25,047</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4C" w14:textId="77777777" w:rsidR="009B4E2C" w:rsidRPr="00EC06E7" w:rsidRDefault="009B4E2C" w:rsidP="009B4E2C">
            <w:pPr>
              <w:jc w:val="right"/>
              <w:rPr>
                <w:rFonts w:cs="Courier New"/>
                <w:szCs w:val="22"/>
              </w:rPr>
            </w:pPr>
            <w:r w:rsidRPr="00EC06E7">
              <w:rPr>
                <w:rFonts w:cs="Courier New"/>
                <w:szCs w:val="22"/>
              </w:rPr>
              <w:t>25,047</w:t>
            </w:r>
          </w:p>
        </w:tc>
        <w:tc>
          <w:tcPr>
            <w:tcW w:w="1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4D" w14:textId="77777777" w:rsidR="009B4E2C" w:rsidRPr="00EC06E7" w:rsidRDefault="00480F28" w:rsidP="009B4E2C">
            <w:pPr>
              <w:jc w:val="right"/>
              <w:rPr>
                <w:rFonts w:cs="Courier New"/>
                <w:szCs w:val="22"/>
              </w:rPr>
            </w:pPr>
            <w:r>
              <w:rPr>
                <w:rFonts w:cs="Courier New"/>
                <w:szCs w:val="22"/>
              </w:rPr>
              <w:t>27,044</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4E" w14:textId="77777777" w:rsidR="009B4E2C" w:rsidRPr="00EC06E7" w:rsidRDefault="00480F28" w:rsidP="009B4E2C">
            <w:pPr>
              <w:jc w:val="right"/>
              <w:rPr>
                <w:rFonts w:cs="Courier New"/>
                <w:szCs w:val="22"/>
              </w:rPr>
            </w:pPr>
            <w:r>
              <w:rPr>
                <w:rFonts w:cs="Courier New"/>
                <w:szCs w:val="22"/>
              </w:rPr>
              <w:t>27,044</w:t>
            </w:r>
          </w:p>
        </w:tc>
      </w:tr>
      <w:tr w:rsidR="009B4E2C" w:rsidRPr="00EC06E7" w14:paraId="28D77955" w14:textId="77777777" w:rsidTr="00367E61">
        <w:trPr>
          <w:trHeight w:val="340"/>
        </w:trPr>
        <w:tc>
          <w:tcPr>
            <w:tcW w:w="526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50" w14:textId="77777777" w:rsidR="009B4E2C" w:rsidRPr="00EC06E7" w:rsidRDefault="009B4E2C" w:rsidP="009B4E2C">
            <w:pPr>
              <w:rPr>
                <w:rFonts w:cs="Courier New"/>
                <w:szCs w:val="22"/>
              </w:rPr>
            </w:pPr>
            <w:r w:rsidRPr="00EC06E7">
              <w:rPr>
                <w:rFonts w:cs="Courier New"/>
                <w:szCs w:val="22"/>
              </w:rPr>
              <w:t>Short Term Debtors</w:t>
            </w:r>
          </w:p>
        </w:tc>
        <w:tc>
          <w:tcPr>
            <w:tcW w:w="121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51" w14:textId="77777777" w:rsidR="009B4E2C" w:rsidRPr="00EC06E7" w:rsidRDefault="009B4E2C" w:rsidP="009B4E2C">
            <w:pPr>
              <w:jc w:val="right"/>
              <w:rPr>
                <w:rFonts w:cs="Courier New"/>
                <w:szCs w:val="22"/>
              </w:rPr>
            </w:pPr>
            <w:r w:rsidRPr="00EC06E7">
              <w:rPr>
                <w:rFonts w:cs="Courier New"/>
                <w:szCs w:val="22"/>
              </w:rPr>
              <w:t>800</w:t>
            </w:r>
          </w:p>
        </w:tc>
        <w:tc>
          <w:tcPr>
            <w:tcW w:w="113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52" w14:textId="77777777" w:rsidR="009B4E2C" w:rsidRPr="00EC06E7" w:rsidRDefault="009B4E2C" w:rsidP="009B4E2C">
            <w:pPr>
              <w:jc w:val="right"/>
              <w:rPr>
                <w:rFonts w:cs="Courier New"/>
                <w:szCs w:val="22"/>
              </w:rPr>
            </w:pPr>
            <w:r w:rsidRPr="00EC06E7">
              <w:rPr>
                <w:rFonts w:cs="Courier New"/>
                <w:szCs w:val="22"/>
              </w:rPr>
              <w:t>800</w:t>
            </w:r>
          </w:p>
        </w:tc>
        <w:tc>
          <w:tcPr>
            <w:tcW w:w="12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53" w14:textId="77777777" w:rsidR="009B4E2C" w:rsidRPr="00EC06E7" w:rsidRDefault="00480F28" w:rsidP="009B4E2C">
            <w:pPr>
              <w:jc w:val="right"/>
              <w:rPr>
                <w:rFonts w:cs="Courier New"/>
                <w:szCs w:val="22"/>
              </w:rPr>
            </w:pPr>
            <w:r>
              <w:rPr>
                <w:rFonts w:cs="Courier New"/>
                <w:szCs w:val="22"/>
              </w:rPr>
              <w:t>837</w:t>
            </w:r>
          </w:p>
        </w:tc>
        <w:tc>
          <w:tcPr>
            <w:tcW w:w="130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54" w14:textId="77777777" w:rsidR="009B4E2C" w:rsidRPr="00EC06E7" w:rsidRDefault="00480F28" w:rsidP="009B4E2C">
            <w:pPr>
              <w:jc w:val="right"/>
              <w:rPr>
                <w:rFonts w:cs="Courier New"/>
                <w:szCs w:val="22"/>
              </w:rPr>
            </w:pPr>
            <w:r>
              <w:rPr>
                <w:rFonts w:cs="Courier New"/>
                <w:szCs w:val="22"/>
              </w:rPr>
              <w:t>837</w:t>
            </w:r>
          </w:p>
        </w:tc>
      </w:tr>
      <w:tr w:rsidR="009B4E2C" w:rsidRPr="00EC06E7" w14:paraId="28D7795B" w14:textId="77777777" w:rsidTr="00367E61">
        <w:trPr>
          <w:trHeight w:val="340"/>
        </w:trPr>
        <w:tc>
          <w:tcPr>
            <w:tcW w:w="5268" w:type="dxa"/>
            <w:tcBorders>
              <w:top w:val="single" w:sz="4" w:space="0" w:color="BFBFBF" w:themeColor="background1" w:themeShade="BF"/>
              <w:bottom w:val="single" w:sz="4" w:space="0" w:color="auto"/>
              <w:right w:val="single" w:sz="4" w:space="0" w:color="BFBFBF" w:themeColor="background1" w:themeShade="BF"/>
            </w:tcBorders>
            <w:vAlign w:val="center"/>
          </w:tcPr>
          <w:p w14:paraId="28D77956" w14:textId="77777777" w:rsidR="009B4E2C" w:rsidRPr="00EC06E7" w:rsidRDefault="009B4E2C" w:rsidP="009B4E2C">
            <w:pPr>
              <w:rPr>
                <w:rFonts w:cs="Courier New"/>
                <w:szCs w:val="22"/>
              </w:rPr>
            </w:pPr>
            <w:r w:rsidRPr="00EC06E7">
              <w:rPr>
                <w:rFonts w:cs="Courier New"/>
                <w:szCs w:val="22"/>
              </w:rPr>
              <w:t>Long Term Debtors</w:t>
            </w:r>
          </w:p>
        </w:tc>
        <w:tc>
          <w:tcPr>
            <w:tcW w:w="121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57" w14:textId="77777777" w:rsidR="009B4E2C" w:rsidRPr="00EC06E7" w:rsidRDefault="009B4E2C" w:rsidP="009B4E2C">
            <w:pPr>
              <w:jc w:val="right"/>
              <w:rPr>
                <w:rFonts w:cs="Courier New"/>
                <w:szCs w:val="22"/>
              </w:rPr>
            </w:pPr>
            <w:r w:rsidRPr="00EC06E7">
              <w:rPr>
                <w:rFonts w:cs="Courier New"/>
                <w:szCs w:val="22"/>
              </w:rPr>
              <w:t>56</w:t>
            </w:r>
          </w:p>
        </w:tc>
        <w:tc>
          <w:tcPr>
            <w:tcW w:w="1139" w:type="dxa"/>
            <w:tcBorders>
              <w:top w:val="single" w:sz="4" w:space="0" w:color="BFBFBF" w:themeColor="background1" w:themeShade="BF"/>
              <w:left w:val="single" w:sz="4" w:space="0" w:color="BFBFBF" w:themeColor="background1" w:themeShade="BF"/>
              <w:bottom w:val="single" w:sz="4" w:space="0" w:color="auto"/>
            </w:tcBorders>
            <w:vAlign w:val="center"/>
          </w:tcPr>
          <w:p w14:paraId="28D77958" w14:textId="77777777" w:rsidR="009B4E2C" w:rsidRPr="00EC06E7" w:rsidRDefault="009B4E2C" w:rsidP="009B4E2C">
            <w:pPr>
              <w:jc w:val="right"/>
              <w:rPr>
                <w:rFonts w:cs="Courier New"/>
                <w:szCs w:val="22"/>
              </w:rPr>
            </w:pPr>
            <w:r w:rsidRPr="00EC06E7">
              <w:rPr>
                <w:rFonts w:cs="Courier New"/>
                <w:szCs w:val="22"/>
              </w:rPr>
              <w:t>56</w:t>
            </w:r>
          </w:p>
        </w:tc>
        <w:tc>
          <w:tcPr>
            <w:tcW w:w="1252"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59" w14:textId="77777777" w:rsidR="009B4E2C" w:rsidRPr="00EC06E7" w:rsidRDefault="00480F28" w:rsidP="009B4E2C">
            <w:pPr>
              <w:jc w:val="right"/>
              <w:rPr>
                <w:rFonts w:cs="Courier New"/>
                <w:szCs w:val="22"/>
              </w:rPr>
            </w:pPr>
            <w:r>
              <w:rPr>
                <w:rFonts w:cs="Courier New"/>
                <w:szCs w:val="22"/>
              </w:rPr>
              <w:t>50</w:t>
            </w:r>
          </w:p>
        </w:tc>
        <w:tc>
          <w:tcPr>
            <w:tcW w:w="1300" w:type="dxa"/>
            <w:tcBorders>
              <w:top w:val="single" w:sz="4" w:space="0" w:color="BFBFBF" w:themeColor="background1" w:themeShade="BF"/>
              <w:left w:val="single" w:sz="4" w:space="0" w:color="BFBFBF" w:themeColor="background1" w:themeShade="BF"/>
              <w:bottom w:val="single" w:sz="4" w:space="0" w:color="auto"/>
            </w:tcBorders>
            <w:vAlign w:val="center"/>
          </w:tcPr>
          <w:p w14:paraId="28D7795A" w14:textId="77777777" w:rsidR="009B4E2C" w:rsidRPr="00EC06E7" w:rsidRDefault="00480F28" w:rsidP="009B4E2C">
            <w:pPr>
              <w:jc w:val="right"/>
              <w:rPr>
                <w:rFonts w:cs="Courier New"/>
                <w:szCs w:val="22"/>
              </w:rPr>
            </w:pPr>
            <w:r>
              <w:rPr>
                <w:rFonts w:cs="Courier New"/>
                <w:szCs w:val="22"/>
              </w:rPr>
              <w:t>50</w:t>
            </w:r>
          </w:p>
        </w:tc>
      </w:tr>
      <w:tr w:rsidR="009B4E2C" w:rsidRPr="00EC06E7" w14:paraId="28D77961" w14:textId="77777777" w:rsidTr="00367E61">
        <w:trPr>
          <w:trHeight w:val="340"/>
        </w:trPr>
        <w:tc>
          <w:tcPr>
            <w:tcW w:w="5268"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95C" w14:textId="77777777" w:rsidR="009B4E2C" w:rsidRPr="00EC06E7" w:rsidRDefault="009B4E2C" w:rsidP="009B4E2C">
            <w:pPr>
              <w:rPr>
                <w:rFonts w:cs="Courier New"/>
                <w:b/>
                <w:szCs w:val="22"/>
              </w:rPr>
            </w:pPr>
            <w:r w:rsidRPr="00EC06E7">
              <w:rPr>
                <w:rFonts w:cs="Courier New"/>
                <w:b/>
                <w:szCs w:val="22"/>
              </w:rPr>
              <w:t>Total Assets</w:t>
            </w:r>
          </w:p>
        </w:tc>
        <w:tc>
          <w:tcPr>
            <w:tcW w:w="121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5D" w14:textId="77777777" w:rsidR="009B4E2C" w:rsidRPr="00EC06E7" w:rsidRDefault="009B4E2C" w:rsidP="009B4E2C">
            <w:pPr>
              <w:jc w:val="right"/>
              <w:rPr>
                <w:rFonts w:cs="Courier New"/>
                <w:b/>
                <w:szCs w:val="22"/>
              </w:rPr>
            </w:pPr>
            <w:r w:rsidRPr="00EC06E7">
              <w:rPr>
                <w:rFonts w:cs="Courier New"/>
                <w:b/>
                <w:szCs w:val="22"/>
              </w:rPr>
              <w:t>29,617</w:t>
            </w:r>
          </w:p>
        </w:tc>
        <w:tc>
          <w:tcPr>
            <w:tcW w:w="1139"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95E" w14:textId="77777777" w:rsidR="009B4E2C" w:rsidRPr="00EC06E7" w:rsidRDefault="009B4E2C" w:rsidP="009B4E2C">
            <w:pPr>
              <w:jc w:val="right"/>
              <w:rPr>
                <w:rFonts w:cs="Courier New"/>
                <w:b/>
                <w:szCs w:val="22"/>
              </w:rPr>
            </w:pPr>
            <w:r w:rsidRPr="00EC06E7">
              <w:rPr>
                <w:rFonts w:cs="Courier New"/>
                <w:b/>
                <w:szCs w:val="22"/>
              </w:rPr>
              <w:t>29,617</w:t>
            </w:r>
          </w:p>
        </w:tc>
        <w:tc>
          <w:tcPr>
            <w:tcW w:w="1252"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5F" w14:textId="77777777" w:rsidR="009B4E2C" w:rsidRPr="00EC06E7" w:rsidRDefault="00480F28" w:rsidP="009B4E2C">
            <w:pPr>
              <w:jc w:val="right"/>
              <w:rPr>
                <w:rFonts w:cs="Courier New"/>
                <w:b/>
                <w:szCs w:val="22"/>
              </w:rPr>
            </w:pPr>
            <w:r>
              <w:rPr>
                <w:rFonts w:cs="Courier New"/>
                <w:b/>
                <w:szCs w:val="22"/>
              </w:rPr>
              <w:t>32,601</w:t>
            </w:r>
          </w:p>
        </w:tc>
        <w:tc>
          <w:tcPr>
            <w:tcW w:w="1300"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960" w14:textId="77777777" w:rsidR="009B4E2C" w:rsidRPr="00EC06E7" w:rsidRDefault="00480F28" w:rsidP="009B4E2C">
            <w:pPr>
              <w:jc w:val="right"/>
              <w:rPr>
                <w:rFonts w:cs="Courier New"/>
                <w:b/>
                <w:szCs w:val="22"/>
              </w:rPr>
            </w:pPr>
            <w:r>
              <w:rPr>
                <w:rFonts w:cs="Courier New"/>
                <w:b/>
                <w:szCs w:val="22"/>
              </w:rPr>
              <w:t>32,601</w:t>
            </w:r>
          </w:p>
        </w:tc>
      </w:tr>
    </w:tbl>
    <w:p w14:paraId="28D77962" w14:textId="77777777" w:rsidR="00B92F74" w:rsidRPr="00EC06E7" w:rsidRDefault="00B92F74" w:rsidP="002E2503">
      <w:pPr>
        <w:rPr>
          <w:rFonts w:cs="Courier New"/>
          <w:b/>
          <w:szCs w:val="22"/>
        </w:rPr>
      </w:pPr>
    </w:p>
    <w:p w14:paraId="28D77963" w14:textId="77777777" w:rsidR="005D7C92" w:rsidRPr="00EC06E7" w:rsidRDefault="004F76AC" w:rsidP="002E2503">
      <w:r w:rsidRPr="00EC06E7">
        <w:t>Long-term debtors comprise a number of small debts such as some small loans. Any difference between carrying amount and fair value of each of these small sums would be immaterial, and therefore they are carried at cost as a fair approximation of their value.</w:t>
      </w:r>
    </w:p>
    <w:p w14:paraId="28D77964" w14:textId="77777777" w:rsidR="00500112" w:rsidRPr="00EC06E7" w:rsidRDefault="00500112" w:rsidP="002E2503"/>
    <w:p w14:paraId="28D77965" w14:textId="77777777" w:rsidR="004F76AC" w:rsidRPr="00EC06E7" w:rsidRDefault="004F76AC" w:rsidP="002E2503"/>
    <w:p w14:paraId="28D77966" w14:textId="77777777" w:rsidR="00990E12" w:rsidRPr="00EC06E7" w:rsidRDefault="00D02225" w:rsidP="002E2503">
      <w:pPr>
        <w:rPr>
          <w:b/>
        </w:rPr>
      </w:pPr>
      <w:r w:rsidRPr="001422EA">
        <w:rPr>
          <w:b/>
        </w:rPr>
        <w:t>1</w:t>
      </w:r>
      <w:r w:rsidR="008D6DF0" w:rsidRPr="001422EA">
        <w:rPr>
          <w:b/>
        </w:rPr>
        <w:t>8</w:t>
      </w:r>
      <w:r w:rsidRPr="001422EA">
        <w:rPr>
          <w:b/>
        </w:rPr>
        <w:t>d Nature and extent of risks arising from financial instruments</w:t>
      </w:r>
    </w:p>
    <w:p w14:paraId="28D77967" w14:textId="77777777" w:rsidR="00287C75" w:rsidRPr="00EC06E7" w:rsidRDefault="00287C75" w:rsidP="002E2503">
      <w:pPr>
        <w:rPr>
          <w:snapToGrid w:val="0"/>
          <w:szCs w:val="20"/>
          <w:lang w:eastAsia="en-US"/>
        </w:rPr>
      </w:pPr>
    </w:p>
    <w:p w14:paraId="28D77968" w14:textId="77777777" w:rsidR="00287C75" w:rsidRPr="00EC06E7" w:rsidRDefault="00287C75" w:rsidP="002E2503">
      <w:pPr>
        <w:rPr>
          <w:b/>
          <w:snapToGrid w:val="0"/>
          <w:szCs w:val="20"/>
          <w:lang w:eastAsia="en-US"/>
        </w:rPr>
      </w:pPr>
      <w:r w:rsidRPr="00EC06E7">
        <w:rPr>
          <w:b/>
          <w:snapToGrid w:val="0"/>
          <w:szCs w:val="20"/>
          <w:lang w:eastAsia="en-US"/>
        </w:rPr>
        <w:t>Key risks</w:t>
      </w:r>
    </w:p>
    <w:p w14:paraId="28D77969" w14:textId="77777777" w:rsidR="00287C75" w:rsidRPr="00EC06E7" w:rsidRDefault="00287C75" w:rsidP="002E2503">
      <w:pPr>
        <w:rPr>
          <w:snapToGrid w:val="0"/>
          <w:szCs w:val="20"/>
          <w:lang w:eastAsia="en-US"/>
        </w:rPr>
      </w:pPr>
    </w:p>
    <w:p w14:paraId="28D7796A" w14:textId="77777777" w:rsidR="00287C75" w:rsidRPr="00EC06E7" w:rsidRDefault="00287C75" w:rsidP="002E2503">
      <w:pPr>
        <w:rPr>
          <w:snapToGrid w:val="0"/>
          <w:szCs w:val="20"/>
          <w:lang w:eastAsia="en-US"/>
        </w:rPr>
      </w:pPr>
      <w:r w:rsidRPr="00EC06E7">
        <w:rPr>
          <w:snapToGrid w:val="0"/>
          <w:szCs w:val="20"/>
          <w:lang w:eastAsia="en-US"/>
        </w:rPr>
        <w:t>The authority’s activities potentially expose it to a variety of financial risks:</w:t>
      </w:r>
    </w:p>
    <w:p w14:paraId="28D7796B" w14:textId="77777777" w:rsidR="00287C75" w:rsidRPr="00EC06E7" w:rsidRDefault="00287C75" w:rsidP="00CC5901">
      <w:pPr>
        <w:numPr>
          <w:ilvl w:val="0"/>
          <w:numId w:val="4"/>
        </w:numPr>
        <w:tabs>
          <w:tab w:val="clear" w:pos="360"/>
        </w:tabs>
        <w:ind w:left="1276"/>
        <w:rPr>
          <w:snapToGrid w:val="0"/>
          <w:szCs w:val="20"/>
          <w:lang w:eastAsia="en-US"/>
        </w:rPr>
      </w:pPr>
      <w:r w:rsidRPr="00EC06E7">
        <w:rPr>
          <w:snapToGrid w:val="0"/>
          <w:szCs w:val="20"/>
          <w:lang w:eastAsia="en-US"/>
        </w:rPr>
        <w:t>Credit risk – that other parties might fail to pay amounts due to the Council.</w:t>
      </w:r>
    </w:p>
    <w:p w14:paraId="28D7796C" w14:textId="77777777" w:rsidR="00287C75" w:rsidRPr="00EC06E7" w:rsidRDefault="00287C75" w:rsidP="00CC5901">
      <w:pPr>
        <w:numPr>
          <w:ilvl w:val="0"/>
          <w:numId w:val="4"/>
        </w:numPr>
        <w:ind w:left="1276"/>
        <w:rPr>
          <w:snapToGrid w:val="0"/>
          <w:szCs w:val="20"/>
          <w:lang w:eastAsia="en-US"/>
        </w:rPr>
      </w:pPr>
      <w:r w:rsidRPr="00EC06E7">
        <w:rPr>
          <w:snapToGrid w:val="0"/>
          <w:szCs w:val="20"/>
          <w:lang w:eastAsia="en-US"/>
        </w:rPr>
        <w:t>Liquidity risk – that the Authority might not have liquid funds available to make payments when due.</w:t>
      </w:r>
    </w:p>
    <w:p w14:paraId="28D7796D" w14:textId="77777777" w:rsidR="00287C75" w:rsidRPr="00EC06E7" w:rsidRDefault="00287C75" w:rsidP="00CC5901">
      <w:pPr>
        <w:numPr>
          <w:ilvl w:val="0"/>
          <w:numId w:val="4"/>
        </w:numPr>
        <w:tabs>
          <w:tab w:val="clear" w:pos="360"/>
        </w:tabs>
        <w:ind w:left="1276"/>
        <w:rPr>
          <w:snapToGrid w:val="0"/>
          <w:szCs w:val="20"/>
          <w:lang w:eastAsia="en-US"/>
        </w:rPr>
      </w:pPr>
      <w:r w:rsidRPr="00EC06E7">
        <w:rPr>
          <w:snapToGrid w:val="0"/>
          <w:szCs w:val="20"/>
          <w:lang w:eastAsia="en-US"/>
        </w:rPr>
        <w:t>Market risk – the possibility of financial loss arising from movements in interest rates.</w:t>
      </w:r>
    </w:p>
    <w:p w14:paraId="28D7796E" w14:textId="77777777" w:rsidR="00287C75" w:rsidRPr="00EC06E7" w:rsidRDefault="00287C75" w:rsidP="002E2503">
      <w:pPr>
        <w:tabs>
          <w:tab w:val="num" w:pos="0"/>
        </w:tabs>
        <w:rPr>
          <w:snapToGrid w:val="0"/>
          <w:szCs w:val="20"/>
          <w:lang w:eastAsia="en-US"/>
        </w:rPr>
      </w:pPr>
    </w:p>
    <w:p w14:paraId="28D7796F" w14:textId="77777777" w:rsidR="00287C75" w:rsidRPr="00EC06E7" w:rsidRDefault="00287C75" w:rsidP="002E2503">
      <w:pPr>
        <w:tabs>
          <w:tab w:val="num" w:pos="0"/>
        </w:tabs>
        <w:rPr>
          <w:b/>
          <w:snapToGrid w:val="0"/>
          <w:szCs w:val="20"/>
          <w:lang w:eastAsia="en-US"/>
        </w:rPr>
      </w:pPr>
    </w:p>
    <w:p w14:paraId="28D77970" w14:textId="77777777" w:rsidR="00287C75" w:rsidRPr="00EC06E7" w:rsidRDefault="00287C75" w:rsidP="002E2503">
      <w:pPr>
        <w:tabs>
          <w:tab w:val="num" w:pos="0"/>
        </w:tabs>
        <w:rPr>
          <w:b/>
          <w:snapToGrid w:val="0"/>
          <w:szCs w:val="20"/>
          <w:lang w:eastAsia="en-US"/>
        </w:rPr>
      </w:pPr>
      <w:r w:rsidRPr="00EC06E7">
        <w:rPr>
          <w:b/>
          <w:snapToGrid w:val="0"/>
          <w:szCs w:val="20"/>
          <w:lang w:eastAsia="en-US"/>
        </w:rPr>
        <w:t>Overall procedures for managing risk</w:t>
      </w:r>
    </w:p>
    <w:p w14:paraId="28D77971" w14:textId="77777777" w:rsidR="00287C75" w:rsidRPr="00EC06E7" w:rsidRDefault="00287C75" w:rsidP="002E2503">
      <w:pPr>
        <w:tabs>
          <w:tab w:val="num" w:pos="0"/>
        </w:tabs>
        <w:rPr>
          <w:b/>
          <w:snapToGrid w:val="0"/>
          <w:szCs w:val="20"/>
          <w:lang w:eastAsia="en-US"/>
        </w:rPr>
      </w:pPr>
    </w:p>
    <w:p w14:paraId="28D77972" w14:textId="77777777" w:rsidR="00287C75" w:rsidRPr="00EC06E7" w:rsidRDefault="00287C75" w:rsidP="002E2503">
      <w:pPr>
        <w:tabs>
          <w:tab w:val="num" w:pos="0"/>
        </w:tabs>
        <w:rPr>
          <w:snapToGrid w:val="0"/>
          <w:szCs w:val="20"/>
          <w:lang w:eastAsia="en-US"/>
        </w:rPr>
      </w:pPr>
      <w:r w:rsidRPr="00EC06E7">
        <w:rPr>
          <w:snapToGrid w:val="0"/>
          <w:szCs w:val="20"/>
          <w:lang w:eastAsia="en-US"/>
        </w:rPr>
        <w:t>In managing investment risk the Council works within the legal framework set out in the Local Government Act 2003 and associated regulations. This requires compliance with the CIPFA Code of Practice, the Prudential Code, and investment guidance issued through the Act. A key requirement is that the council should annually consider its Treasury Management Strategy which incorporates the following:</w:t>
      </w:r>
    </w:p>
    <w:p w14:paraId="28D77973" w14:textId="77777777" w:rsidR="00287C75" w:rsidRPr="00EC06E7" w:rsidRDefault="00287C75" w:rsidP="002E2503">
      <w:pPr>
        <w:tabs>
          <w:tab w:val="num" w:pos="0"/>
        </w:tabs>
        <w:rPr>
          <w:snapToGrid w:val="0"/>
          <w:szCs w:val="20"/>
          <w:lang w:eastAsia="en-US"/>
        </w:rPr>
      </w:pPr>
      <w:r w:rsidRPr="00EC06E7">
        <w:rPr>
          <w:snapToGrid w:val="0"/>
          <w:szCs w:val="20"/>
          <w:lang w:eastAsia="en-US"/>
        </w:rPr>
        <w:t>Prudential indicators specifying:</w:t>
      </w:r>
    </w:p>
    <w:p w14:paraId="28D77974"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Maximum and minimum exposure to fixed and variable rates;</w:t>
      </w:r>
    </w:p>
    <w:p w14:paraId="28D77975"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Limits on the maturity structure of the debt portfolio;</w:t>
      </w:r>
    </w:p>
    <w:p w14:paraId="28D77976" w14:textId="77777777" w:rsidR="00287C75" w:rsidRPr="00EC06E7" w:rsidRDefault="00287C75" w:rsidP="00CC5901">
      <w:pPr>
        <w:numPr>
          <w:ilvl w:val="0"/>
          <w:numId w:val="7"/>
        </w:numPr>
        <w:ind w:left="1701"/>
        <w:rPr>
          <w:snapToGrid w:val="0"/>
          <w:szCs w:val="20"/>
          <w:lang w:eastAsia="en-US"/>
        </w:rPr>
      </w:pPr>
      <w:r w:rsidRPr="00EC06E7">
        <w:rPr>
          <w:snapToGrid w:val="0"/>
          <w:szCs w:val="20"/>
          <w:lang w:eastAsia="en-US"/>
        </w:rPr>
        <w:t>Limits on total borrowing.</w:t>
      </w:r>
    </w:p>
    <w:p w14:paraId="28D77977" w14:textId="77777777" w:rsidR="00287C75" w:rsidRPr="00EC06E7" w:rsidRDefault="00287C75" w:rsidP="00287C75">
      <w:pPr>
        <w:ind w:left="1701"/>
        <w:rPr>
          <w:snapToGrid w:val="0"/>
          <w:szCs w:val="20"/>
          <w:lang w:eastAsia="en-US"/>
        </w:rPr>
      </w:pPr>
    </w:p>
    <w:p w14:paraId="28D77978" w14:textId="77777777" w:rsidR="00287C75" w:rsidRPr="00EC06E7" w:rsidRDefault="00287C75" w:rsidP="002E2503">
      <w:pPr>
        <w:rPr>
          <w:snapToGrid w:val="0"/>
          <w:szCs w:val="20"/>
          <w:lang w:eastAsia="en-US"/>
        </w:rPr>
      </w:pPr>
      <w:r w:rsidRPr="00EC06E7">
        <w:rPr>
          <w:snapToGrid w:val="0"/>
          <w:szCs w:val="20"/>
          <w:lang w:eastAsia="en-US"/>
        </w:rPr>
        <w:t>An Investment Strategy specifying:</w:t>
      </w:r>
    </w:p>
    <w:p w14:paraId="28D77979"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use that should be made of credit ratings and other indicators to determine the financial standing of counterparties;</w:t>
      </w:r>
    </w:p>
    <w:p w14:paraId="28D7797A"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use of sovereign ratings to limit investments to specific countries;</w:t>
      </w:r>
    </w:p>
    <w:p w14:paraId="28D7797B"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maximum amounts that might be deposited with any institution;</w:t>
      </w:r>
    </w:p>
    <w:p w14:paraId="28D7797C" w14:textId="77777777" w:rsidR="00287C75" w:rsidRPr="00EC06E7" w:rsidRDefault="00287C75" w:rsidP="00CC5901">
      <w:pPr>
        <w:numPr>
          <w:ilvl w:val="0"/>
          <w:numId w:val="8"/>
        </w:numPr>
        <w:ind w:left="1701"/>
        <w:rPr>
          <w:snapToGrid w:val="0"/>
          <w:szCs w:val="20"/>
          <w:lang w:eastAsia="en-US"/>
        </w:rPr>
      </w:pPr>
      <w:r w:rsidRPr="00EC06E7">
        <w:rPr>
          <w:snapToGrid w:val="0"/>
          <w:szCs w:val="20"/>
          <w:lang w:eastAsia="en-US"/>
        </w:rPr>
        <w:t>The lengths of time for which deposits can be made.</w:t>
      </w:r>
    </w:p>
    <w:p w14:paraId="28D7797D" w14:textId="77777777" w:rsidR="00287C75" w:rsidRPr="00EC06E7" w:rsidRDefault="00287C75" w:rsidP="00287C75">
      <w:pPr>
        <w:rPr>
          <w:snapToGrid w:val="0"/>
          <w:szCs w:val="20"/>
          <w:lang w:eastAsia="en-US"/>
        </w:rPr>
      </w:pPr>
    </w:p>
    <w:p w14:paraId="28D7797E" w14:textId="77777777" w:rsidR="00287C75" w:rsidRPr="00EC06E7" w:rsidRDefault="00287C75" w:rsidP="002E2503">
      <w:pPr>
        <w:rPr>
          <w:b/>
          <w:snapToGrid w:val="0"/>
          <w:szCs w:val="20"/>
          <w:lang w:eastAsia="en-US"/>
        </w:rPr>
      </w:pPr>
      <w:r w:rsidRPr="00EC06E7">
        <w:rPr>
          <w:b/>
          <w:snapToGrid w:val="0"/>
          <w:szCs w:val="20"/>
          <w:lang w:eastAsia="en-US"/>
        </w:rPr>
        <w:lastRenderedPageBreak/>
        <w:t>Credit risk</w:t>
      </w:r>
    </w:p>
    <w:p w14:paraId="28D7797F" w14:textId="77777777" w:rsidR="00287C75" w:rsidRPr="00EC06E7" w:rsidRDefault="00287C75" w:rsidP="002E2503">
      <w:pPr>
        <w:rPr>
          <w:b/>
          <w:snapToGrid w:val="0"/>
          <w:szCs w:val="20"/>
          <w:lang w:eastAsia="en-US"/>
        </w:rPr>
      </w:pPr>
    </w:p>
    <w:p w14:paraId="28D77980" w14:textId="77777777" w:rsidR="00287C75" w:rsidRPr="00EC06E7" w:rsidRDefault="00287C75" w:rsidP="002E2503">
      <w:pPr>
        <w:rPr>
          <w:snapToGrid w:val="0"/>
          <w:szCs w:val="20"/>
          <w:lang w:eastAsia="en-US"/>
        </w:rPr>
      </w:pPr>
      <w:r w:rsidRPr="00EC06E7">
        <w:rPr>
          <w:snapToGrid w:val="0"/>
          <w:szCs w:val="20"/>
          <w:lang w:eastAsia="en-US"/>
        </w:rPr>
        <w:t>This exists in relation to debtors, and investments made as a result of the Council’s treasury operations. The following paragraphs provide information on the risk attached to each of these.</w:t>
      </w:r>
    </w:p>
    <w:p w14:paraId="28D77981" w14:textId="77777777" w:rsidR="004F76AC" w:rsidRPr="00EC06E7" w:rsidRDefault="004F76AC" w:rsidP="002E2503">
      <w:pPr>
        <w:rPr>
          <w:snapToGrid w:val="0"/>
          <w:szCs w:val="20"/>
          <w:lang w:eastAsia="en-US"/>
        </w:rPr>
      </w:pPr>
    </w:p>
    <w:p w14:paraId="28D77982" w14:textId="77777777" w:rsidR="00287C75" w:rsidRPr="00EC06E7" w:rsidRDefault="00287C75" w:rsidP="002E2503">
      <w:pPr>
        <w:rPr>
          <w:snapToGrid w:val="0"/>
          <w:szCs w:val="20"/>
          <w:u w:val="single"/>
          <w:lang w:eastAsia="en-US"/>
        </w:rPr>
      </w:pPr>
      <w:r w:rsidRPr="00480F28">
        <w:rPr>
          <w:snapToGrid w:val="0"/>
          <w:szCs w:val="20"/>
          <w:u w:val="single"/>
          <w:lang w:eastAsia="en-US"/>
        </w:rPr>
        <w:t>Banks and Financial Institutions</w:t>
      </w:r>
    </w:p>
    <w:p w14:paraId="28D77983" w14:textId="77777777" w:rsidR="00287C75" w:rsidRPr="00EC06E7" w:rsidRDefault="00287C75" w:rsidP="002E2503">
      <w:pPr>
        <w:rPr>
          <w:snapToGrid w:val="0"/>
          <w:szCs w:val="20"/>
          <w:u w:val="single"/>
          <w:lang w:eastAsia="en-US"/>
        </w:rPr>
      </w:pPr>
    </w:p>
    <w:p w14:paraId="28D77984" w14:textId="77777777" w:rsidR="00287C75" w:rsidRPr="00EC06E7" w:rsidRDefault="00287C75" w:rsidP="002E2503">
      <w:pPr>
        <w:rPr>
          <w:snapToGrid w:val="0"/>
          <w:szCs w:val="20"/>
          <w:lang w:eastAsia="en-US"/>
        </w:rPr>
      </w:pPr>
      <w:r w:rsidRPr="00EC06E7">
        <w:rPr>
          <w:snapToGrid w:val="0"/>
          <w:szCs w:val="20"/>
          <w:lang w:eastAsia="en-US"/>
        </w:rPr>
        <w:t xml:space="preserve">The Council’s Investment Strategy restricts investments to a narrow range of counterparties. At </w:t>
      </w:r>
      <w:r w:rsidR="00255FA7">
        <w:rPr>
          <w:snapToGrid w:val="0"/>
          <w:szCs w:val="20"/>
          <w:lang w:eastAsia="en-US"/>
        </w:rPr>
        <w:t>31 March 2018</w:t>
      </w:r>
      <w:r w:rsidRPr="00EC06E7">
        <w:rPr>
          <w:snapToGrid w:val="0"/>
          <w:szCs w:val="20"/>
          <w:lang w:eastAsia="en-US"/>
        </w:rPr>
        <w:t xml:space="preserve"> it had deposits </w:t>
      </w:r>
      <w:r w:rsidRPr="008D6DF0">
        <w:rPr>
          <w:snapToGrid w:val="0"/>
          <w:szCs w:val="20"/>
          <w:lang w:eastAsia="en-US"/>
        </w:rPr>
        <w:t>totalling £</w:t>
      </w:r>
      <w:r w:rsidR="00BB64CF" w:rsidRPr="008D6DF0">
        <w:rPr>
          <w:snapToGrid w:val="0"/>
          <w:szCs w:val="20"/>
          <w:lang w:eastAsia="en-US"/>
        </w:rPr>
        <w:t>31</w:t>
      </w:r>
      <w:r w:rsidR="00A52AC5" w:rsidRPr="008D6DF0">
        <w:rPr>
          <w:snapToGrid w:val="0"/>
          <w:szCs w:val="20"/>
          <w:lang w:eastAsia="en-US"/>
        </w:rPr>
        <w:t>.</w:t>
      </w:r>
      <w:r w:rsidR="00C528CE" w:rsidRPr="008D6DF0">
        <w:rPr>
          <w:snapToGrid w:val="0"/>
          <w:szCs w:val="20"/>
          <w:lang w:eastAsia="en-US"/>
        </w:rPr>
        <w:t>711</w:t>
      </w:r>
      <w:r w:rsidR="00CB261F" w:rsidRPr="008D6DF0">
        <w:rPr>
          <w:snapToGrid w:val="0"/>
          <w:szCs w:val="20"/>
          <w:lang w:eastAsia="en-US"/>
        </w:rPr>
        <w:t>m (£2</w:t>
      </w:r>
      <w:r w:rsidR="004813F3" w:rsidRPr="008D6DF0">
        <w:rPr>
          <w:snapToGrid w:val="0"/>
          <w:szCs w:val="20"/>
          <w:lang w:eastAsia="en-US"/>
        </w:rPr>
        <w:t>8</w:t>
      </w:r>
      <w:r w:rsidR="00A52AC5" w:rsidRPr="008D6DF0">
        <w:rPr>
          <w:snapToGrid w:val="0"/>
          <w:szCs w:val="20"/>
          <w:lang w:eastAsia="en-US"/>
        </w:rPr>
        <w:t>.</w:t>
      </w:r>
      <w:r w:rsidR="004813F3" w:rsidRPr="008D6DF0">
        <w:rPr>
          <w:snapToGrid w:val="0"/>
          <w:szCs w:val="20"/>
          <w:lang w:eastAsia="en-US"/>
        </w:rPr>
        <w:t>760</w:t>
      </w:r>
      <w:r w:rsidRPr="008D6DF0">
        <w:rPr>
          <w:snapToGrid w:val="0"/>
          <w:szCs w:val="20"/>
          <w:lang w:eastAsia="en-US"/>
        </w:rPr>
        <w:t xml:space="preserve">m at </w:t>
      </w:r>
      <w:r w:rsidR="00255FA7" w:rsidRPr="008D6DF0">
        <w:rPr>
          <w:snapToGrid w:val="0"/>
          <w:szCs w:val="20"/>
          <w:lang w:eastAsia="en-US"/>
        </w:rPr>
        <w:t>31 March 2017</w:t>
      </w:r>
      <w:r w:rsidRPr="008D6DF0">
        <w:rPr>
          <w:snapToGrid w:val="0"/>
          <w:szCs w:val="20"/>
          <w:lang w:eastAsia="en-US"/>
        </w:rPr>
        <w:t>)</w:t>
      </w:r>
      <w:r w:rsidRPr="00EC06E7">
        <w:rPr>
          <w:snapToGrid w:val="0"/>
          <w:szCs w:val="20"/>
          <w:lang w:eastAsia="en-US"/>
        </w:rPr>
        <w:t xml:space="preserve"> with a number of different institutions. There was no evidence to suggest a risk that any deposits might be irrecoverable.</w:t>
      </w:r>
    </w:p>
    <w:p w14:paraId="28D77985" w14:textId="77777777" w:rsidR="00287C75" w:rsidRPr="00EC06E7" w:rsidRDefault="00287C75" w:rsidP="002E2503">
      <w:pPr>
        <w:rPr>
          <w:snapToGrid w:val="0"/>
          <w:szCs w:val="20"/>
          <w:lang w:eastAsia="en-US"/>
        </w:rPr>
      </w:pPr>
    </w:p>
    <w:p w14:paraId="28D77986" w14:textId="77777777" w:rsidR="00287C75" w:rsidRPr="00EC06E7" w:rsidRDefault="00287C75" w:rsidP="002E2503">
      <w:pPr>
        <w:rPr>
          <w:snapToGrid w:val="0"/>
          <w:szCs w:val="20"/>
          <w:u w:val="single"/>
          <w:lang w:eastAsia="en-US"/>
        </w:rPr>
      </w:pPr>
      <w:r w:rsidRPr="00480F28">
        <w:rPr>
          <w:snapToGrid w:val="0"/>
          <w:szCs w:val="20"/>
          <w:u w:val="single"/>
          <w:lang w:eastAsia="en-US"/>
        </w:rPr>
        <w:t>Sundry Debtors</w:t>
      </w:r>
    </w:p>
    <w:p w14:paraId="28D77987" w14:textId="77777777" w:rsidR="00287C75" w:rsidRPr="00EC06E7" w:rsidRDefault="00287C75" w:rsidP="002E2503">
      <w:pPr>
        <w:rPr>
          <w:snapToGrid w:val="0"/>
          <w:szCs w:val="20"/>
          <w:u w:val="single"/>
          <w:lang w:eastAsia="en-US"/>
        </w:rPr>
      </w:pPr>
    </w:p>
    <w:p w14:paraId="28D77988" w14:textId="77777777" w:rsidR="00287C75" w:rsidRPr="00EC06E7" w:rsidRDefault="00287C75" w:rsidP="002E2503">
      <w:pPr>
        <w:rPr>
          <w:snapToGrid w:val="0"/>
          <w:szCs w:val="20"/>
          <w:lang w:eastAsia="en-US"/>
        </w:rPr>
      </w:pPr>
      <w:r w:rsidRPr="00EC06E7">
        <w:rPr>
          <w:snapToGrid w:val="0"/>
          <w:szCs w:val="20"/>
          <w:lang w:eastAsia="en-US"/>
        </w:rPr>
        <w:t>The sundry debtors</w:t>
      </w:r>
      <w:r w:rsidR="00F94942" w:rsidRPr="00EC06E7">
        <w:rPr>
          <w:snapToGrid w:val="0"/>
          <w:szCs w:val="20"/>
          <w:lang w:eastAsia="en-US"/>
        </w:rPr>
        <w:t xml:space="preserve"> categorised as financial instruments</w:t>
      </w:r>
      <w:r w:rsidRPr="00EC06E7">
        <w:rPr>
          <w:snapToGrid w:val="0"/>
          <w:szCs w:val="20"/>
          <w:lang w:eastAsia="en-US"/>
        </w:rPr>
        <w:t xml:space="preserve"> (</w:t>
      </w:r>
      <w:r w:rsidR="00454B0F" w:rsidRPr="00EC06E7">
        <w:rPr>
          <w:snapToGrid w:val="0"/>
          <w:szCs w:val="20"/>
          <w:lang w:eastAsia="en-US"/>
        </w:rPr>
        <w:t xml:space="preserve">note </w:t>
      </w:r>
      <w:r w:rsidR="00454B0F" w:rsidRPr="00EC06E7">
        <w:rPr>
          <w:snapToGrid w:val="0"/>
          <w:szCs w:val="20"/>
          <w:lang w:eastAsia="en-US"/>
        </w:rPr>
        <w:fldChar w:fldCharType="begin"/>
      </w:r>
      <w:r w:rsidR="00454B0F" w:rsidRPr="00EC06E7">
        <w:rPr>
          <w:snapToGrid w:val="0"/>
          <w:szCs w:val="20"/>
          <w:lang w:eastAsia="en-US"/>
        </w:rPr>
        <w:instrText xml:space="preserve"> REF _Ref483394680 \r \h </w:instrText>
      </w:r>
      <w:r w:rsidR="00EC06E7">
        <w:rPr>
          <w:snapToGrid w:val="0"/>
          <w:szCs w:val="20"/>
          <w:lang w:eastAsia="en-US"/>
        </w:rPr>
        <w:instrText xml:space="preserve"> \* MERGEFORMAT </w:instrText>
      </w:r>
      <w:r w:rsidR="00454B0F" w:rsidRPr="00EC06E7">
        <w:rPr>
          <w:snapToGrid w:val="0"/>
          <w:szCs w:val="20"/>
          <w:lang w:eastAsia="en-US"/>
        </w:rPr>
      </w:r>
      <w:r w:rsidR="00454B0F" w:rsidRPr="00EC06E7">
        <w:rPr>
          <w:snapToGrid w:val="0"/>
          <w:szCs w:val="20"/>
          <w:lang w:eastAsia="en-US"/>
        </w:rPr>
        <w:fldChar w:fldCharType="separate"/>
      </w:r>
      <w:r w:rsidR="003A2844">
        <w:rPr>
          <w:snapToGrid w:val="0"/>
          <w:szCs w:val="20"/>
          <w:lang w:eastAsia="en-US"/>
        </w:rPr>
        <w:t>18</w:t>
      </w:r>
      <w:r w:rsidR="00454B0F" w:rsidRPr="00EC06E7">
        <w:rPr>
          <w:snapToGrid w:val="0"/>
          <w:szCs w:val="20"/>
          <w:lang w:eastAsia="en-US"/>
        </w:rPr>
        <w:fldChar w:fldCharType="end"/>
      </w:r>
      <w:r w:rsidRPr="00EC06E7">
        <w:rPr>
          <w:snapToGrid w:val="0"/>
          <w:szCs w:val="20"/>
          <w:lang w:eastAsia="en-US"/>
        </w:rPr>
        <w:t>a) are analysed by age and risk in the following table.</w:t>
      </w:r>
    </w:p>
    <w:p w14:paraId="28D77989" w14:textId="77777777" w:rsidR="00287C75" w:rsidRPr="00EC06E7" w:rsidRDefault="00287C75" w:rsidP="002E2503">
      <w:pPr>
        <w:rPr>
          <w:snapToGrid w:val="0"/>
          <w:szCs w:val="20"/>
          <w:lang w:eastAsia="en-US"/>
        </w:rPr>
      </w:pPr>
    </w:p>
    <w:tbl>
      <w:tblPr>
        <w:tblW w:w="9639" w:type="dxa"/>
        <w:jc w:val="center"/>
        <w:tblLayout w:type="fixed"/>
        <w:tblLook w:val="01E0" w:firstRow="1" w:lastRow="1" w:firstColumn="1" w:lastColumn="1" w:noHBand="0" w:noVBand="0"/>
      </w:tblPr>
      <w:tblGrid>
        <w:gridCol w:w="5898"/>
        <w:gridCol w:w="1247"/>
        <w:gridCol w:w="1247"/>
        <w:gridCol w:w="1247"/>
      </w:tblGrid>
      <w:tr w:rsidR="00287C75" w:rsidRPr="00EC06E7" w14:paraId="28D77991" w14:textId="77777777" w:rsidTr="008D250C">
        <w:trPr>
          <w:trHeight w:val="424"/>
          <w:jc w:val="center"/>
        </w:trPr>
        <w:tc>
          <w:tcPr>
            <w:tcW w:w="5824"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8A" w14:textId="77777777" w:rsidR="00287C75" w:rsidRPr="00EC06E7" w:rsidRDefault="00287C75" w:rsidP="00D02225">
            <w:pPr>
              <w:rPr>
                <w:snapToGrid w:val="0"/>
                <w:szCs w:val="20"/>
                <w:lang w:eastAsia="en-US"/>
              </w:rPr>
            </w:pPr>
          </w:p>
        </w:tc>
        <w:tc>
          <w:tcPr>
            <w:tcW w:w="12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8B" w14:textId="77777777" w:rsidR="00287C75" w:rsidRPr="00EC06E7" w:rsidRDefault="00287C75" w:rsidP="00D02225">
            <w:pPr>
              <w:jc w:val="center"/>
              <w:rPr>
                <w:b/>
                <w:snapToGrid w:val="0"/>
                <w:szCs w:val="20"/>
                <w:lang w:eastAsia="en-US"/>
              </w:rPr>
            </w:pPr>
            <w:r w:rsidRPr="00EC06E7">
              <w:rPr>
                <w:b/>
                <w:snapToGrid w:val="0"/>
                <w:szCs w:val="20"/>
                <w:lang w:eastAsia="en-US"/>
              </w:rPr>
              <w:t>Gross</w:t>
            </w:r>
          </w:p>
          <w:p w14:paraId="28D7798C" w14:textId="77777777" w:rsidR="00287C75" w:rsidRPr="00EC06E7" w:rsidRDefault="00287C75" w:rsidP="00D02225">
            <w:pPr>
              <w:jc w:val="center"/>
              <w:rPr>
                <w:b/>
                <w:snapToGrid w:val="0"/>
                <w:szCs w:val="20"/>
                <w:lang w:eastAsia="en-US"/>
              </w:rPr>
            </w:pPr>
            <w:r w:rsidRPr="00EC06E7">
              <w:rPr>
                <w:b/>
                <w:snapToGrid w:val="0"/>
                <w:szCs w:val="20"/>
                <w:lang w:eastAsia="en-US"/>
              </w:rPr>
              <w:t>£’000</w:t>
            </w:r>
          </w:p>
        </w:tc>
        <w:tc>
          <w:tcPr>
            <w:tcW w:w="12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8D" w14:textId="77777777" w:rsidR="00287C75" w:rsidRPr="00EC06E7" w:rsidRDefault="00287C75" w:rsidP="00D02225">
            <w:pPr>
              <w:jc w:val="center"/>
              <w:rPr>
                <w:b/>
                <w:snapToGrid w:val="0"/>
                <w:szCs w:val="20"/>
                <w:lang w:eastAsia="en-US"/>
              </w:rPr>
            </w:pPr>
            <w:r w:rsidRPr="00EC06E7">
              <w:rPr>
                <w:b/>
                <w:snapToGrid w:val="0"/>
                <w:szCs w:val="20"/>
                <w:lang w:eastAsia="en-US"/>
              </w:rPr>
              <w:t>Default risk</w:t>
            </w:r>
          </w:p>
          <w:p w14:paraId="28D7798E" w14:textId="77777777" w:rsidR="00287C75" w:rsidRPr="00EC06E7" w:rsidRDefault="00287C75" w:rsidP="00D02225">
            <w:pPr>
              <w:jc w:val="center"/>
              <w:rPr>
                <w:b/>
                <w:snapToGrid w:val="0"/>
                <w:szCs w:val="20"/>
                <w:lang w:eastAsia="en-US"/>
              </w:rPr>
            </w:pPr>
            <w:r w:rsidRPr="00EC06E7">
              <w:rPr>
                <w:b/>
                <w:snapToGrid w:val="0"/>
                <w:szCs w:val="20"/>
                <w:lang w:eastAsia="en-US"/>
              </w:rPr>
              <w:t>£’000</w:t>
            </w:r>
          </w:p>
        </w:tc>
        <w:tc>
          <w:tcPr>
            <w:tcW w:w="123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8F" w14:textId="77777777" w:rsidR="00287C75" w:rsidRPr="00EC06E7" w:rsidRDefault="00287C75" w:rsidP="00D02225">
            <w:pPr>
              <w:jc w:val="center"/>
              <w:rPr>
                <w:b/>
                <w:snapToGrid w:val="0"/>
                <w:szCs w:val="20"/>
                <w:lang w:eastAsia="en-US"/>
              </w:rPr>
            </w:pPr>
            <w:r w:rsidRPr="00EC06E7">
              <w:rPr>
                <w:b/>
                <w:snapToGrid w:val="0"/>
                <w:szCs w:val="20"/>
                <w:lang w:eastAsia="en-US"/>
              </w:rPr>
              <w:t>Net</w:t>
            </w:r>
          </w:p>
          <w:p w14:paraId="28D77990" w14:textId="77777777" w:rsidR="00287C75" w:rsidRPr="00EC06E7" w:rsidRDefault="00287C75" w:rsidP="00D02225">
            <w:pPr>
              <w:jc w:val="center"/>
              <w:rPr>
                <w:b/>
                <w:snapToGrid w:val="0"/>
                <w:szCs w:val="20"/>
                <w:lang w:eastAsia="en-US"/>
              </w:rPr>
            </w:pPr>
            <w:r w:rsidRPr="00EC06E7">
              <w:rPr>
                <w:b/>
                <w:snapToGrid w:val="0"/>
                <w:szCs w:val="20"/>
                <w:lang w:eastAsia="en-US"/>
              </w:rPr>
              <w:t>£’000</w:t>
            </w:r>
          </w:p>
        </w:tc>
      </w:tr>
      <w:tr w:rsidR="00287C75" w:rsidRPr="00EC06E7" w14:paraId="28D77996" w14:textId="77777777" w:rsidTr="008D250C">
        <w:trPr>
          <w:trHeight w:val="340"/>
          <w:jc w:val="center"/>
        </w:trPr>
        <w:tc>
          <w:tcPr>
            <w:tcW w:w="5824"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7992" w14:textId="77777777" w:rsidR="00287C75" w:rsidRPr="00EC06E7" w:rsidRDefault="00ED7DE4" w:rsidP="00D02225">
            <w:pPr>
              <w:rPr>
                <w:snapToGrid w:val="0"/>
                <w:szCs w:val="20"/>
                <w:lang w:eastAsia="en-US"/>
              </w:rPr>
            </w:pPr>
            <w:r w:rsidRPr="00EC06E7">
              <w:rPr>
                <w:snapToGrid w:val="0"/>
                <w:szCs w:val="20"/>
                <w:lang w:eastAsia="en-US"/>
              </w:rPr>
              <w:t>Less than three months past due date</w:t>
            </w:r>
          </w:p>
        </w:tc>
        <w:tc>
          <w:tcPr>
            <w:tcW w:w="123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3" w14:textId="77777777" w:rsidR="00287C75" w:rsidRPr="009B669A" w:rsidRDefault="009B669A" w:rsidP="00D02225">
            <w:pPr>
              <w:ind w:right="175"/>
              <w:jc w:val="right"/>
              <w:rPr>
                <w:snapToGrid w:val="0"/>
                <w:szCs w:val="20"/>
                <w:lang w:eastAsia="en-US"/>
              </w:rPr>
            </w:pPr>
            <w:r>
              <w:rPr>
                <w:snapToGrid w:val="0"/>
                <w:szCs w:val="20"/>
                <w:lang w:eastAsia="en-US"/>
              </w:rPr>
              <w:t>809</w:t>
            </w:r>
          </w:p>
        </w:tc>
        <w:tc>
          <w:tcPr>
            <w:tcW w:w="123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4" w14:textId="77777777" w:rsidR="00287C75" w:rsidRPr="009B669A" w:rsidRDefault="009B669A" w:rsidP="00ED7DE4">
            <w:pPr>
              <w:ind w:right="175"/>
              <w:jc w:val="right"/>
              <w:rPr>
                <w:snapToGrid w:val="0"/>
                <w:szCs w:val="20"/>
                <w:lang w:eastAsia="en-US"/>
              </w:rPr>
            </w:pPr>
            <w:r>
              <w:rPr>
                <w:snapToGrid w:val="0"/>
                <w:szCs w:val="20"/>
                <w:lang w:eastAsia="en-US"/>
              </w:rPr>
              <w:t>(118</w:t>
            </w:r>
            <w:r w:rsidR="001E5ABB" w:rsidRPr="009B669A">
              <w:rPr>
                <w:snapToGrid w:val="0"/>
                <w:szCs w:val="20"/>
                <w:lang w:eastAsia="en-US"/>
              </w:rPr>
              <w:t>)</w:t>
            </w:r>
          </w:p>
        </w:tc>
        <w:tc>
          <w:tcPr>
            <w:tcW w:w="1231"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7995" w14:textId="77777777" w:rsidR="00287C75" w:rsidRPr="009B669A" w:rsidRDefault="009B669A" w:rsidP="00D02225">
            <w:pPr>
              <w:ind w:right="175"/>
              <w:jc w:val="right"/>
              <w:rPr>
                <w:snapToGrid w:val="0"/>
                <w:szCs w:val="20"/>
                <w:lang w:eastAsia="en-US"/>
              </w:rPr>
            </w:pPr>
            <w:r>
              <w:rPr>
                <w:snapToGrid w:val="0"/>
                <w:szCs w:val="20"/>
                <w:lang w:eastAsia="en-US"/>
              </w:rPr>
              <w:t>691</w:t>
            </w:r>
          </w:p>
        </w:tc>
      </w:tr>
      <w:tr w:rsidR="00287C75" w:rsidRPr="00EC06E7" w14:paraId="28D7799B" w14:textId="77777777" w:rsidTr="008D250C">
        <w:trPr>
          <w:trHeight w:val="340"/>
          <w:jc w:val="center"/>
        </w:trPr>
        <w:tc>
          <w:tcPr>
            <w:tcW w:w="58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997" w14:textId="77777777" w:rsidR="00287C75" w:rsidRPr="00EC06E7" w:rsidRDefault="00287C75" w:rsidP="00D02225">
            <w:pPr>
              <w:rPr>
                <w:snapToGrid w:val="0"/>
                <w:szCs w:val="20"/>
                <w:lang w:eastAsia="en-US"/>
              </w:rPr>
            </w:pPr>
            <w:r w:rsidRPr="00EC06E7">
              <w:rPr>
                <w:snapToGrid w:val="0"/>
                <w:szCs w:val="20"/>
                <w:lang w:eastAsia="en-US"/>
              </w:rPr>
              <w:t>Three to six months past due date</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8" w14:textId="77777777" w:rsidR="00287C75" w:rsidRPr="009B669A" w:rsidRDefault="001E5ABB" w:rsidP="009B669A">
            <w:pPr>
              <w:ind w:right="175"/>
              <w:jc w:val="right"/>
              <w:rPr>
                <w:snapToGrid w:val="0"/>
                <w:szCs w:val="20"/>
                <w:lang w:eastAsia="en-US"/>
              </w:rPr>
            </w:pPr>
            <w:r w:rsidRPr="009B669A">
              <w:rPr>
                <w:snapToGrid w:val="0"/>
                <w:szCs w:val="20"/>
                <w:lang w:eastAsia="en-US"/>
              </w:rPr>
              <w:t>1</w:t>
            </w:r>
            <w:r w:rsidR="009B669A">
              <w:rPr>
                <w:snapToGrid w:val="0"/>
                <w:szCs w:val="20"/>
                <w:lang w:eastAsia="en-US"/>
              </w:rPr>
              <w:t>76</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9" w14:textId="77777777" w:rsidR="00287C75" w:rsidRPr="009B669A" w:rsidRDefault="001E5ABB" w:rsidP="009B669A">
            <w:pPr>
              <w:ind w:right="175"/>
              <w:jc w:val="right"/>
              <w:rPr>
                <w:snapToGrid w:val="0"/>
                <w:szCs w:val="20"/>
                <w:lang w:eastAsia="en-US"/>
              </w:rPr>
            </w:pPr>
            <w:r w:rsidRPr="009B669A">
              <w:rPr>
                <w:snapToGrid w:val="0"/>
                <w:szCs w:val="20"/>
                <w:lang w:eastAsia="en-US"/>
              </w:rPr>
              <w:t>(</w:t>
            </w:r>
            <w:r w:rsidR="009B669A">
              <w:rPr>
                <w:snapToGrid w:val="0"/>
                <w:szCs w:val="20"/>
                <w:lang w:eastAsia="en-US"/>
              </w:rPr>
              <w:t>116</w:t>
            </w:r>
            <w:r w:rsidRPr="009B669A">
              <w:rPr>
                <w:snapToGrid w:val="0"/>
                <w:szCs w:val="20"/>
                <w:lang w:eastAsia="en-US"/>
              </w:rPr>
              <w:t>)</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99A" w14:textId="77777777" w:rsidR="00287C75" w:rsidRPr="009B669A" w:rsidRDefault="009B669A" w:rsidP="00D02225">
            <w:pPr>
              <w:ind w:right="175"/>
              <w:jc w:val="right"/>
              <w:rPr>
                <w:snapToGrid w:val="0"/>
                <w:szCs w:val="20"/>
                <w:lang w:eastAsia="en-US"/>
              </w:rPr>
            </w:pPr>
            <w:r>
              <w:rPr>
                <w:snapToGrid w:val="0"/>
                <w:szCs w:val="20"/>
                <w:lang w:eastAsia="en-US"/>
              </w:rPr>
              <w:t>60</w:t>
            </w:r>
          </w:p>
        </w:tc>
      </w:tr>
      <w:tr w:rsidR="00287C75" w:rsidRPr="00EC06E7" w14:paraId="28D779A0" w14:textId="77777777" w:rsidTr="008D250C">
        <w:trPr>
          <w:trHeight w:val="340"/>
          <w:jc w:val="center"/>
        </w:trPr>
        <w:tc>
          <w:tcPr>
            <w:tcW w:w="5824"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99C" w14:textId="77777777" w:rsidR="00287C75" w:rsidRPr="00EC06E7" w:rsidRDefault="00287C75" w:rsidP="00D02225">
            <w:pPr>
              <w:rPr>
                <w:snapToGrid w:val="0"/>
                <w:szCs w:val="20"/>
                <w:lang w:eastAsia="en-US"/>
              </w:rPr>
            </w:pPr>
            <w:r w:rsidRPr="00EC06E7">
              <w:rPr>
                <w:snapToGrid w:val="0"/>
                <w:szCs w:val="20"/>
                <w:lang w:eastAsia="en-US"/>
              </w:rPr>
              <w:t>Six months to one year past due date</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D" w14:textId="77777777" w:rsidR="00287C75" w:rsidRPr="009B669A" w:rsidRDefault="009B669A" w:rsidP="00D02225">
            <w:pPr>
              <w:ind w:right="175"/>
              <w:jc w:val="right"/>
              <w:rPr>
                <w:snapToGrid w:val="0"/>
                <w:szCs w:val="20"/>
                <w:lang w:eastAsia="en-US"/>
              </w:rPr>
            </w:pPr>
            <w:r>
              <w:rPr>
                <w:snapToGrid w:val="0"/>
                <w:szCs w:val="20"/>
                <w:lang w:eastAsia="en-US"/>
              </w:rPr>
              <w:t>260</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9E" w14:textId="77777777" w:rsidR="00287C75" w:rsidRPr="009B669A" w:rsidRDefault="001E5ABB" w:rsidP="009B669A">
            <w:pPr>
              <w:ind w:right="175"/>
              <w:jc w:val="right"/>
              <w:rPr>
                <w:snapToGrid w:val="0"/>
                <w:szCs w:val="20"/>
                <w:lang w:eastAsia="en-US"/>
              </w:rPr>
            </w:pPr>
            <w:r w:rsidRPr="009B669A">
              <w:rPr>
                <w:snapToGrid w:val="0"/>
                <w:szCs w:val="20"/>
                <w:lang w:eastAsia="en-US"/>
              </w:rPr>
              <w:t>(</w:t>
            </w:r>
            <w:r w:rsidR="009B669A">
              <w:rPr>
                <w:snapToGrid w:val="0"/>
                <w:szCs w:val="20"/>
                <w:lang w:eastAsia="en-US"/>
              </w:rPr>
              <w:t>231</w:t>
            </w:r>
            <w:r w:rsidRPr="009B669A">
              <w:rPr>
                <w:snapToGrid w:val="0"/>
                <w:szCs w:val="20"/>
                <w:lang w:eastAsia="en-US"/>
              </w:rPr>
              <w:t>)</w:t>
            </w:r>
          </w:p>
        </w:tc>
        <w:tc>
          <w:tcPr>
            <w:tcW w:w="123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99F" w14:textId="77777777" w:rsidR="00287C75" w:rsidRPr="009B669A" w:rsidRDefault="009B669A" w:rsidP="00D02225">
            <w:pPr>
              <w:ind w:right="175"/>
              <w:jc w:val="right"/>
              <w:rPr>
                <w:snapToGrid w:val="0"/>
                <w:szCs w:val="20"/>
                <w:lang w:eastAsia="en-US"/>
              </w:rPr>
            </w:pPr>
            <w:r>
              <w:rPr>
                <w:snapToGrid w:val="0"/>
                <w:szCs w:val="20"/>
                <w:lang w:eastAsia="en-US"/>
              </w:rPr>
              <w:t>29</w:t>
            </w:r>
          </w:p>
        </w:tc>
      </w:tr>
      <w:tr w:rsidR="00287C75" w:rsidRPr="00EC06E7" w14:paraId="28D779A5" w14:textId="77777777" w:rsidTr="008D250C">
        <w:trPr>
          <w:trHeight w:val="340"/>
          <w:jc w:val="center"/>
        </w:trPr>
        <w:tc>
          <w:tcPr>
            <w:tcW w:w="5824"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79A1" w14:textId="77777777" w:rsidR="00287C75" w:rsidRPr="00EC06E7" w:rsidRDefault="00287C75" w:rsidP="00D02225">
            <w:pPr>
              <w:rPr>
                <w:snapToGrid w:val="0"/>
                <w:szCs w:val="20"/>
                <w:lang w:eastAsia="en-US"/>
              </w:rPr>
            </w:pPr>
            <w:r w:rsidRPr="00EC06E7">
              <w:rPr>
                <w:snapToGrid w:val="0"/>
                <w:szCs w:val="20"/>
                <w:lang w:eastAsia="en-US"/>
              </w:rPr>
              <w:t>Beyond one year</w:t>
            </w:r>
          </w:p>
        </w:tc>
        <w:tc>
          <w:tcPr>
            <w:tcW w:w="123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A2" w14:textId="77777777" w:rsidR="00287C75" w:rsidRPr="009B669A" w:rsidRDefault="009B669A" w:rsidP="00D02225">
            <w:pPr>
              <w:ind w:right="175"/>
              <w:jc w:val="right"/>
              <w:rPr>
                <w:snapToGrid w:val="0"/>
                <w:szCs w:val="20"/>
                <w:lang w:eastAsia="en-US"/>
              </w:rPr>
            </w:pPr>
            <w:r>
              <w:rPr>
                <w:snapToGrid w:val="0"/>
                <w:szCs w:val="20"/>
                <w:lang w:eastAsia="en-US"/>
              </w:rPr>
              <w:t>873</w:t>
            </w:r>
          </w:p>
        </w:tc>
        <w:tc>
          <w:tcPr>
            <w:tcW w:w="123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9A3" w14:textId="77777777" w:rsidR="00287C75" w:rsidRPr="009B669A" w:rsidRDefault="001E5ABB" w:rsidP="009B669A">
            <w:pPr>
              <w:ind w:right="175"/>
              <w:jc w:val="right"/>
              <w:rPr>
                <w:snapToGrid w:val="0"/>
                <w:szCs w:val="20"/>
                <w:lang w:eastAsia="en-US"/>
              </w:rPr>
            </w:pPr>
            <w:r w:rsidRPr="009B669A">
              <w:rPr>
                <w:snapToGrid w:val="0"/>
                <w:szCs w:val="20"/>
                <w:lang w:eastAsia="en-US"/>
              </w:rPr>
              <w:t>(</w:t>
            </w:r>
            <w:r w:rsidR="009B669A">
              <w:rPr>
                <w:snapToGrid w:val="0"/>
                <w:szCs w:val="20"/>
                <w:lang w:eastAsia="en-US"/>
              </w:rPr>
              <w:t>816</w:t>
            </w:r>
            <w:r w:rsidR="008664B3" w:rsidRPr="009B669A">
              <w:rPr>
                <w:snapToGrid w:val="0"/>
                <w:szCs w:val="20"/>
                <w:lang w:eastAsia="en-US"/>
              </w:rPr>
              <w:t>)</w:t>
            </w:r>
          </w:p>
        </w:tc>
        <w:tc>
          <w:tcPr>
            <w:tcW w:w="1231"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9A4" w14:textId="77777777" w:rsidR="00287C75" w:rsidRPr="009B669A" w:rsidRDefault="009B669A" w:rsidP="00F94942">
            <w:pPr>
              <w:ind w:right="175"/>
              <w:jc w:val="right"/>
              <w:rPr>
                <w:snapToGrid w:val="0"/>
                <w:szCs w:val="20"/>
                <w:lang w:eastAsia="en-US"/>
              </w:rPr>
            </w:pPr>
            <w:r>
              <w:rPr>
                <w:snapToGrid w:val="0"/>
                <w:szCs w:val="20"/>
                <w:lang w:eastAsia="en-US"/>
              </w:rPr>
              <w:t>57</w:t>
            </w:r>
          </w:p>
        </w:tc>
      </w:tr>
      <w:tr w:rsidR="00287C75" w:rsidRPr="00EC06E7" w14:paraId="28D779AA" w14:textId="77777777" w:rsidTr="008D250C">
        <w:trPr>
          <w:trHeight w:val="340"/>
          <w:jc w:val="center"/>
        </w:trPr>
        <w:tc>
          <w:tcPr>
            <w:tcW w:w="5824"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9A6" w14:textId="77777777" w:rsidR="00287C75" w:rsidRPr="00EC06E7" w:rsidRDefault="00287C75" w:rsidP="00D02225">
            <w:pPr>
              <w:rPr>
                <w:b/>
                <w:snapToGrid w:val="0"/>
                <w:szCs w:val="20"/>
                <w:lang w:eastAsia="en-US"/>
              </w:rPr>
            </w:pPr>
            <w:r w:rsidRPr="00EC06E7">
              <w:rPr>
                <w:b/>
                <w:snapToGrid w:val="0"/>
                <w:szCs w:val="20"/>
                <w:lang w:eastAsia="en-US"/>
              </w:rPr>
              <w:t>Total</w:t>
            </w:r>
          </w:p>
        </w:tc>
        <w:tc>
          <w:tcPr>
            <w:tcW w:w="123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A7" w14:textId="77777777" w:rsidR="00287C75" w:rsidRPr="009B669A" w:rsidRDefault="009B669A" w:rsidP="009B669A">
            <w:pPr>
              <w:ind w:right="175"/>
              <w:jc w:val="right"/>
              <w:rPr>
                <w:b/>
                <w:snapToGrid w:val="0"/>
                <w:szCs w:val="20"/>
                <w:lang w:eastAsia="en-US"/>
              </w:rPr>
            </w:pPr>
            <w:r>
              <w:rPr>
                <w:b/>
                <w:snapToGrid w:val="0"/>
                <w:szCs w:val="20"/>
                <w:lang w:eastAsia="en-US"/>
              </w:rPr>
              <w:t>2</w:t>
            </w:r>
            <w:r w:rsidR="001E5ABB" w:rsidRPr="009B669A">
              <w:rPr>
                <w:b/>
                <w:snapToGrid w:val="0"/>
                <w:szCs w:val="20"/>
                <w:lang w:eastAsia="en-US"/>
              </w:rPr>
              <w:t>,</w:t>
            </w:r>
            <w:r>
              <w:rPr>
                <w:b/>
                <w:snapToGrid w:val="0"/>
                <w:szCs w:val="20"/>
                <w:lang w:eastAsia="en-US"/>
              </w:rPr>
              <w:t>118</w:t>
            </w:r>
          </w:p>
        </w:tc>
        <w:tc>
          <w:tcPr>
            <w:tcW w:w="123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9A8" w14:textId="77777777" w:rsidR="00287C75" w:rsidRPr="009B669A" w:rsidRDefault="008664B3" w:rsidP="009B669A">
            <w:pPr>
              <w:ind w:right="175"/>
              <w:jc w:val="right"/>
              <w:rPr>
                <w:b/>
                <w:snapToGrid w:val="0"/>
                <w:szCs w:val="20"/>
                <w:lang w:eastAsia="en-US"/>
              </w:rPr>
            </w:pPr>
            <w:r w:rsidRPr="009B669A">
              <w:rPr>
                <w:b/>
                <w:snapToGrid w:val="0"/>
                <w:szCs w:val="20"/>
                <w:lang w:eastAsia="en-US"/>
              </w:rPr>
              <w:t>(1,</w:t>
            </w:r>
            <w:r w:rsidR="009B669A">
              <w:rPr>
                <w:b/>
                <w:snapToGrid w:val="0"/>
                <w:szCs w:val="20"/>
                <w:lang w:eastAsia="en-US"/>
              </w:rPr>
              <w:t>281</w:t>
            </w:r>
            <w:r w:rsidRPr="009B669A">
              <w:rPr>
                <w:b/>
                <w:snapToGrid w:val="0"/>
                <w:szCs w:val="20"/>
                <w:lang w:eastAsia="en-US"/>
              </w:rPr>
              <w:t>)</w:t>
            </w:r>
          </w:p>
        </w:tc>
        <w:tc>
          <w:tcPr>
            <w:tcW w:w="123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9A9" w14:textId="77777777" w:rsidR="00F94942" w:rsidRPr="009B669A" w:rsidRDefault="008664B3" w:rsidP="00F94942">
            <w:pPr>
              <w:ind w:right="175"/>
              <w:jc w:val="right"/>
              <w:rPr>
                <w:b/>
                <w:snapToGrid w:val="0"/>
                <w:szCs w:val="20"/>
                <w:lang w:eastAsia="en-US"/>
              </w:rPr>
            </w:pPr>
            <w:r w:rsidRPr="009B669A">
              <w:rPr>
                <w:b/>
                <w:snapToGrid w:val="0"/>
                <w:szCs w:val="20"/>
                <w:lang w:eastAsia="en-US"/>
              </w:rPr>
              <w:t>8</w:t>
            </w:r>
            <w:r w:rsidR="009B669A">
              <w:rPr>
                <w:b/>
                <w:snapToGrid w:val="0"/>
                <w:szCs w:val="20"/>
                <w:lang w:eastAsia="en-US"/>
              </w:rPr>
              <w:t>37</w:t>
            </w:r>
          </w:p>
        </w:tc>
      </w:tr>
    </w:tbl>
    <w:p w14:paraId="28D779AB" w14:textId="77777777" w:rsidR="00287C75" w:rsidRPr="00EC06E7" w:rsidRDefault="00287C75" w:rsidP="002E2503">
      <w:pPr>
        <w:rPr>
          <w:snapToGrid w:val="0"/>
          <w:szCs w:val="20"/>
          <w:lang w:eastAsia="en-US"/>
        </w:rPr>
      </w:pPr>
    </w:p>
    <w:p w14:paraId="28D779AC" w14:textId="77777777" w:rsidR="00287C75" w:rsidRPr="00EC06E7" w:rsidRDefault="00287C75" w:rsidP="002E2503">
      <w:pPr>
        <w:rPr>
          <w:snapToGrid w:val="0"/>
          <w:szCs w:val="20"/>
          <w:lang w:eastAsia="en-US"/>
        </w:rPr>
      </w:pPr>
      <w:r w:rsidRPr="00EC06E7">
        <w:rPr>
          <w:snapToGrid w:val="0"/>
          <w:szCs w:val="20"/>
          <w:lang w:eastAsia="en-US"/>
        </w:rPr>
        <w:t>The default risk has fully been provided for. No collateral is held as security.</w:t>
      </w:r>
    </w:p>
    <w:p w14:paraId="28D779AD" w14:textId="77777777" w:rsidR="00287C75" w:rsidRPr="00EC06E7" w:rsidRDefault="00287C75" w:rsidP="002E2503">
      <w:pPr>
        <w:rPr>
          <w:b/>
          <w:snapToGrid w:val="0"/>
          <w:szCs w:val="20"/>
          <w:lang w:eastAsia="en-US"/>
        </w:rPr>
      </w:pPr>
    </w:p>
    <w:p w14:paraId="28D779AE" w14:textId="77777777" w:rsidR="00287C75" w:rsidRPr="00EC06E7" w:rsidRDefault="00287C75" w:rsidP="002E2503">
      <w:pPr>
        <w:rPr>
          <w:b/>
          <w:snapToGrid w:val="0"/>
          <w:szCs w:val="20"/>
          <w:lang w:eastAsia="en-US"/>
        </w:rPr>
      </w:pPr>
      <w:r w:rsidRPr="00480F28">
        <w:rPr>
          <w:b/>
          <w:snapToGrid w:val="0"/>
          <w:szCs w:val="20"/>
          <w:lang w:eastAsia="en-US"/>
        </w:rPr>
        <w:t>Liquidity risk</w:t>
      </w:r>
    </w:p>
    <w:p w14:paraId="28D779AF" w14:textId="77777777" w:rsidR="00500C92" w:rsidRPr="00EC06E7" w:rsidRDefault="00500C92" w:rsidP="002E2503">
      <w:pPr>
        <w:rPr>
          <w:snapToGrid w:val="0"/>
          <w:szCs w:val="20"/>
          <w:lang w:eastAsia="en-US"/>
        </w:rPr>
      </w:pPr>
    </w:p>
    <w:p w14:paraId="28D779B0" w14:textId="77777777" w:rsidR="00500C92" w:rsidRPr="00EC06E7" w:rsidRDefault="00287C75" w:rsidP="002E2503">
      <w:pPr>
        <w:rPr>
          <w:snapToGrid w:val="0"/>
          <w:szCs w:val="20"/>
          <w:lang w:eastAsia="en-US"/>
        </w:rPr>
      </w:pPr>
      <w:r w:rsidRPr="00EC06E7">
        <w:rPr>
          <w:snapToGrid w:val="0"/>
          <w:szCs w:val="20"/>
          <w:lang w:eastAsia="en-US"/>
        </w:rPr>
        <w:t>The authority has ready access to borrowing from the Public Works Loan Board and the money markets.  There is therefore no significant risk that it will be unable to raise finance to meet its commitments.</w:t>
      </w:r>
    </w:p>
    <w:p w14:paraId="28D779B1" w14:textId="77777777" w:rsidR="00500C92" w:rsidRPr="00EC06E7" w:rsidRDefault="00500C92" w:rsidP="002E2503">
      <w:pPr>
        <w:rPr>
          <w:snapToGrid w:val="0"/>
          <w:szCs w:val="20"/>
          <w:lang w:eastAsia="en-US"/>
        </w:rPr>
      </w:pPr>
    </w:p>
    <w:p w14:paraId="28D779B2" w14:textId="77777777" w:rsidR="00287C75" w:rsidRPr="00EC06E7" w:rsidRDefault="00287C75" w:rsidP="002E2503">
      <w:pPr>
        <w:rPr>
          <w:snapToGrid w:val="0"/>
          <w:szCs w:val="20"/>
          <w:lang w:eastAsia="en-US"/>
        </w:rPr>
      </w:pPr>
      <w:r w:rsidRPr="00EC06E7">
        <w:rPr>
          <w:snapToGrid w:val="0"/>
          <w:szCs w:val="20"/>
          <w:lang w:eastAsia="en-US"/>
        </w:rPr>
        <w:t>The Council manages its liquidity position through the risk management procedures outlined above as well as through cash flow management procedures required by the Council.</w:t>
      </w:r>
    </w:p>
    <w:p w14:paraId="28D779B3" w14:textId="77777777" w:rsidR="00287C75" w:rsidRPr="00EC06E7" w:rsidRDefault="00287C75"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p>
    <w:p w14:paraId="28D779B4" w14:textId="77777777" w:rsidR="00287C75" w:rsidRPr="00EC06E7" w:rsidRDefault="00287C75"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r w:rsidRPr="00480F28">
        <w:rPr>
          <w:rFonts w:cs="Arial"/>
          <w:b/>
          <w:szCs w:val="22"/>
          <w:lang w:eastAsia="en-US"/>
        </w:rPr>
        <w:t>Market risk</w:t>
      </w:r>
    </w:p>
    <w:p w14:paraId="28D779B5" w14:textId="77777777" w:rsidR="00500C92" w:rsidRPr="00EC06E7" w:rsidRDefault="00500C92" w:rsidP="002E2503">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b/>
          <w:szCs w:val="22"/>
          <w:lang w:eastAsia="en-US"/>
        </w:rPr>
      </w:pPr>
    </w:p>
    <w:p w14:paraId="28D779B6" w14:textId="77777777" w:rsidR="00287C75" w:rsidRPr="00EC06E7" w:rsidRDefault="00287C75" w:rsidP="002E2503">
      <w:pPr>
        <w:rPr>
          <w:snapToGrid w:val="0"/>
          <w:szCs w:val="20"/>
          <w:lang w:eastAsia="en-US"/>
        </w:rPr>
      </w:pPr>
      <w:r w:rsidRPr="00EC06E7">
        <w:rPr>
          <w:snapToGrid w:val="0"/>
          <w:szCs w:val="20"/>
          <w:u w:val="single"/>
          <w:lang w:eastAsia="en-US"/>
        </w:rPr>
        <w:t>Interest rate risk</w:t>
      </w:r>
      <w:r w:rsidRPr="00EC06E7">
        <w:rPr>
          <w:snapToGrid w:val="0"/>
          <w:szCs w:val="20"/>
          <w:lang w:eastAsia="en-US"/>
        </w:rPr>
        <w:t xml:space="preserve"> – The Council has limited exposure to interest rate movements on its investments. Short term investments are not carried at fair value on the </w:t>
      </w:r>
      <w:r w:rsidR="002938E7">
        <w:rPr>
          <w:snapToGrid w:val="0"/>
          <w:szCs w:val="20"/>
          <w:lang w:eastAsia="en-US"/>
        </w:rPr>
        <w:t>B</w:t>
      </w:r>
      <w:r w:rsidRPr="00EC06E7">
        <w:rPr>
          <w:snapToGrid w:val="0"/>
          <w:szCs w:val="20"/>
          <w:lang w:eastAsia="en-US"/>
        </w:rPr>
        <w:t xml:space="preserve">alance </w:t>
      </w:r>
      <w:r w:rsidR="002938E7">
        <w:rPr>
          <w:snapToGrid w:val="0"/>
          <w:szCs w:val="20"/>
          <w:lang w:eastAsia="en-US"/>
        </w:rPr>
        <w:t>S</w:t>
      </w:r>
      <w:r w:rsidRPr="00EC06E7">
        <w:rPr>
          <w:snapToGrid w:val="0"/>
          <w:szCs w:val="20"/>
          <w:lang w:eastAsia="en-US"/>
        </w:rPr>
        <w:t xml:space="preserve">heet, so nominal gains and losses on fixed rate investments do not impact on the </w:t>
      </w:r>
      <w:r w:rsidR="00E70E71" w:rsidRPr="00EC06E7">
        <w:rPr>
          <w:snapToGrid w:val="0"/>
          <w:szCs w:val="20"/>
          <w:lang w:eastAsia="en-US"/>
        </w:rPr>
        <w:t>Surplus or Deficit on the Provision of Service or Other Comprehensive Income and Expenditure</w:t>
      </w:r>
      <w:r w:rsidRPr="00EC06E7">
        <w:rPr>
          <w:snapToGrid w:val="0"/>
          <w:szCs w:val="20"/>
          <w:lang w:eastAsia="en-US"/>
        </w:rPr>
        <w:t>.</w:t>
      </w:r>
    </w:p>
    <w:p w14:paraId="28D779B7" w14:textId="77777777" w:rsidR="00E70E71" w:rsidRPr="00EC06E7" w:rsidRDefault="00E70E71" w:rsidP="002E2503">
      <w:pPr>
        <w:rPr>
          <w:snapToGrid w:val="0"/>
          <w:szCs w:val="20"/>
          <w:lang w:eastAsia="en-US"/>
        </w:rPr>
      </w:pPr>
    </w:p>
    <w:p w14:paraId="28D779B8" w14:textId="77777777" w:rsidR="00287C75" w:rsidRPr="00EC06E7" w:rsidRDefault="00287C75" w:rsidP="002E2503">
      <w:pPr>
        <w:rPr>
          <w:snapToGrid w:val="0"/>
          <w:szCs w:val="20"/>
          <w:lang w:eastAsia="en-US"/>
        </w:rPr>
      </w:pPr>
      <w:r w:rsidRPr="00EC06E7">
        <w:rPr>
          <w:snapToGrid w:val="0"/>
          <w:szCs w:val="20"/>
          <w:lang w:eastAsia="en-US"/>
        </w:rPr>
        <w:t>To mitigate risk the Treasury Strategy reviews interest rate forecasts and fixes prudential indicators for fixed and variable interest rate exposure.</w:t>
      </w:r>
    </w:p>
    <w:p w14:paraId="28D779B9" w14:textId="77777777" w:rsidR="00FD7828" w:rsidRPr="00EC06E7" w:rsidRDefault="00FD7828" w:rsidP="002E2503">
      <w:pPr>
        <w:rPr>
          <w:snapToGrid w:val="0"/>
          <w:szCs w:val="20"/>
          <w:lang w:eastAsia="en-US"/>
        </w:rPr>
      </w:pPr>
    </w:p>
    <w:p w14:paraId="28D779BA" w14:textId="77777777" w:rsidR="004F76AC" w:rsidRPr="00EC06E7" w:rsidRDefault="00287C75" w:rsidP="007F7857">
      <w:pPr>
        <w:rPr>
          <w:rFonts w:cs="Arial"/>
          <w:szCs w:val="22"/>
          <w:lang w:eastAsia="en-US"/>
        </w:rPr>
      </w:pPr>
      <w:r w:rsidRPr="00EC06E7">
        <w:rPr>
          <w:snapToGrid w:val="0"/>
          <w:szCs w:val="20"/>
          <w:lang w:eastAsia="en-US"/>
        </w:rPr>
        <w:t xml:space="preserve">If all </w:t>
      </w:r>
      <w:r w:rsidR="0012217A" w:rsidRPr="00EC06E7">
        <w:rPr>
          <w:snapToGrid w:val="0"/>
          <w:szCs w:val="20"/>
          <w:lang w:eastAsia="en-US"/>
        </w:rPr>
        <w:t xml:space="preserve">variable </w:t>
      </w:r>
      <w:r w:rsidRPr="00EC06E7">
        <w:rPr>
          <w:snapToGrid w:val="0"/>
          <w:szCs w:val="20"/>
          <w:lang w:eastAsia="en-US"/>
        </w:rPr>
        <w:t>interest rates had been 1% higher (with all other variables held constant) the financial effect would have been</w:t>
      </w:r>
      <w:r w:rsidR="00FD7828" w:rsidRPr="00EC06E7">
        <w:rPr>
          <w:snapToGrid w:val="0"/>
          <w:szCs w:val="20"/>
          <w:lang w:eastAsia="en-US"/>
        </w:rPr>
        <w:t xml:space="preserve"> as shown in the following table:</w:t>
      </w:r>
    </w:p>
    <w:p w14:paraId="28D779BB" w14:textId="77777777" w:rsidR="00D20C2D" w:rsidRPr="00EC06E7" w:rsidRDefault="00D20C2D">
      <w:pPr>
        <w:jc w:val="left"/>
        <w:rPr>
          <w:rFonts w:cs="Arial"/>
          <w:szCs w:val="22"/>
          <w:lang w:eastAsia="en-US"/>
        </w:rPr>
      </w:pPr>
      <w:r w:rsidRPr="00EC06E7">
        <w:rPr>
          <w:rFonts w:cs="Arial"/>
          <w:szCs w:val="22"/>
          <w:lang w:eastAsia="en-US"/>
        </w:rPr>
        <w:br w:type="page"/>
      </w: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8386"/>
        <w:gridCol w:w="1253"/>
      </w:tblGrid>
      <w:tr w:rsidR="00287C75" w:rsidRPr="00EC06E7" w14:paraId="28D779BE" w14:textId="77777777" w:rsidTr="00D20C2D">
        <w:trPr>
          <w:trHeight w:val="416"/>
        </w:trPr>
        <w:tc>
          <w:tcPr>
            <w:tcW w:w="838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BC" w14:textId="77777777" w:rsidR="00287C75" w:rsidRPr="00EC06E7"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p>
        </w:tc>
        <w:tc>
          <w:tcPr>
            <w:tcW w:w="1253"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BD" w14:textId="77777777" w:rsidR="00287C75" w:rsidRPr="00EC06E7"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jc w:val="center"/>
              <w:rPr>
                <w:rFonts w:cs="Arial"/>
                <w:b/>
                <w:szCs w:val="22"/>
                <w:lang w:eastAsia="en-US"/>
              </w:rPr>
            </w:pPr>
            <w:r w:rsidRPr="00EC06E7">
              <w:rPr>
                <w:rFonts w:cs="Arial"/>
                <w:b/>
                <w:szCs w:val="22"/>
                <w:lang w:eastAsia="en-US"/>
              </w:rPr>
              <w:t>£’000</w:t>
            </w:r>
          </w:p>
        </w:tc>
      </w:tr>
      <w:tr w:rsidR="00287C75" w:rsidRPr="00EC06E7" w14:paraId="28D779C1" w14:textId="77777777" w:rsidTr="00D20C2D">
        <w:trPr>
          <w:trHeight w:val="454"/>
        </w:trPr>
        <w:tc>
          <w:tcPr>
            <w:tcW w:w="8386" w:type="dxa"/>
            <w:tcBorders>
              <w:top w:val="single" w:sz="4" w:space="0" w:color="auto"/>
              <w:bottom w:val="single" w:sz="4" w:space="0" w:color="BFBFBF" w:themeColor="background1" w:themeShade="BF"/>
              <w:right w:val="single" w:sz="4" w:space="0" w:color="BFBFBF" w:themeColor="background1" w:themeShade="BF"/>
            </w:tcBorders>
            <w:vAlign w:val="center"/>
          </w:tcPr>
          <w:p w14:paraId="28D779BF" w14:textId="77777777" w:rsidR="00287C75" w:rsidRPr="00EC06E7" w:rsidRDefault="00287C75"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r w:rsidRPr="00EC06E7">
              <w:rPr>
                <w:rFonts w:cs="Arial"/>
                <w:szCs w:val="22"/>
                <w:lang w:eastAsia="en-US"/>
              </w:rPr>
              <w:t>Gain - Increase in interest receivable on variable rate investments</w:t>
            </w:r>
          </w:p>
        </w:tc>
        <w:tc>
          <w:tcPr>
            <w:tcW w:w="1253" w:type="dxa"/>
            <w:tcBorders>
              <w:top w:val="single" w:sz="4" w:space="0" w:color="auto"/>
              <w:left w:val="single" w:sz="4" w:space="0" w:color="BFBFBF" w:themeColor="background1" w:themeShade="BF"/>
              <w:bottom w:val="single" w:sz="4" w:space="0" w:color="BFBFBF" w:themeColor="background1" w:themeShade="BF"/>
            </w:tcBorders>
            <w:vAlign w:val="center"/>
          </w:tcPr>
          <w:p w14:paraId="28D779C0" w14:textId="77777777" w:rsidR="00287C75" w:rsidRPr="008D6DF0" w:rsidRDefault="001608F7"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ind w:right="240"/>
              <w:jc w:val="right"/>
              <w:rPr>
                <w:rFonts w:cs="Arial"/>
                <w:szCs w:val="22"/>
                <w:lang w:eastAsia="en-US"/>
              </w:rPr>
            </w:pPr>
            <w:r w:rsidRPr="008D6DF0">
              <w:rPr>
                <w:rFonts w:cs="Arial"/>
                <w:szCs w:val="22"/>
                <w:lang w:eastAsia="en-US"/>
              </w:rPr>
              <w:t>14</w:t>
            </w:r>
            <w:r w:rsidR="008D6DF0" w:rsidRPr="008D6DF0">
              <w:rPr>
                <w:rFonts w:cs="Arial"/>
                <w:szCs w:val="22"/>
                <w:lang w:eastAsia="en-US"/>
              </w:rPr>
              <w:t>6</w:t>
            </w:r>
          </w:p>
        </w:tc>
      </w:tr>
      <w:tr w:rsidR="00287C75" w:rsidRPr="00EC06E7" w14:paraId="28D779C4" w14:textId="77777777" w:rsidTr="00D20C2D">
        <w:trPr>
          <w:trHeight w:val="404"/>
        </w:trPr>
        <w:tc>
          <w:tcPr>
            <w:tcW w:w="8386" w:type="dxa"/>
            <w:tcBorders>
              <w:top w:val="single" w:sz="4" w:space="0" w:color="BFBFBF" w:themeColor="background1" w:themeShade="BF"/>
              <w:bottom w:val="single" w:sz="4" w:space="0" w:color="auto"/>
              <w:right w:val="single" w:sz="4" w:space="0" w:color="BFBFBF" w:themeColor="background1" w:themeShade="BF"/>
            </w:tcBorders>
            <w:vAlign w:val="center"/>
          </w:tcPr>
          <w:p w14:paraId="28D779C2" w14:textId="77777777" w:rsidR="00287C75" w:rsidRPr="00EC06E7" w:rsidRDefault="00287C75" w:rsidP="0012217A">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rPr>
                <w:rFonts w:cs="Arial"/>
                <w:szCs w:val="22"/>
                <w:lang w:eastAsia="en-US"/>
              </w:rPr>
            </w:pPr>
            <w:r w:rsidRPr="00EC06E7">
              <w:rPr>
                <w:rFonts w:cs="Arial"/>
                <w:szCs w:val="22"/>
                <w:lang w:eastAsia="en-US"/>
              </w:rPr>
              <w:t xml:space="preserve">Gain - Impact on </w:t>
            </w:r>
            <w:r w:rsidR="005530B4" w:rsidRPr="00EC06E7">
              <w:rPr>
                <w:rFonts w:cs="Arial"/>
                <w:szCs w:val="22"/>
                <w:lang w:eastAsia="en-US"/>
              </w:rPr>
              <w:t xml:space="preserve">the </w:t>
            </w:r>
            <w:r w:rsidR="0012217A" w:rsidRPr="00EC06E7">
              <w:rPr>
                <w:rFonts w:cs="Arial"/>
                <w:szCs w:val="22"/>
                <w:lang w:eastAsia="en-US"/>
              </w:rPr>
              <w:t>Surplus or Deficit on the Provision of Service</w:t>
            </w:r>
          </w:p>
        </w:tc>
        <w:tc>
          <w:tcPr>
            <w:tcW w:w="1253" w:type="dxa"/>
            <w:tcBorders>
              <w:top w:val="single" w:sz="4" w:space="0" w:color="BFBFBF" w:themeColor="background1" w:themeShade="BF"/>
              <w:left w:val="single" w:sz="4" w:space="0" w:color="BFBFBF" w:themeColor="background1" w:themeShade="BF"/>
              <w:bottom w:val="single" w:sz="4" w:space="0" w:color="auto"/>
            </w:tcBorders>
            <w:vAlign w:val="center"/>
          </w:tcPr>
          <w:p w14:paraId="28D779C3" w14:textId="77777777" w:rsidR="00287C75" w:rsidRPr="008D6DF0" w:rsidRDefault="001608F7" w:rsidP="00D02225">
            <w:pPr>
              <w:tabs>
                <w:tab w:val="left" w:pos="4536"/>
                <w:tab w:val="left" w:pos="5103"/>
                <w:tab w:val="left" w:pos="5954"/>
                <w:tab w:val="left" w:pos="6096"/>
                <w:tab w:val="left" w:pos="7797"/>
                <w:tab w:val="left" w:pos="8080"/>
                <w:tab w:val="left" w:pos="8222"/>
                <w:tab w:val="left" w:pos="8364"/>
                <w:tab w:val="left" w:pos="8505"/>
                <w:tab w:val="left" w:pos="8647"/>
                <w:tab w:val="left" w:pos="9072"/>
                <w:tab w:val="left" w:pos="9214"/>
              </w:tabs>
              <w:ind w:right="240"/>
              <w:jc w:val="right"/>
              <w:rPr>
                <w:rFonts w:cs="Arial"/>
                <w:szCs w:val="22"/>
                <w:lang w:eastAsia="en-US"/>
              </w:rPr>
            </w:pPr>
            <w:r w:rsidRPr="008D6DF0">
              <w:rPr>
                <w:rFonts w:cs="Arial"/>
                <w:szCs w:val="22"/>
                <w:lang w:eastAsia="en-US"/>
              </w:rPr>
              <w:t>14</w:t>
            </w:r>
            <w:r w:rsidR="008D6DF0" w:rsidRPr="008D6DF0">
              <w:rPr>
                <w:rFonts w:cs="Arial"/>
                <w:szCs w:val="22"/>
                <w:lang w:eastAsia="en-US"/>
              </w:rPr>
              <w:t>6</w:t>
            </w:r>
          </w:p>
        </w:tc>
      </w:tr>
    </w:tbl>
    <w:p w14:paraId="28D779C5" w14:textId="77777777" w:rsidR="00287C75" w:rsidRPr="00EC06E7" w:rsidRDefault="00287C75" w:rsidP="007F7857">
      <w:pPr>
        <w:rPr>
          <w:rFonts w:cs="Arial"/>
          <w:szCs w:val="22"/>
          <w:u w:val="single"/>
        </w:rPr>
      </w:pPr>
    </w:p>
    <w:p w14:paraId="28D779C6" w14:textId="77777777" w:rsidR="00E70E71" w:rsidRPr="00EC06E7" w:rsidRDefault="00E70E71" w:rsidP="007F7857">
      <w:pPr>
        <w:rPr>
          <w:snapToGrid w:val="0"/>
          <w:szCs w:val="20"/>
          <w:lang w:eastAsia="en-US"/>
        </w:rPr>
      </w:pPr>
      <w:r w:rsidRPr="00EC06E7">
        <w:rPr>
          <w:snapToGrid w:val="0"/>
          <w:szCs w:val="20"/>
          <w:lang w:eastAsia="en-US"/>
        </w:rPr>
        <w:t>The impact of a 1% fall in interest rates would be as above but with the movements being reversed</w:t>
      </w:r>
    </w:p>
    <w:p w14:paraId="28D779C7" w14:textId="77777777" w:rsidR="00287C75" w:rsidRPr="00EC06E7" w:rsidRDefault="00287C75" w:rsidP="007F7857">
      <w:pPr>
        <w:rPr>
          <w:rFonts w:cs="Arial"/>
          <w:szCs w:val="22"/>
          <w:u w:val="single"/>
        </w:rPr>
      </w:pPr>
    </w:p>
    <w:p w14:paraId="28D779C8" w14:textId="77777777" w:rsidR="00287C75" w:rsidRPr="00EC06E7" w:rsidRDefault="00287C75" w:rsidP="007F7857">
      <w:pPr>
        <w:rPr>
          <w:rFonts w:cs="Arial"/>
          <w:b/>
          <w:szCs w:val="22"/>
        </w:rPr>
      </w:pPr>
      <w:r w:rsidRPr="00480F28">
        <w:rPr>
          <w:rFonts w:cs="Arial"/>
          <w:b/>
          <w:szCs w:val="22"/>
        </w:rPr>
        <w:t>Price risk</w:t>
      </w:r>
    </w:p>
    <w:p w14:paraId="28D779C9" w14:textId="77777777" w:rsidR="00287C75" w:rsidRPr="00EC06E7" w:rsidRDefault="00287C75" w:rsidP="007F7857">
      <w:pPr>
        <w:rPr>
          <w:rFonts w:cs="Arial"/>
          <w:szCs w:val="22"/>
        </w:rPr>
      </w:pPr>
    </w:p>
    <w:p w14:paraId="28D779CA" w14:textId="77777777" w:rsidR="00287C75" w:rsidRPr="00EC06E7" w:rsidRDefault="00287C75" w:rsidP="007F7857">
      <w:pPr>
        <w:rPr>
          <w:snapToGrid w:val="0"/>
          <w:szCs w:val="20"/>
          <w:lang w:eastAsia="en-US"/>
        </w:rPr>
      </w:pPr>
      <w:r w:rsidRPr="00EC06E7">
        <w:rPr>
          <w:snapToGrid w:val="0"/>
          <w:szCs w:val="20"/>
          <w:lang w:eastAsia="en-US"/>
        </w:rPr>
        <w:t xml:space="preserve">The Council has no </w:t>
      </w:r>
      <w:r w:rsidR="00876A6E" w:rsidRPr="00EC06E7">
        <w:rPr>
          <w:snapToGrid w:val="0"/>
          <w:szCs w:val="20"/>
          <w:lang w:eastAsia="en-US"/>
        </w:rPr>
        <w:t xml:space="preserve">material </w:t>
      </w:r>
      <w:r w:rsidRPr="00EC06E7">
        <w:rPr>
          <w:snapToGrid w:val="0"/>
          <w:szCs w:val="20"/>
          <w:lang w:eastAsia="en-US"/>
        </w:rPr>
        <w:t>exposure to this risk.</w:t>
      </w:r>
    </w:p>
    <w:p w14:paraId="28D779CB" w14:textId="77777777" w:rsidR="00287C75" w:rsidRPr="00EC06E7" w:rsidRDefault="00287C75" w:rsidP="007F7857"/>
    <w:p w14:paraId="28D779CC" w14:textId="77777777" w:rsidR="00287C75" w:rsidRPr="00EC06E7" w:rsidRDefault="00287C75" w:rsidP="007F7857">
      <w:pPr>
        <w:rPr>
          <w:rFonts w:cs="Arial"/>
          <w:szCs w:val="22"/>
        </w:rPr>
      </w:pPr>
      <w:r w:rsidRPr="00480F28">
        <w:rPr>
          <w:rFonts w:cs="Arial"/>
          <w:b/>
          <w:szCs w:val="22"/>
        </w:rPr>
        <w:t>Foreign Exchange Risk</w:t>
      </w:r>
      <w:r w:rsidRPr="00EC06E7">
        <w:rPr>
          <w:rFonts w:cs="Arial"/>
          <w:b/>
          <w:szCs w:val="22"/>
        </w:rPr>
        <w:t xml:space="preserve"> </w:t>
      </w:r>
    </w:p>
    <w:p w14:paraId="28D779CD" w14:textId="77777777" w:rsidR="00287C75" w:rsidRPr="00EC06E7" w:rsidRDefault="00287C75" w:rsidP="007F7857"/>
    <w:p w14:paraId="28D779CE" w14:textId="77777777" w:rsidR="00287C75" w:rsidRPr="00EC06E7" w:rsidRDefault="00287C75" w:rsidP="007F7857">
      <w:pPr>
        <w:rPr>
          <w:snapToGrid w:val="0"/>
          <w:szCs w:val="20"/>
          <w:lang w:eastAsia="en-US"/>
        </w:rPr>
      </w:pPr>
      <w:r w:rsidRPr="00EC06E7">
        <w:rPr>
          <w:snapToGrid w:val="0"/>
          <w:szCs w:val="20"/>
          <w:lang w:eastAsia="en-US"/>
        </w:rPr>
        <w:t>The Council has no material exposure to this risk.</w:t>
      </w:r>
    </w:p>
    <w:p w14:paraId="28D779CF" w14:textId="77777777" w:rsidR="00287C75" w:rsidRPr="00EC06E7" w:rsidRDefault="00287C75" w:rsidP="007F7857"/>
    <w:p w14:paraId="28D779D0" w14:textId="77777777" w:rsidR="00287C75" w:rsidRPr="00EC06E7" w:rsidRDefault="00287C75" w:rsidP="007F7857">
      <w:pPr>
        <w:rPr>
          <w:rFonts w:cs="Arial"/>
          <w:szCs w:val="22"/>
        </w:rPr>
      </w:pPr>
    </w:p>
    <w:p w14:paraId="28D779D1" w14:textId="77777777" w:rsidR="00C8113E" w:rsidRPr="001422EA" w:rsidRDefault="006E1448" w:rsidP="004E5A07">
      <w:pPr>
        <w:pStyle w:val="Heading2"/>
      </w:pPr>
      <w:bookmarkStart w:id="104" w:name="_Toc483390984"/>
      <w:bookmarkStart w:id="105" w:name="_Ref483392701"/>
      <w:bookmarkStart w:id="106" w:name="_Toc515007559"/>
      <w:r w:rsidRPr="001422EA">
        <w:t>Inventories</w:t>
      </w:r>
      <w:bookmarkEnd w:id="104"/>
      <w:bookmarkEnd w:id="105"/>
      <w:bookmarkEnd w:id="106"/>
    </w:p>
    <w:p w14:paraId="28D779D2" w14:textId="77777777" w:rsidR="00C8113E" w:rsidRPr="00EC06E7" w:rsidRDefault="00C8113E" w:rsidP="00C8113E">
      <w:pPr>
        <w:ind w:left="360" w:hanging="360"/>
        <w:rPr>
          <w:rFonts w:cs="Courier New"/>
          <w:b/>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97"/>
        <w:gridCol w:w="1207"/>
        <w:gridCol w:w="1207"/>
        <w:gridCol w:w="1207"/>
        <w:gridCol w:w="1207"/>
        <w:gridCol w:w="1207"/>
        <w:gridCol w:w="1207"/>
      </w:tblGrid>
      <w:tr w:rsidR="004E4EA9" w:rsidRPr="00EC06E7" w14:paraId="28D779D6" w14:textId="77777777" w:rsidTr="009B4E2C">
        <w:tc>
          <w:tcPr>
            <w:tcW w:w="2398" w:type="dxa"/>
            <w:tcBorders>
              <w:top w:val="single" w:sz="4" w:space="0" w:color="auto"/>
              <w:right w:val="single" w:sz="4" w:space="0" w:color="auto"/>
            </w:tcBorders>
            <w:shd w:val="clear" w:color="auto" w:fill="B8CCE4" w:themeFill="accent1" w:themeFillTint="66"/>
            <w:vAlign w:val="center"/>
          </w:tcPr>
          <w:p w14:paraId="28D779D3" w14:textId="77777777" w:rsidR="004E4EA9" w:rsidRPr="00EC06E7" w:rsidRDefault="004E4EA9" w:rsidP="00C8113E">
            <w:pPr>
              <w:rPr>
                <w:rFonts w:cs="Courier New"/>
                <w:szCs w:val="22"/>
              </w:rPr>
            </w:pPr>
          </w:p>
        </w:tc>
        <w:tc>
          <w:tcPr>
            <w:tcW w:w="0" w:type="auto"/>
            <w:gridSpan w:val="3"/>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79D4" w14:textId="77777777" w:rsidR="004E4EA9" w:rsidRPr="00EC06E7" w:rsidRDefault="00255FA7" w:rsidP="00DB6D2D">
            <w:pPr>
              <w:jc w:val="center"/>
              <w:rPr>
                <w:rFonts w:cs="Courier New"/>
                <w:b/>
                <w:szCs w:val="22"/>
              </w:rPr>
            </w:pPr>
            <w:r>
              <w:rPr>
                <w:rFonts w:cs="Courier New"/>
                <w:b/>
                <w:szCs w:val="22"/>
              </w:rPr>
              <w:t>2016/17</w:t>
            </w:r>
          </w:p>
        </w:tc>
        <w:tc>
          <w:tcPr>
            <w:tcW w:w="0" w:type="auto"/>
            <w:gridSpan w:val="3"/>
            <w:tcBorders>
              <w:top w:val="single" w:sz="4" w:space="0" w:color="auto"/>
              <w:left w:val="single" w:sz="4" w:space="0" w:color="auto"/>
              <w:bottom w:val="single" w:sz="4" w:space="0" w:color="auto"/>
            </w:tcBorders>
            <w:shd w:val="clear" w:color="auto" w:fill="B8CCE4" w:themeFill="accent1" w:themeFillTint="66"/>
            <w:vAlign w:val="center"/>
          </w:tcPr>
          <w:p w14:paraId="28D779D5" w14:textId="77777777" w:rsidR="004E4EA9" w:rsidRPr="00EC06E7" w:rsidRDefault="00255FA7" w:rsidP="00DB6D2D">
            <w:pPr>
              <w:jc w:val="center"/>
              <w:rPr>
                <w:rFonts w:cs="Courier New"/>
                <w:b/>
                <w:szCs w:val="22"/>
              </w:rPr>
            </w:pPr>
            <w:r>
              <w:rPr>
                <w:rFonts w:cs="Courier New"/>
                <w:b/>
                <w:szCs w:val="22"/>
              </w:rPr>
              <w:t>2017/18</w:t>
            </w:r>
          </w:p>
        </w:tc>
      </w:tr>
      <w:tr w:rsidR="004E4EA9" w:rsidRPr="00EC06E7" w14:paraId="28D779E2" w14:textId="77777777" w:rsidTr="009B4E2C">
        <w:trPr>
          <w:cantSplit/>
          <w:trHeight w:val="1697"/>
        </w:trPr>
        <w:tc>
          <w:tcPr>
            <w:tcW w:w="2398" w:type="dxa"/>
            <w:tcBorders>
              <w:right w:val="single" w:sz="4" w:space="0" w:color="auto"/>
            </w:tcBorders>
            <w:shd w:val="clear" w:color="auto" w:fill="B8CCE4" w:themeFill="accent1" w:themeFillTint="66"/>
            <w:vAlign w:val="center"/>
          </w:tcPr>
          <w:p w14:paraId="28D779D7" w14:textId="77777777" w:rsidR="004E4EA9" w:rsidRPr="00EC06E7" w:rsidRDefault="004E4EA9" w:rsidP="00C8113E">
            <w:pPr>
              <w:rPr>
                <w:rFonts w:cs="Courier New"/>
                <w:szCs w:val="22"/>
              </w:rPr>
            </w:pPr>
          </w:p>
        </w:tc>
        <w:tc>
          <w:tcPr>
            <w:tcW w:w="0" w:type="auto"/>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9D8" w14:textId="77777777" w:rsidR="004E4EA9" w:rsidRPr="00EC06E7" w:rsidRDefault="004E4EA9" w:rsidP="008D250C">
            <w:pPr>
              <w:ind w:left="113" w:right="113"/>
              <w:jc w:val="left"/>
              <w:rPr>
                <w:rFonts w:cs="Courier New"/>
                <w:b/>
                <w:szCs w:val="22"/>
              </w:rPr>
            </w:pPr>
            <w:r w:rsidRPr="00EC06E7">
              <w:rPr>
                <w:rFonts w:cs="Courier New"/>
                <w:b/>
                <w:szCs w:val="22"/>
              </w:rPr>
              <w:t>Consumable</w:t>
            </w:r>
          </w:p>
          <w:p w14:paraId="28D779D9" w14:textId="77777777" w:rsidR="004E4EA9" w:rsidRPr="00EC06E7" w:rsidRDefault="004E4EA9" w:rsidP="008D250C">
            <w:pPr>
              <w:ind w:left="113" w:right="113"/>
              <w:jc w:val="left"/>
              <w:rPr>
                <w:rFonts w:cs="Courier New"/>
                <w:b/>
                <w:szCs w:val="22"/>
              </w:rPr>
            </w:pPr>
            <w:r w:rsidRPr="00EC06E7">
              <w:rPr>
                <w:rFonts w:cs="Courier New"/>
                <w:b/>
                <w:szCs w:val="22"/>
              </w:rPr>
              <w:t>stores</w:t>
            </w:r>
          </w:p>
        </w:tc>
        <w:tc>
          <w:tcPr>
            <w:tcW w:w="0" w:type="auto"/>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9DA" w14:textId="77777777" w:rsidR="004E4EA9" w:rsidRPr="00EC06E7" w:rsidRDefault="004E4EA9" w:rsidP="008D250C">
            <w:pPr>
              <w:ind w:left="113" w:right="113"/>
              <w:jc w:val="left"/>
              <w:rPr>
                <w:rFonts w:cs="Courier New"/>
                <w:b/>
                <w:szCs w:val="22"/>
              </w:rPr>
            </w:pPr>
            <w:r w:rsidRPr="00EC06E7">
              <w:rPr>
                <w:rFonts w:cs="Courier New"/>
                <w:b/>
                <w:szCs w:val="22"/>
              </w:rPr>
              <w:t>Maintenance</w:t>
            </w:r>
          </w:p>
          <w:p w14:paraId="28D779DB" w14:textId="77777777" w:rsidR="004E4EA9" w:rsidRPr="00EC06E7" w:rsidRDefault="004E4EA9" w:rsidP="008D250C">
            <w:pPr>
              <w:ind w:left="113" w:right="113"/>
              <w:jc w:val="left"/>
              <w:rPr>
                <w:rFonts w:cs="Courier New"/>
                <w:b/>
                <w:szCs w:val="22"/>
              </w:rPr>
            </w:pPr>
            <w:r w:rsidRPr="00EC06E7">
              <w:rPr>
                <w:rFonts w:cs="Courier New"/>
                <w:b/>
                <w:szCs w:val="22"/>
              </w:rPr>
              <w:t>materials</w:t>
            </w:r>
          </w:p>
        </w:tc>
        <w:tc>
          <w:tcPr>
            <w:tcW w:w="0" w:type="auto"/>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9DC" w14:textId="77777777" w:rsidR="004E4EA9" w:rsidRPr="00EC06E7" w:rsidRDefault="004E4EA9" w:rsidP="008D250C">
            <w:pPr>
              <w:ind w:left="113" w:right="113"/>
              <w:jc w:val="left"/>
              <w:rPr>
                <w:rFonts w:cs="Courier New"/>
                <w:b/>
                <w:szCs w:val="22"/>
              </w:rPr>
            </w:pPr>
            <w:r w:rsidRPr="00EC06E7">
              <w:rPr>
                <w:rFonts w:cs="Courier New"/>
                <w:b/>
                <w:szCs w:val="22"/>
              </w:rPr>
              <w:t>Total</w:t>
            </w:r>
          </w:p>
        </w:tc>
        <w:tc>
          <w:tcPr>
            <w:tcW w:w="0" w:type="auto"/>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9DD" w14:textId="77777777" w:rsidR="004E4EA9" w:rsidRPr="00EC06E7" w:rsidRDefault="004E4EA9" w:rsidP="008D250C">
            <w:pPr>
              <w:ind w:left="113" w:right="113"/>
              <w:jc w:val="left"/>
              <w:rPr>
                <w:rFonts w:cs="Courier New"/>
                <w:b/>
                <w:szCs w:val="22"/>
              </w:rPr>
            </w:pPr>
            <w:r w:rsidRPr="00EC06E7">
              <w:rPr>
                <w:rFonts w:cs="Courier New"/>
                <w:b/>
                <w:szCs w:val="22"/>
              </w:rPr>
              <w:t>Consumable</w:t>
            </w:r>
          </w:p>
          <w:p w14:paraId="28D779DE" w14:textId="77777777" w:rsidR="004E4EA9" w:rsidRPr="00EC06E7" w:rsidRDefault="004E4EA9" w:rsidP="008D250C">
            <w:pPr>
              <w:ind w:left="113" w:right="113"/>
              <w:jc w:val="left"/>
              <w:rPr>
                <w:rFonts w:cs="Courier New"/>
                <w:b/>
                <w:szCs w:val="22"/>
              </w:rPr>
            </w:pPr>
            <w:r w:rsidRPr="00EC06E7">
              <w:rPr>
                <w:rFonts w:cs="Courier New"/>
                <w:b/>
                <w:szCs w:val="22"/>
              </w:rPr>
              <w:t>stores</w:t>
            </w:r>
          </w:p>
        </w:tc>
        <w:tc>
          <w:tcPr>
            <w:tcW w:w="0" w:type="auto"/>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9DF" w14:textId="77777777" w:rsidR="004E4EA9" w:rsidRPr="00EC06E7" w:rsidRDefault="004E4EA9" w:rsidP="008D250C">
            <w:pPr>
              <w:ind w:left="113" w:right="113"/>
              <w:jc w:val="left"/>
              <w:rPr>
                <w:rFonts w:cs="Courier New"/>
                <w:b/>
                <w:szCs w:val="22"/>
              </w:rPr>
            </w:pPr>
            <w:r w:rsidRPr="00EC06E7">
              <w:rPr>
                <w:rFonts w:cs="Courier New"/>
                <w:b/>
                <w:szCs w:val="22"/>
              </w:rPr>
              <w:t>Maintenance</w:t>
            </w:r>
          </w:p>
          <w:p w14:paraId="28D779E0" w14:textId="77777777" w:rsidR="004E4EA9" w:rsidRPr="00EC06E7" w:rsidRDefault="004E4EA9" w:rsidP="008D250C">
            <w:pPr>
              <w:ind w:left="113" w:right="113"/>
              <w:jc w:val="left"/>
              <w:rPr>
                <w:rFonts w:cs="Courier New"/>
                <w:b/>
                <w:szCs w:val="22"/>
              </w:rPr>
            </w:pPr>
            <w:r w:rsidRPr="00EC06E7">
              <w:rPr>
                <w:rFonts w:cs="Courier New"/>
                <w:b/>
                <w:szCs w:val="22"/>
              </w:rPr>
              <w:t>materials</w:t>
            </w:r>
          </w:p>
        </w:tc>
        <w:tc>
          <w:tcPr>
            <w:tcW w:w="0" w:type="auto"/>
            <w:tcBorders>
              <w:top w:val="single" w:sz="4" w:space="0" w:color="auto"/>
              <w:left w:val="single" w:sz="4" w:space="0" w:color="auto"/>
              <w:bottom w:val="nil"/>
            </w:tcBorders>
            <w:shd w:val="clear" w:color="auto" w:fill="B8CCE4" w:themeFill="accent1" w:themeFillTint="66"/>
            <w:textDirection w:val="btLr"/>
            <w:vAlign w:val="center"/>
          </w:tcPr>
          <w:p w14:paraId="28D779E1" w14:textId="77777777" w:rsidR="004E4EA9" w:rsidRPr="00EC06E7" w:rsidRDefault="004E4EA9" w:rsidP="008D250C">
            <w:pPr>
              <w:ind w:left="113" w:right="113"/>
              <w:jc w:val="left"/>
              <w:rPr>
                <w:rFonts w:cs="Courier New"/>
                <w:b/>
                <w:szCs w:val="22"/>
              </w:rPr>
            </w:pPr>
            <w:r w:rsidRPr="00EC06E7">
              <w:rPr>
                <w:rFonts w:cs="Courier New"/>
                <w:b/>
                <w:szCs w:val="22"/>
              </w:rPr>
              <w:t>Total</w:t>
            </w:r>
          </w:p>
        </w:tc>
      </w:tr>
      <w:tr w:rsidR="004E4EA9" w:rsidRPr="00EC06E7" w14:paraId="28D779EA" w14:textId="77777777" w:rsidTr="009B4E2C">
        <w:tc>
          <w:tcPr>
            <w:tcW w:w="2398" w:type="dxa"/>
            <w:tcBorders>
              <w:bottom w:val="single" w:sz="4" w:space="0" w:color="auto"/>
              <w:right w:val="single" w:sz="4" w:space="0" w:color="auto"/>
            </w:tcBorders>
            <w:shd w:val="clear" w:color="auto" w:fill="B8CCE4" w:themeFill="accent1" w:themeFillTint="66"/>
            <w:vAlign w:val="center"/>
          </w:tcPr>
          <w:p w14:paraId="28D779E3" w14:textId="77777777" w:rsidR="004E4EA9" w:rsidRPr="00EC06E7" w:rsidRDefault="004E4EA9" w:rsidP="00C8113E">
            <w:pPr>
              <w:rPr>
                <w:rFonts w:cs="Courier New"/>
                <w:szCs w:val="22"/>
              </w:rPr>
            </w:pPr>
          </w:p>
        </w:tc>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tcPr>
          <w:p w14:paraId="28D779E4" w14:textId="77777777" w:rsidR="004E4EA9" w:rsidRPr="00EC06E7" w:rsidRDefault="004E4EA9" w:rsidP="009E6F35">
            <w:pPr>
              <w:jc w:val="center"/>
              <w:rPr>
                <w:rFonts w:cs="Courier New"/>
                <w:b/>
                <w:szCs w:val="22"/>
              </w:rPr>
            </w:pPr>
            <w:r w:rsidRPr="00EC06E7">
              <w:rPr>
                <w:rFonts w:cs="Courier New"/>
                <w:b/>
                <w:szCs w:val="22"/>
              </w:rPr>
              <w:t>£’000</w:t>
            </w:r>
          </w:p>
        </w:tc>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tcPr>
          <w:p w14:paraId="28D779E5" w14:textId="77777777" w:rsidR="004E4EA9" w:rsidRPr="00EC06E7" w:rsidRDefault="004E4EA9" w:rsidP="009E6F35">
            <w:pPr>
              <w:jc w:val="center"/>
              <w:rPr>
                <w:b/>
              </w:rPr>
            </w:pPr>
            <w:r w:rsidRPr="00EC06E7">
              <w:rPr>
                <w:rFonts w:cs="Courier New"/>
                <w:b/>
                <w:szCs w:val="22"/>
              </w:rPr>
              <w:t>£’000</w:t>
            </w:r>
          </w:p>
        </w:tc>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tcPr>
          <w:p w14:paraId="28D779E6" w14:textId="77777777" w:rsidR="004E4EA9" w:rsidRPr="00EC06E7" w:rsidRDefault="004E4EA9" w:rsidP="009E6F35">
            <w:pPr>
              <w:jc w:val="center"/>
              <w:rPr>
                <w:b/>
              </w:rPr>
            </w:pPr>
            <w:r w:rsidRPr="00EC06E7">
              <w:rPr>
                <w:rFonts w:cs="Courier New"/>
                <w:b/>
                <w:szCs w:val="22"/>
              </w:rPr>
              <w:t>£’000</w:t>
            </w:r>
          </w:p>
        </w:tc>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tcPr>
          <w:p w14:paraId="28D779E7" w14:textId="77777777" w:rsidR="004E4EA9" w:rsidRPr="00EC06E7" w:rsidRDefault="004E4EA9" w:rsidP="009E6F35">
            <w:pPr>
              <w:jc w:val="center"/>
              <w:rPr>
                <w:b/>
              </w:rPr>
            </w:pPr>
            <w:r w:rsidRPr="00EC06E7">
              <w:rPr>
                <w:rFonts w:cs="Courier New"/>
                <w:b/>
                <w:szCs w:val="22"/>
              </w:rPr>
              <w:t>£’000</w:t>
            </w:r>
          </w:p>
        </w:tc>
        <w:tc>
          <w:tcPr>
            <w:tcW w:w="0" w:type="auto"/>
            <w:tcBorders>
              <w:top w:val="nil"/>
              <w:left w:val="single" w:sz="4" w:space="0" w:color="auto"/>
              <w:bottom w:val="single" w:sz="4" w:space="0" w:color="auto"/>
              <w:right w:val="single" w:sz="4" w:space="0" w:color="auto"/>
            </w:tcBorders>
            <w:shd w:val="clear" w:color="auto" w:fill="B8CCE4" w:themeFill="accent1" w:themeFillTint="66"/>
            <w:vAlign w:val="center"/>
          </w:tcPr>
          <w:p w14:paraId="28D779E8" w14:textId="77777777" w:rsidR="004E4EA9" w:rsidRPr="00EC06E7" w:rsidRDefault="004E4EA9" w:rsidP="009E6F35">
            <w:pPr>
              <w:jc w:val="center"/>
              <w:rPr>
                <w:b/>
              </w:rPr>
            </w:pPr>
            <w:r w:rsidRPr="00EC06E7">
              <w:rPr>
                <w:rFonts w:cs="Courier New"/>
                <w:b/>
                <w:szCs w:val="22"/>
              </w:rPr>
              <w:t>£’000</w:t>
            </w:r>
          </w:p>
        </w:tc>
        <w:tc>
          <w:tcPr>
            <w:tcW w:w="0" w:type="auto"/>
            <w:tcBorders>
              <w:top w:val="nil"/>
              <w:left w:val="single" w:sz="4" w:space="0" w:color="auto"/>
              <w:bottom w:val="single" w:sz="4" w:space="0" w:color="auto"/>
            </w:tcBorders>
            <w:shd w:val="clear" w:color="auto" w:fill="B8CCE4" w:themeFill="accent1" w:themeFillTint="66"/>
            <w:vAlign w:val="center"/>
          </w:tcPr>
          <w:p w14:paraId="28D779E9" w14:textId="77777777" w:rsidR="004E4EA9" w:rsidRPr="00EC06E7" w:rsidRDefault="004E4EA9" w:rsidP="009E6F35">
            <w:pPr>
              <w:jc w:val="center"/>
              <w:rPr>
                <w:b/>
              </w:rPr>
            </w:pPr>
            <w:r w:rsidRPr="00EC06E7">
              <w:rPr>
                <w:rFonts w:cs="Courier New"/>
                <w:b/>
                <w:szCs w:val="22"/>
              </w:rPr>
              <w:t>£’000</w:t>
            </w:r>
          </w:p>
        </w:tc>
      </w:tr>
      <w:tr w:rsidR="009B4E2C" w:rsidRPr="00EC06E7" w14:paraId="28D779F2" w14:textId="77777777" w:rsidTr="009B4E2C">
        <w:trPr>
          <w:trHeight w:val="340"/>
        </w:trPr>
        <w:tc>
          <w:tcPr>
            <w:tcW w:w="2398" w:type="dxa"/>
            <w:tcBorders>
              <w:top w:val="single" w:sz="4" w:space="0" w:color="auto"/>
              <w:bottom w:val="single" w:sz="4" w:space="0" w:color="BFBFBF" w:themeColor="background1" w:themeShade="BF"/>
              <w:right w:val="single" w:sz="4" w:space="0" w:color="BFBFBF" w:themeColor="background1" w:themeShade="BF"/>
            </w:tcBorders>
            <w:vAlign w:val="center"/>
          </w:tcPr>
          <w:p w14:paraId="28D779EB" w14:textId="77777777" w:rsidR="009B4E2C" w:rsidRPr="00EC06E7" w:rsidRDefault="009B4E2C" w:rsidP="009B4E2C">
            <w:pPr>
              <w:rPr>
                <w:rFonts w:cs="Courier New"/>
                <w:szCs w:val="22"/>
              </w:rPr>
            </w:pPr>
            <w:r w:rsidRPr="00EC06E7">
              <w:rPr>
                <w:rFonts w:cs="Courier New"/>
                <w:szCs w:val="22"/>
              </w:rPr>
              <w:t>Balance at 1 April</w:t>
            </w: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EC" w14:textId="77777777" w:rsidR="009B4E2C" w:rsidRPr="00EC06E7" w:rsidRDefault="009B4E2C" w:rsidP="009B4E2C">
            <w:pPr>
              <w:jc w:val="right"/>
              <w:rPr>
                <w:rFonts w:cs="Courier New"/>
                <w:szCs w:val="22"/>
              </w:rPr>
            </w:pPr>
            <w:r w:rsidRPr="00EC06E7">
              <w:rPr>
                <w:rFonts w:cs="Courier New"/>
                <w:szCs w:val="22"/>
              </w:rPr>
              <w:t>68</w:t>
            </w: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ED" w14:textId="77777777" w:rsidR="009B4E2C" w:rsidRPr="00EC06E7" w:rsidRDefault="009B4E2C" w:rsidP="009B4E2C">
            <w:pPr>
              <w:jc w:val="right"/>
              <w:rPr>
                <w:rFonts w:cs="Courier New"/>
                <w:szCs w:val="22"/>
              </w:rPr>
            </w:pPr>
            <w:r w:rsidRPr="00EC06E7">
              <w:rPr>
                <w:rFonts w:cs="Courier New"/>
                <w:szCs w:val="22"/>
              </w:rPr>
              <w:t>25</w:t>
            </w:r>
          </w:p>
        </w:tc>
        <w:tc>
          <w:tcPr>
            <w:tcW w:w="0" w:type="auto"/>
            <w:tcBorders>
              <w:top w:val="single" w:sz="4" w:space="0" w:color="auto"/>
              <w:left w:val="single" w:sz="4" w:space="0" w:color="BFBFBF" w:themeColor="background1" w:themeShade="BF"/>
              <w:bottom w:val="single" w:sz="4" w:space="0" w:color="BFBFBF" w:themeColor="background1" w:themeShade="BF"/>
            </w:tcBorders>
            <w:vAlign w:val="center"/>
          </w:tcPr>
          <w:p w14:paraId="28D779EE" w14:textId="77777777" w:rsidR="009B4E2C" w:rsidRPr="00EC06E7" w:rsidRDefault="009B4E2C" w:rsidP="009B4E2C">
            <w:pPr>
              <w:jc w:val="right"/>
              <w:rPr>
                <w:rFonts w:cs="Courier New"/>
                <w:szCs w:val="22"/>
              </w:rPr>
            </w:pPr>
            <w:r w:rsidRPr="00EC06E7">
              <w:rPr>
                <w:rFonts w:cs="Courier New"/>
                <w:szCs w:val="22"/>
              </w:rPr>
              <w:t>93</w:t>
            </w: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EF" w14:textId="77777777" w:rsidR="009B4E2C" w:rsidRPr="00EC06E7" w:rsidRDefault="00535C6E" w:rsidP="009B4E2C">
            <w:pPr>
              <w:jc w:val="right"/>
              <w:rPr>
                <w:rFonts w:cs="Courier New"/>
                <w:szCs w:val="22"/>
              </w:rPr>
            </w:pPr>
            <w:r>
              <w:rPr>
                <w:rFonts w:cs="Courier New"/>
                <w:szCs w:val="22"/>
              </w:rPr>
              <w:t>76</w:t>
            </w:r>
          </w:p>
        </w:tc>
        <w:tc>
          <w:tcPr>
            <w:tcW w:w="0" w:type="auto"/>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0" w14:textId="77777777" w:rsidR="009B4E2C" w:rsidRPr="00EC06E7" w:rsidRDefault="00535C6E" w:rsidP="009B4E2C">
            <w:pPr>
              <w:jc w:val="right"/>
              <w:rPr>
                <w:rFonts w:cs="Courier New"/>
                <w:szCs w:val="22"/>
              </w:rPr>
            </w:pPr>
            <w:r>
              <w:rPr>
                <w:rFonts w:cs="Courier New"/>
                <w:szCs w:val="22"/>
              </w:rPr>
              <w:t>21</w:t>
            </w:r>
          </w:p>
        </w:tc>
        <w:tc>
          <w:tcPr>
            <w:tcW w:w="0" w:type="auto"/>
            <w:tcBorders>
              <w:top w:val="single" w:sz="4" w:space="0" w:color="auto"/>
              <w:left w:val="single" w:sz="4" w:space="0" w:color="BFBFBF" w:themeColor="background1" w:themeShade="BF"/>
              <w:bottom w:val="single" w:sz="4" w:space="0" w:color="BFBFBF" w:themeColor="background1" w:themeShade="BF"/>
            </w:tcBorders>
            <w:vAlign w:val="center"/>
          </w:tcPr>
          <w:p w14:paraId="28D779F1" w14:textId="77777777" w:rsidR="009B4E2C" w:rsidRPr="00EC06E7" w:rsidRDefault="00535C6E" w:rsidP="009B4E2C">
            <w:pPr>
              <w:jc w:val="right"/>
              <w:rPr>
                <w:rFonts w:cs="Courier New"/>
                <w:szCs w:val="22"/>
              </w:rPr>
            </w:pPr>
            <w:r>
              <w:rPr>
                <w:rFonts w:cs="Courier New"/>
                <w:szCs w:val="22"/>
              </w:rPr>
              <w:t>97</w:t>
            </w:r>
          </w:p>
        </w:tc>
      </w:tr>
      <w:tr w:rsidR="009B4E2C" w:rsidRPr="00EC06E7" w14:paraId="28D779FA" w14:textId="77777777" w:rsidTr="009B4E2C">
        <w:trPr>
          <w:trHeight w:val="340"/>
        </w:trPr>
        <w:tc>
          <w:tcPr>
            <w:tcW w:w="239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3" w14:textId="77777777" w:rsidR="009B4E2C" w:rsidRPr="00EC06E7" w:rsidRDefault="009B4E2C" w:rsidP="009B4E2C">
            <w:pPr>
              <w:rPr>
                <w:rFonts w:cs="Courier New"/>
                <w:szCs w:val="22"/>
              </w:rPr>
            </w:pPr>
            <w:r w:rsidRPr="00EC06E7">
              <w:rPr>
                <w:rFonts w:cs="Courier New"/>
                <w:szCs w:val="22"/>
              </w:rPr>
              <w:t>Purchases</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4" w14:textId="77777777" w:rsidR="009B4E2C" w:rsidRPr="00EC06E7" w:rsidRDefault="009B4E2C" w:rsidP="009B4E2C">
            <w:pPr>
              <w:jc w:val="right"/>
              <w:rPr>
                <w:rFonts w:cs="Courier New"/>
                <w:szCs w:val="22"/>
              </w:rPr>
            </w:pPr>
            <w:r w:rsidRPr="00EC06E7">
              <w:rPr>
                <w:rFonts w:cs="Courier New"/>
                <w:szCs w:val="22"/>
              </w:rPr>
              <w:t>414</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5" w14:textId="77777777" w:rsidR="009B4E2C" w:rsidRPr="00EC06E7" w:rsidRDefault="009B4E2C" w:rsidP="009B4E2C">
            <w:pPr>
              <w:jc w:val="right"/>
              <w:rPr>
                <w:rFonts w:cs="Courier New"/>
                <w:szCs w:val="22"/>
              </w:rPr>
            </w:pPr>
            <w:r w:rsidRPr="00EC06E7">
              <w:rPr>
                <w:rFonts w:cs="Courier New"/>
                <w:szCs w:val="22"/>
              </w:rPr>
              <w:t>227</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F6" w14:textId="77777777" w:rsidR="009B4E2C" w:rsidRPr="00EC06E7" w:rsidRDefault="009B4E2C" w:rsidP="009B4E2C">
            <w:pPr>
              <w:jc w:val="right"/>
              <w:rPr>
                <w:rFonts w:cs="Courier New"/>
                <w:szCs w:val="22"/>
              </w:rPr>
            </w:pPr>
            <w:r w:rsidRPr="00EC06E7">
              <w:rPr>
                <w:rFonts w:cs="Courier New"/>
                <w:szCs w:val="22"/>
              </w:rPr>
              <w:t>641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7" w14:textId="77777777" w:rsidR="009B4E2C" w:rsidRPr="00EC06E7" w:rsidRDefault="00535C6E" w:rsidP="00265D52">
            <w:pPr>
              <w:jc w:val="right"/>
              <w:rPr>
                <w:rFonts w:cs="Courier New"/>
                <w:szCs w:val="22"/>
              </w:rPr>
            </w:pPr>
            <w:r>
              <w:rPr>
                <w:rFonts w:cs="Courier New"/>
                <w:szCs w:val="22"/>
              </w:rPr>
              <w:t>34</w:t>
            </w:r>
            <w:r w:rsidR="006D6B26">
              <w:rPr>
                <w:rFonts w:cs="Courier New"/>
                <w:szCs w:val="22"/>
              </w:rPr>
              <w:t>5</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8" w14:textId="77777777" w:rsidR="009B4E2C" w:rsidRPr="00EC06E7" w:rsidRDefault="00535C6E" w:rsidP="009B4E2C">
            <w:pPr>
              <w:jc w:val="right"/>
              <w:rPr>
                <w:rFonts w:cs="Courier New"/>
                <w:szCs w:val="22"/>
              </w:rPr>
            </w:pPr>
            <w:r>
              <w:rPr>
                <w:rFonts w:cs="Courier New"/>
                <w:szCs w:val="22"/>
              </w:rPr>
              <w:t>232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F9" w14:textId="77777777" w:rsidR="009B4E2C" w:rsidRPr="00EC06E7" w:rsidRDefault="00535C6E" w:rsidP="009B4E2C">
            <w:pPr>
              <w:jc w:val="right"/>
              <w:rPr>
                <w:rFonts w:cs="Courier New"/>
                <w:szCs w:val="22"/>
              </w:rPr>
            </w:pPr>
            <w:r>
              <w:rPr>
                <w:rFonts w:cs="Courier New"/>
                <w:szCs w:val="22"/>
              </w:rPr>
              <w:t>57</w:t>
            </w:r>
            <w:r w:rsidR="006D6B26">
              <w:rPr>
                <w:rFonts w:cs="Courier New"/>
                <w:szCs w:val="22"/>
              </w:rPr>
              <w:t>7</w:t>
            </w:r>
          </w:p>
        </w:tc>
      </w:tr>
      <w:tr w:rsidR="009B4E2C" w:rsidRPr="00EC06E7" w14:paraId="28D77A02" w14:textId="77777777" w:rsidTr="009B4E2C">
        <w:trPr>
          <w:trHeight w:val="340"/>
        </w:trPr>
        <w:tc>
          <w:tcPr>
            <w:tcW w:w="239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B" w14:textId="77777777" w:rsidR="009B4E2C" w:rsidRPr="00EC06E7" w:rsidRDefault="009B4E2C" w:rsidP="009B4E2C">
            <w:pPr>
              <w:rPr>
                <w:rFonts w:cs="Courier New"/>
                <w:szCs w:val="22"/>
              </w:rPr>
            </w:pPr>
            <w:r w:rsidRPr="00EC06E7">
              <w:rPr>
                <w:rFonts w:cs="Courier New"/>
                <w:szCs w:val="22"/>
              </w:rPr>
              <w:t>Issued in year</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C" w14:textId="77777777" w:rsidR="009B4E2C" w:rsidRPr="00EC06E7" w:rsidRDefault="009B4E2C" w:rsidP="009B4E2C">
            <w:pPr>
              <w:jc w:val="right"/>
              <w:rPr>
                <w:rFonts w:cs="Courier New"/>
                <w:szCs w:val="22"/>
              </w:rPr>
            </w:pPr>
            <w:r w:rsidRPr="00EC06E7">
              <w:rPr>
                <w:rFonts w:cs="Courier New"/>
                <w:szCs w:val="22"/>
              </w:rPr>
              <w:t>(402)</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D" w14:textId="77777777" w:rsidR="009B4E2C" w:rsidRPr="00EC06E7" w:rsidRDefault="009B4E2C" w:rsidP="009B4E2C">
            <w:pPr>
              <w:jc w:val="right"/>
              <w:rPr>
                <w:rFonts w:cs="Courier New"/>
                <w:szCs w:val="22"/>
              </w:rPr>
            </w:pPr>
            <w:r w:rsidRPr="00EC06E7">
              <w:rPr>
                <w:rFonts w:cs="Courier New"/>
                <w:szCs w:val="22"/>
              </w:rPr>
              <w:t>(231)</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9FE" w14:textId="77777777" w:rsidR="009B4E2C" w:rsidRPr="00EC06E7" w:rsidRDefault="009B4E2C" w:rsidP="009B4E2C">
            <w:pPr>
              <w:jc w:val="right"/>
              <w:rPr>
                <w:rFonts w:cs="Courier New"/>
                <w:szCs w:val="22"/>
              </w:rPr>
            </w:pPr>
            <w:r w:rsidRPr="00EC06E7">
              <w:rPr>
                <w:rFonts w:cs="Courier New"/>
                <w:szCs w:val="22"/>
              </w:rPr>
              <w:t>(633)</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9FF" w14:textId="77777777" w:rsidR="009B4E2C" w:rsidRPr="00EC06E7" w:rsidRDefault="00FC2182" w:rsidP="00265D52">
            <w:pPr>
              <w:jc w:val="right"/>
              <w:rPr>
                <w:rFonts w:cs="Courier New"/>
                <w:szCs w:val="22"/>
              </w:rPr>
            </w:pPr>
            <w:r>
              <w:rPr>
                <w:rFonts w:cs="Courier New"/>
                <w:szCs w:val="22"/>
              </w:rPr>
              <w:t>(</w:t>
            </w:r>
            <w:r w:rsidR="006D6B26">
              <w:rPr>
                <w:rFonts w:cs="Courier New"/>
                <w:szCs w:val="22"/>
              </w:rPr>
              <w:t>354</w:t>
            </w:r>
            <w:r>
              <w:rPr>
                <w:rFonts w:cs="Courier New"/>
                <w:szCs w:val="22"/>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00" w14:textId="77777777" w:rsidR="009B4E2C" w:rsidRPr="00EC06E7" w:rsidRDefault="00FC2182" w:rsidP="009B4E2C">
            <w:pPr>
              <w:jc w:val="right"/>
              <w:rPr>
                <w:rFonts w:cs="Courier New"/>
                <w:szCs w:val="22"/>
              </w:rPr>
            </w:pPr>
            <w:r>
              <w:rPr>
                <w:rFonts w:cs="Courier New"/>
                <w:szCs w:val="22"/>
              </w:rPr>
              <w:t>(</w:t>
            </w:r>
            <w:r w:rsidR="00535C6E">
              <w:rPr>
                <w:rFonts w:cs="Courier New"/>
                <w:szCs w:val="22"/>
              </w:rPr>
              <w:t>232</w:t>
            </w:r>
            <w:r>
              <w:rPr>
                <w:rFonts w:cs="Courier New"/>
                <w:szCs w:val="22"/>
              </w:rPr>
              <w:t>)</w:t>
            </w:r>
          </w:p>
        </w:tc>
        <w:tc>
          <w:tcPr>
            <w:tcW w:w="0" w:type="auto"/>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01" w14:textId="77777777" w:rsidR="009B4E2C" w:rsidRPr="00EC06E7" w:rsidRDefault="00FC2182" w:rsidP="009B4E2C">
            <w:pPr>
              <w:jc w:val="right"/>
              <w:rPr>
                <w:rFonts w:cs="Courier New"/>
                <w:szCs w:val="22"/>
              </w:rPr>
            </w:pPr>
            <w:r>
              <w:rPr>
                <w:rFonts w:cs="Courier New"/>
                <w:szCs w:val="22"/>
              </w:rPr>
              <w:t>(</w:t>
            </w:r>
            <w:r w:rsidR="006D6B26">
              <w:rPr>
                <w:rFonts w:cs="Courier New"/>
                <w:szCs w:val="22"/>
              </w:rPr>
              <w:t>586</w:t>
            </w:r>
            <w:r>
              <w:rPr>
                <w:rFonts w:cs="Courier New"/>
                <w:szCs w:val="22"/>
              </w:rPr>
              <w:t>)</w:t>
            </w:r>
          </w:p>
        </w:tc>
      </w:tr>
      <w:tr w:rsidR="009B4E2C" w:rsidRPr="00EC06E7" w14:paraId="28D77A0A" w14:textId="77777777" w:rsidTr="009B4E2C">
        <w:trPr>
          <w:trHeight w:val="340"/>
        </w:trPr>
        <w:tc>
          <w:tcPr>
            <w:tcW w:w="2398" w:type="dxa"/>
            <w:tcBorders>
              <w:top w:val="single" w:sz="4" w:space="0" w:color="BFBFBF" w:themeColor="background1" w:themeShade="BF"/>
              <w:bottom w:val="single" w:sz="4" w:space="0" w:color="auto"/>
              <w:right w:val="single" w:sz="4" w:space="0" w:color="BFBFBF" w:themeColor="background1" w:themeShade="BF"/>
            </w:tcBorders>
            <w:vAlign w:val="center"/>
          </w:tcPr>
          <w:p w14:paraId="28D77A03" w14:textId="77777777" w:rsidR="009B4E2C" w:rsidRPr="00EC06E7" w:rsidRDefault="009B4E2C" w:rsidP="009B4E2C">
            <w:pPr>
              <w:rPr>
                <w:rFonts w:cs="Courier New"/>
                <w:szCs w:val="22"/>
              </w:rPr>
            </w:pPr>
            <w:r w:rsidRPr="00EC06E7">
              <w:rPr>
                <w:rFonts w:cs="Courier New"/>
                <w:szCs w:val="22"/>
              </w:rPr>
              <w:t>Written off in year</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A04" w14:textId="77777777" w:rsidR="009B4E2C" w:rsidRPr="00EC06E7" w:rsidRDefault="009B4E2C" w:rsidP="009B4E2C">
            <w:pPr>
              <w:jc w:val="right"/>
              <w:rPr>
                <w:rFonts w:cs="Courier New"/>
                <w:szCs w:val="22"/>
              </w:rPr>
            </w:pPr>
            <w:r w:rsidRPr="00EC06E7">
              <w:rPr>
                <w:rFonts w:cs="Courier New"/>
                <w:szCs w:val="22"/>
              </w:rPr>
              <w:t>(4)</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A05" w14:textId="77777777" w:rsidR="009B4E2C" w:rsidRPr="00EC06E7" w:rsidRDefault="009B4E2C" w:rsidP="009B4E2C">
            <w:pPr>
              <w:jc w:val="right"/>
              <w:rPr>
                <w:rFonts w:cs="Courier New"/>
                <w:szCs w:val="22"/>
              </w:rPr>
            </w:pPr>
            <w:r w:rsidRPr="00EC06E7">
              <w:rPr>
                <w:rFonts w:cs="Courier New"/>
                <w:szCs w:val="22"/>
              </w:rPr>
              <w:t>0</w:t>
            </w:r>
          </w:p>
        </w:tc>
        <w:tc>
          <w:tcPr>
            <w:tcW w:w="0" w:type="auto"/>
            <w:tcBorders>
              <w:top w:val="single" w:sz="4" w:space="0" w:color="BFBFBF" w:themeColor="background1" w:themeShade="BF"/>
              <w:left w:val="single" w:sz="4" w:space="0" w:color="BFBFBF" w:themeColor="background1" w:themeShade="BF"/>
              <w:bottom w:val="single" w:sz="4" w:space="0" w:color="auto"/>
            </w:tcBorders>
            <w:vAlign w:val="center"/>
          </w:tcPr>
          <w:p w14:paraId="28D77A06" w14:textId="77777777" w:rsidR="009B4E2C" w:rsidRPr="00EC06E7" w:rsidRDefault="009B4E2C" w:rsidP="009B4E2C">
            <w:pPr>
              <w:jc w:val="right"/>
              <w:rPr>
                <w:rFonts w:cs="Courier New"/>
                <w:szCs w:val="22"/>
              </w:rPr>
            </w:pPr>
            <w:r w:rsidRPr="00EC06E7">
              <w:rPr>
                <w:rFonts w:cs="Courier New"/>
                <w:szCs w:val="22"/>
              </w:rPr>
              <w:t>(4)</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A07" w14:textId="77777777" w:rsidR="009B4E2C" w:rsidRPr="00EC06E7" w:rsidRDefault="006D6B26" w:rsidP="009B4E2C">
            <w:pPr>
              <w:jc w:val="right"/>
              <w:rPr>
                <w:rFonts w:cs="Courier New"/>
                <w:szCs w:val="22"/>
              </w:rPr>
            </w:pPr>
            <w:r>
              <w:rPr>
                <w:rFonts w:cs="Courier New"/>
                <w:szCs w:val="22"/>
              </w:rPr>
              <w:t>(2)</w:t>
            </w:r>
          </w:p>
        </w:tc>
        <w:tc>
          <w:tcPr>
            <w:tcW w:w="0" w:type="auto"/>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A08" w14:textId="77777777" w:rsidR="009B4E2C" w:rsidRPr="00EC06E7" w:rsidRDefault="00535C6E" w:rsidP="009B4E2C">
            <w:pPr>
              <w:jc w:val="right"/>
              <w:rPr>
                <w:rFonts w:cs="Courier New"/>
                <w:szCs w:val="22"/>
              </w:rPr>
            </w:pPr>
            <w:r>
              <w:rPr>
                <w:rFonts w:cs="Courier New"/>
                <w:szCs w:val="22"/>
              </w:rPr>
              <w:t>1</w:t>
            </w:r>
          </w:p>
        </w:tc>
        <w:tc>
          <w:tcPr>
            <w:tcW w:w="0" w:type="auto"/>
            <w:tcBorders>
              <w:top w:val="single" w:sz="4" w:space="0" w:color="BFBFBF" w:themeColor="background1" w:themeShade="BF"/>
              <w:left w:val="single" w:sz="4" w:space="0" w:color="BFBFBF" w:themeColor="background1" w:themeShade="BF"/>
              <w:bottom w:val="single" w:sz="4" w:space="0" w:color="auto"/>
            </w:tcBorders>
            <w:vAlign w:val="center"/>
          </w:tcPr>
          <w:p w14:paraId="28D77A09" w14:textId="77777777" w:rsidR="009B4E2C" w:rsidRPr="00EC06E7" w:rsidRDefault="000034D7" w:rsidP="00265D52">
            <w:pPr>
              <w:jc w:val="right"/>
              <w:rPr>
                <w:rFonts w:cs="Courier New"/>
                <w:szCs w:val="22"/>
              </w:rPr>
            </w:pPr>
            <w:r>
              <w:rPr>
                <w:rFonts w:cs="Courier New"/>
                <w:szCs w:val="22"/>
              </w:rPr>
              <w:t>(1)</w:t>
            </w:r>
          </w:p>
        </w:tc>
      </w:tr>
      <w:tr w:rsidR="009B4E2C" w:rsidRPr="00EC06E7" w14:paraId="28D77A12" w14:textId="77777777" w:rsidTr="009B4E2C">
        <w:trPr>
          <w:trHeight w:val="340"/>
        </w:trPr>
        <w:tc>
          <w:tcPr>
            <w:tcW w:w="2398"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0B" w14:textId="77777777" w:rsidR="009B4E2C" w:rsidRPr="00EC06E7" w:rsidRDefault="009B4E2C" w:rsidP="009B4E2C">
            <w:pPr>
              <w:rPr>
                <w:rFonts w:cs="Courier New"/>
                <w:b/>
                <w:szCs w:val="22"/>
              </w:rPr>
            </w:pPr>
            <w:r w:rsidRPr="00EC06E7">
              <w:rPr>
                <w:rFonts w:cs="Courier New"/>
                <w:b/>
                <w:szCs w:val="22"/>
              </w:rPr>
              <w:t>Balance at year end</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A0C" w14:textId="77777777" w:rsidR="009B4E2C" w:rsidRPr="00EC06E7" w:rsidRDefault="009B4E2C" w:rsidP="009B4E2C">
            <w:pPr>
              <w:jc w:val="right"/>
              <w:rPr>
                <w:rFonts w:cs="Courier New"/>
                <w:b/>
                <w:szCs w:val="22"/>
              </w:rPr>
            </w:pPr>
            <w:r w:rsidRPr="00EC06E7">
              <w:rPr>
                <w:rFonts w:cs="Courier New"/>
                <w:b/>
                <w:szCs w:val="22"/>
              </w:rPr>
              <w:t>76</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A0D" w14:textId="77777777" w:rsidR="009B4E2C" w:rsidRPr="00EC06E7" w:rsidRDefault="009B4E2C" w:rsidP="009B4E2C">
            <w:pPr>
              <w:jc w:val="right"/>
              <w:rPr>
                <w:rFonts w:cs="Courier New"/>
                <w:b/>
                <w:szCs w:val="22"/>
              </w:rPr>
            </w:pPr>
            <w:r w:rsidRPr="00EC06E7">
              <w:rPr>
                <w:rFonts w:cs="Courier New"/>
                <w:b/>
                <w:szCs w:val="22"/>
              </w:rPr>
              <w:t>21</w:t>
            </w:r>
          </w:p>
        </w:tc>
        <w:tc>
          <w:tcPr>
            <w:tcW w:w="0" w:type="auto"/>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A0E" w14:textId="77777777" w:rsidR="009B4E2C" w:rsidRPr="00EC06E7" w:rsidRDefault="009B4E2C" w:rsidP="009B4E2C">
            <w:pPr>
              <w:jc w:val="right"/>
              <w:rPr>
                <w:rFonts w:cs="Courier New"/>
                <w:b/>
                <w:szCs w:val="22"/>
              </w:rPr>
            </w:pPr>
            <w:r w:rsidRPr="00EC06E7">
              <w:rPr>
                <w:rFonts w:cs="Courier New"/>
                <w:b/>
                <w:szCs w:val="22"/>
              </w:rPr>
              <w:t>97</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A0F" w14:textId="77777777" w:rsidR="009B4E2C" w:rsidRPr="00EC06E7" w:rsidRDefault="00535C6E" w:rsidP="009B4E2C">
            <w:pPr>
              <w:jc w:val="right"/>
              <w:rPr>
                <w:rFonts w:cs="Courier New"/>
                <w:b/>
                <w:szCs w:val="22"/>
              </w:rPr>
            </w:pPr>
            <w:r>
              <w:rPr>
                <w:rFonts w:cs="Courier New"/>
                <w:b/>
                <w:szCs w:val="22"/>
              </w:rPr>
              <w:t>65</w:t>
            </w:r>
          </w:p>
        </w:tc>
        <w:tc>
          <w:tcPr>
            <w:tcW w:w="0" w:type="auto"/>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A10" w14:textId="77777777" w:rsidR="009B4E2C" w:rsidRPr="00EC06E7" w:rsidRDefault="00535C6E" w:rsidP="009B4E2C">
            <w:pPr>
              <w:jc w:val="right"/>
              <w:rPr>
                <w:rFonts w:cs="Courier New"/>
                <w:b/>
                <w:szCs w:val="22"/>
              </w:rPr>
            </w:pPr>
            <w:r>
              <w:rPr>
                <w:rFonts w:cs="Courier New"/>
                <w:b/>
                <w:szCs w:val="22"/>
              </w:rPr>
              <w:t>22</w:t>
            </w:r>
          </w:p>
        </w:tc>
        <w:tc>
          <w:tcPr>
            <w:tcW w:w="0" w:type="auto"/>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A11" w14:textId="77777777" w:rsidR="009B4E2C" w:rsidRPr="00EC06E7" w:rsidRDefault="00265D52" w:rsidP="009B4E2C">
            <w:pPr>
              <w:jc w:val="right"/>
              <w:rPr>
                <w:rFonts w:cs="Courier New"/>
                <w:b/>
                <w:szCs w:val="22"/>
              </w:rPr>
            </w:pPr>
            <w:r>
              <w:rPr>
                <w:rFonts w:cs="Courier New"/>
                <w:b/>
                <w:szCs w:val="22"/>
              </w:rPr>
              <w:t>8</w:t>
            </w:r>
            <w:r w:rsidR="006D6B26">
              <w:rPr>
                <w:rFonts w:cs="Courier New"/>
                <w:b/>
                <w:szCs w:val="22"/>
              </w:rPr>
              <w:t>7</w:t>
            </w:r>
          </w:p>
        </w:tc>
      </w:tr>
    </w:tbl>
    <w:p w14:paraId="28D77A13" w14:textId="77777777" w:rsidR="004E4EA9" w:rsidRPr="00EC06E7" w:rsidRDefault="004E4EA9" w:rsidP="00C8113E">
      <w:pPr>
        <w:ind w:left="360" w:hanging="360"/>
        <w:rPr>
          <w:rFonts w:cs="Courier New"/>
          <w:szCs w:val="22"/>
        </w:rPr>
      </w:pPr>
    </w:p>
    <w:p w14:paraId="28D77A14" w14:textId="77777777" w:rsidR="00C774ED" w:rsidRPr="00EC06E7" w:rsidRDefault="00C774ED" w:rsidP="00C8113E">
      <w:pPr>
        <w:ind w:left="360" w:hanging="360"/>
        <w:rPr>
          <w:rFonts w:cs="Courier New"/>
          <w:szCs w:val="22"/>
        </w:rPr>
      </w:pPr>
    </w:p>
    <w:p w14:paraId="28D77A15" w14:textId="77777777" w:rsidR="00C8113E" w:rsidRPr="001422EA" w:rsidRDefault="006E1448" w:rsidP="004E5A07">
      <w:pPr>
        <w:pStyle w:val="Heading2"/>
      </w:pPr>
      <w:bookmarkStart w:id="107" w:name="_Toc483390985"/>
      <w:bookmarkStart w:id="108" w:name="_Ref483392711"/>
      <w:bookmarkStart w:id="109" w:name="_Ref483408412"/>
      <w:bookmarkStart w:id="110" w:name="_Toc515007560"/>
      <w:r w:rsidRPr="001422EA">
        <w:t>Short term debtors</w:t>
      </w:r>
      <w:bookmarkEnd w:id="107"/>
      <w:bookmarkEnd w:id="108"/>
      <w:bookmarkEnd w:id="109"/>
      <w:bookmarkEnd w:id="110"/>
    </w:p>
    <w:p w14:paraId="28D77A16" w14:textId="77777777" w:rsidR="00C8113E" w:rsidRPr="00EC06E7" w:rsidRDefault="00C8113E" w:rsidP="00C8113E">
      <w:pPr>
        <w:ind w:left="360" w:hanging="360"/>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87"/>
        <w:gridCol w:w="1883"/>
        <w:gridCol w:w="1769"/>
      </w:tblGrid>
      <w:tr w:rsidR="00711229" w:rsidRPr="00EC06E7" w14:paraId="28D77A1A" w14:textId="77777777" w:rsidTr="001B46EC">
        <w:trPr>
          <w:trHeight w:val="289"/>
        </w:trPr>
        <w:tc>
          <w:tcPr>
            <w:tcW w:w="5987" w:type="dxa"/>
            <w:tcBorders>
              <w:top w:val="single" w:sz="4" w:space="0" w:color="auto"/>
              <w:bottom w:val="nil"/>
              <w:right w:val="single" w:sz="4" w:space="0" w:color="auto"/>
            </w:tcBorders>
            <w:shd w:val="clear" w:color="auto" w:fill="B8CCE4" w:themeFill="accent1" w:themeFillTint="66"/>
            <w:vAlign w:val="center"/>
          </w:tcPr>
          <w:p w14:paraId="28D77A17" w14:textId="77777777" w:rsidR="00711229" w:rsidRPr="00EC06E7" w:rsidRDefault="00711229" w:rsidP="00B059C8">
            <w:pPr>
              <w:rPr>
                <w:rFonts w:cs="Courier New"/>
                <w:szCs w:val="22"/>
              </w:rPr>
            </w:pPr>
          </w:p>
        </w:tc>
        <w:tc>
          <w:tcPr>
            <w:tcW w:w="1883" w:type="dxa"/>
            <w:tcBorders>
              <w:top w:val="single" w:sz="4" w:space="0" w:color="auto"/>
              <w:left w:val="single" w:sz="4" w:space="0" w:color="auto"/>
              <w:bottom w:val="nil"/>
            </w:tcBorders>
            <w:shd w:val="clear" w:color="auto" w:fill="B8CCE4" w:themeFill="accent1" w:themeFillTint="66"/>
            <w:vAlign w:val="center"/>
          </w:tcPr>
          <w:p w14:paraId="28D77A18" w14:textId="77777777" w:rsidR="00711229" w:rsidRPr="00EC06E7" w:rsidRDefault="00255FA7" w:rsidP="00DB6D2D">
            <w:pPr>
              <w:jc w:val="center"/>
              <w:rPr>
                <w:rFonts w:cs="Courier New"/>
                <w:b/>
                <w:szCs w:val="22"/>
              </w:rPr>
            </w:pPr>
            <w:r>
              <w:rPr>
                <w:rFonts w:cs="Courier New"/>
                <w:b/>
                <w:szCs w:val="22"/>
              </w:rPr>
              <w:t>31 March 2017</w:t>
            </w:r>
          </w:p>
        </w:tc>
        <w:tc>
          <w:tcPr>
            <w:tcW w:w="1769" w:type="dxa"/>
            <w:tcBorders>
              <w:top w:val="single" w:sz="4" w:space="0" w:color="auto"/>
              <w:left w:val="single" w:sz="4" w:space="0" w:color="auto"/>
              <w:bottom w:val="nil"/>
            </w:tcBorders>
            <w:shd w:val="clear" w:color="auto" w:fill="B8CCE4" w:themeFill="accent1" w:themeFillTint="66"/>
            <w:vAlign w:val="center"/>
          </w:tcPr>
          <w:p w14:paraId="28D77A19" w14:textId="77777777" w:rsidR="00711229" w:rsidRPr="00EC06E7" w:rsidRDefault="00255FA7" w:rsidP="00D7309D">
            <w:pPr>
              <w:jc w:val="center"/>
              <w:rPr>
                <w:rFonts w:cs="Courier New"/>
                <w:b/>
                <w:szCs w:val="22"/>
              </w:rPr>
            </w:pPr>
            <w:r>
              <w:rPr>
                <w:rFonts w:cs="Courier New"/>
                <w:b/>
                <w:szCs w:val="22"/>
              </w:rPr>
              <w:t>31 March 2018</w:t>
            </w:r>
          </w:p>
        </w:tc>
      </w:tr>
      <w:tr w:rsidR="00711229" w:rsidRPr="00EC06E7" w14:paraId="28D77A1E" w14:textId="77777777" w:rsidTr="009B4E2C">
        <w:tc>
          <w:tcPr>
            <w:tcW w:w="5987" w:type="dxa"/>
            <w:tcBorders>
              <w:top w:val="nil"/>
              <w:bottom w:val="single" w:sz="4" w:space="0" w:color="auto"/>
              <w:right w:val="single" w:sz="4" w:space="0" w:color="auto"/>
            </w:tcBorders>
            <w:shd w:val="clear" w:color="auto" w:fill="B8CCE4" w:themeFill="accent1" w:themeFillTint="66"/>
            <w:vAlign w:val="center"/>
          </w:tcPr>
          <w:p w14:paraId="28D77A1B" w14:textId="77777777" w:rsidR="00711229" w:rsidRPr="00EC06E7" w:rsidRDefault="00711229" w:rsidP="00B059C8">
            <w:pPr>
              <w:rPr>
                <w:rFonts w:cs="Courier New"/>
                <w:szCs w:val="22"/>
              </w:rPr>
            </w:pPr>
          </w:p>
        </w:tc>
        <w:tc>
          <w:tcPr>
            <w:tcW w:w="1883" w:type="dxa"/>
            <w:tcBorders>
              <w:top w:val="nil"/>
              <w:left w:val="single" w:sz="4" w:space="0" w:color="auto"/>
              <w:bottom w:val="single" w:sz="4" w:space="0" w:color="auto"/>
            </w:tcBorders>
            <w:shd w:val="clear" w:color="auto" w:fill="B8CCE4" w:themeFill="accent1" w:themeFillTint="66"/>
            <w:vAlign w:val="center"/>
          </w:tcPr>
          <w:p w14:paraId="28D77A1C" w14:textId="77777777" w:rsidR="00711229" w:rsidRPr="00EC06E7" w:rsidRDefault="00711229" w:rsidP="00D7309D">
            <w:pPr>
              <w:jc w:val="center"/>
              <w:rPr>
                <w:rFonts w:cs="Courier New"/>
                <w:b/>
                <w:szCs w:val="22"/>
              </w:rPr>
            </w:pPr>
            <w:r w:rsidRPr="00EC06E7">
              <w:rPr>
                <w:rFonts w:cs="Courier New"/>
                <w:b/>
                <w:szCs w:val="22"/>
              </w:rPr>
              <w:t>£’000</w:t>
            </w:r>
          </w:p>
        </w:tc>
        <w:tc>
          <w:tcPr>
            <w:tcW w:w="1769" w:type="dxa"/>
            <w:tcBorders>
              <w:top w:val="nil"/>
              <w:left w:val="single" w:sz="4" w:space="0" w:color="auto"/>
              <w:bottom w:val="single" w:sz="4" w:space="0" w:color="auto"/>
            </w:tcBorders>
            <w:shd w:val="clear" w:color="auto" w:fill="B8CCE4" w:themeFill="accent1" w:themeFillTint="66"/>
            <w:vAlign w:val="center"/>
          </w:tcPr>
          <w:p w14:paraId="28D77A1D" w14:textId="77777777" w:rsidR="00711229" w:rsidRPr="00EC06E7" w:rsidRDefault="00711229" w:rsidP="00D7309D">
            <w:pPr>
              <w:jc w:val="center"/>
              <w:rPr>
                <w:rFonts w:cs="Courier New"/>
                <w:b/>
                <w:szCs w:val="22"/>
              </w:rPr>
            </w:pPr>
            <w:r w:rsidRPr="00EC06E7">
              <w:rPr>
                <w:rFonts w:cs="Courier New"/>
                <w:b/>
                <w:szCs w:val="22"/>
              </w:rPr>
              <w:t>£’000</w:t>
            </w:r>
          </w:p>
        </w:tc>
      </w:tr>
      <w:tr w:rsidR="009B4E2C" w:rsidRPr="00EC06E7" w14:paraId="28D77A22" w14:textId="77777777" w:rsidTr="009B4E2C">
        <w:trPr>
          <w:trHeight w:val="340"/>
        </w:trPr>
        <w:tc>
          <w:tcPr>
            <w:tcW w:w="5987" w:type="dxa"/>
            <w:tcBorders>
              <w:top w:val="single" w:sz="4" w:space="0" w:color="auto"/>
              <w:bottom w:val="single" w:sz="4" w:space="0" w:color="BFBFBF" w:themeColor="background1" w:themeShade="BF"/>
              <w:right w:val="single" w:sz="4" w:space="0" w:color="BFBFBF" w:themeColor="background1" w:themeShade="BF"/>
            </w:tcBorders>
            <w:vAlign w:val="center"/>
          </w:tcPr>
          <w:p w14:paraId="28D77A1F" w14:textId="77777777" w:rsidR="009B4E2C" w:rsidRPr="00EC06E7" w:rsidRDefault="009B4E2C" w:rsidP="009B4E2C">
            <w:pPr>
              <w:rPr>
                <w:rFonts w:cs="Courier New"/>
                <w:szCs w:val="22"/>
              </w:rPr>
            </w:pPr>
            <w:r w:rsidRPr="00EC06E7">
              <w:rPr>
                <w:rFonts w:cs="Courier New"/>
                <w:szCs w:val="22"/>
              </w:rPr>
              <w:t>Central government bodies</w:t>
            </w:r>
          </w:p>
        </w:tc>
        <w:tc>
          <w:tcPr>
            <w:tcW w:w="1883" w:type="dxa"/>
            <w:tcBorders>
              <w:top w:val="single" w:sz="4" w:space="0" w:color="auto"/>
              <w:left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vAlign w:val="center"/>
          </w:tcPr>
          <w:p w14:paraId="28D77A20" w14:textId="77777777" w:rsidR="009B4E2C" w:rsidRPr="00EC06E7" w:rsidRDefault="009B4E2C" w:rsidP="009B4E2C">
            <w:pPr>
              <w:ind w:right="257"/>
              <w:jc w:val="right"/>
              <w:rPr>
                <w:rFonts w:cs="Courier New"/>
                <w:szCs w:val="22"/>
              </w:rPr>
            </w:pPr>
            <w:r w:rsidRPr="00EC06E7">
              <w:rPr>
                <w:rFonts w:cs="Courier New"/>
                <w:szCs w:val="22"/>
              </w:rPr>
              <w:t>525</w:t>
            </w:r>
          </w:p>
        </w:tc>
        <w:tc>
          <w:tcPr>
            <w:tcW w:w="1769" w:type="dxa"/>
            <w:tcBorders>
              <w:top w:val="single" w:sz="4" w:space="0" w:color="auto"/>
              <w:left w:val="single" w:sz="4" w:space="0" w:color="A6A6A6" w:themeColor="background1" w:themeShade="A6"/>
              <w:bottom w:val="single" w:sz="4" w:space="0" w:color="BFBFBF" w:themeColor="background1" w:themeShade="BF"/>
            </w:tcBorders>
            <w:shd w:val="clear" w:color="auto" w:fill="auto"/>
            <w:vAlign w:val="center"/>
          </w:tcPr>
          <w:p w14:paraId="28D77A21" w14:textId="77777777" w:rsidR="009B4E2C" w:rsidRPr="00EC06E7" w:rsidRDefault="00AF7C4E" w:rsidP="009B4E2C">
            <w:pPr>
              <w:ind w:right="257"/>
              <w:jc w:val="right"/>
              <w:rPr>
                <w:rFonts w:cs="Courier New"/>
                <w:szCs w:val="22"/>
              </w:rPr>
            </w:pPr>
            <w:r>
              <w:rPr>
                <w:rFonts w:cs="Courier New"/>
                <w:szCs w:val="22"/>
              </w:rPr>
              <w:t>1,018</w:t>
            </w:r>
          </w:p>
        </w:tc>
      </w:tr>
      <w:tr w:rsidR="009B4E2C" w:rsidRPr="00EC06E7" w14:paraId="28D77A26" w14:textId="77777777" w:rsidTr="009B4E2C">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23" w14:textId="77777777" w:rsidR="009B4E2C" w:rsidRPr="00EC06E7" w:rsidRDefault="009B4E2C" w:rsidP="009B4E2C">
            <w:pPr>
              <w:rPr>
                <w:rFonts w:cs="Courier New"/>
                <w:szCs w:val="22"/>
              </w:rPr>
            </w:pPr>
            <w:r w:rsidRPr="00EC06E7">
              <w:rPr>
                <w:rFonts w:cs="Courier New"/>
                <w:szCs w:val="22"/>
              </w:rPr>
              <w:t>Other local authorities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vAlign w:val="center"/>
          </w:tcPr>
          <w:p w14:paraId="28D77A24" w14:textId="77777777" w:rsidR="009B4E2C" w:rsidRPr="00EC06E7" w:rsidRDefault="009B4E2C" w:rsidP="009B4E2C">
            <w:pPr>
              <w:ind w:right="257"/>
              <w:jc w:val="right"/>
              <w:rPr>
                <w:rFonts w:cs="Courier New"/>
                <w:szCs w:val="22"/>
              </w:rPr>
            </w:pPr>
            <w:r w:rsidRPr="00EC06E7">
              <w:rPr>
                <w:rFonts w:cs="Courier New"/>
                <w:szCs w:val="22"/>
              </w:rPr>
              <w:t>739</w:t>
            </w:r>
          </w:p>
        </w:tc>
        <w:tc>
          <w:tcPr>
            <w:tcW w:w="1769" w:type="dxa"/>
            <w:tcBorders>
              <w:top w:val="single" w:sz="4" w:space="0" w:color="BFBFBF" w:themeColor="background1" w:themeShade="BF"/>
              <w:left w:val="single" w:sz="4" w:space="0" w:color="A6A6A6" w:themeColor="background1" w:themeShade="A6"/>
              <w:bottom w:val="single" w:sz="4" w:space="0" w:color="BFBFBF" w:themeColor="background1" w:themeShade="BF"/>
            </w:tcBorders>
            <w:shd w:val="clear" w:color="auto" w:fill="auto"/>
            <w:vAlign w:val="center"/>
          </w:tcPr>
          <w:p w14:paraId="28D77A25" w14:textId="77777777" w:rsidR="009B4E2C" w:rsidRPr="00EC06E7" w:rsidRDefault="00AF7C4E" w:rsidP="009B4E2C">
            <w:pPr>
              <w:ind w:right="257"/>
              <w:jc w:val="right"/>
              <w:rPr>
                <w:rFonts w:cs="Courier New"/>
                <w:szCs w:val="22"/>
              </w:rPr>
            </w:pPr>
            <w:r>
              <w:rPr>
                <w:rFonts w:cs="Courier New"/>
                <w:szCs w:val="22"/>
              </w:rPr>
              <w:t>570</w:t>
            </w:r>
          </w:p>
        </w:tc>
      </w:tr>
      <w:tr w:rsidR="009B4E2C" w:rsidRPr="00EC06E7" w14:paraId="28D77A2A" w14:textId="77777777" w:rsidTr="009B4E2C">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27" w14:textId="77777777" w:rsidR="009B4E2C" w:rsidRPr="00EC06E7" w:rsidRDefault="009B4E2C" w:rsidP="009B4E2C">
            <w:pPr>
              <w:rPr>
                <w:rFonts w:cs="Courier New"/>
                <w:szCs w:val="22"/>
              </w:rPr>
            </w:pPr>
            <w:r w:rsidRPr="00EC06E7">
              <w:rPr>
                <w:rFonts w:cs="Courier New"/>
                <w:szCs w:val="22"/>
              </w:rPr>
              <w:t>NHS bodies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6A6A6" w:themeColor="background1" w:themeShade="A6"/>
            </w:tcBorders>
            <w:shd w:val="clear" w:color="auto" w:fill="auto"/>
            <w:vAlign w:val="center"/>
          </w:tcPr>
          <w:p w14:paraId="28D77A28" w14:textId="77777777" w:rsidR="009B4E2C" w:rsidRPr="00EC06E7" w:rsidRDefault="009B4E2C" w:rsidP="009B4E2C">
            <w:pPr>
              <w:ind w:right="257"/>
              <w:jc w:val="right"/>
              <w:rPr>
                <w:rFonts w:cs="Courier New"/>
                <w:szCs w:val="22"/>
              </w:rPr>
            </w:pPr>
            <w:r w:rsidRPr="00EC06E7">
              <w:rPr>
                <w:rFonts w:cs="Courier New"/>
                <w:szCs w:val="22"/>
              </w:rPr>
              <w:t>0</w:t>
            </w:r>
          </w:p>
        </w:tc>
        <w:tc>
          <w:tcPr>
            <w:tcW w:w="1769" w:type="dxa"/>
            <w:tcBorders>
              <w:top w:val="single" w:sz="4" w:space="0" w:color="BFBFBF" w:themeColor="background1" w:themeShade="BF"/>
              <w:left w:val="single" w:sz="4" w:space="0" w:color="A6A6A6" w:themeColor="background1" w:themeShade="A6"/>
              <w:bottom w:val="single" w:sz="4" w:space="0" w:color="BFBFBF" w:themeColor="background1" w:themeShade="BF"/>
              <w:right w:val="single" w:sz="4" w:space="0" w:color="auto"/>
            </w:tcBorders>
            <w:shd w:val="clear" w:color="auto" w:fill="auto"/>
            <w:vAlign w:val="center"/>
          </w:tcPr>
          <w:p w14:paraId="28D77A29" w14:textId="77777777" w:rsidR="009B4E2C" w:rsidRPr="00EC06E7" w:rsidRDefault="00AF7C4E" w:rsidP="009B4E2C">
            <w:pPr>
              <w:ind w:right="257"/>
              <w:jc w:val="right"/>
              <w:rPr>
                <w:rFonts w:cs="Courier New"/>
                <w:szCs w:val="22"/>
              </w:rPr>
            </w:pPr>
            <w:r>
              <w:rPr>
                <w:rFonts w:cs="Courier New"/>
                <w:szCs w:val="22"/>
              </w:rPr>
              <w:t>2</w:t>
            </w:r>
          </w:p>
        </w:tc>
      </w:tr>
      <w:tr w:rsidR="009B4E2C" w:rsidRPr="00EC06E7" w14:paraId="28D77A2E" w14:textId="77777777" w:rsidTr="009B4E2C">
        <w:trPr>
          <w:trHeight w:val="340"/>
        </w:trPr>
        <w:tc>
          <w:tcPr>
            <w:tcW w:w="5987" w:type="dxa"/>
            <w:tcBorders>
              <w:top w:val="single" w:sz="4" w:space="0" w:color="BFBFBF" w:themeColor="background1" w:themeShade="BF"/>
              <w:bottom w:val="single" w:sz="4" w:space="0" w:color="auto"/>
              <w:right w:val="single" w:sz="4" w:space="0" w:color="BFBFBF" w:themeColor="background1" w:themeShade="BF"/>
            </w:tcBorders>
            <w:vAlign w:val="center"/>
          </w:tcPr>
          <w:p w14:paraId="28D77A2B" w14:textId="77777777" w:rsidR="009B4E2C" w:rsidRPr="00EC06E7" w:rsidRDefault="009B4E2C" w:rsidP="009B4E2C">
            <w:pPr>
              <w:rPr>
                <w:rFonts w:cs="Courier New"/>
                <w:szCs w:val="22"/>
              </w:rPr>
            </w:pPr>
            <w:r w:rsidRPr="00EC06E7">
              <w:rPr>
                <w:rFonts w:cs="Courier New"/>
                <w:szCs w:val="22"/>
              </w:rPr>
              <w:t>Other entities and individuals</w:t>
            </w:r>
          </w:p>
        </w:tc>
        <w:tc>
          <w:tcPr>
            <w:tcW w:w="1883" w:type="dxa"/>
            <w:tcBorders>
              <w:top w:val="single" w:sz="4" w:space="0" w:color="BFBFBF" w:themeColor="background1" w:themeShade="BF"/>
              <w:left w:val="single" w:sz="4" w:space="0" w:color="BFBFBF" w:themeColor="background1" w:themeShade="BF"/>
              <w:bottom w:val="single" w:sz="4" w:space="0" w:color="auto"/>
              <w:right w:val="single" w:sz="4" w:space="0" w:color="A6A6A6" w:themeColor="background1" w:themeShade="A6"/>
            </w:tcBorders>
            <w:shd w:val="clear" w:color="auto" w:fill="auto"/>
            <w:vAlign w:val="center"/>
          </w:tcPr>
          <w:p w14:paraId="28D77A2C" w14:textId="77777777" w:rsidR="009B4E2C" w:rsidRPr="00EC06E7" w:rsidRDefault="009B4E2C" w:rsidP="009B4E2C">
            <w:pPr>
              <w:ind w:right="257"/>
              <w:jc w:val="right"/>
              <w:rPr>
                <w:rFonts w:cs="Courier New"/>
                <w:szCs w:val="22"/>
              </w:rPr>
            </w:pPr>
            <w:r w:rsidRPr="00EC06E7">
              <w:rPr>
                <w:rFonts w:cs="Courier New"/>
                <w:szCs w:val="22"/>
              </w:rPr>
              <w:t>2,941</w:t>
            </w:r>
          </w:p>
        </w:tc>
        <w:tc>
          <w:tcPr>
            <w:tcW w:w="1769" w:type="dxa"/>
            <w:tcBorders>
              <w:top w:val="single" w:sz="4" w:space="0" w:color="BFBFBF" w:themeColor="background1" w:themeShade="BF"/>
              <w:left w:val="single" w:sz="4" w:space="0" w:color="A6A6A6" w:themeColor="background1" w:themeShade="A6"/>
              <w:bottom w:val="single" w:sz="4" w:space="0" w:color="auto"/>
            </w:tcBorders>
            <w:shd w:val="clear" w:color="auto" w:fill="auto"/>
            <w:vAlign w:val="center"/>
          </w:tcPr>
          <w:p w14:paraId="28D77A2D" w14:textId="77777777" w:rsidR="009B4E2C" w:rsidRPr="00EC06E7" w:rsidRDefault="00AF7C4E" w:rsidP="009B4E2C">
            <w:pPr>
              <w:ind w:right="257"/>
              <w:jc w:val="right"/>
              <w:rPr>
                <w:rFonts w:cs="Courier New"/>
                <w:szCs w:val="22"/>
              </w:rPr>
            </w:pPr>
            <w:r>
              <w:rPr>
                <w:rFonts w:cs="Courier New"/>
                <w:szCs w:val="22"/>
              </w:rPr>
              <w:t>3,918</w:t>
            </w:r>
          </w:p>
        </w:tc>
      </w:tr>
      <w:tr w:rsidR="009B4E2C" w:rsidRPr="00EC06E7" w14:paraId="28D77A32" w14:textId="77777777" w:rsidTr="009B4E2C">
        <w:trPr>
          <w:trHeight w:val="340"/>
        </w:trPr>
        <w:tc>
          <w:tcPr>
            <w:tcW w:w="5987"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A2F" w14:textId="77777777" w:rsidR="009B4E2C" w:rsidRPr="00EC06E7" w:rsidRDefault="009B4E2C" w:rsidP="009B4E2C">
            <w:pPr>
              <w:rPr>
                <w:rFonts w:cs="Courier New"/>
                <w:b/>
                <w:szCs w:val="22"/>
              </w:rPr>
            </w:pPr>
            <w:r w:rsidRPr="00EC06E7">
              <w:rPr>
                <w:rFonts w:cs="Courier New"/>
                <w:b/>
                <w:szCs w:val="22"/>
              </w:rPr>
              <w:t>Net carrying amount at the year end</w:t>
            </w:r>
          </w:p>
        </w:tc>
        <w:tc>
          <w:tcPr>
            <w:tcW w:w="1883" w:type="dxa"/>
            <w:tcBorders>
              <w:top w:val="single" w:sz="4" w:space="0" w:color="auto"/>
              <w:left w:val="single" w:sz="4" w:space="0" w:color="BFBFBF" w:themeColor="background1" w:themeShade="BF"/>
              <w:bottom w:val="single" w:sz="4" w:space="0" w:color="auto"/>
              <w:right w:val="single" w:sz="4" w:space="0" w:color="A6A6A6" w:themeColor="background1" w:themeShade="A6"/>
            </w:tcBorders>
            <w:shd w:val="clear" w:color="auto" w:fill="F2F2F2" w:themeFill="background1" w:themeFillShade="F2"/>
            <w:vAlign w:val="center"/>
          </w:tcPr>
          <w:p w14:paraId="28D77A30" w14:textId="77777777" w:rsidR="009B4E2C" w:rsidRPr="00EC06E7" w:rsidRDefault="009B4E2C" w:rsidP="009B4E2C">
            <w:pPr>
              <w:ind w:right="257"/>
              <w:jc w:val="right"/>
              <w:rPr>
                <w:rFonts w:cs="Courier New"/>
                <w:b/>
                <w:szCs w:val="22"/>
              </w:rPr>
            </w:pPr>
            <w:r w:rsidRPr="00EC06E7">
              <w:rPr>
                <w:rFonts w:cs="Courier New"/>
                <w:b/>
                <w:szCs w:val="22"/>
              </w:rPr>
              <w:t>4,204</w:t>
            </w:r>
          </w:p>
        </w:tc>
        <w:tc>
          <w:tcPr>
            <w:tcW w:w="1769" w:type="dxa"/>
            <w:tcBorders>
              <w:top w:val="single" w:sz="4" w:space="0" w:color="auto"/>
              <w:left w:val="single" w:sz="4" w:space="0" w:color="A6A6A6" w:themeColor="background1" w:themeShade="A6"/>
              <w:bottom w:val="single" w:sz="4" w:space="0" w:color="auto"/>
              <w:right w:val="single" w:sz="4" w:space="0" w:color="auto"/>
            </w:tcBorders>
            <w:shd w:val="clear" w:color="auto" w:fill="F2F2F2" w:themeFill="background1" w:themeFillShade="F2"/>
            <w:vAlign w:val="center"/>
          </w:tcPr>
          <w:p w14:paraId="28D77A31" w14:textId="77777777" w:rsidR="009B4E2C" w:rsidRPr="00EC06E7" w:rsidRDefault="00AF7C4E" w:rsidP="009B4E2C">
            <w:pPr>
              <w:ind w:right="257"/>
              <w:jc w:val="right"/>
              <w:rPr>
                <w:rFonts w:cs="Courier New"/>
                <w:b/>
                <w:szCs w:val="22"/>
              </w:rPr>
            </w:pPr>
            <w:r>
              <w:rPr>
                <w:rFonts w:cs="Courier New"/>
                <w:b/>
                <w:szCs w:val="22"/>
              </w:rPr>
              <w:t>5,508</w:t>
            </w:r>
          </w:p>
        </w:tc>
      </w:tr>
      <w:tr w:rsidR="009B4E2C" w:rsidRPr="00EC06E7" w14:paraId="28D77A36" w14:textId="77777777" w:rsidTr="009B4E2C">
        <w:trPr>
          <w:trHeight w:val="340"/>
        </w:trPr>
        <w:tc>
          <w:tcPr>
            <w:tcW w:w="5987" w:type="dxa"/>
            <w:tcBorders>
              <w:top w:val="single" w:sz="4" w:space="0" w:color="auto"/>
              <w:bottom w:val="single" w:sz="4" w:space="0" w:color="auto"/>
              <w:right w:val="single" w:sz="4" w:space="0" w:color="BFBFBF" w:themeColor="background1" w:themeShade="BF"/>
            </w:tcBorders>
            <w:vAlign w:val="center"/>
          </w:tcPr>
          <w:p w14:paraId="28D77A33" w14:textId="77777777" w:rsidR="009B4E2C" w:rsidRPr="00EC06E7" w:rsidRDefault="009B4E2C" w:rsidP="009B4E2C">
            <w:pPr>
              <w:rPr>
                <w:rFonts w:cs="Courier New"/>
                <w:szCs w:val="22"/>
              </w:rPr>
            </w:pPr>
            <w:r w:rsidRPr="00EC06E7">
              <w:rPr>
                <w:rFonts w:cs="Courier New"/>
                <w:szCs w:val="22"/>
              </w:rPr>
              <w:t>Less provision for bad debts</w:t>
            </w:r>
          </w:p>
        </w:tc>
        <w:tc>
          <w:tcPr>
            <w:tcW w:w="1883" w:type="dxa"/>
            <w:tcBorders>
              <w:top w:val="single" w:sz="4" w:space="0" w:color="auto"/>
              <w:left w:val="single" w:sz="4" w:space="0" w:color="BFBFBF" w:themeColor="background1" w:themeShade="BF"/>
              <w:bottom w:val="single" w:sz="4" w:space="0" w:color="auto"/>
              <w:right w:val="single" w:sz="4" w:space="0" w:color="A6A6A6" w:themeColor="background1" w:themeShade="A6"/>
            </w:tcBorders>
            <w:shd w:val="clear" w:color="auto" w:fill="auto"/>
            <w:vAlign w:val="center"/>
          </w:tcPr>
          <w:p w14:paraId="28D77A34" w14:textId="77777777" w:rsidR="009B4E2C" w:rsidRPr="00EC06E7" w:rsidRDefault="009B4E2C" w:rsidP="009B4E2C">
            <w:pPr>
              <w:ind w:right="257"/>
              <w:jc w:val="right"/>
              <w:rPr>
                <w:rFonts w:cs="Courier New"/>
                <w:szCs w:val="22"/>
              </w:rPr>
            </w:pPr>
            <w:r w:rsidRPr="00EC06E7">
              <w:rPr>
                <w:rFonts w:cs="Courier New"/>
                <w:szCs w:val="22"/>
              </w:rPr>
              <w:t>(1,568)</w:t>
            </w:r>
          </w:p>
        </w:tc>
        <w:tc>
          <w:tcPr>
            <w:tcW w:w="1769" w:type="dxa"/>
            <w:tcBorders>
              <w:top w:val="single" w:sz="4" w:space="0" w:color="auto"/>
              <w:left w:val="single" w:sz="4" w:space="0" w:color="A6A6A6" w:themeColor="background1" w:themeShade="A6"/>
              <w:bottom w:val="single" w:sz="4" w:space="0" w:color="auto"/>
            </w:tcBorders>
            <w:shd w:val="clear" w:color="auto" w:fill="auto"/>
            <w:vAlign w:val="center"/>
          </w:tcPr>
          <w:p w14:paraId="28D77A35" w14:textId="77777777" w:rsidR="009B4E2C" w:rsidRPr="00EC06E7" w:rsidRDefault="00AF7C4E" w:rsidP="009B4E2C">
            <w:pPr>
              <w:ind w:right="257"/>
              <w:jc w:val="right"/>
              <w:rPr>
                <w:rFonts w:cs="Courier New"/>
                <w:szCs w:val="22"/>
              </w:rPr>
            </w:pPr>
            <w:r>
              <w:rPr>
                <w:rFonts w:cs="Courier New"/>
                <w:szCs w:val="22"/>
              </w:rPr>
              <w:t>(1,779)</w:t>
            </w:r>
          </w:p>
        </w:tc>
      </w:tr>
      <w:tr w:rsidR="009B4E2C" w:rsidRPr="00EC06E7" w14:paraId="28D77A3A" w14:textId="77777777" w:rsidTr="009B4E2C">
        <w:trPr>
          <w:trHeight w:val="340"/>
        </w:trPr>
        <w:tc>
          <w:tcPr>
            <w:tcW w:w="598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37" w14:textId="77777777" w:rsidR="009B4E2C" w:rsidRPr="00EC06E7" w:rsidRDefault="009B4E2C" w:rsidP="009B4E2C">
            <w:pPr>
              <w:rPr>
                <w:rFonts w:cs="Courier New"/>
                <w:b/>
                <w:szCs w:val="22"/>
              </w:rPr>
            </w:pPr>
            <w:r w:rsidRPr="00EC06E7">
              <w:rPr>
                <w:rFonts w:cs="Courier New"/>
                <w:b/>
                <w:szCs w:val="22"/>
              </w:rPr>
              <w:t>Net Carrying amount at year-end</w:t>
            </w:r>
          </w:p>
        </w:tc>
        <w:tc>
          <w:tcPr>
            <w:tcW w:w="1883" w:type="dxa"/>
            <w:tcBorders>
              <w:top w:val="single" w:sz="4" w:space="0" w:color="auto"/>
              <w:left w:val="single" w:sz="4" w:space="0" w:color="BFBFBF" w:themeColor="background1" w:themeShade="BF"/>
              <w:bottom w:val="single" w:sz="4" w:space="0" w:color="auto"/>
              <w:right w:val="single" w:sz="4" w:space="0" w:color="A6A6A6" w:themeColor="background1" w:themeShade="A6"/>
            </w:tcBorders>
            <w:shd w:val="clear" w:color="auto" w:fill="D9D9D9" w:themeFill="background1" w:themeFillShade="D9"/>
            <w:vAlign w:val="center"/>
          </w:tcPr>
          <w:p w14:paraId="28D77A38" w14:textId="77777777" w:rsidR="009B4E2C" w:rsidRPr="00EC06E7" w:rsidRDefault="009B4E2C" w:rsidP="009B4E2C">
            <w:pPr>
              <w:ind w:right="257"/>
              <w:jc w:val="right"/>
              <w:rPr>
                <w:rFonts w:cs="Courier New"/>
                <w:b/>
                <w:szCs w:val="22"/>
              </w:rPr>
            </w:pPr>
            <w:r w:rsidRPr="00EC06E7">
              <w:rPr>
                <w:rFonts w:cs="Courier New"/>
                <w:b/>
                <w:szCs w:val="22"/>
              </w:rPr>
              <w:t>2,636</w:t>
            </w:r>
          </w:p>
        </w:tc>
        <w:tc>
          <w:tcPr>
            <w:tcW w:w="1769" w:type="dxa"/>
            <w:tcBorders>
              <w:top w:val="single" w:sz="4" w:space="0" w:color="auto"/>
              <w:left w:val="single" w:sz="4" w:space="0" w:color="A6A6A6" w:themeColor="background1" w:themeShade="A6"/>
              <w:bottom w:val="single" w:sz="4" w:space="0" w:color="auto"/>
            </w:tcBorders>
            <w:shd w:val="clear" w:color="auto" w:fill="D9D9D9" w:themeFill="background1" w:themeFillShade="D9"/>
            <w:vAlign w:val="center"/>
          </w:tcPr>
          <w:p w14:paraId="28D77A39" w14:textId="77777777" w:rsidR="009B4E2C" w:rsidRPr="00EC06E7" w:rsidRDefault="00AF7C4E" w:rsidP="009B4E2C">
            <w:pPr>
              <w:ind w:right="257"/>
              <w:jc w:val="right"/>
              <w:rPr>
                <w:rFonts w:cs="Courier New"/>
                <w:b/>
                <w:szCs w:val="22"/>
              </w:rPr>
            </w:pPr>
            <w:r>
              <w:rPr>
                <w:rFonts w:cs="Courier New"/>
                <w:b/>
                <w:szCs w:val="22"/>
              </w:rPr>
              <w:t>3,728</w:t>
            </w:r>
          </w:p>
        </w:tc>
      </w:tr>
    </w:tbl>
    <w:p w14:paraId="28D77A3B" w14:textId="77777777" w:rsidR="0088644D" w:rsidRPr="00EC06E7" w:rsidRDefault="0088644D" w:rsidP="00C8113E">
      <w:pPr>
        <w:ind w:left="360" w:hanging="360"/>
        <w:rPr>
          <w:rFonts w:cs="Courier New"/>
          <w:szCs w:val="22"/>
        </w:rPr>
      </w:pPr>
    </w:p>
    <w:p w14:paraId="28D77A3C" w14:textId="77777777" w:rsidR="008D250C" w:rsidRPr="00EC06E7" w:rsidRDefault="00071ED4" w:rsidP="008D250C">
      <w:pPr>
        <w:ind w:left="360" w:hanging="360"/>
        <w:rPr>
          <w:rFonts w:cs="Courier New"/>
          <w:szCs w:val="22"/>
        </w:rPr>
      </w:pPr>
      <w:r w:rsidRPr="00EC06E7">
        <w:rPr>
          <w:rFonts w:cs="Courier New"/>
          <w:szCs w:val="22"/>
        </w:rPr>
        <w:t>The bad debt provision has been made against debtors classified as “other entities and individuals”.</w:t>
      </w:r>
    </w:p>
    <w:p w14:paraId="28D77A3D" w14:textId="77777777" w:rsidR="008D250C" w:rsidRPr="00EC06E7" w:rsidRDefault="008D250C" w:rsidP="008D250C">
      <w:pPr>
        <w:ind w:left="360" w:hanging="360"/>
        <w:rPr>
          <w:rFonts w:cs="Courier New"/>
          <w:szCs w:val="22"/>
        </w:rPr>
      </w:pPr>
    </w:p>
    <w:p w14:paraId="28D77A3E" w14:textId="77777777" w:rsidR="004F76AC" w:rsidRPr="00EC06E7" w:rsidRDefault="004F76AC" w:rsidP="008D250C">
      <w:pPr>
        <w:ind w:left="360" w:hanging="360"/>
        <w:rPr>
          <w:rFonts w:cs="Arial"/>
          <w:b/>
          <w:szCs w:val="22"/>
        </w:rPr>
      </w:pPr>
      <w:r w:rsidRPr="00EC06E7">
        <w:br w:type="page"/>
      </w:r>
    </w:p>
    <w:p w14:paraId="28D77A3F" w14:textId="77777777" w:rsidR="00C8113E" w:rsidRPr="001422EA" w:rsidRDefault="006E1448" w:rsidP="004E5A07">
      <w:pPr>
        <w:pStyle w:val="Heading2"/>
      </w:pPr>
      <w:bookmarkStart w:id="111" w:name="_Toc483390986"/>
      <w:bookmarkStart w:id="112" w:name="_Ref483392718"/>
      <w:bookmarkStart w:id="113" w:name="_Ref483392722"/>
      <w:bookmarkStart w:id="114" w:name="_Ref483392962"/>
      <w:bookmarkStart w:id="115" w:name="_Ref483394632"/>
      <w:bookmarkStart w:id="116" w:name="_Toc515007561"/>
      <w:r w:rsidRPr="001422EA">
        <w:lastRenderedPageBreak/>
        <w:t>Cash and cash equivalents</w:t>
      </w:r>
      <w:bookmarkEnd w:id="111"/>
      <w:bookmarkEnd w:id="112"/>
      <w:bookmarkEnd w:id="113"/>
      <w:bookmarkEnd w:id="114"/>
      <w:bookmarkEnd w:id="115"/>
      <w:bookmarkEnd w:id="116"/>
    </w:p>
    <w:p w14:paraId="28D77A40" w14:textId="77777777" w:rsidR="00C8113E" w:rsidRPr="00EC06E7" w:rsidRDefault="00C8113E" w:rsidP="007F7857">
      <w:pPr>
        <w:rPr>
          <w:rFonts w:cs="Courier New"/>
          <w:szCs w:val="22"/>
        </w:rPr>
      </w:pPr>
    </w:p>
    <w:p w14:paraId="28D77A41" w14:textId="77777777" w:rsidR="000D7004" w:rsidRPr="00EC06E7" w:rsidRDefault="000D7004" w:rsidP="007F7857">
      <w:pPr>
        <w:rPr>
          <w:rFonts w:cs="Courier New"/>
          <w:szCs w:val="22"/>
        </w:rPr>
      </w:pPr>
      <w:r w:rsidRPr="00EC06E7">
        <w:rPr>
          <w:rFonts w:cs="Courier New"/>
          <w:szCs w:val="22"/>
        </w:rPr>
        <w:t>The balance of Cash and Cash Equivalents is made up of the following elements:</w:t>
      </w:r>
    </w:p>
    <w:p w14:paraId="28D77A42" w14:textId="77777777" w:rsidR="004C3CFE" w:rsidRPr="00EC06E7" w:rsidRDefault="004C3CFE"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87"/>
        <w:gridCol w:w="1883"/>
        <w:gridCol w:w="1769"/>
      </w:tblGrid>
      <w:tr w:rsidR="008B23D7" w:rsidRPr="00EC06E7" w14:paraId="28D77A47" w14:textId="77777777" w:rsidTr="008B23D7">
        <w:trPr>
          <w:trHeight w:val="289"/>
        </w:trPr>
        <w:tc>
          <w:tcPr>
            <w:tcW w:w="5987" w:type="dxa"/>
            <w:tcBorders>
              <w:top w:val="single" w:sz="4" w:space="0" w:color="auto"/>
              <w:bottom w:val="nil"/>
              <w:right w:val="single" w:sz="4" w:space="0" w:color="auto"/>
            </w:tcBorders>
            <w:shd w:val="clear" w:color="auto" w:fill="B8CCE4" w:themeFill="accent1" w:themeFillTint="66"/>
            <w:vAlign w:val="center"/>
          </w:tcPr>
          <w:p w14:paraId="28D77A43" w14:textId="77777777" w:rsidR="008B23D7" w:rsidRPr="00EC06E7" w:rsidRDefault="008B23D7" w:rsidP="00BC14FD">
            <w:pPr>
              <w:rPr>
                <w:rFonts w:cs="Courier New"/>
                <w:szCs w:val="22"/>
              </w:rPr>
            </w:pPr>
          </w:p>
        </w:tc>
        <w:tc>
          <w:tcPr>
            <w:tcW w:w="1883" w:type="dxa"/>
            <w:tcBorders>
              <w:top w:val="single" w:sz="4" w:space="0" w:color="auto"/>
              <w:left w:val="single" w:sz="4" w:space="0" w:color="auto"/>
              <w:bottom w:val="nil"/>
            </w:tcBorders>
            <w:shd w:val="clear" w:color="auto" w:fill="B8CCE4" w:themeFill="accent1" w:themeFillTint="66"/>
            <w:vAlign w:val="center"/>
          </w:tcPr>
          <w:p w14:paraId="28D77A44" w14:textId="77777777" w:rsidR="008D6DF0" w:rsidRDefault="008D6DF0" w:rsidP="00BC14FD">
            <w:pPr>
              <w:jc w:val="center"/>
              <w:rPr>
                <w:rFonts w:cs="Courier New"/>
                <w:b/>
                <w:szCs w:val="22"/>
              </w:rPr>
            </w:pPr>
            <w:r>
              <w:rPr>
                <w:rFonts w:cs="Courier New"/>
                <w:b/>
                <w:szCs w:val="22"/>
              </w:rPr>
              <w:t>Restated</w:t>
            </w:r>
          </w:p>
          <w:p w14:paraId="28D77A45" w14:textId="77777777" w:rsidR="008B23D7" w:rsidRPr="00EC06E7" w:rsidRDefault="00255FA7" w:rsidP="00BC14FD">
            <w:pPr>
              <w:jc w:val="center"/>
              <w:rPr>
                <w:rFonts w:cs="Courier New"/>
                <w:b/>
                <w:szCs w:val="22"/>
              </w:rPr>
            </w:pPr>
            <w:r>
              <w:rPr>
                <w:rFonts w:cs="Courier New"/>
                <w:b/>
                <w:szCs w:val="22"/>
              </w:rPr>
              <w:t>31 March 2017</w:t>
            </w:r>
          </w:p>
        </w:tc>
        <w:tc>
          <w:tcPr>
            <w:tcW w:w="1769" w:type="dxa"/>
            <w:tcBorders>
              <w:top w:val="single" w:sz="4" w:space="0" w:color="auto"/>
              <w:left w:val="single" w:sz="4" w:space="0" w:color="auto"/>
              <w:bottom w:val="nil"/>
            </w:tcBorders>
            <w:shd w:val="clear" w:color="auto" w:fill="B8CCE4" w:themeFill="accent1" w:themeFillTint="66"/>
            <w:vAlign w:val="center"/>
          </w:tcPr>
          <w:p w14:paraId="28D77A46" w14:textId="77777777" w:rsidR="008B23D7" w:rsidRPr="00EC06E7" w:rsidRDefault="00255FA7" w:rsidP="00BC14FD">
            <w:pPr>
              <w:jc w:val="center"/>
              <w:rPr>
                <w:rFonts w:cs="Courier New"/>
                <w:b/>
                <w:szCs w:val="22"/>
              </w:rPr>
            </w:pPr>
            <w:r>
              <w:rPr>
                <w:rFonts w:cs="Courier New"/>
                <w:b/>
                <w:szCs w:val="22"/>
              </w:rPr>
              <w:t>31 March 2018</w:t>
            </w:r>
          </w:p>
        </w:tc>
      </w:tr>
      <w:tr w:rsidR="008B23D7" w:rsidRPr="00EC06E7" w14:paraId="28D77A4B" w14:textId="77777777" w:rsidTr="009B4E2C">
        <w:tc>
          <w:tcPr>
            <w:tcW w:w="5987" w:type="dxa"/>
            <w:tcBorders>
              <w:top w:val="nil"/>
              <w:bottom w:val="single" w:sz="4" w:space="0" w:color="auto"/>
              <w:right w:val="single" w:sz="4" w:space="0" w:color="auto"/>
            </w:tcBorders>
            <w:shd w:val="clear" w:color="auto" w:fill="B8CCE4" w:themeFill="accent1" w:themeFillTint="66"/>
            <w:vAlign w:val="center"/>
          </w:tcPr>
          <w:p w14:paraId="28D77A48" w14:textId="77777777" w:rsidR="008B23D7" w:rsidRPr="00EC06E7" w:rsidRDefault="008B23D7" w:rsidP="00BC14FD">
            <w:pPr>
              <w:rPr>
                <w:rFonts w:cs="Courier New"/>
                <w:szCs w:val="22"/>
              </w:rPr>
            </w:pPr>
          </w:p>
        </w:tc>
        <w:tc>
          <w:tcPr>
            <w:tcW w:w="1883" w:type="dxa"/>
            <w:tcBorders>
              <w:top w:val="nil"/>
              <w:left w:val="single" w:sz="4" w:space="0" w:color="auto"/>
              <w:bottom w:val="single" w:sz="4" w:space="0" w:color="auto"/>
            </w:tcBorders>
            <w:shd w:val="clear" w:color="auto" w:fill="B8CCE4" w:themeFill="accent1" w:themeFillTint="66"/>
            <w:vAlign w:val="center"/>
          </w:tcPr>
          <w:p w14:paraId="28D77A49" w14:textId="77777777" w:rsidR="008B23D7" w:rsidRPr="00EC06E7" w:rsidRDefault="008B23D7" w:rsidP="00BC14FD">
            <w:pPr>
              <w:jc w:val="center"/>
              <w:rPr>
                <w:rFonts w:cs="Courier New"/>
                <w:b/>
                <w:szCs w:val="22"/>
              </w:rPr>
            </w:pPr>
            <w:r w:rsidRPr="00EC06E7">
              <w:rPr>
                <w:rFonts w:cs="Courier New"/>
                <w:b/>
                <w:szCs w:val="22"/>
              </w:rPr>
              <w:t>£’000</w:t>
            </w:r>
          </w:p>
        </w:tc>
        <w:tc>
          <w:tcPr>
            <w:tcW w:w="1769" w:type="dxa"/>
            <w:tcBorders>
              <w:top w:val="nil"/>
              <w:left w:val="single" w:sz="4" w:space="0" w:color="auto"/>
              <w:bottom w:val="single" w:sz="4" w:space="0" w:color="auto"/>
            </w:tcBorders>
            <w:shd w:val="clear" w:color="auto" w:fill="B8CCE4" w:themeFill="accent1" w:themeFillTint="66"/>
            <w:vAlign w:val="center"/>
          </w:tcPr>
          <w:p w14:paraId="28D77A4A" w14:textId="77777777" w:rsidR="008B23D7" w:rsidRPr="00EC06E7" w:rsidRDefault="008B23D7" w:rsidP="00BC14FD">
            <w:pPr>
              <w:jc w:val="center"/>
              <w:rPr>
                <w:rFonts w:cs="Courier New"/>
                <w:b/>
                <w:szCs w:val="22"/>
              </w:rPr>
            </w:pPr>
            <w:r w:rsidRPr="00EC06E7">
              <w:rPr>
                <w:rFonts w:cs="Courier New"/>
                <w:b/>
                <w:szCs w:val="22"/>
              </w:rPr>
              <w:t>£’000</w:t>
            </w:r>
          </w:p>
        </w:tc>
      </w:tr>
      <w:tr w:rsidR="009B4E2C" w:rsidRPr="00EC06E7" w14:paraId="28D77A4F" w14:textId="77777777" w:rsidTr="009B4E2C">
        <w:trPr>
          <w:trHeight w:val="340"/>
        </w:trPr>
        <w:tc>
          <w:tcPr>
            <w:tcW w:w="5987" w:type="dxa"/>
            <w:tcBorders>
              <w:top w:val="single" w:sz="4" w:space="0" w:color="auto"/>
              <w:bottom w:val="single" w:sz="4" w:space="0" w:color="BFBFBF" w:themeColor="background1" w:themeShade="BF"/>
              <w:right w:val="single" w:sz="4" w:space="0" w:color="BFBFBF" w:themeColor="background1" w:themeShade="BF"/>
            </w:tcBorders>
            <w:vAlign w:val="center"/>
          </w:tcPr>
          <w:p w14:paraId="28D77A4C" w14:textId="77777777" w:rsidR="009B4E2C" w:rsidRPr="00EC06E7" w:rsidRDefault="009B4E2C" w:rsidP="009B4E2C">
            <w:pPr>
              <w:rPr>
                <w:rFonts w:cs="Courier New"/>
                <w:szCs w:val="22"/>
              </w:rPr>
            </w:pPr>
            <w:r w:rsidRPr="00EC06E7">
              <w:rPr>
                <w:rFonts w:cs="Courier New"/>
                <w:szCs w:val="22"/>
              </w:rPr>
              <w:t>Cash held by the Authority</w:t>
            </w:r>
          </w:p>
        </w:tc>
        <w:tc>
          <w:tcPr>
            <w:tcW w:w="188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A4D" w14:textId="77777777" w:rsidR="009B4E2C" w:rsidRPr="00EC06E7" w:rsidRDefault="009B4E2C" w:rsidP="009B4E2C">
            <w:pPr>
              <w:ind w:right="257"/>
              <w:jc w:val="right"/>
              <w:rPr>
                <w:rFonts w:cs="Courier New"/>
                <w:szCs w:val="22"/>
              </w:rPr>
            </w:pPr>
            <w:r w:rsidRPr="00EC06E7">
              <w:rPr>
                <w:rFonts w:cs="Courier New"/>
                <w:szCs w:val="22"/>
              </w:rPr>
              <w:t>1</w:t>
            </w:r>
          </w:p>
        </w:tc>
        <w:tc>
          <w:tcPr>
            <w:tcW w:w="1769"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7A4E" w14:textId="77777777" w:rsidR="009B4E2C" w:rsidRPr="00EC06E7" w:rsidRDefault="00595229" w:rsidP="009B4E2C">
            <w:pPr>
              <w:ind w:right="257"/>
              <w:jc w:val="right"/>
              <w:rPr>
                <w:rFonts w:cs="Courier New"/>
                <w:szCs w:val="22"/>
              </w:rPr>
            </w:pPr>
            <w:r>
              <w:rPr>
                <w:rFonts w:cs="Courier New"/>
                <w:szCs w:val="22"/>
              </w:rPr>
              <w:t>2</w:t>
            </w:r>
          </w:p>
        </w:tc>
      </w:tr>
      <w:tr w:rsidR="009B4E2C" w:rsidRPr="00EC06E7" w14:paraId="28D77A53" w14:textId="77777777" w:rsidTr="009B4E2C">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50" w14:textId="77777777" w:rsidR="009B4E2C" w:rsidRPr="00EC06E7" w:rsidRDefault="009B4E2C" w:rsidP="009B4E2C">
            <w:pPr>
              <w:rPr>
                <w:rFonts w:cs="Courier New"/>
                <w:szCs w:val="22"/>
              </w:rPr>
            </w:pPr>
            <w:r w:rsidRPr="00EC06E7">
              <w:rPr>
                <w:rFonts w:cs="Courier New"/>
                <w:szCs w:val="22"/>
              </w:rPr>
              <w:t>Bank current and call accounts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A51" w14:textId="77777777" w:rsidR="009B4E2C" w:rsidRPr="00EC06E7" w:rsidRDefault="008D6DF0" w:rsidP="009B4E2C">
            <w:pPr>
              <w:ind w:right="257"/>
              <w:jc w:val="right"/>
              <w:rPr>
                <w:rFonts w:cs="Courier New"/>
                <w:szCs w:val="22"/>
              </w:rPr>
            </w:pPr>
            <w:r>
              <w:rPr>
                <w:rFonts w:cs="Courier New"/>
                <w:szCs w:val="22"/>
              </w:rPr>
              <w:t>1,712</w:t>
            </w:r>
          </w:p>
        </w:tc>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A52" w14:textId="77777777" w:rsidR="009B4E2C" w:rsidRPr="00EC06E7" w:rsidRDefault="00595229" w:rsidP="009B4E2C">
            <w:pPr>
              <w:ind w:right="257"/>
              <w:jc w:val="right"/>
              <w:rPr>
                <w:rFonts w:cs="Courier New"/>
                <w:szCs w:val="22"/>
              </w:rPr>
            </w:pPr>
            <w:r>
              <w:rPr>
                <w:rFonts w:cs="Courier New"/>
                <w:szCs w:val="22"/>
              </w:rPr>
              <w:t>2,667</w:t>
            </w:r>
          </w:p>
        </w:tc>
      </w:tr>
      <w:tr w:rsidR="009B4E2C" w:rsidRPr="00EC06E7" w14:paraId="28D77A57" w14:textId="77777777" w:rsidTr="009B4E2C">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54" w14:textId="77777777" w:rsidR="009B4E2C" w:rsidRPr="00EC06E7" w:rsidRDefault="009B4E2C" w:rsidP="009B4E2C">
            <w:pPr>
              <w:rPr>
                <w:rFonts w:cs="Courier New"/>
                <w:szCs w:val="22"/>
              </w:rPr>
            </w:pPr>
            <w:r w:rsidRPr="00EC06E7">
              <w:rPr>
                <w:rFonts w:cs="Courier New"/>
                <w:szCs w:val="22"/>
              </w:rPr>
              <w:t>Short term deposits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A55" w14:textId="77777777" w:rsidR="009B4E2C" w:rsidRPr="00EC06E7" w:rsidRDefault="009B4E2C" w:rsidP="009B4E2C">
            <w:pPr>
              <w:ind w:right="257"/>
              <w:jc w:val="right"/>
              <w:rPr>
                <w:rFonts w:cs="Courier New"/>
                <w:szCs w:val="22"/>
              </w:rPr>
            </w:pPr>
            <w:r w:rsidRPr="00EC06E7">
              <w:rPr>
                <w:rFonts w:cs="Courier New"/>
                <w:szCs w:val="22"/>
              </w:rPr>
              <w:t>2,001</w:t>
            </w:r>
          </w:p>
        </w:tc>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7A56" w14:textId="77777777" w:rsidR="009B4E2C" w:rsidRPr="00EC06E7" w:rsidRDefault="00595229" w:rsidP="009B4E2C">
            <w:pPr>
              <w:ind w:right="257"/>
              <w:jc w:val="right"/>
              <w:rPr>
                <w:rFonts w:cs="Courier New"/>
                <w:szCs w:val="22"/>
              </w:rPr>
            </w:pPr>
            <w:r>
              <w:rPr>
                <w:rFonts w:cs="Courier New"/>
                <w:szCs w:val="22"/>
              </w:rPr>
              <w:t>2,001</w:t>
            </w:r>
          </w:p>
        </w:tc>
      </w:tr>
      <w:tr w:rsidR="009B4E2C" w:rsidRPr="00EC06E7" w14:paraId="28D77A5B" w14:textId="77777777" w:rsidTr="009B4E2C">
        <w:trPr>
          <w:trHeight w:val="340"/>
        </w:trPr>
        <w:tc>
          <w:tcPr>
            <w:tcW w:w="5987"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A58" w14:textId="77777777" w:rsidR="009B4E2C" w:rsidRPr="00EC06E7" w:rsidRDefault="009B4E2C" w:rsidP="009B4E2C">
            <w:pPr>
              <w:rPr>
                <w:rFonts w:cs="Courier New"/>
                <w:b/>
                <w:szCs w:val="22"/>
              </w:rPr>
            </w:pPr>
            <w:r w:rsidRPr="00EC06E7">
              <w:rPr>
                <w:rFonts w:cs="Courier New"/>
                <w:b/>
                <w:szCs w:val="22"/>
              </w:rPr>
              <w:t>Total cash and cash equivalents</w:t>
            </w:r>
          </w:p>
        </w:tc>
        <w:tc>
          <w:tcPr>
            <w:tcW w:w="188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A59" w14:textId="77777777" w:rsidR="009B4E2C" w:rsidRPr="00EC06E7" w:rsidRDefault="009B4E2C" w:rsidP="009B4E2C">
            <w:pPr>
              <w:ind w:right="257"/>
              <w:jc w:val="right"/>
              <w:rPr>
                <w:rFonts w:cs="Courier New"/>
                <w:b/>
                <w:szCs w:val="22"/>
              </w:rPr>
            </w:pPr>
            <w:r w:rsidRPr="00EC06E7">
              <w:rPr>
                <w:rFonts w:cs="Courier New"/>
                <w:b/>
                <w:szCs w:val="22"/>
              </w:rPr>
              <w:t>3,714</w:t>
            </w:r>
          </w:p>
        </w:tc>
        <w:tc>
          <w:tcPr>
            <w:tcW w:w="1769"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7A5A" w14:textId="77777777" w:rsidR="009B4E2C" w:rsidRPr="00EC06E7" w:rsidRDefault="00595229" w:rsidP="009B4E2C">
            <w:pPr>
              <w:ind w:right="257"/>
              <w:jc w:val="right"/>
              <w:rPr>
                <w:rFonts w:cs="Courier New"/>
                <w:b/>
                <w:szCs w:val="22"/>
              </w:rPr>
            </w:pPr>
            <w:r>
              <w:rPr>
                <w:rFonts w:cs="Courier New"/>
                <w:b/>
                <w:szCs w:val="22"/>
              </w:rPr>
              <w:t>4,670</w:t>
            </w:r>
          </w:p>
        </w:tc>
      </w:tr>
    </w:tbl>
    <w:p w14:paraId="28D77A5C" w14:textId="77777777" w:rsidR="008B23D7" w:rsidRPr="00EC06E7" w:rsidRDefault="008B23D7" w:rsidP="007F7857">
      <w:pPr>
        <w:rPr>
          <w:rFonts w:cs="Courier New"/>
          <w:szCs w:val="22"/>
        </w:rPr>
      </w:pPr>
    </w:p>
    <w:p w14:paraId="28D77A5D" w14:textId="77777777" w:rsidR="005E33E2" w:rsidRPr="00EC06E7" w:rsidRDefault="005E33E2" w:rsidP="00E13B4D">
      <w:pPr>
        <w:rPr>
          <w:rFonts w:cs="Courier New"/>
          <w:szCs w:val="22"/>
        </w:rPr>
      </w:pPr>
    </w:p>
    <w:p w14:paraId="28D77A5E" w14:textId="77777777" w:rsidR="00C8113E" w:rsidRPr="001422EA" w:rsidRDefault="006E1448" w:rsidP="004E5A07">
      <w:pPr>
        <w:pStyle w:val="Heading2"/>
      </w:pPr>
      <w:bookmarkStart w:id="117" w:name="_Toc483390987"/>
      <w:bookmarkStart w:id="118" w:name="_Ref483392728"/>
      <w:bookmarkStart w:id="119" w:name="_Toc515007562"/>
      <w:r w:rsidRPr="001422EA">
        <w:t>Short term creditors</w:t>
      </w:r>
      <w:bookmarkEnd w:id="117"/>
      <w:bookmarkEnd w:id="118"/>
      <w:bookmarkEnd w:id="119"/>
    </w:p>
    <w:p w14:paraId="28D77A5F" w14:textId="77777777" w:rsidR="00C8113E" w:rsidRPr="00EC06E7" w:rsidRDefault="00C8113E" w:rsidP="009901BE">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987"/>
        <w:gridCol w:w="1883"/>
        <w:gridCol w:w="1769"/>
      </w:tblGrid>
      <w:tr w:rsidR="008B23D7" w:rsidRPr="00EC06E7" w14:paraId="28D77A63" w14:textId="77777777" w:rsidTr="008B23D7">
        <w:trPr>
          <w:trHeight w:val="289"/>
        </w:trPr>
        <w:tc>
          <w:tcPr>
            <w:tcW w:w="5987" w:type="dxa"/>
            <w:tcBorders>
              <w:top w:val="single" w:sz="4" w:space="0" w:color="auto"/>
              <w:bottom w:val="nil"/>
              <w:right w:val="single" w:sz="4" w:space="0" w:color="auto"/>
            </w:tcBorders>
            <w:shd w:val="clear" w:color="auto" w:fill="B8CCE4" w:themeFill="accent1" w:themeFillTint="66"/>
            <w:vAlign w:val="center"/>
          </w:tcPr>
          <w:p w14:paraId="28D77A60" w14:textId="77777777" w:rsidR="008B23D7" w:rsidRPr="00EC06E7" w:rsidRDefault="008B23D7" w:rsidP="00BC14FD">
            <w:pPr>
              <w:rPr>
                <w:rFonts w:cs="Courier New"/>
                <w:szCs w:val="22"/>
              </w:rPr>
            </w:pPr>
          </w:p>
        </w:tc>
        <w:tc>
          <w:tcPr>
            <w:tcW w:w="1883" w:type="dxa"/>
            <w:tcBorders>
              <w:top w:val="single" w:sz="4" w:space="0" w:color="auto"/>
              <w:left w:val="single" w:sz="4" w:space="0" w:color="auto"/>
              <w:bottom w:val="nil"/>
            </w:tcBorders>
            <w:shd w:val="clear" w:color="auto" w:fill="B8CCE4" w:themeFill="accent1" w:themeFillTint="66"/>
            <w:vAlign w:val="center"/>
          </w:tcPr>
          <w:p w14:paraId="28D77A61" w14:textId="77777777" w:rsidR="008B23D7" w:rsidRPr="00EC06E7" w:rsidRDefault="00255FA7" w:rsidP="00BC14FD">
            <w:pPr>
              <w:jc w:val="center"/>
              <w:rPr>
                <w:rFonts w:cs="Courier New"/>
                <w:b/>
                <w:szCs w:val="22"/>
              </w:rPr>
            </w:pPr>
            <w:r>
              <w:rPr>
                <w:rFonts w:cs="Courier New"/>
                <w:b/>
                <w:szCs w:val="22"/>
              </w:rPr>
              <w:t>31 March 2017</w:t>
            </w:r>
          </w:p>
        </w:tc>
        <w:tc>
          <w:tcPr>
            <w:tcW w:w="1769" w:type="dxa"/>
            <w:tcBorders>
              <w:top w:val="single" w:sz="4" w:space="0" w:color="auto"/>
              <w:left w:val="single" w:sz="4" w:space="0" w:color="auto"/>
              <w:bottom w:val="nil"/>
            </w:tcBorders>
            <w:shd w:val="clear" w:color="auto" w:fill="B8CCE4" w:themeFill="accent1" w:themeFillTint="66"/>
            <w:vAlign w:val="center"/>
          </w:tcPr>
          <w:p w14:paraId="28D77A62" w14:textId="77777777" w:rsidR="008B23D7" w:rsidRPr="00EC06E7" w:rsidRDefault="00255FA7" w:rsidP="00BC14FD">
            <w:pPr>
              <w:jc w:val="center"/>
              <w:rPr>
                <w:rFonts w:cs="Courier New"/>
                <w:b/>
                <w:szCs w:val="22"/>
              </w:rPr>
            </w:pPr>
            <w:r>
              <w:rPr>
                <w:rFonts w:cs="Courier New"/>
                <w:b/>
                <w:szCs w:val="22"/>
              </w:rPr>
              <w:t>31 March 2018</w:t>
            </w:r>
          </w:p>
        </w:tc>
      </w:tr>
      <w:tr w:rsidR="008B23D7" w:rsidRPr="00EC06E7" w14:paraId="28D77A67" w14:textId="77777777" w:rsidTr="009B4E2C">
        <w:tc>
          <w:tcPr>
            <w:tcW w:w="5987" w:type="dxa"/>
            <w:tcBorders>
              <w:top w:val="nil"/>
              <w:bottom w:val="single" w:sz="4" w:space="0" w:color="auto"/>
              <w:right w:val="single" w:sz="4" w:space="0" w:color="auto"/>
            </w:tcBorders>
            <w:shd w:val="clear" w:color="auto" w:fill="B8CCE4" w:themeFill="accent1" w:themeFillTint="66"/>
            <w:vAlign w:val="center"/>
          </w:tcPr>
          <w:p w14:paraId="28D77A64" w14:textId="77777777" w:rsidR="008B23D7" w:rsidRPr="00EC06E7" w:rsidRDefault="008B23D7" w:rsidP="00BC14FD">
            <w:pPr>
              <w:rPr>
                <w:rFonts w:cs="Courier New"/>
                <w:szCs w:val="22"/>
              </w:rPr>
            </w:pPr>
          </w:p>
        </w:tc>
        <w:tc>
          <w:tcPr>
            <w:tcW w:w="1883" w:type="dxa"/>
            <w:tcBorders>
              <w:top w:val="nil"/>
              <w:left w:val="single" w:sz="4" w:space="0" w:color="auto"/>
              <w:bottom w:val="single" w:sz="4" w:space="0" w:color="auto"/>
            </w:tcBorders>
            <w:shd w:val="clear" w:color="auto" w:fill="B8CCE4" w:themeFill="accent1" w:themeFillTint="66"/>
            <w:vAlign w:val="center"/>
          </w:tcPr>
          <w:p w14:paraId="28D77A65" w14:textId="77777777" w:rsidR="008B23D7" w:rsidRPr="00EC06E7" w:rsidRDefault="008B23D7" w:rsidP="00BC14FD">
            <w:pPr>
              <w:jc w:val="center"/>
              <w:rPr>
                <w:rFonts w:cs="Courier New"/>
                <w:b/>
                <w:szCs w:val="22"/>
              </w:rPr>
            </w:pPr>
            <w:r w:rsidRPr="00EC06E7">
              <w:rPr>
                <w:rFonts w:cs="Courier New"/>
                <w:b/>
                <w:szCs w:val="22"/>
              </w:rPr>
              <w:t>£’000</w:t>
            </w:r>
          </w:p>
        </w:tc>
        <w:tc>
          <w:tcPr>
            <w:tcW w:w="1769" w:type="dxa"/>
            <w:tcBorders>
              <w:top w:val="nil"/>
              <w:left w:val="single" w:sz="4" w:space="0" w:color="auto"/>
              <w:bottom w:val="single" w:sz="4" w:space="0" w:color="auto"/>
            </w:tcBorders>
            <w:shd w:val="clear" w:color="auto" w:fill="B8CCE4" w:themeFill="accent1" w:themeFillTint="66"/>
            <w:vAlign w:val="center"/>
          </w:tcPr>
          <w:p w14:paraId="28D77A66" w14:textId="77777777" w:rsidR="008B23D7" w:rsidRPr="00EC06E7" w:rsidRDefault="008B23D7" w:rsidP="00BC14FD">
            <w:pPr>
              <w:jc w:val="center"/>
              <w:rPr>
                <w:rFonts w:cs="Courier New"/>
                <w:b/>
                <w:szCs w:val="22"/>
              </w:rPr>
            </w:pPr>
            <w:r w:rsidRPr="00EC06E7">
              <w:rPr>
                <w:rFonts w:cs="Courier New"/>
                <w:b/>
                <w:szCs w:val="22"/>
              </w:rPr>
              <w:t>£’000</w:t>
            </w:r>
          </w:p>
        </w:tc>
      </w:tr>
      <w:tr w:rsidR="009B4E2C" w:rsidRPr="00EC06E7" w14:paraId="28D77A6B" w14:textId="77777777" w:rsidTr="00367E61">
        <w:trPr>
          <w:trHeight w:val="340"/>
        </w:trPr>
        <w:tc>
          <w:tcPr>
            <w:tcW w:w="5987" w:type="dxa"/>
            <w:tcBorders>
              <w:top w:val="single" w:sz="4" w:space="0" w:color="auto"/>
              <w:bottom w:val="single" w:sz="4" w:space="0" w:color="BFBFBF" w:themeColor="background1" w:themeShade="BF"/>
              <w:right w:val="single" w:sz="4" w:space="0" w:color="BFBFBF" w:themeColor="background1" w:themeShade="BF"/>
            </w:tcBorders>
            <w:vAlign w:val="center"/>
          </w:tcPr>
          <w:p w14:paraId="28D77A68" w14:textId="77777777" w:rsidR="009B4E2C" w:rsidRPr="00EC06E7" w:rsidRDefault="009B4E2C" w:rsidP="009B4E2C">
            <w:pPr>
              <w:rPr>
                <w:rFonts w:cs="Courier New"/>
                <w:szCs w:val="22"/>
              </w:rPr>
            </w:pPr>
            <w:r w:rsidRPr="00EC06E7">
              <w:rPr>
                <w:rFonts w:cs="Courier New"/>
                <w:szCs w:val="22"/>
              </w:rPr>
              <w:t>Central government bodies</w:t>
            </w:r>
          </w:p>
        </w:tc>
        <w:tc>
          <w:tcPr>
            <w:tcW w:w="1883"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7A69" w14:textId="77777777" w:rsidR="009B4E2C" w:rsidRPr="00EC06E7" w:rsidRDefault="009B4E2C" w:rsidP="009B4E2C">
            <w:pPr>
              <w:ind w:right="257"/>
              <w:jc w:val="right"/>
              <w:rPr>
                <w:rFonts w:cs="Courier New"/>
                <w:szCs w:val="22"/>
              </w:rPr>
            </w:pPr>
            <w:r w:rsidRPr="00EC06E7">
              <w:rPr>
                <w:rFonts w:cs="Courier New"/>
                <w:szCs w:val="22"/>
              </w:rPr>
              <w:t>(2,432)</w:t>
            </w:r>
          </w:p>
        </w:tc>
        <w:tc>
          <w:tcPr>
            <w:tcW w:w="1769" w:type="dxa"/>
            <w:tcBorders>
              <w:top w:val="single" w:sz="4" w:space="0" w:color="auto"/>
              <w:left w:val="single" w:sz="4" w:space="0" w:color="BFBFBF" w:themeColor="background1" w:themeShade="BF"/>
              <w:bottom w:val="single" w:sz="4" w:space="0" w:color="BFBFBF" w:themeColor="background1" w:themeShade="BF"/>
            </w:tcBorders>
            <w:shd w:val="clear" w:color="auto" w:fill="auto"/>
            <w:vAlign w:val="center"/>
          </w:tcPr>
          <w:p w14:paraId="28D77A6A" w14:textId="77777777" w:rsidR="009B4E2C" w:rsidRPr="00EC06E7" w:rsidRDefault="00AF7C4E" w:rsidP="009B4E2C">
            <w:pPr>
              <w:ind w:right="257"/>
              <w:jc w:val="right"/>
              <w:rPr>
                <w:rFonts w:cs="Courier New"/>
                <w:szCs w:val="22"/>
              </w:rPr>
            </w:pPr>
            <w:r>
              <w:rPr>
                <w:rFonts w:cs="Courier New"/>
                <w:szCs w:val="22"/>
              </w:rPr>
              <w:t>(2,243)</w:t>
            </w:r>
          </w:p>
        </w:tc>
      </w:tr>
      <w:tr w:rsidR="009B4E2C" w:rsidRPr="00EC06E7" w14:paraId="28D77A6F" w14:textId="77777777" w:rsidTr="00367E61">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6C" w14:textId="77777777" w:rsidR="009B4E2C" w:rsidRPr="00EC06E7" w:rsidRDefault="009B4E2C" w:rsidP="009B4E2C">
            <w:pPr>
              <w:rPr>
                <w:rFonts w:cs="Courier New"/>
                <w:szCs w:val="22"/>
              </w:rPr>
            </w:pPr>
            <w:r w:rsidRPr="00EC06E7">
              <w:rPr>
                <w:rFonts w:cs="Courier New"/>
                <w:szCs w:val="22"/>
              </w:rPr>
              <w:t>Other local authorities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A6D" w14:textId="77777777" w:rsidR="009B4E2C" w:rsidRPr="00EC06E7" w:rsidRDefault="009B4E2C" w:rsidP="009B4E2C">
            <w:pPr>
              <w:ind w:right="257"/>
              <w:jc w:val="right"/>
              <w:rPr>
                <w:rFonts w:cs="Courier New"/>
                <w:szCs w:val="22"/>
              </w:rPr>
            </w:pPr>
            <w:r w:rsidRPr="00EC06E7">
              <w:rPr>
                <w:rFonts w:cs="Courier New"/>
                <w:szCs w:val="22"/>
              </w:rPr>
              <w:t>(865)</w:t>
            </w:r>
          </w:p>
        </w:tc>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auto" w:fill="auto"/>
            <w:vAlign w:val="center"/>
          </w:tcPr>
          <w:p w14:paraId="28D77A6E" w14:textId="77777777" w:rsidR="009B4E2C" w:rsidRPr="00EC06E7" w:rsidRDefault="00AF7C4E" w:rsidP="009B4E2C">
            <w:pPr>
              <w:ind w:right="257"/>
              <w:jc w:val="right"/>
              <w:rPr>
                <w:rFonts w:cs="Courier New"/>
                <w:szCs w:val="22"/>
              </w:rPr>
            </w:pPr>
            <w:r>
              <w:rPr>
                <w:rFonts w:cs="Courier New"/>
                <w:szCs w:val="22"/>
              </w:rPr>
              <w:t>(2,711)</w:t>
            </w:r>
          </w:p>
        </w:tc>
      </w:tr>
      <w:tr w:rsidR="009B4E2C" w:rsidRPr="00EC06E7" w14:paraId="28D77A73" w14:textId="77777777" w:rsidTr="009B4E2C">
        <w:trPr>
          <w:trHeight w:val="340"/>
        </w:trPr>
        <w:tc>
          <w:tcPr>
            <w:tcW w:w="598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70" w14:textId="77777777" w:rsidR="009B4E2C" w:rsidRPr="00EC06E7" w:rsidRDefault="009B4E2C" w:rsidP="009B4E2C">
            <w:pPr>
              <w:rPr>
                <w:rFonts w:cs="Courier New"/>
                <w:szCs w:val="22"/>
              </w:rPr>
            </w:pPr>
            <w:r w:rsidRPr="00EC06E7">
              <w:rPr>
                <w:rFonts w:cs="Courier New"/>
                <w:szCs w:val="22"/>
              </w:rPr>
              <w:t>NHS bodies</w:t>
            </w:r>
          </w:p>
        </w:tc>
        <w:tc>
          <w:tcPr>
            <w:tcW w:w="188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center"/>
          </w:tcPr>
          <w:p w14:paraId="28D77A71" w14:textId="77777777" w:rsidR="009B4E2C" w:rsidRPr="00EC06E7" w:rsidRDefault="009B4E2C" w:rsidP="009B4E2C">
            <w:pPr>
              <w:ind w:right="257"/>
              <w:jc w:val="right"/>
              <w:rPr>
                <w:rFonts w:cs="Courier New"/>
                <w:szCs w:val="22"/>
              </w:rPr>
            </w:pPr>
            <w:r w:rsidRPr="00EC06E7">
              <w:rPr>
                <w:rFonts w:cs="Courier New"/>
                <w:szCs w:val="22"/>
              </w:rPr>
              <w:t>0</w:t>
            </w:r>
          </w:p>
        </w:tc>
        <w:tc>
          <w:tcPr>
            <w:tcW w:w="17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shd w:val="clear" w:color="auto" w:fill="auto"/>
            <w:vAlign w:val="center"/>
          </w:tcPr>
          <w:p w14:paraId="28D77A72" w14:textId="77777777" w:rsidR="009B4E2C" w:rsidRPr="00EC06E7" w:rsidRDefault="00AF7C4E" w:rsidP="009B4E2C">
            <w:pPr>
              <w:ind w:right="257"/>
              <w:jc w:val="right"/>
              <w:rPr>
                <w:rFonts w:cs="Courier New"/>
                <w:szCs w:val="22"/>
              </w:rPr>
            </w:pPr>
            <w:r>
              <w:rPr>
                <w:rFonts w:cs="Courier New"/>
                <w:szCs w:val="22"/>
              </w:rPr>
              <w:t>0</w:t>
            </w:r>
          </w:p>
        </w:tc>
      </w:tr>
      <w:tr w:rsidR="009B4E2C" w:rsidRPr="00EC06E7" w14:paraId="28D77A77" w14:textId="77777777" w:rsidTr="00367E61">
        <w:trPr>
          <w:trHeight w:val="340"/>
        </w:trPr>
        <w:tc>
          <w:tcPr>
            <w:tcW w:w="5987" w:type="dxa"/>
            <w:tcBorders>
              <w:top w:val="single" w:sz="4" w:space="0" w:color="BFBFBF" w:themeColor="background1" w:themeShade="BF"/>
              <w:bottom w:val="single" w:sz="4" w:space="0" w:color="auto"/>
              <w:right w:val="single" w:sz="4" w:space="0" w:color="BFBFBF" w:themeColor="background1" w:themeShade="BF"/>
            </w:tcBorders>
            <w:vAlign w:val="center"/>
          </w:tcPr>
          <w:p w14:paraId="28D77A74" w14:textId="77777777" w:rsidR="009B4E2C" w:rsidRPr="00EC06E7" w:rsidRDefault="009B4E2C" w:rsidP="009B4E2C">
            <w:pPr>
              <w:rPr>
                <w:rFonts w:cs="Courier New"/>
                <w:szCs w:val="22"/>
              </w:rPr>
            </w:pPr>
            <w:r w:rsidRPr="00EC06E7">
              <w:rPr>
                <w:rFonts w:cs="Courier New"/>
                <w:szCs w:val="22"/>
              </w:rPr>
              <w:t>Other entities and individuals</w:t>
            </w:r>
          </w:p>
        </w:tc>
        <w:tc>
          <w:tcPr>
            <w:tcW w:w="1883"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A75" w14:textId="77777777" w:rsidR="009B4E2C" w:rsidRPr="00EC06E7" w:rsidRDefault="009B4E2C" w:rsidP="008409AA">
            <w:pPr>
              <w:ind w:right="257"/>
              <w:jc w:val="right"/>
              <w:rPr>
                <w:rFonts w:cs="Courier New"/>
                <w:szCs w:val="22"/>
              </w:rPr>
            </w:pPr>
            <w:r w:rsidRPr="00EC06E7">
              <w:rPr>
                <w:rFonts w:cs="Courier New"/>
                <w:szCs w:val="22"/>
              </w:rPr>
              <w:t>(3,24</w:t>
            </w:r>
            <w:r w:rsidR="008409AA">
              <w:rPr>
                <w:rFonts w:cs="Courier New"/>
                <w:szCs w:val="22"/>
              </w:rPr>
              <w:t>3</w:t>
            </w:r>
            <w:r w:rsidRPr="00EC06E7">
              <w:rPr>
                <w:rFonts w:cs="Courier New"/>
                <w:szCs w:val="22"/>
              </w:rPr>
              <w:t>)</w:t>
            </w:r>
          </w:p>
        </w:tc>
        <w:tc>
          <w:tcPr>
            <w:tcW w:w="1769" w:type="dxa"/>
            <w:tcBorders>
              <w:top w:val="single" w:sz="4" w:space="0" w:color="BFBFBF" w:themeColor="background1" w:themeShade="BF"/>
              <w:left w:val="single" w:sz="4" w:space="0" w:color="BFBFBF" w:themeColor="background1" w:themeShade="BF"/>
              <w:bottom w:val="single" w:sz="4" w:space="0" w:color="auto"/>
            </w:tcBorders>
            <w:shd w:val="clear" w:color="auto" w:fill="auto"/>
            <w:vAlign w:val="center"/>
          </w:tcPr>
          <w:p w14:paraId="28D77A76" w14:textId="77777777" w:rsidR="009B4E2C" w:rsidRPr="00EC06E7" w:rsidRDefault="00AF7C4E" w:rsidP="008409AA">
            <w:pPr>
              <w:ind w:right="257"/>
              <w:jc w:val="right"/>
              <w:rPr>
                <w:rFonts w:cs="Courier New"/>
                <w:szCs w:val="22"/>
              </w:rPr>
            </w:pPr>
            <w:r>
              <w:rPr>
                <w:rFonts w:cs="Courier New"/>
                <w:szCs w:val="22"/>
              </w:rPr>
              <w:t>(2,94</w:t>
            </w:r>
            <w:r w:rsidR="008409AA">
              <w:rPr>
                <w:rFonts w:cs="Courier New"/>
                <w:szCs w:val="22"/>
              </w:rPr>
              <w:t>8</w:t>
            </w:r>
            <w:r>
              <w:rPr>
                <w:rFonts w:cs="Courier New"/>
                <w:szCs w:val="22"/>
              </w:rPr>
              <w:t>)</w:t>
            </w:r>
          </w:p>
        </w:tc>
      </w:tr>
      <w:tr w:rsidR="009B4E2C" w:rsidRPr="00EC06E7" w14:paraId="28D77A7B" w14:textId="77777777" w:rsidTr="00367E61">
        <w:trPr>
          <w:trHeight w:val="340"/>
        </w:trPr>
        <w:tc>
          <w:tcPr>
            <w:tcW w:w="598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78" w14:textId="77777777" w:rsidR="009B4E2C" w:rsidRPr="00EC06E7" w:rsidRDefault="009B4E2C" w:rsidP="009B4E2C">
            <w:pPr>
              <w:rPr>
                <w:rFonts w:cs="Courier New"/>
                <w:b/>
                <w:szCs w:val="22"/>
              </w:rPr>
            </w:pPr>
            <w:r w:rsidRPr="00EC06E7">
              <w:rPr>
                <w:rFonts w:cs="Courier New"/>
                <w:b/>
                <w:szCs w:val="22"/>
              </w:rPr>
              <w:t>Net carrying amount at year-end</w:t>
            </w:r>
          </w:p>
        </w:tc>
        <w:tc>
          <w:tcPr>
            <w:tcW w:w="188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A79" w14:textId="77777777" w:rsidR="009B4E2C" w:rsidRPr="00EC06E7" w:rsidRDefault="009B4E2C" w:rsidP="009B4E2C">
            <w:pPr>
              <w:ind w:right="257"/>
              <w:jc w:val="right"/>
              <w:rPr>
                <w:rFonts w:cs="Courier New"/>
                <w:b/>
                <w:szCs w:val="22"/>
              </w:rPr>
            </w:pPr>
            <w:r w:rsidRPr="00EC06E7">
              <w:rPr>
                <w:rFonts w:cs="Courier New"/>
                <w:b/>
                <w:szCs w:val="22"/>
              </w:rPr>
              <w:t>(6,540)</w:t>
            </w:r>
          </w:p>
        </w:tc>
        <w:tc>
          <w:tcPr>
            <w:tcW w:w="1769"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A7A" w14:textId="77777777" w:rsidR="009B4E2C" w:rsidRPr="00EC06E7" w:rsidRDefault="00AF7C4E" w:rsidP="009B4E2C">
            <w:pPr>
              <w:ind w:right="257"/>
              <w:jc w:val="right"/>
              <w:rPr>
                <w:rFonts w:cs="Courier New"/>
                <w:b/>
                <w:szCs w:val="22"/>
              </w:rPr>
            </w:pPr>
            <w:r>
              <w:rPr>
                <w:rFonts w:cs="Courier New"/>
                <w:b/>
                <w:szCs w:val="22"/>
              </w:rPr>
              <w:t>(7,902)</w:t>
            </w:r>
          </w:p>
        </w:tc>
      </w:tr>
    </w:tbl>
    <w:p w14:paraId="28D77A7C" w14:textId="77777777" w:rsidR="008B23D7" w:rsidRPr="00EC06E7" w:rsidRDefault="008B23D7" w:rsidP="00C8113E">
      <w:pPr>
        <w:ind w:left="360" w:hanging="360"/>
        <w:rPr>
          <w:rFonts w:cs="Courier New"/>
          <w:szCs w:val="22"/>
        </w:rPr>
      </w:pPr>
    </w:p>
    <w:p w14:paraId="28D77A7D" w14:textId="77777777" w:rsidR="00DC3AF2" w:rsidRPr="00EC06E7" w:rsidRDefault="00DC3AF2" w:rsidP="00C8113E">
      <w:pPr>
        <w:ind w:left="360" w:hanging="360"/>
        <w:rPr>
          <w:rFonts w:cs="Courier New"/>
          <w:szCs w:val="22"/>
        </w:rPr>
      </w:pPr>
    </w:p>
    <w:p w14:paraId="28D77A7E" w14:textId="77777777" w:rsidR="00C8113E" w:rsidRPr="001422EA" w:rsidRDefault="006E1448" w:rsidP="004E5A07">
      <w:pPr>
        <w:pStyle w:val="Heading2"/>
      </w:pPr>
      <w:bookmarkStart w:id="120" w:name="_Toc483390988"/>
      <w:bookmarkStart w:id="121" w:name="_Ref483392733"/>
      <w:bookmarkStart w:id="122" w:name="_Ref483393315"/>
      <w:bookmarkStart w:id="123" w:name="_Toc515007563"/>
      <w:r w:rsidRPr="001422EA">
        <w:t>Provisions</w:t>
      </w:r>
      <w:bookmarkEnd w:id="120"/>
      <w:bookmarkEnd w:id="121"/>
      <w:bookmarkEnd w:id="122"/>
      <w:bookmarkEnd w:id="123"/>
    </w:p>
    <w:p w14:paraId="28D77A7F" w14:textId="77777777" w:rsidR="00C8113E" w:rsidRPr="00EC06E7" w:rsidRDefault="00C8113E" w:rsidP="009901BE">
      <w:pPr>
        <w:rPr>
          <w:rFonts w:cs="Courier New"/>
          <w:szCs w:val="22"/>
        </w:rPr>
      </w:pPr>
    </w:p>
    <w:p w14:paraId="28D77A80" w14:textId="77777777" w:rsidR="00E13B4D" w:rsidRPr="00EC06E7" w:rsidRDefault="00E13B4D" w:rsidP="009901BE">
      <w:pPr>
        <w:rPr>
          <w:rFonts w:cs="Courier New"/>
          <w:szCs w:val="22"/>
        </w:rPr>
      </w:pPr>
      <w:r w:rsidRPr="00EC06E7">
        <w:rPr>
          <w:rFonts w:cs="Courier New"/>
          <w:szCs w:val="22"/>
        </w:rPr>
        <w:t>The movements in provisions during the year were as follows:</w:t>
      </w:r>
    </w:p>
    <w:p w14:paraId="28D77A81" w14:textId="77777777" w:rsidR="00E13B4D" w:rsidRPr="00EC06E7" w:rsidRDefault="00E13B4D" w:rsidP="009901BE">
      <w:pPr>
        <w:rPr>
          <w:rFonts w:cs="Courier New"/>
          <w:szCs w:val="22"/>
        </w:rPr>
      </w:pPr>
    </w:p>
    <w:tbl>
      <w:tblPr>
        <w:tblStyle w:val="TableGrid"/>
        <w:tblW w:w="0" w:type="auto"/>
        <w:jc w:val="center"/>
        <w:tblBorders>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1844"/>
      </w:tblGrid>
      <w:tr w:rsidR="009901BE" w:rsidRPr="00EC06E7" w14:paraId="28D77A84" w14:textId="77777777" w:rsidTr="00777248">
        <w:trPr>
          <w:jc w:val="center"/>
        </w:trPr>
        <w:tc>
          <w:tcPr>
            <w:tcW w:w="4814" w:type="dxa"/>
            <w:tcBorders>
              <w:top w:val="single" w:sz="4" w:space="0" w:color="auto"/>
              <w:bottom w:val="nil"/>
              <w:right w:val="single" w:sz="4" w:space="0" w:color="auto"/>
            </w:tcBorders>
            <w:shd w:val="clear" w:color="auto" w:fill="B8CCE4" w:themeFill="accent1" w:themeFillTint="66"/>
            <w:vAlign w:val="center"/>
          </w:tcPr>
          <w:p w14:paraId="28D77A82" w14:textId="77777777" w:rsidR="009901BE" w:rsidRPr="00EC06E7" w:rsidRDefault="009901BE" w:rsidP="009901BE">
            <w:pPr>
              <w:rPr>
                <w:rFonts w:cs="Courier New"/>
                <w:b/>
                <w:szCs w:val="22"/>
              </w:rPr>
            </w:pPr>
          </w:p>
        </w:tc>
        <w:tc>
          <w:tcPr>
            <w:tcW w:w="1844" w:type="dxa"/>
            <w:tcBorders>
              <w:top w:val="single" w:sz="4" w:space="0" w:color="auto"/>
              <w:left w:val="single" w:sz="4" w:space="0" w:color="auto"/>
              <w:bottom w:val="nil"/>
            </w:tcBorders>
            <w:shd w:val="clear" w:color="auto" w:fill="B8CCE4" w:themeFill="accent1" w:themeFillTint="66"/>
            <w:vAlign w:val="center"/>
          </w:tcPr>
          <w:p w14:paraId="28D77A83" w14:textId="77777777" w:rsidR="00CB44F3" w:rsidRPr="00EC06E7" w:rsidRDefault="009901BE" w:rsidP="00CB44F3">
            <w:pPr>
              <w:jc w:val="center"/>
              <w:rPr>
                <w:rFonts w:cs="Courier New"/>
                <w:b/>
                <w:szCs w:val="22"/>
              </w:rPr>
            </w:pPr>
            <w:r w:rsidRPr="00EC06E7">
              <w:rPr>
                <w:rFonts w:cs="Courier New"/>
                <w:b/>
                <w:szCs w:val="22"/>
              </w:rPr>
              <w:t>Business Rates Appeals</w:t>
            </w:r>
          </w:p>
        </w:tc>
      </w:tr>
      <w:tr w:rsidR="00CB44F3" w:rsidRPr="00EC06E7" w14:paraId="28D77A87" w14:textId="77777777" w:rsidTr="00777248">
        <w:trPr>
          <w:jc w:val="center"/>
        </w:trPr>
        <w:tc>
          <w:tcPr>
            <w:tcW w:w="4814" w:type="dxa"/>
            <w:tcBorders>
              <w:top w:val="nil"/>
              <w:bottom w:val="single" w:sz="4" w:space="0" w:color="auto"/>
              <w:right w:val="single" w:sz="4" w:space="0" w:color="auto"/>
            </w:tcBorders>
            <w:shd w:val="clear" w:color="auto" w:fill="B8CCE4" w:themeFill="accent1" w:themeFillTint="66"/>
            <w:vAlign w:val="center"/>
          </w:tcPr>
          <w:p w14:paraId="28D77A85" w14:textId="77777777" w:rsidR="00CB44F3" w:rsidRPr="00EC06E7" w:rsidRDefault="00CB44F3" w:rsidP="009901BE">
            <w:pPr>
              <w:rPr>
                <w:rFonts w:cs="Courier New"/>
                <w:b/>
                <w:szCs w:val="22"/>
              </w:rPr>
            </w:pPr>
          </w:p>
        </w:tc>
        <w:tc>
          <w:tcPr>
            <w:tcW w:w="1844" w:type="dxa"/>
            <w:tcBorders>
              <w:top w:val="nil"/>
              <w:left w:val="single" w:sz="4" w:space="0" w:color="auto"/>
              <w:bottom w:val="single" w:sz="4" w:space="0" w:color="auto"/>
            </w:tcBorders>
            <w:shd w:val="clear" w:color="auto" w:fill="B8CCE4" w:themeFill="accent1" w:themeFillTint="66"/>
            <w:vAlign w:val="center"/>
          </w:tcPr>
          <w:p w14:paraId="28D77A86" w14:textId="77777777" w:rsidR="00CB44F3" w:rsidRPr="00EC06E7" w:rsidRDefault="00CB44F3" w:rsidP="00CB44F3">
            <w:pPr>
              <w:jc w:val="center"/>
              <w:rPr>
                <w:rFonts w:cs="Courier New"/>
                <w:b/>
                <w:szCs w:val="22"/>
              </w:rPr>
            </w:pPr>
            <w:r w:rsidRPr="00EC06E7">
              <w:rPr>
                <w:rFonts w:cs="Courier New"/>
                <w:b/>
                <w:szCs w:val="22"/>
              </w:rPr>
              <w:t>£’000</w:t>
            </w:r>
          </w:p>
        </w:tc>
      </w:tr>
      <w:tr w:rsidR="009901BE" w:rsidRPr="00EC06E7" w14:paraId="28D77A8A" w14:textId="77777777" w:rsidTr="00777248">
        <w:trPr>
          <w:trHeight w:val="340"/>
          <w:jc w:val="center"/>
        </w:trPr>
        <w:tc>
          <w:tcPr>
            <w:tcW w:w="4814" w:type="dxa"/>
            <w:tcBorders>
              <w:top w:val="single" w:sz="4" w:space="0" w:color="auto"/>
            </w:tcBorders>
            <w:vAlign w:val="center"/>
          </w:tcPr>
          <w:p w14:paraId="28D77A88" w14:textId="77777777" w:rsidR="009901BE" w:rsidRPr="00EC06E7" w:rsidRDefault="009B4E2C" w:rsidP="009901BE">
            <w:pPr>
              <w:rPr>
                <w:rFonts w:cs="Courier New"/>
                <w:szCs w:val="22"/>
              </w:rPr>
            </w:pPr>
            <w:r>
              <w:rPr>
                <w:rFonts w:cs="Courier New"/>
                <w:szCs w:val="22"/>
              </w:rPr>
              <w:t>Balance at 1 April 2016</w:t>
            </w:r>
          </w:p>
        </w:tc>
        <w:tc>
          <w:tcPr>
            <w:tcW w:w="1844" w:type="dxa"/>
            <w:tcBorders>
              <w:top w:val="single" w:sz="4" w:space="0" w:color="auto"/>
            </w:tcBorders>
            <w:vAlign w:val="center"/>
          </w:tcPr>
          <w:p w14:paraId="28D77A89" w14:textId="77777777" w:rsidR="009901BE" w:rsidRPr="00EC06E7" w:rsidRDefault="00CB44F3" w:rsidP="009B4E2C">
            <w:pPr>
              <w:jc w:val="right"/>
              <w:rPr>
                <w:rFonts w:cs="Courier New"/>
                <w:szCs w:val="22"/>
              </w:rPr>
            </w:pPr>
            <w:r w:rsidRPr="00EC06E7">
              <w:rPr>
                <w:rFonts w:cs="Courier New"/>
                <w:szCs w:val="22"/>
              </w:rPr>
              <w:t>(</w:t>
            </w:r>
            <w:r w:rsidR="009B4E2C">
              <w:rPr>
                <w:rFonts w:cs="Courier New"/>
                <w:szCs w:val="22"/>
              </w:rPr>
              <w:t>1,320</w:t>
            </w:r>
            <w:r w:rsidRPr="00EC06E7">
              <w:rPr>
                <w:rFonts w:cs="Courier New"/>
                <w:szCs w:val="22"/>
              </w:rPr>
              <w:t>)</w:t>
            </w:r>
          </w:p>
        </w:tc>
      </w:tr>
      <w:tr w:rsidR="009901BE" w:rsidRPr="00EC06E7" w14:paraId="28D77A8D" w14:textId="77777777" w:rsidTr="00777248">
        <w:trPr>
          <w:trHeight w:val="340"/>
          <w:jc w:val="center"/>
        </w:trPr>
        <w:tc>
          <w:tcPr>
            <w:tcW w:w="4814" w:type="dxa"/>
            <w:vAlign w:val="center"/>
          </w:tcPr>
          <w:p w14:paraId="28D77A8B" w14:textId="77777777" w:rsidR="009901BE" w:rsidRPr="00EC06E7" w:rsidRDefault="009901BE" w:rsidP="009901BE">
            <w:pPr>
              <w:rPr>
                <w:rFonts w:cs="Courier New"/>
                <w:szCs w:val="22"/>
              </w:rPr>
            </w:pPr>
            <w:r w:rsidRPr="00EC06E7">
              <w:rPr>
                <w:rFonts w:cs="Courier New"/>
                <w:szCs w:val="22"/>
              </w:rPr>
              <w:t xml:space="preserve">Additional provisions made in </w:t>
            </w:r>
            <w:r w:rsidR="00255FA7">
              <w:rPr>
                <w:rFonts w:cs="Courier New"/>
                <w:szCs w:val="22"/>
              </w:rPr>
              <w:t>2016/17</w:t>
            </w:r>
          </w:p>
        </w:tc>
        <w:tc>
          <w:tcPr>
            <w:tcW w:w="1844" w:type="dxa"/>
            <w:vAlign w:val="center"/>
          </w:tcPr>
          <w:p w14:paraId="28D77A8C" w14:textId="77777777" w:rsidR="009901BE" w:rsidRPr="00EC06E7" w:rsidRDefault="009B4E2C" w:rsidP="00CB44F3">
            <w:pPr>
              <w:jc w:val="right"/>
              <w:rPr>
                <w:rFonts w:cs="Courier New"/>
                <w:szCs w:val="22"/>
              </w:rPr>
            </w:pPr>
            <w:r>
              <w:rPr>
                <w:rFonts w:cs="Courier New"/>
                <w:szCs w:val="22"/>
              </w:rPr>
              <w:t>(82</w:t>
            </w:r>
            <w:r w:rsidR="00AE05D6" w:rsidRPr="00EC06E7">
              <w:rPr>
                <w:rFonts w:cs="Courier New"/>
                <w:szCs w:val="22"/>
              </w:rPr>
              <w:t>)</w:t>
            </w:r>
          </w:p>
        </w:tc>
      </w:tr>
      <w:tr w:rsidR="009901BE" w:rsidRPr="00EC06E7" w14:paraId="28D77A90" w14:textId="77777777" w:rsidTr="00777248">
        <w:trPr>
          <w:trHeight w:val="340"/>
          <w:jc w:val="center"/>
        </w:trPr>
        <w:tc>
          <w:tcPr>
            <w:tcW w:w="4814" w:type="dxa"/>
            <w:tcBorders>
              <w:bottom w:val="single" w:sz="4" w:space="0" w:color="auto"/>
            </w:tcBorders>
            <w:vAlign w:val="center"/>
          </w:tcPr>
          <w:p w14:paraId="28D77A8E" w14:textId="77777777" w:rsidR="009901BE" w:rsidRPr="00EC06E7" w:rsidRDefault="009901BE" w:rsidP="009901BE">
            <w:pPr>
              <w:rPr>
                <w:rFonts w:cs="Courier New"/>
                <w:szCs w:val="22"/>
              </w:rPr>
            </w:pPr>
            <w:r w:rsidRPr="00EC06E7">
              <w:rPr>
                <w:rFonts w:cs="Courier New"/>
                <w:szCs w:val="22"/>
              </w:rPr>
              <w:t xml:space="preserve">Amounts used in </w:t>
            </w:r>
            <w:r w:rsidR="00255FA7">
              <w:rPr>
                <w:rFonts w:cs="Courier New"/>
                <w:szCs w:val="22"/>
              </w:rPr>
              <w:t>2016/17</w:t>
            </w:r>
          </w:p>
        </w:tc>
        <w:tc>
          <w:tcPr>
            <w:tcW w:w="1844" w:type="dxa"/>
            <w:tcBorders>
              <w:bottom w:val="single" w:sz="4" w:space="0" w:color="auto"/>
            </w:tcBorders>
            <w:vAlign w:val="center"/>
          </w:tcPr>
          <w:p w14:paraId="28D77A8F" w14:textId="77777777" w:rsidR="009901BE" w:rsidRPr="00EC06E7" w:rsidRDefault="009B4E2C" w:rsidP="00AE05D6">
            <w:pPr>
              <w:jc w:val="right"/>
              <w:rPr>
                <w:rFonts w:cs="Courier New"/>
                <w:szCs w:val="22"/>
              </w:rPr>
            </w:pPr>
            <w:r>
              <w:rPr>
                <w:rFonts w:cs="Courier New"/>
                <w:szCs w:val="22"/>
              </w:rPr>
              <w:t>202</w:t>
            </w:r>
            <w:r w:rsidR="00AE05D6" w:rsidRPr="00EC06E7">
              <w:rPr>
                <w:rFonts w:cs="Courier New"/>
                <w:szCs w:val="22"/>
              </w:rPr>
              <w:t xml:space="preserve"> </w:t>
            </w:r>
          </w:p>
        </w:tc>
      </w:tr>
      <w:tr w:rsidR="009901BE" w:rsidRPr="00EC06E7" w14:paraId="28D77A93" w14:textId="77777777" w:rsidTr="00777248">
        <w:trPr>
          <w:trHeight w:val="340"/>
          <w:jc w:val="center"/>
        </w:trPr>
        <w:tc>
          <w:tcPr>
            <w:tcW w:w="4814" w:type="dxa"/>
            <w:tcBorders>
              <w:top w:val="single" w:sz="4" w:space="0" w:color="auto"/>
              <w:bottom w:val="single" w:sz="4" w:space="0" w:color="auto"/>
            </w:tcBorders>
            <w:shd w:val="clear" w:color="auto" w:fill="F2F2F2" w:themeFill="background1" w:themeFillShade="F2"/>
            <w:vAlign w:val="center"/>
          </w:tcPr>
          <w:p w14:paraId="28D77A91" w14:textId="77777777" w:rsidR="009901BE" w:rsidRPr="00EC06E7" w:rsidRDefault="009901BE" w:rsidP="009901BE">
            <w:pPr>
              <w:rPr>
                <w:rFonts w:cs="Courier New"/>
                <w:b/>
                <w:szCs w:val="22"/>
              </w:rPr>
            </w:pPr>
            <w:r w:rsidRPr="00EC06E7">
              <w:rPr>
                <w:rFonts w:cs="Courier New"/>
                <w:b/>
                <w:szCs w:val="22"/>
              </w:rPr>
              <w:t xml:space="preserve">Balance at </w:t>
            </w:r>
            <w:r w:rsidR="00255FA7">
              <w:rPr>
                <w:rFonts w:cs="Courier New"/>
                <w:b/>
                <w:szCs w:val="22"/>
              </w:rPr>
              <w:t>31 March 2017</w:t>
            </w:r>
          </w:p>
        </w:tc>
        <w:tc>
          <w:tcPr>
            <w:tcW w:w="1844" w:type="dxa"/>
            <w:tcBorders>
              <w:top w:val="single" w:sz="4" w:space="0" w:color="auto"/>
              <w:bottom w:val="single" w:sz="4" w:space="0" w:color="auto"/>
            </w:tcBorders>
            <w:shd w:val="clear" w:color="auto" w:fill="F2F2F2" w:themeFill="background1" w:themeFillShade="F2"/>
            <w:vAlign w:val="center"/>
          </w:tcPr>
          <w:p w14:paraId="28D77A92" w14:textId="77777777" w:rsidR="009901BE" w:rsidRPr="00EC06E7" w:rsidRDefault="00CB44F3" w:rsidP="009B4E2C">
            <w:pPr>
              <w:jc w:val="right"/>
              <w:rPr>
                <w:rFonts w:cs="Courier New"/>
                <w:b/>
                <w:szCs w:val="22"/>
              </w:rPr>
            </w:pPr>
            <w:r w:rsidRPr="00EC06E7">
              <w:rPr>
                <w:rFonts w:cs="Courier New"/>
                <w:b/>
                <w:szCs w:val="22"/>
              </w:rPr>
              <w:t>(1,</w:t>
            </w:r>
            <w:r w:rsidR="009B4E2C">
              <w:rPr>
                <w:rFonts w:cs="Courier New"/>
                <w:b/>
                <w:szCs w:val="22"/>
              </w:rPr>
              <w:t>200</w:t>
            </w:r>
            <w:r w:rsidRPr="00EC06E7">
              <w:rPr>
                <w:rFonts w:cs="Courier New"/>
                <w:b/>
                <w:szCs w:val="22"/>
              </w:rPr>
              <w:t>)</w:t>
            </w:r>
          </w:p>
        </w:tc>
      </w:tr>
      <w:tr w:rsidR="009901BE" w:rsidRPr="00EC06E7" w14:paraId="28D77A96" w14:textId="77777777" w:rsidTr="00777248">
        <w:trPr>
          <w:trHeight w:val="340"/>
          <w:jc w:val="center"/>
        </w:trPr>
        <w:tc>
          <w:tcPr>
            <w:tcW w:w="4814" w:type="dxa"/>
            <w:tcBorders>
              <w:top w:val="single" w:sz="4" w:space="0" w:color="auto"/>
            </w:tcBorders>
            <w:vAlign w:val="center"/>
          </w:tcPr>
          <w:p w14:paraId="28D77A94" w14:textId="77777777" w:rsidR="009901BE" w:rsidRPr="00EC06E7" w:rsidRDefault="009901BE" w:rsidP="009901BE">
            <w:pPr>
              <w:rPr>
                <w:rFonts w:cs="Courier New"/>
                <w:szCs w:val="22"/>
              </w:rPr>
            </w:pPr>
            <w:r w:rsidRPr="00EC06E7">
              <w:rPr>
                <w:rFonts w:cs="Courier New"/>
                <w:szCs w:val="22"/>
              </w:rPr>
              <w:t xml:space="preserve">Additional provisions made in </w:t>
            </w:r>
            <w:r w:rsidR="00255FA7">
              <w:rPr>
                <w:rFonts w:cs="Courier New"/>
                <w:szCs w:val="22"/>
              </w:rPr>
              <w:t>2017/18</w:t>
            </w:r>
          </w:p>
        </w:tc>
        <w:tc>
          <w:tcPr>
            <w:tcW w:w="1844" w:type="dxa"/>
            <w:tcBorders>
              <w:top w:val="single" w:sz="4" w:space="0" w:color="auto"/>
            </w:tcBorders>
            <w:vAlign w:val="center"/>
          </w:tcPr>
          <w:p w14:paraId="28D77A95" w14:textId="77777777" w:rsidR="009901BE" w:rsidRPr="00EC06E7" w:rsidRDefault="00AE05D6" w:rsidP="009B4E2C">
            <w:pPr>
              <w:jc w:val="right"/>
              <w:rPr>
                <w:rFonts w:cs="Courier New"/>
                <w:szCs w:val="22"/>
              </w:rPr>
            </w:pPr>
            <w:r w:rsidRPr="00EC06E7">
              <w:rPr>
                <w:rFonts w:cs="Courier New"/>
                <w:szCs w:val="22"/>
              </w:rPr>
              <w:t>(</w:t>
            </w:r>
            <w:r w:rsidR="009B4E2C">
              <w:rPr>
                <w:rFonts w:cs="Courier New"/>
                <w:szCs w:val="22"/>
              </w:rPr>
              <w:t>816</w:t>
            </w:r>
            <w:r w:rsidRPr="00EC06E7">
              <w:rPr>
                <w:rFonts w:cs="Courier New"/>
                <w:szCs w:val="22"/>
              </w:rPr>
              <w:t>)</w:t>
            </w:r>
          </w:p>
        </w:tc>
      </w:tr>
      <w:tr w:rsidR="009901BE" w:rsidRPr="00EC06E7" w14:paraId="28D77A99" w14:textId="77777777" w:rsidTr="00777248">
        <w:trPr>
          <w:trHeight w:val="340"/>
          <w:jc w:val="center"/>
        </w:trPr>
        <w:tc>
          <w:tcPr>
            <w:tcW w:w="4814" w:type="dxa"/>
            <w:tcBorders>
              <w:bottom w:val="single" w:sz="4" w:space="0" w:color="auto"/>
            </w:tcBorders>
            <w:vAlign w:val="center"/>
          </w:tcPr>
          <w:p w14:paraId="28D77A97" w14:textId="77777777" w:rsidR="009901BE" w:rsidRPr="00EC06E7" w:rsidRDefault="009901BE" w:rsidP="009901BE">
            <w:pPr>
              <w:rPr>
                <w:rFonts w:cs="Courier New"/>
                <w:szCs w:val="22"/>
              </w:rPr>
            </w:pPr>
            <w:r w:rsidRPr="00EC06E7">
              <w:rPr>
                <w:rFonts w:cs="Courier New"/>
                <w:szCs w:val="22"/>
              </w:rPr>
              <w:t xml:space="preserve">Amounts used in </w:t>
            </w:r>
            <w:r w:rsidR="00255FA7">
              <w:rPr>
                <w:rFonts w:cs="Courier New"/>
                <w:szCs w:val="22"/>
              </w:rPr>
              <w:t>2017/18</w:t>
            </w:r>
          </w:p>
        </w:tc>
        <w:tc>
          <w:tcPr>
            <w:tcW w:w="1844" w:type="dxa"/>
            <w:tcBorders>
              <w:bottom w:val="single" w:sz="4" w:space="0" w:color="auto"/>
            </w:tcBorders>
            <w:vAlign w:val="center"/>
          </w:tcPr>
          <w:p w14:paraId="28D77A98" w14:textId="77777777" w:rsidR="009901BE" w:rsidRPr="00EC06E7" w:rsidRDefault="009B4E2C" w:rsidP="00CB44F3">
            <w:pPr>
              <w:jc w:val="right"/>
              <w:rPr>
                <w:rFonts w:cs="Courier New"/>
                <w:szCs w:val="22"/>
              </w:rPr>
            </w:pPr>
            <w:r>
              <w:rPr>
                <w:rFonts w:cs="Courier New"/>
                <w:szCs w:val="22"/>
              </w:rPr>
              <w:t>316</w:t>
            </w:r>
          </w:p>
        </w:tc>
      </w:tr>
      <w:tr w:rsidR="009901BE" w:rsidRPr="00EC06E7" w14:paraId="28D77A9C" w14:textId="77777777" w:rsidTr="00777248">
        <w:trPr>
          <w:trHeight w:val="340"/>
          <w:jc w:val="center"/>
        </w:trPr>
        <w:tc>
          <w:tcPr>
            <w:tcW w:w="4814" w:type="dxa"/>
            <w:tcBorders>
              <w:top w:val="single" w:sz="4" w:space="0" w:color="auto"/>
              <w:bottom w:val="single" w:sz="4" w:space="0" w:color="auto"/>
            </w:tcBorders>
            <w:shd w:val="clear" w:color="auto" w:fill="F2F2F2" w:themeFill="background1" w:themeFillShade="F2"/>
            <w:vAlign w:val="center"/>
          </w:tcPr>
          <w:p w14:paraId="28D77A9A" w14:textId="77777777" w:rsidR="009901BE" w:rsidRPr="00EC06E7" w:rsidRDefault="009901BE" w:rsidP="009901BE">
            <w:pPr>
              <w:rPr>
                <w:rFonts w:cs="Courier New"/>
                <w:b/>
                <w:szCs w:val="22"/>
              </w:rPr>
            </w:pPr>
            <w:r w:rsidRPr="00EC06E7">
              <w:rPr>
                <w:rFonts w:cs="Courier New"/>
                <w:b/>
                <w:szCs w:val="22"/>
              </w:rPr>
              <w:t xml:space="preserve">Balance at </w:t>
            </w:r>
            <w:r w:rsidR="00255FA7">
              <w:rPr>
                <w:rFonts w:cs="Courier New"/>
                <w:b/>
                <w:szCs w:val="22"/>
              </w:rPr>
              <w:t>31 March 2018</w:t>
            </w:r>
          </w:p>
        </w:tc>
        <w:tc>
          <w:tcPr>
            <w:tcW w:w="1844" w:type="dxa"/>
            <w:tcBorders>
              <w:top w:val="single" w:sz="4" w:space="0" w:color="auto"/>
              <w:bottom w:val="single" w:sz="4" w:space="0" w:color="auto"/>
            </w:tcBorders>
            <w:shd w:val="clear" w:color="auto" w:fill="F2F2F2" w:themeFill="background1" w:themeFillShade="F2"/>
            <w:vAlign w:val="center"/>
          </w:tcPr>
          <w:p w14:paraId="28D77A9B" w14:textId="77777777" w:rsidR="009901BE" w:rsidRPr="00EC06E7" w:rsidRDefault="00AE05D6" w:rsidP="009B4E2C">
            <w:pPr>
              <w:jc w:val="right"/>
              <w:rPr>
                <w:rFonts w:cs="Courier New"/>
                <w:b/>
                <w:szCs w:val="22"/>
              </w:rPr>
            </w:pPr>
            <w:r w:rsidRPr="00EC06E7">
              <w:rPr>
                <w:rFonts w:cs="Courier New"/>
                <w:b/>
                <w:szCs w:val="22"/>
              </w:rPr>
              <w:t>(1,</w:t>
            </w:r>
            <w:r w:rsidR="009B4E2C">
              <w:rPr>
                <w:rFonts w:cs="Courier New"/>
                <w:b/>
                <w:szCs w:val="22"/>
              </w:rPr>
              <w:t>700</w:t>
            </w:r>
            <w:r w:rsidRPr="00EC06E7">
              <w:rPr>
                <w:rFonts w:cs="Courier New"/>
                <w:b/>
                <w:szCs w:val="22"/>
              </w:rPr>
              <w:t>)</w:t>
            </w:r>
          </w:p>
        </w:tc>
      </w:tr>
    </w:tbl>
    <w:p w14:paraId="28D77A9D" w14:textId="77777777" w:rsidR="009901BE" w:rsidRPr="00EC06E7" w:rsidRDefault="009901BE" w:rsidP="009901BE">
      <w:pPr>
        <w:rPr>
          <w:rFonts w:cs="Courier New"/>
          <w:szCs w:val="22"/>
        </w:rPr>
      </w:pPr>
    </w:p>
    <w:p w14:paraId="28D77A9E" w14:textId="77777777" w:rsidR="00E112CD" w:rsidRPr="00EC06E7" w:rsidRDefault="00D20C2D" w:rsidP="00A171A8">
      <w:pPr>
        <w:rPr>
          <w:snapToGrid w:val="0"/>
          <w:szCs w:val="20"/>
          <w:lang w:eastAsia="en-US"/>
        </w:rPr>
      </w:pPr>
      <w:r w:rsidRPr="00EC06E7">
        <w:rPr>
          <w:snapToGrid w:val="0"/>
          <w:szCs w:val="20"/>
          <w:lang w:eastAsia="en-US"/>
        </w:rPr>
        <w:t xml:space="preserve">The Council has only one class of provision, this relates entirely to Business Rates Appeals. </w:t>
      </w:r>
      <w:r w:rsidR="00E112CD" w:rsidRPr="00EC06E7">
        <w:rPr>
          <w:snapToGrid w:val="0"/>
          <w:szCs w:val="20"/>
          <w:lang w:eastAsia="en-US"/>
        </w:rPr>
        <w:t xml:space="preserve">Due to the localisation of Business Rates, which became effective from the 1st April 2013, </w:t>
      </w:r>
      <w:r w:rsidR="00A171A8" w:rsidRPr="00EC06E7">
        <w:rPr>
          <w:snapToGrid w:val="0"/>
          <w:szCs w:val="20"/>
          <w:lang w:eastAsia="en-US"/>
        </w:rPr>
        <w:t>the Council now bears part of the risk for future appeals against rateable valuations</w:t>
      </w:r>
      <w:r w:rsidR="00471920" w:rsidRPr="00EC06E7">
        <w:rPr>
          <w:snapToGrid w:val="0"/>
          <w:szCs w:val="20"/>
          <w:lang w:eastAsia="en-US"/>
        </w:rPr>
        <w:t xml:space="preserve"> of business premises</w:t>
      </w:r>
      <w:r w:rsidR="00A171A8" w:rsidRPr="00EC06E7">
        <w:rPr>
          <w:snapToGrid w:val="0"/>
          <w:szCs w:val="20"/>
          <w:lang w:eastAsia="en-US"/>
        </w:rPr>
        <w:t xml:space="preserve">. Therefore, </w:t>
      </w:r>
      <w:r w:rsidR="00E112CD" w:rsidRPr="00EC06E7">
        <w:rPr>
          <w:snapToGrid w:val="0"/>
          <w:szCs w:val="20"/>
          <w:lang w:eastAsia="en-US"/>
        </w:rPr>
        <w:t>the Council has set aside a provision for any potential liabilities as a</w:t>
      </w:r>
      <w:r w:rsidR="00A171A8" w:rsidRPr="00EC06E7">
        <w:rPr>
          <w:snapToGrid w:val="0"/>
          <w:szCs w:val="20"/>
          <w:lang w:eastAsia="en-US"/>
        </w:rPr>
        <w:t xml:space="preserve"> result </w:t>
      </w:r>
      <w:r w:rsidR="00583B7F" w:rsidRPr="00EC06E7">
        <w:rPr>
          <w:snapToGrid w:val="0"/>
          <w:szCs w:val="20"/>
          <w:lang w:eastAsia="en-US"/>
        </w:rPr>
        <w:t xml:space="preserve">of </w:t>
      </w:r>
      <w:r w:rsidR="00E112CD" w:rsidRPr="00EC06E7">
        <w:rPr>
          <w:snapToGrid w:val="0"/>
          <w:szCs w:val="20"/>
          <w:lang w:eastAsia="en-US"/>
        </w:rPr>
        <w:t xml:space="preserve">appeals. The Council is responsible for a 40% share of this liability along with The Department for Communities and Local Government (50%), Lancashire County Council (9%) and the Lancashire Fire Authority (1%). </w:t>
      </w:r>
      <w:r w:rsidR="00A171A8" w:rsidRPr="00EC06E7">
        <w:rPr>
          <w:snapToGrid w:val="0"/>
          <w:szCs w:val="20"/>
          <w:lang w:eastAsia="en-US"/>
        </w:rPr>
        <w:t xml:space="preserve">These were borne wholly by the Government under the old scheme. The Councils’ estimate of the value of outstanding appeals up to </w:t>
      </w:r>
      <w:r w:rsidR="00255FA7">
        <w:rPr>
          <w:snapToGrid w:val="0"/>
          <w:szCs w:val="20"/>
          <w:lang w:eastAsia="en-US"/>
        </w:rPr>
        <w:t>31 March 2018</w:t>
      </w:r>
      <w:r w:rsidR="00E27646">
        <w:rPr>
          <w:snapToGrid w:val="0"/>
          <w:szCs w:val="20"/>
          <w:lang w:eastAsia="en-US"/>
        </w:rPr>
        <w:t xml:space="preserve"> is £4</w:t>
      </w:r>
      <w:r w:rsidR="00A171A8" w:rsidRPr="00EC06E7">
        <w:rPr>
          <w:snapToGrid w:val="0"/>
          <w:szCs w:val="20"/>
          <w:lang w:eastAsia="en-US"/>
        </w:rPr>
        <w:t>.</w:t>
      </w:r>
      <w:r w:rsidR="00E27646">
        <w:rPr>
          <w:snapToGrid w:val="0"/>
          <w:szCs w:val="20"/>
          <w:lang w:eastAsia="en-US"/>
        </w:rPr>
        <w:t>250</w:t>
      </w:r>
      <w:r w:rsidR="00A171A8" w:rsidRPr="00EC06E7">
        <w:rPr>
          <w:snapToGrid w:val="0"/>
          <w:szCs w:val="20"/>
          <w:lang w:eastAsia="en-US"/>
        </w:rPr>
        <w:t>m (£3.</w:t>
      </w:r>
      <w:r w:rsidR="00E27646">
        <w:rPr>
          <w:snapToGrid w:val="0"/>
          <w:szCs w:val="20"/>
          <w:lang w:eastAsia="en-US"/>
        </w:rPr>
        <w:t>000</w:t>
      </w:r>
      <w:r w:rsidR="00A171A8" w:rsidRPr="00EC06E7">
        <w:rPr>
          <w:snapToGrid w:val="0"/>
          <w:szCs w:val="20"/>
          <w:lang w:eastAsia="en-US"/>
        </w:rPr>
        <w:t xml:space="preserve">m at </w:t>
      </w:r>
      <w:r w:rsidR="00255FA7">
        <w:rPr>
          <w:snapToGrid w:val="0"/>
          <w:szCs w:val="20"/>
          <w:lang w:eastAsia="en-US"/>
        </w:rPr>
        <w:t>31 March 2017</w:t>
      </w:r>
      <w:r w:rsidR="00A171A8" w:rsidRPr="00EC06E7">
        <w:rPr>
          <w:snapToGrid w:val="0"/>
          <w:szCs w:val="20"/>
          <w:lang w:eastAsia="en-US"/>
        </w:rPr>
        <w:t>). The Council has made a provision for 40% of this figure totalling £1.</w:t>
      </w:r>
      <w:r w:rsidR="00E27646">
        <w:rPr>
          <w:snapToGrid w:val="0"/>
          <w:szCs w:val="20"/>
          <w:lang w:eastAsia="en-US"/>
        </w:rPr>
        <w:t>700</w:t>
      </w:r>
      <w:r w:rsidR="00A171A8" w:rsidRPr="00EC06E7">
        <w:rPr>
          <w:snapToGrid w:val="0"/>
          <w:szCs w:val="20"/>
          <w:lang w:eastAsia="en-US"/>
        </w:rPr>
        <w:t>m (£1.</w:t>
      </w:r>
      <w:r w:rsidR="00E27646">
        <w:rPr>
          <w:snapToGrid w:val="0"/>
          <w:szCs w:val="20"/>
          <w:lang w:eastAsia="en-US"/>
        </w:rPr>
        <w:t>200</w:t>
      </w:r>
      <w:r w:rsidR="00A171A8" w:rsidRPr="00EC06E7">
        <w:rPr>
          <w:snapToGrid w:val="0"/>
          <w:szCs w:val="20"/>
          <w:lang w:eastAsia="en-US"/>
        </w:rPr>
        <w:t xml:space="preserve"> at </w:t>
      </w:r>
      <w:r w:rsidR="00255FA7">
        <w:rPr>
          <w:snapToGrid w:val="0"/>
          <w:szCs w:val="20"/>
          <w:lang w:eastAsia="en-US"/>
        </w:rPr>
        <w:t>31 March 2017</w:t>
      </w:r>
      <w:r w:rsidR="00A171A8" w:rsidRPr="00EC06E7">
        <w:rPr>
          <w:snapToGrid w:val="0"/>
          <w:szCs w:val="20"/>
          <w:lang w:eastAsia="en-US"/>
        </w:rPr>
        <w:t>).</w:t>
      </w:r>
      <w:r w:rsidR="00471920" w:rsidRPr="00EC06E7">
        <w:rPr>
          <w:snapToGrid w:val="0"/>
          <w:szCs w:val="20"/>
          <w:lang w:eastAsia="en-US"/>
        </w:rPr>
        <w:t xml:space="preserve"> Appeals are assessed and decided by the Valuation Office Agency, an executive agency of HM Revenue &amp; </w:t>
      </w:r>
      <w:r w:rsidR="00471920" w:rsidRPr="00EC06E7">
        <w:rPr>
          <w:snapToGrid w:val="0"/>
          <w:szCs w:val="20"/>
          <w:lang w:eastAsia="en-US"/>
        </w:rPr>
        <w:lastRenderedPageBreak/>
        <w:t>Customs, rather than the Council and as such the timing of the settlement of any successful appeals is uncertain.</w:t>
      </w:r>
    </w:p>
    <w:p w14:paraId="28D77A9F" w14:textId="77777777" w:rsidR="00A171A8" w:rsidRPr="00EC06E7" w:rsidRDefault="00A171A8" w:rsidP="00E112CD">
      <w:pPr>
        <w:ind w:left="360" w:hanging="360"/>
        <w:rPr>
          <w:rFonts w:cs="Courier New"/>
          <w:szCs w:val="22"/>
        </w:rPr>
      </w:pPr>
    </w:p>
    <w:p w14:paraId="28D77AA0" w14:textId="77777777" w:rsidR="00471920" w:rsidRPr="00EC06E7" w:rsidRDefault="00471920" w:rsidP="00E112CD">
      <w:pPr>
        <w:ind w:left="360" w:hanging="360"/>
        <w:rPr>
          <w:rFonts w:cs="Courier New"/>
          <w:szCs w:val="22"/>
        </w:rPr>
      </w:pPr>
    </w:p>
    <w:p w14:paraId="28D77AA1" w14:textId="77777777" w:rsidR="00C8113E" w:rsidRPr="001422EA" w:rsidRDefault="006E1448" w:rsidP="004E5A07">
      <w:pPr>
        <w:pStyle w:val="Heading2"/>
      </w:pPr>
      <w:bookmarkStart w:id="124" w:name="_Ref482027099"/>
      <w:bookmarkStart w:id="125" w:name="_Ref482027106"/>
      <w:bookmarkStart w:id="126" w:name="_Ref482027116"/>
      <w:bookmarkStart w:id="127" w:name="_Toc483390989"/>
      <w:bookmarkStart w:id="128" w:name="_Toc515007564"/>
      <w:r w:rsidRPr="001422EA">
        <w:t>Usable reserve</w:t>
      </w:r>
      <w:bookmarkEnd w:id="124"/>
      <w:bookmarkEnd w:id="125"/>
      <w:bookmarkEnd w:id="126"/>
      <w:bookmarkEnd w:id="127"/>
      <w:r w:rsidR="001422EA">
        <w:t>s</w:t>
      </w:r>
      <w:bookmarkEnd w:id="128"/>
    </w:p>
    <w:p w14:paraId="28D77AA2" w14:textId="77777777" w:rsidR="00C8113E" w:rsidRPr="00EC06E7" w:rsidRDefault="00C8113E" w:rsidP="00C8113E">
      <w:pPr>
        <w:ind w:left="360" w:hanging="360"/>
        <w:rPr>
          <w:rFonts w:cs="Courier New"/>
          <w:szCs w:val="22"/>
        </w:rPr>
      </w:pPr>
    </w:p>
    <w:p w14:paraId="28D77AA3" w14:textId="77777777" w:rsidR="00E878BD" w:rsidRPr="00EC06E7" w:rsidRDefault="00E878BD" w:rsidP="00E13B4D">
      <w:pPr>
        <w:rPr>
          <w:rFonts w:cs="Courier New"/>
          <w:szCs w:val="22"/>
        </w:rPr>
      </w:pPr>
      <w:r w:rsidRPr="00EC06E7">
        <w:rPr>
          <w:rFonts w:cs="Courier New"/>
          <w:szCs w:val="22"/>
        </w:rPr>
        <w:t>Movements in the Authority’s usable reserves are detailed in the</w:t>
      </w:r>
      <w:r w:rsidR="00C10986" w:rsidRPr="00EC06E7">
        <w:rPr>
          <w:rFonts w:cs="Courier New"/>
          <w:szCs w:val="22"/>
        </w:rPr>
        <w:t xml:space="preserve"> Movement in Reserves Statemen</w:t>
      </w:r>
      <w:r w:rsidR="000C1D03" w:rsidRPr="00EC06E7">
        <w:rPr>
          <w:rFonts w:cs="Courier New"/>
          <w:szCs w:val="22"/>
        </w:rPr>
        <w:t>t (page</w:t>
      </w:r>
      <w:r w:rsidR="00AE05D6" w:rsidRPr="00EC06E7">
        <w:rPr>
          <w:rFonts w:cs="Courier New"/>
          <w:szCs w:val="22"/>
        </w:rPr>
        <w:t xml:space="preserve"> </w:t>
      </w:r>
      <w:r w:rsidR="00AE05D6" w:rsidRPr="00EC06E7">
        <w:rPr>
          <w:rFonts w:cs="Courier New"/>
          <w:szCs w:val="22"/>
        </w:rPr>
        <w:fldChar w:fldCharType="begin"/>
      </w:r>
      <w:r w:rsidR="00AE05D6" w:rsidRPr="00EC06E7">
        <w:rPr>
          <w:rFonts w:cs="Courier New"/>
          <w:szCs w:val="22"/>
        </w:rPr>
        <w:instrText xml:space="preserve"> PAGEREF _Ref482026798 \h </w:instrText>
      </w:r>
      <w:r w:rsidR="00AE05D6" w:rsidRPr="00EC06E7">
        <w:rPr>
          <w:rFonts w:cs="Courier New"/>
          <w:szCs w:val="22"/>
        </w:rPr>
      </w:r>
      <w:r w:rsidR="00AE05D6" w:rsidRPr="00EC06E7">
        <w:rPr>
          <w:rFonts w:cs="Courier New"/>
          <w:szCs w:val="22"/>
        </w:rPr>
        <w:fldChar w:fldCharType="separate"/>
      </w:r>
      <w:r w:rsidR="003A2844">
        <w:rPr>
          <w:rFonts w:cs="Courier New"/>
          <w:noProof/>
          <w:szCs w:val="22"/>
        </w:rPr>
        <w:t>54</w:t>
      </w:r>
      <w:r w:rsidR="00AE05D6" w:rsidRPr="00EC06E7">
        <w:rPr>
          <w:rFonts w:cs="Courier New"/>
          <w:szCs w:val="22"/>
        </w:rPr>
        <w:fldChar w:fldCharType="end"/>
      </w:r>
      <w:r w:rsidR="00B41AD8" w:rsidRPr="00EC06E7">
        <w:rPr>
          <w:rFonts w:cs="Courier New"/>
          <w:szCs w:val="22"/>
        </w:rPr>
        <w:t>)</w:t>
      </w:r>
      <w:r w:rsidRPr="00EC06E7">
        <w:rPr>
          <w:rFonts w:cs="Courier New"/>
          <w:szCs w:val="22"/>
        </w:rPr>
        <w:t>.</w:t>
      </w:r>
    </w:p>
    <w:p w14:paraId="28D77AA4" w14:textId="77777777" w:rsidR="00E13B4D" w:rsidRPr="00EC06E7" w:rsidRDefault="00E13B4D">
      <w:pPr>
        <w:rPr>
          <w:rFonts w:cs="Arial"/>
          <w:b/>
          <w:szCs w:val="22"/>
        </w:rPr>
      </w:pPr>
      <w:bookmarkStart w:id="129" w:name="_Ref454397629"/>
    </w:p>
    <w:p w14:paraId="28D77AA5" w14:textId="77777777" w:rsidR="00E112CD" w:rsidRPr="00EC06E7" w:rsidRDefault="00E112CD">
      <w:pPr>
        <w:rPr>
          <w:rFonts w:cs="Arial"/>
          <w:b/>
          <w:szCs w:val="22"/>
        </w:rPr>
      </w:pPr>
    </w:p>
    <w:p w14:paraId="28D77AA6" w14:textId="77777777" w:rsidR="00C8113E" w:rsidRPr="001422EA" w:rsidRDefault="006E1448" w:rsidP="004E5A07">
      <w:pPr>
        <w:pStyle w:val="Heading2"/>
      </w:pPr>
      <w:bookmarkStart w:id="130" w:name="_Toc483390990"/>
      <w:bookmarkStart w:id="131" w:name="_Ref483392805"/>
      <w:bookmarkStart w:id="132" w:name="_Ref483393510"/>
      <w:bookmarkStart w:id="133" w:name="_Ref483393539"/>
      <w:bookmarkStart w:id="134" w:name="_Ref483393555"/>
      <w:bookmarkStart w:id="135" w:name="_Ref483393568"/>
      <w:bookmarkStart w:id="136" w:name="_Ref483393600"/>
      <w:bookmarkStart w:id="137" w:name="_Ref483393737"/>
      <w:bookmarkStart w:id="138" w:name="_Ref483393765"/>
      <w:bookmarkStart w:id="139" w:name="_Ref483394094"/>
      <w:bookmarkStart w:id="140" w:name="_Ref483394100"/>
      <w:bookmarkStart w:id="141" w:name="_Ref483394133"/>
      <w:bookmarkStart w:id="142" w:name="_Ref483394151"/>
      <w:bookmarkStart w:id="143" w:name="_Ref483394170"/>
      <w:bookmarkStart w:id="144" w:name="_Ref483394187"/>
      <w:bookmarkStart w:id="145" w:name="_Ref483394241"/>
      <w:bookmarkStart w:id="146" w:name="_Ref483394730"/>
      <w:bookmarkStart w:id="147" w:name="_Ref483394731"/>
      <w:bookmarkStart w:id="148" w:name="_Ref483394737"/>
      <w:bookmarkStart w:id="149" w:name="_Ref483394740"/>
      <w:bookmarkStart w:id="150" w:name="_Ref483394743"/>
      <w:bookmarkStart w:id="151" w:name="_Ref483394746"/>
      <w:bookmarkStart w:id="152" w:name="_Ref483394751"/>
      <w:bookmarkStart w:id="153" w:name="_Ref483394754"/>
      <w:bookmarkStart w:id="154" w:name="_Ref483395382"/>
      <w:bookmarkStart w:id="155" w:name="_Ref483396168"/>
      <w:bookmarkStart w:id="156" w:name="_Toc515007565"/>
      <w:r w:rsidRPr="001422EA">
        <w:t>Unusable reserves</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28D77AA7" w14:textId="77777777" w:rsidR="00C8113E" w:rsidRPr="00EC06E7" w:rsidRDefault="00C8113E" w:rsidP="00C8113E">
      <w:pPr>
        <w:ind w:left="360" w:hanging="360"/>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524"/>
        <w:gridCol w:w="959"/>
        <w:gridCol w:w="1578"/>
        <w:gridCol w:w="1578"/>
      </w:tblGrid>
      <w:tr w:rsidR="00CB44F3" w:rsidRPr="00EC06E7" w14:paraId="28D77AAD" w14:textId="77777777" w:rsidTr="00CB44F3">
        <w:tc>
          <w:tcPr>
            <w:tcW w:w="5524" w:type="dxa"/>
            <w:tcBorders>
              <w:top w:val="single" w:sz="4" w:space="0" w:color="auto"/>
              <w:bottom w:val="nil"/>
              <w:right w:val="single" w:sz="4" w:space="0" w:color="auto"/>
            </w:tcBorders>
            <w:shd w:val="clear" w:color="auto" w:fill="B8CCE4" w:themeFill="accent1" w:themeFillTint="66"/>
            <w:vAlign w:val="center"/>
          </w:tcPr>
          <w:p w14:paraId="28D77AA8" w14:textId="77777777" w:rsidR="00CB44F3" w:rsidRPr="00EC06E7" w:rsidRDefault="00CB44F3" w:rsidP="00E67C6D">
            <w:pPr>
              <w:rPr>
                <w:rFonts w:cs="Courier New"/>
                <w:szCs w:val="22"/>
              </w:rPr>
            </w:pPr>
          </w:p>
        </w:tc>
        <w:tc>
          <w:tcPr>
            <w:tcW w:w="959" w:type="dxa"/>
            <w:tcBorders>
              <w:top w:val="single" w:sz="4" w:space="0" w:color="auto"/>
              <w:bottom w:val="nil"/>
              <w:right w:val="single" w:sz="4" w:space="0" w:color="auto"/>
            </w:tcBorders>
            <w:shd w:val="clear" w:color="auto" w:fill="B8CCE4" w:themeFill="accent1" w:themeFillTint="66"/>
            <w:vAlign w:val="center"/>
          </w:tcPr>
          <w:p w14:paraId="28D77AA9" w14:textId="77777777" w:rsidR="00CB44F3" w:rsidRPr="00EC06E7" w:rsidRDefault="00CB44F3" w:rsidP="004C3CFE">
            <w:pPr>
              <w:jc w:val="center"/>
              <w:rPr>
                <w:rFonts w:cs="Courier New"/>
                <w:b/>
                <w:szCs w:val="22"/>
              </w:rPr>
            </w:pPr>
            <w:r w:rsidRPr="00EC06E7">
              <w:rPr>
                <w:rFonts w:cs="Courier New"/>
                <w:b/>
                <w:szCs w:val="22"/>
              </w:rPr>
              <w:t>Note</w:t>
            </w:r>
          </w:p>
        </w:tc>
        <w:tc>
          <w:tcPr>
            <w:tcW w:w="1578" w:type="dxa"/>
            <w:tcBorders>
              <w:top w:val="single" w:sz="4" w:space="0" w:color="auto"/>
              <w:left w:val="single" w:sz="4" w:space="0" w:color="auto"/>
              <w:bottom w:val="nil"/>
            </w:tcBorders>
            <w:shd w:val="clear" w:color="auto" w:fill="B8CCE4" w:themeFill="accent1" w:themeFillTint="66"/>
            <w:vAlign w:val="center"/>
          </w:tcPr>
          <w:p w14:paraId="28D77AAA" w14:textId="77777777" w:rsidR="00CB44F3" w:rsidRPr="00EC06E7" w:rsidRDefault="00CB44F3" w:rsidP="004C3CFE">
            <w:pPr>
              <w:jc w:val="center"/>
              <w:rPr>
                <w:rFonts w:cs="Courier New"/>
                <w:b/>
                <w:szCs w:val="22"/>
              </w:rPr>
            </w:pPr>
            <w:r w:rsidRPr="00EC06E7">
              <w:rPr>
                <w:rFonts w:cs="Courier New"/>
                <w:b/>
                <w:szCs w:val="22"/>
              </w:rPr>
              <w:t xml:space="preserve">31 March </w:t>
            </w:r>
          </w:p>
          <w:p w14:paraId="28D77AAB" w14:textId="77777777" w:rsidR="00CB44F3" w:rsidRPr="00EC06E7" w:rsidRDefault="00CB44F3" w:rsidP="00F944DC">
            <w:pPr>
              <w:jc w:val="center"/>
              <w:rPr>
                <w:rFonts w:cs="Courier New"/>
                <w:b/>
                <w:szCs w:val="22"/>
              </w:rPr>
            </w:pPr>
            <w:r w:rsidRPr="00EC06E7">
              <w:rPr>
                <w:rFonts w:cs="Courier New"/>
                <w:b/>
                <w:szCs w:val="22"/>
              </w:rPr>
              <w:t>201</w:t>
            </w:r>
            <w:r w:rsidR="00F944DC">
              <w:rPr>
                <w:rFonts w:cs="Courier New"/>
                <w:b/>
                <w:szCs w:val="22"/>
              </w:rPr>
              <w:t>7</w:t>
            </w:r>
          </w:p>
        </w:tc>
        <w:tc>
          <w:tcPr>
            <w:tcW w:w="1578" w:type="dxa"/>
            <w:tcBorders>
              <w:top w:val="single" w:sz="4" w:space="0" w:color="auto"/>
              <w:left w:val="single" w:sz="4" w:space="0" w:color="auto"/>
              <w:bottom w:val="nil"/>
            </w:tcBorders>
            <w:shd w:val="clear" w:color="auto" w:fill="B8CCE4" w:themeFill="accent1" w:themeFillTint="66"/>
            <w:vAlign w:val="center"/>
          </w:tcPr>
          <w:p w14:paraId="28D77AAC" w14:textId="77777777" w:rsidR="00CB44F3" w:rsidRPr="00EC06E7" w:rsidRDefault="00255FA7" w:rsidP="009974A7">
            <w:pPr>
              <w:jc w:val="center"/>
              <w:rPr>
                <w:rFonts w:cs="Courier New"/>
                <w:b/>
                <w:szCs w:val="22"/>
              </w:rPr>
            </w:pPr>
            <w:r>
              <w:rPr>
                <w:rFonts w:cs="Courier New"/>
                <w:b/>
                <w:szCs w:val="22"/>
              </w:rPr>
              <w:t>31 March 2018</w:t>
            </w:r>
          </w:p>
        </w:tc>
      </w:tr>
      <w:tr w:rsidR="00CB44F3" w:rsidRPr="00EC06E7" w14:paraId="28D77AB2" w14:textId="77777777" w:rsidTr="00367E61">
        <w:tc>
          <w:tcPr>
            <w:tcW w:w="5524" w:type="dxa"/>
            <w:tcBorders>
              <w:top w:val="nil"/>
              <w:bottom w:val="single" w:sz="4" w:space="0" w:color="auto"/>
              <w:right w:val="single" w:sz="4" w:space="0" w:color="auto"/>
            </w:tcBorders>
            <w:shd w:val="clear" w:color="auto" w:fill="B8CCE4" w:themeFill="accent1" w:themeFillTint="66"/>
            <w:vAlign w:val="center"/>
          </w:tcPr>
          <w:p w14:paraId="28D77AAE" w14:textId="77777777" w:rsidR="00CB44F3" w:rsidRPr="00EC06E7" w:rsidRDefault="00CB44F3" w:rsidP="00E67C6D">
            <w:pPr>
              <w:rPr>
                <w:rFonts w:cs="Courier New"/>
                <w:szCs w:val="22"/>
              </w:rPr>
            </w:pPr>
          </w:p>
        </w:tc>
        <w:tc>
          <w:tcPr>
            <w:tcW w:w="959" w:type="dxa"/>
            <w:tcBorders>
              <w:top w:val="nil"/>
              <w:bottom w:val="single" w:sz="4" w:space="0" w:color="auto"/>
              <w:right w:val="single" w:sz="4" w:space="0" w:color="auto"/>
            </w:tcBorders>
            <w:shd w:val="clear" w:color="auto" w:fill="B8CCE4" w:themeFill="accent1" w:themeFillTint="66"/>
            <w:vAlign w:val="center"/>
          </w:tcPr>
          <w:p w14:paraId="28D77AAF" w14:textId="77777777" w:rsidR="00CB44F3" w:rsidRPr="00EC06E7" w:rsidRDefault="00CB44F3" w:rsidP="004C3CFE">
            <w:pPr>
              <w:jc w:val="center"/>
              <w:rPr>
                <w:rFonts w:cs="Courier New"/>
                <w:b/>
                <w:szCs w:val="22"/>
              </w:rPr>
            </w:pPr>
          </w:p>
        </w:tc>
        <w:tc>
          <w:tcPr>
            <w:tcW w:w="1578" w:type="dxa"/>
            <w:tcBorders>
              <w:top w:val="nil"/>
              <w:left w:val="single" w:sz="4" w:space="0" w:color="auto"/>
              <w:bottom w:val="single" w:sz="4" w:space="0" w:color="auto"/>
            </w:tcBorders>
            <w:shd w:val="clear" w:color="auto" w:fill="B8CCE4" w:themeFill="accent1" w:themeFillTint="66"/>
            <w:vAlign w:val="center"/>
          </w:tcPr>
          <w:p w14:paraId="28D77AB0" w14:textId="77777777" w:rsidR="00CB44F3" w:rsidRPr="00EC06E7" w:rsidRDefault="00CB44F3" w:rsidP="004C3CFE">
            <w:pPr>
              <w:jc w:val="center"/>
              <w:rPr>
                <w:rFonts w:cs="Courier New"/>
                <w:b/>
                <w:szCs w:val="22"/>
              </w:rPr>
            </w:pPr>
            <w:r w:rsidRPr="00EC06E7">
              <w:rPr>
                <w:rFonts w:cs="Courier New"/>
                <w:b/>
                <w:szCs w:val="22"/>
              </w:rPr>
              <w:t>£’000</w:t>
            </w:r>
          </w:p>
        </w:tc>
        <w:tc>
          <w:tcPr>
            <w:tcW w:w="1578" w:type="dxa"/>
            <w:tcBorders>
              <w:top w:val="nil"/>
              <w:left w:val="single" w:sz="4" w:space="0" w:color="auto"/>
              <w:bottom w:val="single" w:sz="4" w:space="0" w:color="auto"/>
            </w:tcBorders>
            <w:shd w:val="clear" w:color="auto" w:fill="B8CCE4" w:themeFill="accent1" w:themeFillTint="66"/>
            <w:vAlign w:val="center"/>
          </w:tcPr>
          <w:p w14:paraId="28D77AB1" w14:textId="77777777" w:rsidR="00CB44F3" w:rsidRPr="00EC06E7" w:rsidRDefault="00CB44F3" w:rsidP="004C3CFE">
            <w:pPr>
              <w:jc w:val="center"/>
              <w:rPr>
                <w:rFonts w:cs="Courier New"/>
                <w:b/>
                <w:szCs w:val="22"/>
              </w:rPr>
            </w:pPr>
            <w:r w:rsidRPr="00EC06E7">
              <w:rPr>
                <w:rFonts w:cs="Courier New"/>
                <w:b/>
                <w:szCs w:val="22"/>
              </w:rPr>
              <w:t>£’000</w:t>
            </w:r>
          </w:p>
        </w:tc>
      </w:tr>
      <w:tr w:rsidR="00367E61" w:rsidRPr="00EC06E7" w14:paraId="28D77AB7" w14:textId="77777777" w:rsidTr="00367E61">
        <w:trPr>
          <w:trHeight w:val="340"/>
        </w:trPr>
        <w:tc>
          <w:tcPr>
            <w:tcW w:w="5524" w:type="dxa"/>
            <w:tcBorders>
              <w:top w:val="single" w:sz="4" w:space="0" w:color="auto"/>
              <w:bottom w:val="single" w:sz="4" w:space="0" w:color="BFBFBF" w:themeColor="background1" w:themeShade="BF"/>
              <w:right w:val="single" w:sz="4" w:space="0" w:color="BFBFBF" w:themeColor="background1" w:themeShade="BF"/>
            </w:tcBorders>
            <w:vAlign w:val="center"/>
          </w:tcPr>
          <w:p w14:paraId="28D77AB3" w14:textId="77777777" w:rsidR="00367E61" w:rsidRPr="00EC06E7" w:rsidRDefault="00367E61" w:rsidP="00367E61">
            <w:pPr>
              <w:rPr>
                <w:rFonts w:cs="Courier New"/>
                <w:szCs w:val="22"/>
              </w:rPr>
            </w:pPr>
            <w:r w:rsidRPr="00EC06E7">
              <w:rPr>
                <w:rFonts w:cs="Courier New"/>
                <w:szCs w:val="22"/>
              </w:rPr>
              <w:t>Revaluation Reserve</w:t>
            </w:r>
          </w:p>
        </w:tc>
        <w:tc>
          <w:tcPr>
            <w:tcW w:w="959" w:type="dxa"/>
            <w:tcBorders>
              <w:top w:val="single" w:sz="4" w:space="0" w:color="auto"/>
              <w:bottom w:val="single" w:sz="4" w:space="0" w:color="BFBFBF" w:themeColor="background1" w:themeShade="BF"/>
              <w:right w:val="single" w:sz="4" w:space="0" w:color="BFBFBF" w:themeColor="background1" w:themeShade="BF"/>
            </w:tcBorders>
            <w:vAlign w:val="center"/>
          </w:tcPr>
          <w:p w14:paraId="28D77AB4"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_Ref483394730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a</w:t>
            </w:r>
          </w:p>
        </w:tc>
        <w:tc>
          <w:tcPr>
            <w:tcW w:w="1578" w:type="dxa"/>
            <w:tcBorders>
              <w:top w:val="single" w:sz="4" w:space="0" w:color="auto"/>
              <w:left w:val="single" w:sz="4" w:space="0" w:color="BFBFBF" w:themeColor="background1" w:themeShade="BF"/>
              <w:bottom w:val="single" w:sz="4" w:space="0" w:color="BFBFBF" w:themeColor="background1" w:themeShade="BF"/>
            </w:tcBorders>
            <w:vAlign w:val="center"/>
          </w:tcPr>
          <w:p w14:paraId="28D77AB5" w14:textId="77777777" w:rsidR="00367E61" w:rsidRPr="00EC06E7" w:rsidRDefault="00367E61" w:rsidP="00367E61">
            <w:pPr>
              <w:ind w:right="192"/>
              <w:jc w:val="right"/>
              <w:rPr>
                <w:rFonts w:cs="Courier New"/>
                <w:szCs w:val="22"/>
              </w:rPr>
            </w:pPr>
            <w:r w:rsidRPr="00EC06E7">
              <w:rPr>
                <w:rFonts w:cs="Courier New"/>
                <w:szCs w:val="22"/>
              </w:rPr>
              <w:t>(5,743)</w:t>
            </w:r>
          </w:p>
        </w:tc>
        <w:tc>
          <w:tcPr>
            <w:tcW w:w="1578" w:type="dxa"/>
            <w:tcBorders>
              <w:top w:val="single" w:sz="4" w:space="0" w:color="auto"/>
              <w:left w:val="single" w:sz="4" w:space="0" w:color="BFBFBF" w:themeColor="background1" w:themeShade="BF"/>
              <w:bottom w:val="single" w:sz="4" w:space="0" w:color="BFBFBF" w:themeColor="background1" w:themeShade="BF"/>
            </w:tcBorders>
            <w:vAlign w:val="center"/>
          </w:tcPr>
          <w:p w14:paraId="28D77AB6" w14:textId="77777777" w:rsidR="00367E61" w:rsidRPr="00EC06E7" w:rsidRDefault="00BB1359" w:rsidP="00367E61">
            <w:pPr>
              <w:ind w:right="192"/>
              <w:jc w:val="right"/>
              <w:rPr>
                <w:rFonts w:cs="Courier New"/>
                <w:szCs w:val="22"/>
              </w:rPr>
            </w:pPr>
            <w:r>
              <w:rPr>
                <w:rFonts w:cs="Courier New"/>
                <w:szCs w:val="22"/>
              </w:rPr>
              <w:t>(5,780)</w:t>
            </w:r>
          </w:p>
        </w:tc>
      </w:tr>
      <w:tr w:rsidR="00367E61" w:rsidRPr="00EC06E7" w14:paraId="28D77ABC" w14:textId="77777777" w:rsidTr="00367E61">
        <w:trPr>
          <w:trHeight w:val="340"/>
        </w:trPr>
        <w:tc>
          <w:tcPr>
            <w:tcW w:w="552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B8" w14:textId="77777777" w:rsidR="00367E61" w:rsidRPr="00EC06E7" w:rsidRDefault="00367E61" w:rsidP="00367E61">
            <w:pPr>
              <w:rPr>
                <w:rFonts w:cs="Courier New"/>
                <w:szCs w:val="22"/>
              </w:rPr>
            </w:pPr>
            <w:r w:rsidRPr="00EC06E7">
              <w:rPr>
                <w:rFonts w:cs="Courier New"/>
                <w:szCs w:val="22"/>
              </w:rPr>
              <w:t>Capital Adjustment Account</w:t>
            </w:r>
          </w:p>
        </w:tc>
        <w:tc>
          <w:tcPr>
            <w:tcW w:w="95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B9"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_Ref483394737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b</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BA" w14:textId="77777777" w:rsidR="00367E61" w:rsidRPr="00EC06E7" w:rsidRDefault="00367E61" w:rsidP="00367E61">
            <w:pPr>
              <w:ind w:right="192"/>
              <w:jc w:val="right"/>
              <w:rPr>
                <w:rFonts w:cs="Courier New"/>
                <w:szCs w:val="22"/>
              </w:rPr>
            </w:pPr>
            <w:r w:rsidRPr="00EC06E7">
              <w:rPr>
                <w:rFonts w:cs="Courier New"/>
                <w:szCs w:val="22"/>
              </w:rPr>
              <w:t>(28,284)</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BB" w14:textId="77777777" w:rsidR="00367E61" w:rsidRPr="00EC06E7" w:rsidRDefault="001E6628" w:rsidP="001E6628">
            <w:pPr>
              <w:ind w:right="192"/>
              <w:jc w:val="right"/>
              <w:rPr>
                <w:rFonts w:cs="Courier New"/>
                <w:szCs w:val="22"/>
              </w:rPr>
            </w:pPr>
            <w:r>
              <w:rPr>
                <w:rFonts w:cs="Courier New"/>
                <w:szCs w:val="22"/>
              </w:rPr>
              <w:t>(29,254)</w:t>
            </w:r>
          </w:p>
        </w:tc>
      </w:tr>
      <w:tr w:rsidR="00367E61" w:rsidRPr="00EC06E7" w14:paraId="28D77AC1" w14:textId="77777777" w:rsidTr="00367E61">
        <w:trPr>
          <w:trHeight w:val="340"/>
        </w:trPr>
        <w:tc>
          <w:tcPr>
            <w:tcW w:w="552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BD" w14:textId="77777777" w:rsidR="00367E61" w:rsidRPr="00EC06E7" w:rsidRDefault="00367E61" w:rsidP="00367E61">
            <w:pPr>
              <w:rPr>
                <w:rFonts w:cs="Courier New"/>
                <w:szCs w:val="22"/>
              </w:rPr>
            </w:pPr>
            <w:r w:rsidRPr="00EC06E7">
              <w:rPr>
                <w:rFonts w:cs="Courier New"/>
                <w:szCs w:val="22"/>
              </w:rPr>
              <w:t>Financial Instruments Adjustment Account</w:t>
            </w:r>
          </w:p>
        </w:tc>
        <w:tc>
          <w:tcPr>
            <w:tcW w:w="95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BE"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_Ref483394740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c</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BF" w14:textId="77777777" w:rsidR="00367E61" w:rsidRPr="00EC06E7" w:rsidRDefault="00367E61" w:rsidP="00367E61">
            <w:pPr>
              <w:ind w:right="192"/>
              <w:jc w:val="right"/>
              <w:rPr>
                <w:rFonts w:cs="Courier New"/>
                <w:szCs w:val="22"/>
              </w:rPr>
            </w:pPr>
            <w:r w:rsidRPr="00EC06E7">
              <w:rPr>
                <w:rFonts w:cs="Courier New"/>
                <w:szCs w:val="22"/>
              </w:rPr>
              <w:t>(6)</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AC0" w14:textId="77777777" w:rsidR="00367E61" w:rsidRPr="00EC06E7" w:rsidRDefault="00BB1359" w:rsidP="00367E61">
            <w:pPr>
              <w:ind w:right="192"/>
              <w:jc w:val="right"/>
              <w:rPr>
                <w:rFonts w:cs="Courier New"/>
                <w:szCs w:val="22"/>
              </w:rPr>
            </w:pPr>
            <w:r>
              <w:rPr>
                <w:rFonts w:cs="Courier New"/>
                <w:szCs w:val="22"/>
              </w:rPr>
              <w:t>(3)</w:t>
            </w:r>
          </w:p>
        </w:tc>
      </w:tr>
      <w:tr w:rsidR="00367E61" w:rsidRPr="00EC06E7" w14:paraId="28D77AC6" w14:textId="77777777" w:rsidTr="00367E61">
        <w:trPr>
          <w:trHeight w:val="340"/>
        </w:trPr>
        <w:tc>
          <w:tcPr>
            <w:tcW w:w="552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2" w14:textId="77777777" w:rsidR="00367E61" w:rsidRPr="00EC06E7" w:rsidRDefault="00367E61" w:rsidP="00367E61">
            <w:pPr>
              <w:rPr>
                <w:rFonts w:cs="Courier New"/>
                <w:szCs w:val="22"/>
              </w:rPr>
            </w:pPr>
            <w:r w:rsidRPr="00EC06E7">
              <w:rPr>
                <w:rFonts w:cs="Courier New"/>
                <w:szCs w:val="22"/>
              </w:rPr>
              <w:t>Deferred Capital Receipts Reserve</w:t>
            </w:r>
          </w:p>
        </w:tc>
        <w:tc>
          <w:tcPr>
            <w:tcW w:w="95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3"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_Ref483394743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d</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C4" w14:textId="77777777" w:rsidR="00367E61" w:rsidRPr="00EC06E7" w:rsidRDefault="00367E61" w:rsidP="00367E61">
            <w:pPr>
              <w:ind w:right="192"/>
              <w:jc w:val="right"/>
              <w:rPr>
                <w:rFonts w:cs="Courier New"/>
                <w:szCs w:val="22"/>
              </w:rPr>
            </w:pPr>
            <w:r w:rsidRPr="00EC06E7">
              <w:rPr>
                <w:rFonts w:cs="Courier New"/>
                <w:szCs w:val="22"/>
              </w:rPr>
              <w:t>(20)</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C5" w14:textId="77777777" w:rsidR="00367E61" w:rsidRPr="00EC06E7" w:rsidRDefault="00BB1359" w:rsidP="00367E61">
            <w:pPr>
              <w:ind w:right="192"/>
              <w:jc w:val="right"/>
              <w:rPr>
                <w:rFonts w:cs="Courier New"/>
                <w:szCs w:val="22"/>
              </w:rPr>
            </w:pPr>
            <w:r>
              <w:rPr>
                <w:rFonts w:cs="Courier New"/>
                <w:szCs w:val="22"/>
              </w:rPr>
              <w:t>(20)</w:t>
            </w:r>
          </w:p>
        </w:tc>
      </w:tr>
      <w:tr w:rsidR="00367E61" w:rsidRPr="00EC06E7" w14:paraId="28D77ACB" w14:textId="77777777" w:rsidTr="00367E61">
        <w:trPr>
          <w:trHeight w:val="340"/>
        </w:trPr>
        <w:tc>
          <w:tcPr>
            <w:tcW w:w="552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7" w14:textId="77777777" w:rsidR="00367E61" w:rsidRPr="00EC06E7" w:rsidRDefault="00367E61" w:rsidP="00367E61">
            <w:pPr>
              <w:rPr>
                <w:rFonts w:cs="Courier New"/>
                <w:szCs w:val="22"/>
              </w:rPr>
            </w:pPr>
            <w:r w:rsidRPr="00EC06E7">
              <w:rPr>
                <w:rFonts w:cs="Courier New"/>
                <w:szCs w:val="22"/>
              </w:rPr>
              <w:t>Pensions Reserve</w:t>
            </w:r>
          </w:p>
        </w:tc>
        <w:tc>
          <w:tcPr>
            <w:tcW w:w="95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8"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_Ref483394746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e</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9" w14:textId="77777777" w:rsidR="00367E61" w:rsidRPr="00EC06E7" w:rsidRDefault="00367E61" w:rsidP="00367E61">
            <w:pPr>
              <w:ind w:right="192"/>
              <w:jc w:val="right"/>
              <w:rPr>
                <w:rFonts w:cs="Courier New"/>
                <w:szCs w:val="22"/>
              </w:rPr>
            </w:pPr>
            <w:r w:rsidRPr="00EC06E7">
              <w:rPr>
                <w:rFonts w:cs="Courier New"/>
                <w:szCs w:val="22"/>
              </w:rPr>
              <w:t>36,703</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ACA" w14:textId="77777777" w:rsidR="00367E61" w:rsidRPr="00EC06E7" w:rsidRDefault="007954FC" w:rsidP="007954FC">
            <w:pPr>
              <w:ind w:right="192"/>
              <w:jc w:val="right"/>
              <w:rPr>
                <w:rFonts w:cs="Courier New"/>
                <w:szCs w:val="22"/>
              </w:rPr>
            </w:pPr>
            <w:r>
              <w:rPr>
                <w:rFonts w:cs="Courier New"/>
                <w:szCs w:val="22"/>
              </w:rPr>
              <w:t>32,961</w:t>
            </w:r>
          </w:p>
        </w:tc>
      </w:tr>
      <w:tr w:rsidR="00367E61" w:rsidRPr="00EC06E7" w14:paraId="28D77AD0" w14:textId="77777777" w:rsidTr="00367E61">
        <w:trPr>
          <w:trHeight w:val="340"/>
        </w:trPr>
        <w:tc>
          <w:tcPr>
            <w:tcW w:w="5524"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C" w14:textId="77777777" w:rsidR="00367E61" w:rsidRPr="00EC06E7" w:rsidRDefault="00367E61" w:rsidP="00367E61">
            <w:pPr>
              <w:rPr>
                <w:rFonts w:cs="Courier New"/>
                <w:szCs w:val="22"/>
              </w:rPr>
            </w:pPr>
            <w:r w:rsidRPr="00EC06E7">
              <w:rPr>
                <w:rFonts w:cs="Courier New"/>
                <w:szCs w:val="22"/>
              </w:rPr>
              <w:t>Collection Fund Adjustment Account</w:t>
            </w:r>
          </w:p>
        </w:tc>
        <w:tc>
          <w:tcPr>
            <w:tcW w:w="95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D"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_Ref483394751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f</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CE" w14:textId="77777777" w:rsidR="00367E61" w:rsidRPr="00EC06E7" w:rsidRDefault="00367E61" w:rsidP="00367E61">
            <w:pPr>
              <w:ind w:right="192"/>
              <w:jc w:val="right"/>
              <w:rPr>
                <w:rFonts w:cs="Courier New"/>
                <w:szCs w:val="22"/>
              </w:rPr>
            </w:pPr>
            <w:r w:rsidRPr="00EC06E7">
              <w:rPr>
                <w:rFonts w:cs="Courier New"/>
                <w:szCs w:val="22"/>
              </w:rPr>
              <w:t>(471)</w:t>
            </w:r>
          </w:p>
        </w:tc>
        <w:tc>
          <w:tcPr>
            <w:tcW w:w="157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ACF" w14:textId="77777777" w:rsidR="00367E61" w:rsidRPr="00EC06E7" w:rsidRDefault="007954FC" w:rsidP="00367E61">
            <w:pPr>
              <w:ind w:right="192"/>
              <w:jc w:val="right"/>
              <w:rPr>
                <w:rFonts w:cs="Courier New"/>
                <w:szCs w:val="22"/>
              </w:rPr>
            </w:pPr>
            <w:r>
              <w:rPr>
                <w:rFonts w:cs="Courier New"/>
                <w:szCs w:val="22"/>
              </w:rPr>
              <w:t>(348)</w:t>
            </w:r>
          </w:p>
        </w:tc>
      </w:tr>
      <w:tr w:rsidR="00367E61" w:rsidRPr="00EC06E7" w14:paraId="28D77AD5" w14:textId="77777777" w:rsidTr="00367E61">
        <w:trPr>
          <w:trHeight w:val="340"/>
        </w:trPr>
        <w:tc>
          <w:tcPr>
            <w:tcW w:w="5524" w:type="dxa"/>
            <w:tcBorders>
              <w:top w:val="single" w:sz="4" w:space="0" w:color="BFBFBF" w:themeColor="background1" w:themeShade="BF"/>
              <w:bottom w:val="single" w:sz="4" w:space="0" w:color="auto"/>
              <w:right w:val="single" w:sz="4" w:space="0" w:color="BFBFBF" w:themeColor="background1" w:themeShade="BF"/>
            </w:tcBorders>
            <w:vAlign w:val="center"/>
          </w:tcPr>
          <w:p w14:paraId="28D77AD1" w14:textId="77777777" w:rsidR="00367E61" w:rsidRPr="00EC06E7" w:rsidRDefault="00367E61" w:rsidP="00367E61">
            <w:pPr>
              <w:rPr>
                <w:rFonts w:cs="Courier New"/>
                <w:szCs w:val="22"/>
              </w:rPr>
            </w:pPr>
            <w:r w:rsidRPr="00EC06E7">
              <w:rPr>
                <w:rFonts w:cs="Courier New"/>
                <w:szCs w:val="22"/>
              </w:rPr>
              <w:t>Accumulated Absences Account</w:t>
            </w:r>
          </w:p>
        </w:tc>
        <w:tc>
          <w:tcPr>
            <w:tcW w:w="959" w:type="dxa"/>
            <w:tcBorders>
              <w:top w:val="single" w:sz="4" w:space="0" w:color="BFBFBF" w:themeColor="background1" w:themeShade="BF"/>
              <w:bottom w:val="single" w:sz="4" w:space="0" w:color="auto"/>
              <w:right w:val="single" w:sz="4" w:space="0" w:color="BFBFBF" w:themeColor="background1" w:themeShade="BF"/>
            </w:tcBorders>
            <w:vAlign w:val="center"/>
          </w:tcPr>
          <w:p w14:paraId="28D77AD2" w14:textId="77777777" w:rsidR="00367E61" w:rsidRPr="00EC06E7" w:rsidRDefault="00367E61" w:rsidP="00367E61">
            <w:pPr>
              <w:ind w:right="192"/>
              <w:jc w:val="right"/>
              <w:rPr>
                <w:rFonts w:cs="Courier New"/>
                <w:szCs w:val="22"/>
              </w:rPr>
            </w:pPr>
            <w:r w:rsidRPr="00EC06E7">
              <w:rPr>
                <w:rFonts w:cs="Courier New"/>
                <w:szCs w:val="22"/>
              </w:rPr>
              <w:fldChar w:fldCharType="begin"/>
            </w:r>
            <w:r w:rsidRPr="00EC06E7">
              <w:rPr>
                <w:rFonts w:cs="Courier New"/>
                <w:szCs w:val="22"/>
              </w:rPr>
              <w:instrText xml:space="preserve"> REF _Ref483394754 \r \h </w:instrText>
            </w:r>
            <w:r>
              <w:rPr>
                <w:rFonts w:cs="Courier New"/>
                <w:szCs w:val="22"/>
              </w:rPr>
              <w:instrText xml:space="preserve"> \* MERGEFORMAT </w:instrText>
            </w:r>
            <w:r w:rsidRPr="00EC06E7">
              <w:rPr>
                <w:rFonts w:cs="Courier New"/>
                <w:szCs w:val="22"/>
              </w:rPr>
            </w:r>
            <w:r w:rsidRPr="00EC06E7">
              <w:rPr>
                <w:rFonts w:cs="Courier New"/>
                <w:szCs w:val="22"/>
              </w:rPr>
              <w:fldChar w:fldCharType="separate"/>
            </w:r>
            <w:r w:rsidR="003A2844">
              <w:rPr>
                <w:rFonts w:cs="Courier New"/>
                <w:szCs w:val="22"/>
              </w:rPr>
              <w:t>25</w:t>
            </w:r>
            <w:r w:rsidRPr="00EC06E7">
              <w:rPr>
                <w:rFonts w:cs="Courier New"/>
                <w:szCs w:val="22"/>
              </w:rPr>
              <w:fldChar w:fldCharType="end"/>
            </w:r>
            <w:r w:rsidRPr="00EC06E7">
              <w:rPr>
                <w:rFonts w:cs="Courier New"/>
                <w:szCs w:val="22"/>
              </w:rPr>
              <w:t>g</w:t>
            </w:r>
          </w:p>
        </w:tc>
        <w:tc>
          <w:tcPr>
            <w:tcW w:w="157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AD3" w14:textId="77777777" w:rsidR="00367E61" w:rsidRPr="00EC06E7" w:rsidRDefault="00367E61" w:rsidP="00367E61">
            <w:pPr>
              <w:ind w:right="192"/>
              <w:jc w:val="right"/>
              <w:rPr>
                <w:rFonts w:cs="Courier New"/>
                <w:szCs w:val="22"/>
              </w:rPr>
            </w:pPr>
            <w:r w:rsidRPr="00EC06E7">
              <w:rPr>
                <w:rFonts w:cs="Courier New"/>
                <w:szCs w:val="22"/>
              </w:rPr>
              <w:t>186</w:t>
            </w:r>
          </w:p>
        </w:tc>
        <w:tc>
          <w:tcPr>
            <w:tcW w:w="1578"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AD4" w14:textId="77777777" w:rsidR="00367E61" w:rsidRPr="00EC06E7" w:rsidRDefault="007954FC" w:rsidP="007954FC">
            <w:pPr>
              <w:ind w:right="192"/>
              <w:jc w:val="right"/>
              <w:rPr>
                <w:rFonts w:cs="Courier New"/>
                <w:szCs w:val="22"/>
              </w:rPr>
            </w:pPr>
            <w:r>
              <w:rPr>
                <w:rFonts w:cs="Courier New"/>
                <w:szCs w:val="22"/>
              </w:rPr>
              <w:t>165</w:t>
            </w:r>
          </w:p>
        </w:tc>
      </w:tr>
      <w:tr w:rsidR="00367E61" w:rsidRPr="00EC06E7" w14:paraId="28D77ADA" w14:textId="77777777" w:rsidTr="00367E61">
        <w:trPr>
          <w:trHeight w:val="340"/>
        </w:trPr>
        <w:tc>
          <w:tcPr>
            <w:tcW w:w="5524"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D6" w14:textId="77777777" w:rsidR="00367E61" w:rsidRPr="00EC06E7" w:rsidRDefault="00367E61" w:rsidP="00367E61">
            <w:pPr>
              <w:rPr>
                <w:rFonts w:cs="Courier New"/>
                <w:b/>
                <w:szCs w:val="22"/>
              </w:rPr>
            </w:pPr>
            <w:r w:rsidRPr="00EC06E7">
              <w:rPr>
                <w:rFonts w:cs="Courier New"/>
                <w:b/>
                <w:szCs w:val="22"/>
              </w:rPr>
              <w:t>Total Unusable Reserves</w:t>
            </w:r>
          </w:p>
        </w:tc>
        <w:tc>
          <w:tcPr>
            <w:tcW w:w="959"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D7" w14:textId="77777777" w:rsidR="00367E61" w:rsidRPr="00EC06E7" w:rsidRDefault="00367E61" w:rsidP="00367E61">
            <w:pPr>
              <w:ind w:right="192"/>
              <w:jc w:val="right"/>
              <w:rPr>
                <w:rFonts w:cs="Courier New"/>
                <w:b/>
                <w:szCs w:val="22"/>
              </w:rPr>
            </w:pPr>
          </w:p>
        </w:tc>
        <w:tc>
          <w:tcPr>
            <w:tcW w:w="157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AD8" w14:textId="77777777" w:rsidR="00367E61" w:rsidRPr="00EC06E7" w:rsidRDefault="00367E61" w:rsidP="00367E61">
            <w:pPr>
              <w:ind w:right="192"/>
              <w:jc w:val="right"/>
              <w:rPr>
                <w:rFonts w:cs="Courier New"/>
                <w:b/>
                <w:szCs w:val="22"/>
              </w:rPr>
            </w:pPr>
            <w:r w:rsidRPr="00EC06E7">
              <w:rPr>
                <w:rFonts w:cs="Courier New"/>
                <w:b/>
                <w:szCs w:val="22"/>
              </w:rPr>
              <w:t>2,365</w:t>
            </w:r>
          </w:p>
        </w:tc>
        <w:tc>
          <w:tcPr>
            <w:tcW w:w="1578"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AD9" w14:textId="77777777" w:rsidR="00367E61" w:rsidRPr="00EC06E7" w:rsidRDefault="001F5F32" w:rsidP="00367E61">
            <w:pPr>
              <w:ind w:right="192"/>
              <w:jc w:val="right"/>
              <w:rPr>
                <w:rFonts w:cs="Courier New"/>
                <w:b/>
                <w:szCs w:val="22"/>
              </w:rPr>
            </w:pPr>
            <w:r>
              <w:rPr>
                <w:rFonts w:cs="Courier New"/>
                <w:b/>
                <w:szCs w:val="22"/>
              </w:rPr>
              <w:t>(2,279</w:t>
            </w:r>
            <w:r w:rsidR="007954FC">
              <w:rPr>
                <w:rFonts w:cs="Courier New"/>
                <w:b/>
                <w:szCs w:val="22"/>
              </w:rPr>
              <w:t>)</w:t>
            </w:r>
          </w:p>
        </w:tc>
      </w:tr>
    </w:tbl>
    <w:p w14:paraId="28D77ADB" w14:textId="77777777" w:rsidR="004F76AC" w:rsidRPr="00EC06E7" w:rsidRDefault="004F76AC" w:rsidP="007F7857">
      <w:pPr>
        <w:rPr>
          <w:rFonts w:cs="Courier New"/>
          <w:b/>
          <w:szCs w:val="22"/>
        </w:rPr>
      </w:pPr>
    </w:p>
    <w:p w14:paraId="28D77ADC" w14:textId="77777777" w:rsidR="004F76AC" w:rsidRPr="00EC06E7" w:rsidRDefault="004F76AC" w:rsidP="007F7857">
      <w:pPr>
        <w:rPr>
          <w:rFonts w:cs="Courier New"/>
          <w:b/>
          <w:szCs w:val="22"/>
        </w:rPr>
      </w:pPr>
    </w:p>
    <w:p w14:paraId="28D77ADD" w14:textId="77777777" w:rsidR="00DD70B3" w:rsidRPr="00EC06E7" w:rsidRDefault="004255FA" w:rsidP="007F7857">
      <w:pPr>
        <w:rPr>
          <w:rFonts w:cs="Courier New"/>
          <w:b/>
          <w:szCs w:val="22"/>
        </w:rPr>
      </w:pPr>
      <w:r w:rsidRPr="001422EA">
        <w:rPr>
          <w:rFonts w:cs="Courier New"/>
          <w:b/>
          <w:szCs w:val="22"/>
        </w:rPr>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DD70B3" w:rsidRPr="001422EA">
        <w:rPr>
          <w:rFonts w:cs="Courier New"/>
          <w:b/>
          <w:szCs w:val="22"/>
        </w:rPr>
        <w:t>a</w:t>
      </w:r>
      <w:r w:rsidR="00DD70B3" w:rsidRPr="001422EA">
        <w:rPr>
          <w:rFonts w:cs="Courier New"/>
          <w:b/>
          <w:szCs w:val="22"/>
        </w:rPr>
        <w:tab/>
        <w:t>Revaluation Reserve</w:t>
      </w:r>
      <w:r w:rsidR="006B1172" w:rsidRPr="00EC06E7">
        <w:rPr>
          <w:rFonts w:cs="Courier New"/>
          <w:b/>
          <w:szCs w:val="22"/>
        </w:rPr>
        <w:t xml:space="preserve"> </w:t>
      </w:r>
    </w:p>
    <w:p w14:paraId="28D77ADE" w14:textId="77777777" w:rsidR="004C3CFE" w:rsidRPr="00EC06E7" w:rsidRDefault="004C3CFE" w:rsidP="007F7857">
      <w:pPr>
        <w:rPr>
          <w:rFonts w:cs="Courier New"/>
          <w:szCs w:val="22"/>
        </w:rPr>
      </w:pPr>
    </w:p>
    <w:p w14:paraId="28D77ADF" w14:textId="77777777" w:rsidR="001920F3" w:rsidRPr="00EC06E7" w:rsidRDefault="00DD70B3" w:rsidP="007F7857">
      <w:pPr>
        <w:rPr>
          <w:rFonts w:cs="Courier New"/>
          <w:szCs w:val="22"/>
        </w:rPr>
      </w:pPr>
      <w:r w:rsidRPr="00EC06E7">
        <w:rPr>
          <w:rFonts w:cs="Courier New"/>
          <w:szCs w:val="22"/>
        </w:rPr>
        <w:t xml:space="preserve">The Revaluation Reserve </w:t>
      </w:r>
      <w:r w:rsidR="001920F3" w:rsidRPr="00EC06E7">
        <w:rPr>
          <w:rFonts w:cs="Courier New"/>
          <w:szCs w:val="22"/>
        </w:rPr>
        <w:t>contains</w:t>
      </w:r>
      <w:r w:rsidRPr="00EC06E7">
        <w:rPr>
          <w:rFonts w:cs="Courier New"/>
          <w:szCs w:val="22"/>
        </w:rPr>
        <w:t xml:space="preserve"> the gains arising from increases in the valuation of Property, Plan</w:t>
      </w:r>
      <w:r w:rsidR="00975ACE" w:rsidRPr="00EC06E7">
        <w:rPr>
          <w:rFonts w:cs="Courier New"/>
          <w:szCs w:val="22"/>
        </w:rPr>
        <w:t>t</w:t>
      </w:r>
      <w:r w:rsidR="001920F3" w:rsidRPr="00EC06E7">
        <w:rPr>
          <w:rFonts w:cs="Courier New"/>
          <w:szCs w:val="22"/>
        </w:rPr>
        <w:t xml:space="preserve"> &amp;</w:t>
      </w:r>
      <w:r w:rsidRPr="00EC06E7">
        <w:rPr>
          <w:rFonts w:cs="Courier New"/>
          <w:szCs w:val="22"/>
        </w:rPr>
        <w:t xml:space="preserve"> Equipment</w:t>
      </w:r>
      <w:r w:rsidR="001920F3" w:rsidRPr="00EC06E7">
        <w:rPr>
          <w:rFonts w:cs="Courier New"/>
          <w:szCs w:val="22"/>
        </w:rPr>
        <w:t xml:space="preserve"> and Intangible Assets</w:t>
      </w:r>
      <w:r w:rsidR="0061447C" w:rsidRPr="00EC06E7">
        <w:rPr>
          <w:rFonts w:cs="Courier New"/>
          <w:szCs w:val="22"/>
        </w:rPr>
        <w:t>. The balance is reduced</w:t>
      </w:r>
      <w:r w:rsidR="001920F3" w:rsidRPr="00EC06E7">
        <w:rPr>
          <w:rFonts w:cs="Courier New"/>
          <w:szCs w:val="22"/>
        </w:rPr>
        <w:t xml:space="preserve"> when assets with accumulated gains are:</w:t>
      </w:r>
    </w:p>
    <w:p w14:paraId="28D77AE0" w14:textId="77777777" w:rsidR="001920F3" w:rsidRPr="00EC06E7" w:rsidRDefault="001920F3" w:rsidP="00496186">
      <w:pPr>
        <w:pStyle w:val="ListParagraph"/>
        <w:numPr>
          <w:ilvl w:val="0"/>
          <w:numId w:val="13"/>
        </w:numPr>
        <w:rPr>
          <w:rFonts w:cs="Courier New"/>
          <w:szCs w:val="22"/>
        </w:rPr>
      </w:pPr>
      <w:r w:rsidRPr="00EC06E7">
        <w:rPr>
          <w:rFonts w:cs="Courier New"/>
          <w:szCs w:val="22"/>
        </w:rPr>
        <w:t>Revalued downwards or impaired and the gains are lost</w:t>
      </w:r>
    </w:p>
    <w:p w14:paraId="28D77AE1" w14:textId="77777777" w:rsidR="001920F3" w:rsidRPr="00EC06E7" w:rsidRDefault="001920F3" w:rsidP="00496186">
      <w:pPr>
        <w:pStyle w:val="ListParagraph"/>
        <w:numPr>
          <w:ilvl w:val="0"/>
          <w:numId w:val="13"/>
        </w:numPr>
        <w:rPr>
          <w:rFonts w:cs="Courier New"/>
          <w:szCs w:val="22"/>
        </w:rPr>
      </w:pPr>
      <w:r w:rsidRPr="00EC06E7">
        <w:rPr>
          <w:rFonts w:cs="Courier New"/>
          <w:szCs w:val="22"/>
        </w:rPr>
        <w:t>Used in the provision of services and the gains are consumed through depreciation, or</w:t>
      </w:r>
    </w:p>
    <w:p w14:paraId="28D77AE2" w14:textId="77777777" w:rsidR="001920F3" w:rsidRPr="00EC06E7" w:rsidRDefault="001920F3" w:rsidP="00496186">
      <w:pPr>
        <w:pStyle w:val="ListParagraph"/>
        <w:numPr>
          <w:ilvl w:val="0"/>
          <w:numId w:val="13"/>
        </w:numPr>
        <w:rPr>
          <w:rFonts w:cs="Courier New"/>
          <w:szCs w:val="22"/>
        </w:rPr>
      </w:pPr>
      <w:r w:rsidRPr="00EC06E7">
        <w:rPr>
          <w:rFonts w:cs="Courier New"/>
          <w:szCs w:val="22"/>
        </w:rPr>
        <w:t>Disposed of and the gains are realised</w:t>
      </w:r>
    </w:p>
    <w:p w14:paraId="28D77AE3" w14:textId="77777777" w:rsidR="001920F3" w:rsidRPr="00EC06E7" w:rsidRDefault="001920F3" w:rsidP="007F7857">
      <w:pPr>
        <w:rPr>
          <w:rFonts w:cs="Courier New"/>
          <w:szCs w:val="22"/>
        </w:rPr>
      </w:pPr>
    </w:p>
    <w:p w14:paraId="28D77AE4" w14:textId="77777777" w:rsidR="0061447C" w:rsidRPr="00EC06E7" w:rsidRDefault="0061447C" w:rsidP="007F7857">
      <w:pPr>
        <w:rPr>
          <w:rFonts w:cs="Courier New"/>
          <w:szCs w:val="22"/>
        </w:rPr>
      </w:pPr>
      <w:r w:rsidRPr="00EC06E7">
        <w:rPr>
          <w:rFonts w:cs="Courier New"/>
          <w:szCs w:val="22"/>
        </w:rPr>
        <w:t xml:space="preserve">The </w:t>
      </w:r>
      <w:r w:rsidR="005E33E2" w:rsidRPr="00EC06E7">
        <w:rPr>
          <w:rFonts w:cs="Courier New"/>
          <w:szCs w:val="22"/>
        </w:rPr>
        <w:t>r</w:t>
      </w:r>
      <w:r w:rsidRPr="00EC06E7">
        <w:rPr>
          <w:rFonts w:cs="Courier New"/>
          <w:szCs w:val="22"/>
        </w:rPr>
        <w:t>eserve holds only gains accumulated since 1 April 2007</w:t>
      </w:r>
      <w:r w:rsidR="001920F3" w:rsidRPr="00EC06E7">
        <w:rPr>
          <w:rFonts w:cs="Courier New"/>
          <w:szCs w:val="22"/>
        </w:rPr>
        <w:t>, the date it was created</w:t>
      </w:r>
      <w:r w:rsidRPr="00EC06E7">
        <w:rPr>
          <w:rFonts w:cs="Courier New"/>
          <w:szCs w:val="22"/>
        </w:rPr>
        <w:t>.</w:t>
      </w:r>
      <w:r w:rsidR="001920F3" w:rsidRPr="00EC06E7">
        <w:rPr>
          <w:rFonts w:cs="Courier New"/>
          <w:szCs w:val="22"/>
        </w:rPr>
        <w:t xml:space="preserve"> </w:t>
      </w:r>
      <w:r w:rsidRPr="00EC06E7">
        <w:rPr>
          <w:rFonts w:cs="Courier New"/>
          <w:szCs w:val="22"/>
        </w:rPr>
        <w:t xml:space="preserve"> Gains prior to that date </w:t>
      </w:r>
      <w:r w:rsidR="001920F3" w:rsidRPr="00EC06E7">
        <w:rPr>
          <w:rFonts w:cs="Courier New"/>
          <w:szCs w:val="22"/>
        </w:rPr>
        <w:t>a</w:t>
      </w:r>
      <w:r w:rsidRPr="00EC06E7">
        <w:rPr>
          <w:rFonts w:cs="Courier New"/>
          <w:szCs w:val="22"/>
        </w:rPr>
        <w:t>re consolidated in the Capital Adjustment Account.</w:t>
      </w:r>
    </w:p>
    <w:p w14:paraId="28D77AE5" w14:textId="77777777" w:rsidR="0061447C" w:rsidRDefault="0061447C" w:rsidP="007F7857">
      <w:pPr>
        <w:rPr>
          <w:rFonts w:cs="Courier New"/>
          <w:szCs w:val="22"/>
        </w:rPr>
      </w:pPr>
    </w:p>
    <w:p w14:paraId="28D77AE6" w14:textId="77777777" w:rsidR="00367E61" w:rsidRPr="00EC06E7" w:rsidRDefault="00367E61"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809"/>
        <w:gridCol w:w="1464"/>
        <w:gridCol w:w="1366"/>
      </w:tblGrid>
      <w:tr w:rsidR="0061447C" w:rsidRPr="00EC06E7" w14:paraId="28D77AEA" w14:textId="77777777" w:rsidTr="009974A7">
        <w:tc>
          <w:tcPr>
            <w:tcW w:w="6809" w:type="dxa"/>
            <w:tcBorders>
              <w:top w:val="single" w:sz="4" w:space="0" w:color="auto"/>
              <w:bottom w:val="nil"/>
              <w:right w:val="single" w:sz="4" w:space="0" w:color="auto"/>
            </w:tcBorders>
            <w:shd w:val="clear" w:color="auto" w:fill="B8CCE4" w:themeFill="accent1" w:themeFillTint="66"/>
            <w:vAlign w:val="center"/>
          </w:tcPr>
          <w:p w14:paraId="28D77AE7" w14:textId="77777777" w:rsidR="0061447C" w:rsidRPr="00EC06E7" w:rsidRDefault="0061447C" w:rsidP="005D4ABB">
            <w:pPr>
              <w:rPr>
                <w:rFonts w:cs="Courier New"/>
                <w:szCs w:val="22"/>
              </w:rPr>
            </w:pPr>
          </w:p>
        </w:tc>
        <w:tc>
          <w:tcPr>
            <w:tcW w:w="1464"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AE8" w14:textId="77777777" w:rsidR="0061447C" w:rsidRPr="00EC06E7" w:rsidRDefault="00255FA7" w:rsidP="00CA4581">
            <w:pPr>
              <w:jc w:val="center"/>
              <w:rPr>
                <w:rFonts w:cs="Courier New"/>
                <w:b/>
                <w:szCs w:val="22"/>
              </w:rPr>
            </w:pPr>
            <w:r>
              <w:rPr>
                <w:rFonts w:cs="Courier New"/>
                <w:b/>
                <w:szCs w:val="22"/>
              </w:rPr>
              <w:t>2016/17</w:t>
            </w:r>
          </w:p>
        </w:tc>
        <w:tc>
          <w:tcPr>
            <w:tcW w:w="1366" w:type="dxa"/>
            <w:tcBorders>
              <w:top w:val="single" w:sz="4" w:space="0" w:color="auto"/>
              <w:left w:val="single" w:sz="4" w:space="0" w:color="auto"/>
              <w:bottom w:val="nil"/>
            </w:tcBorders>
            <w:shd w:val="clear" w:color="auto" w:fill="B8CCE4" w:themeFill="accent1" w:themeFillTint="66"/>
            <w:vAlign w:val="center"/>
          </w:tcPr>
          <w:p w14:paraId="28D77AE9" w14:textId="77777777" w:rsidR="0061447C" w:rsidRPr="00EC06E7" w:rsidRDefault="00255FA7" w:rsidP="00CA4581">
            <w:pPr>
              <w:jc w:val="center"/>
              <w:rPr>
                <w:rFonts w:cs="Courier New"/>
                <w:b/>
                <w:szCs w:val="22"/>
              </w:rPr>
            </w:pPr>
            <w:r>
              <w:rPr>
                <w:rFonts w:cs="Courier New"/>
                <w:b/>
                <w:szCs w:val="22"/>
              </w:rPr>
              <w:t>2017/18</w:t>
            </w:r>
          </w:p>
        </w:tc>
      </w:tr>
      <w:tr w:rsidR="0061447C" w:rsidRPr="00EC06E7" w14:paraId="28D77AEE" w14:textId="77777777" w:rsidTr="00367E61">
        <w:tc>
          <w:tcPr>
            <w:tcW w:w="6809" w:type="dxa"/>
            <w:tcBorders>
              <w:top w:val="nil"/>
              <w:bottom w:val="single" w:sz="4" w:space="0" w:color="auto"/>
              <w:right w:val="single" w:sz="4" w:space="0" w:color="auto"/>
            </w:tcBorders>
            <w:shd w:val="clear" w:color="auto" w:fill="B8CCE4" w:themeFill="accent1" w:themeFillTint="66"/>
            <w:vAlign w:val="center"/>
          </w:tcPr>
          <w:p w14:paraId="28D77AEB" w14:textId="77777777" w:rsidR="0061447C" w:rsidRPr="00EC06E7" w:rsidRDefault="0061447C" w:rsidP="005D4ABB">
            <w:pPr>
              <w:rPr>
                <w:rFonts w:cs="Courier New"/>
                <w:szCs w:val="22"/>
              </w:rPr>
            </w:pPr>
          </w:p>
        </w:tc>
        <w:tc>
          <w:tcPr>
            <w:tcW w:w="1464"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AEC" w14:textId="77777777" w:rsidR="0061447C" w:rsidRPr="00EC06E7" w:rsidRDefault="0061447C" w:rsidP="004C3CFE">
            <w:pPr>
              <w:jc w:val="center"/>
              <w:rPr>
                <w:rFonts w:cs="Courier New"/>
                <w:b/>
                <w:szCs w:val="22"/>
              </w:rPr>
            </w:pPr>
            <w:r w:rsidRPr="00EC06E7">
              <w:rPr>
                <w:rFonts w:cs="Courier New"/>
                <w:b/>
                <w:szCs w:val="22"/>
              </w:rPr>
              <w:t>£’000</w:t>
            </w:r>
          </w:p>
        </w:tc>
        <w:tc>
          <w:tcPr>
            <w:tcW w:w="1366" w:type="dxa"/>
            <w:tcBorders>
              <w:top w:val="nil"/>
              <w:left w:val="single" w:sz="4" w:space="0" w:color="auto"/>
              <w:bottom w:val="single" w:sz="4" w:space="0" w:color="auto"/>
            </w:tcBorders>
            <w:shd w:val="clear" w:color="auto" w:fill="B8CCE4" w:themeFill="accent1" w:themeFillTint="66"/>
            <w:vAlign w:val="center"/>
          </w:tcPr>
          <w:p w14:paraId="28D77AED" w14:textId="77777777" w:rsidR="0061447C" w:rsidRPr="00EC06E7" w:rsidRDefault="0061447C" w:rsidP="004C3CFE">
            <w:pPr>
              <w:jc w:val="center"/>
              <w:rPr>
                <w:rFonts w:cs="Courier New"/>
                <w:b/>
                <w:szCs w:val="22"/>
              </w:rPr>
            </w:pPr>
            <w:r w:rsidRPr="00EC06E7">
              <w:rPr>
                <w:rFonts w:cs="Courier New"/>
                <w:b/>
                <w:szCs w:val="22"/>
              </w:rPr>
              <w:t>£’000</w:t>
            </w:r>
          </w:p>
        </w:tc>
      </w:tr>
      <w:tr w:rsidR="00367E61" w:rsidRPr="00EC06E7" w14:paraId="28D77AF2" w14:textId="77777777" w:rsidTr="00367E61">
        <w:trPr>
          <w:trHeight w:val="340"/>
        </w:trPr>
        <w:tc>
          <w:tcPr>
            <w:tcW w:w="6809" w:type="dxa"/>
            <w:tcBorders>
              <w:top w:val="single" w:sz="4" w:space="0" w:color="auto"/>
              <w:bottom w:val="single" w:sz="4" w:space="0" w:color="BFBFBF" w:themeColor="background1" w:themeShade="BF"/>
              <w:right w:val="single" w:sz="4" w:space="0" w:color="BFBFBF" w:themeColor="background1" w:themeShade="BF"/>
            </w:tcBorders>
            <w:vAlign w:val="center"/>
          </w:tcPr>
          <w:p w14:paraId="28D77AEF" w14:textId="77777777" w:rsidR="00367E61" w:rsidRPr="00EC06E7" w:rsidRDefault="00367E61" w:rsidP="00367E61">
            <w:pPr>
              <w:rPr>
                <w:rFonts w:cs="Courier New"/>
                <w:b/>
                <w:szCs w:val="22"/>
              </w:rPr>
            </w:pPr>
            <w:r w:rsidRPr="00EC06E7">
              <w:rPr>
                <w:rFonts w:cs="Courier New"/>
                <w:b/>
                <w:szCs w:val="22"/>
              </w:rPr>
              <w:t>Balance at 1 April</w:t>
            </w:r>
          </w:p>
        </w:tc>
        <w:tc>
          <w:tcPr>
            <w:tcW w:w="1464" w:type="dxa"/>
            <w:tcBorders>
              <w:top w:val="single" w:sz="4" w:space="0" w:color="auto"/>
              <w:left w:val="single" w:sz="4" w:space="0" w:color="BFBFBF" w:themeColor="background1" w:themeShade="BF"/>
              <w:bottom w:val="single" w:sz="4" w:space="0" w:color="BFBFBF" w:themeColor="background1" w:themeShade="BF"/>
            </w:tcBorders>
            <w:vAlign w:val="center"/>
          </w:tcPr>
          <w:p w14:paraId="28D77AF0" w14:textId="77777777" w:rsidR="00367E61" w:rsidRPr="00EC06E7" w:rsidRDefault="00367E61" w:rsidP="00367E61">
            <w:pPr>
              <w:ind w:right="18"/>
              <w:jc w:val="right"/>
              <w:rPr>
                <w:rFonts w:cs="Courier New"/>
                <w:b/>
                <w:szCs w:val="22"/>
              </w:rPr>
            </w:pPr>
            <w:r w:rsidRPr="00EC06E7">
              <w:rPr>
                <w:rFonts w:cs="Courier New"/>
                <w:b/>
                <w:szCs w:val="22"/>
              </w:rPr>
              <w:t>(5,725)</w:t>
            </w:r>
          </w:p>
        </w:tc>
        <w:tc>
          <w:tcPr>
            <w:tcW w:w="1366" w:type="dxa"/>
            <w:tcBorders>
              <w:top w:val="single" w:sz="4" w:space="0" w:color="auto"/>
              <w:left w:val="single" w:sz="4" w:space="0" w:color="BFBFBF" w:themeColor="background1" w:themeShade="BF"/>
              <w:bottom w:val="single" w:sz="4" w:space="0" w:color="BFBFBF" w:themeColor="background1" w:themeShade="BF"/>
            </w:tcBorders>
            <w:vAlign w:val="center"/>
          </w:tcPr>
          <w:p w14:paraId="28D77AF1" w14:textId="77777777" w:rsidR="00367E61" w:rsidRPr="00EC06E7" w:rsidRDefault="007954FC" w:rsidP="00367E61">
            <w:pPr>
              <w:ind w:right="18"/>
              <w:jc w:val="right"/>
              <w:rPr>
                <w:rFonts w:cs="Courier New"/>
                <w:b/>
                <w:szCs w:val="22"/>
              </w:rPr>
            </w:pPr>
            <w:r>
              <w:rPr>
                <w:rFonts w:cs="Courier New"/>
                <w:b/>
                <w:szCs w:val="22"/>
              </w:rPr>
              <w:t>(5,743)</w:t>
            </w:r>
          </w:p>
        </w:tc>
      </w:tr>
      <w:tr w:rsidR="00367E61" w:rsidRPr="00EC06E7" w14:paraId="28D77AF6" w14:textId="77777777" w:rsidTr="00367E61">
        <w:trPr>
          <w:trHeight w:val="340"/>
        </w:trPr>
        <w:tc>
          <w:tcPr>
            <w:tcW w:w="680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F3" w14:textId="77777777" w:rsidR="00367E61" w:rsidRPr="00EC06E7" w:rsidRDefault="00367E61" w:rsidP="00367E61">
            <w:pPr>
              <w:rPr>
                <w:rFonts w:cs="Courier New"/>
                <w:szCs w:val="22"/>
              </w:rPr>
            </w:pPr>
            <w:r w:rsidRPr="00EC06E7">
              <w:rPr>
                <w:rFonts w:cs="Courier New"/>
                <w:szCs w:val="22"/>
              </w:rPr>
              <w:t>Upward revaluation of assets</w:t>
            </w:r>
          </w:p>
        </w:tc>
        <w:tc>
          <w:tcPr>
            <w:tcW w:w="146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F4" w14:textId="77777777" w:rsidR="00367E61" w:rsidRPr="00EC06E7" w:rsidRDefault="00367E61" w:rsidP="00367E61">
            <w:pPr>
              <w:tabs>
                <w:tab w:val="left" w:pos="1110"/>
              </w:tabs>
              <w:ind w:right="18"/>
              <w:jc w:val="right"/>
              <w:rPr>
                <w:rFonts w:cs="Courier New"/>
                <w:szCs w:val="22"/>
              </w:rPr>
            </w:pPr>
            <w:r w:rsidRPr="00EC06E7">
              <w:rPr>
                <w:rFonts w:cs="Courier New"/>
                <w:szCs w:val="22"/>
              </w:rPr>
              <w:t>(582)</w:t>
            </w:r>
          </w:p>
        </w:tc>
        <w:tc>
          <w:tcPr>
            <w:tcW w:w="136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AF5" w14:textId="77777777" w:rsidR="00367E61" w:rsidRPr="00EC06E7" w:rsidRDefault="001F5F32" w:rsidP="00367E61">
            <w:pPr>
              <w:tabs>
                <w:tab w:val="left" w:pos="1110"/>
              </w:tabs>
              <w:ind w:right="18"/>
              <w:jc w:val="right"/>
              <w:rPr>
                <w:rFonts w:cs="Courier New"/>
                <w:szCs w:val="22"/>
              </w:rPr>
            </w:pPr>
            <w:r>
              <w:rPr>
                <w:rFonts w:cs="Courier New"/>
                <w:szCs w:val="22"/>
              </w:rPr>
              <w:t>(136)</w:t>
            </w:r>
          </w:p>
        </w:tc>
      </w:tr>
      <w:tr w:rsidR="00367E61" w:rsidRPr="00EC06E7" w14:paraId="28D77AFA" w14:textId="77777777" w:rsidTr="00367E61">
        <w:trPr>
          <w:trHeight w:val="340"/>
        </w:trPr>
        <w:tc>
          <w:tcPr>
            <w:tcW w:w="680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F7" w14:textId="77777777" w:rsidR="00367E61" w:rsidRPr="00EC06E7" w:rsidRDefault="00367E61" w:rsidP="00367E61">
            <w:pPr>
              <w:rPr>
                <w:rFonts w:cs="Courier New"/>
                <w:szCs w:val="22"/>
              </w:rPr>
            </w:pPr>
            <w:r w:rsidRPr="00EC06E7">
              <w:rPr>
                <w:rFonts w:cs="Courier New"/>
                <w:szCs w:val="22"/>
              </w:rPr>
              <w:t>Downward revaluation &amp; impairment not charged to the Comprehensive Income and Expenditure Statement</w:t>
            </w:r>
          </w:p>
        </w:tc>
        <w:tc>
          <w:tcPr>
            <w:tcW w:w="14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AF8" w14:textId="77777777" w:rsidR="00367E61" w:rsidRPr="00EC06E7" w:rsidRDefault="00367E61" w:rsidP="00367E61">
            <w:pPr>
              <w:tabs>
                <w:tab w:val="left" w:pos="1110"/>
              </w:tabs>
              <w:ind w:right="18"/>
              <w:jc w:val="right"/>
              <w:rPr>
                <w:rFonts w:cs="Courier New"/>
                <w:szCs w:val="22"/>
              </w:rPr>
            </w:pPr>
            <w:r w:rsidRPr="00EC06E7">
              <w:rPr>
                <w:rFonts w:cs="Courier New"/>
                <w:szCs w:val="22"/>
              </w:rPr>
              <w:t>475</w:t>
            </w:r>
          </w:p>
        </w:tc>
        <w:tc>
          <w:tcPr>
            <w:tcW w:w="136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AF9" w14:textId="77777777" w:rsidR="00367E61" w:rsidRPr="00EC06E7" w:rsidRDefault="001F5F32" w:rsidP="00367E61">
            <w:pPr>
              <w:tabs>
                <w:tab w:val="left" w:pos="1110"/>
              </w:tabs>
              <w:ind w:right="18"/>
              <w:jc w:val="right"/>
              <w:rPr>
                <w:rFonts w:cs="Courier New"/>
                <w:szCs w:val="22"/>
              </w:rPr>
            </w:pPr>
            <w:r>
              <w:rPr>
                <w:rFonts w:cs="Courier New"/>
                <w:szCs w:val="22"/>
              </w:rPr>
              <w:t>8</w:t>
            </w:r>
          </w:p>
        </w:tc>
      </w:tr>
      <w:tr w:rsidR="00367E61" w:rsidRPr="00EC06E7" w14:paraId="28D77AFE" w14:textId="77777777" w:rsidTr="00367E61">
        <w:trPr>
          <w:trHeight w:val="340"/>
        </w:trPr>
        <w:tc>
          <w:tcPr>
            <w:tcW w:w="6809" w:type="dxa"/>
            <w:tcBorders>
              <w:top w:val="single" w:sz="4" w:space="0" w:color="BFBFBF" w:themeColor="background1" w:themeShade="BF"/>
              <w:bottom w:val="single" w:sz="4" w:space="0" w:color="auto"/>
              <w:right w:val="single" w:sz="4" w:space="0" w:color="BFBFBF" w:themeColor="background1" w:themeShade="BF"/>
            </w:tcBorders>
            <w:vAlign w:val="center"/>
          </w:tcPr>
          <w:p w14:paraId="28D77AFB" w14:textId="77777777" w:rsidR="00367E61" w:rsidRPr="00EC06E7" w:rsidRDefault="00367E61" w:rsidP="00367E61">
            <w:pPr>
              <w:rPr>
                <w:rFonts w:cs="Courier New"/>
                <w:szCs w:val="22"/>
              </w:rPr>
            </w:pPr>
            <w:r w:rsidRPr="00EC06E7">
              <w:rPr>
                <w:rFonts w:cs="Courier New"/>
                <w:szCs w:val="22"/>
              </w:rPr>
              <w:t>Difference between fair value and historic cost depreciation</w:t>
            </w:r>
          </w:p>
        </w:tc>
        <w:tc>
          <w:tcPr>
            <w:tcW w:w="1464" w:type="dxa"/>
            <w:tcBorders>
              <w:top w:val="single" w:sz="4" w:space="0" w:color="BFBFBF" w:themeColor="background1" w:themeShade="BF"/>
              <w:left w:val="single" w:sz="4" w:space="0" w:color="BFBFBF" w:themeColor="background1" w:themeShade="BF"/>
              <w:bottom w:val="single" w:sz="4" w:space="0" w:color="auto"/>
            </w:tcBorders>
            <w:vAlign w:val="center"/>
          </w:tcPr>
          <w:p w14:paraId="28D77AFC" w14:textId="77777777" w:rsidR="00367E61" w:rsidRPr="00EC06E7" w:rsidRDefault="00367E61" w:rsidP="00367E61">
            <w:pPr>
              <w:tabs>
                <w:tab w:val="left" w:pos="1110"/>
              </w:tabs>
              <w:ind w:right="18"/>
              <w:jc w:val="right"/>
              <w:rPr>
                <w:rFonts w:cs="Courier New"/>
                <w:szCs w:val="22"/>
              </w:rPr>
            </w:pPr>
            <w:r w:rsidRPr="00EC06E7">
              <w:rPr>
                <w:rFonts w:cs="Courier New"/>
                <w:szCs w:val="22"/>
              </w:rPr>
              <w:t>89</w:t>
            </w:r>
          </w:p>
        </w:tc>
        <w:tc>
          <w:tcPr>
            <w:tcW w:w="1366" w:type="dxa"/>
            <w:tcBorders>
              <w:top w:val="single" w:sz="4" w:space="0" w:color="BFBFBF" w:themeColor="background1" w:themeShade="BF"/>
              <w:left w:val="single" w:sz="4" w:space="0" w:color="BFBFBF" w:themeColor="background1" w:themeShade="BF"/>
              <w:bottom w:val="single" w:sz="4" w:space="0" w:color="auto"/>
            </w:tcBorders>
            <w:vAlign w:val="center"/>
          </w:tcPr>
          <w:p w14:paraId="28D77AFD" w14:textId="77777777" w:rsidR="00367E61" w:rsidRPr="00EC06E7" w:rsidRDefault="001F5F32" w:rsidP="00367E61">
            <w:pPr>
              <w:tabs>
                <w:tab w:val="left" w:pos="1110"/>
              </w:tabs>
              <w:ind w:right="18"/>
              <w:jc w:val="right"/>
              <w:rPr>
                <w:rFonts w:cs="Courier New"/>
                <w:szCs w:val="22"/>
              </w:rPr>
            </w:pPr>
            <w:r>
              <w:rPr>
                <w:rFonts w:cs="Courier New"/>
                <w:szCs w:val="22"/>
              </w:rPr>
              <w:t>91</w:t>
            </w:r>
          </w:p>
        </w:tc>
      </w:tr>
      <w:tr w:rsidR="00367E61" w:rsidRPr="00EC06E7" w14:paraId="28D77B02" w14:textId="77777777" w:rsidTr="00367E61">
        <w:trPr>
          <w:trHeight w:val="340"/>
        </w:trPr>
        <w:tc>
          <w:tcPr>
            <w:tcW w:w="6809"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AFF" w14:textId="77777777" w:rsidR="00367E61" w:rsidRPr="00EC06E7" w:rsidRDefault="00367E61" w:rsidP="00367E61">
            <w:pPr>
              <w:rPr>
                <w:rFonts w:cs="Courier New"/>
                <w:b/>
                <w:szCs w:val="22"/>
              </w:rPr>
            </w:pPr>
            <w:r w:rsidRPr="00EC06E7">
              <w:rPr>
                <w:rFonts w:cs="Courier New"/>
                <w:b/>
                <w:szCs w:val="22"/>
              </w:rPr>
              <w:t>Balance at 31 March</w:t>
            </w:r>
          </w:p>
        </w:tc>
        <w:tc>
          <w:tcPr>
            <w:tcW w:w="146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B00" w14:textId="77777777" w:rsidR="00367E61" w:rsidRPr="00EC06E7" w:rsidRDefault="00367E61" w:rsidP="00367E61">
            <w:pPr>
              <w:tabs>
                <w:tab w:val="left" w:pos="1110"/>
              </w:tabs>
              <w:ind w:right="18"/>
              <w:jc w:val="right"/>
              <w:rPr>
                <w:rFonts w:cs="Courier New"/>
                <w:b/>
                <w:szCs w:val="22"/>
              </w:rPr>
            </w:pPr>
            <w:r w:rsidRPr="00EC06E7">
              <w:rPr>
                <w:rFonts w:cs="Courier New"/>
                <w:b/>
                <w:szCs w:val="22"/>
              </w:rPr>
              <w:t>(5,743)</w:t>
            </w:r>
          </w:p>
        </w:tc>
        <w:tc>
          <w:tcPr>
            <w:tcW w:w="136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B01" w14:textId="77777777" w:rsidR="00367E61" w:rsidRPr="00EC06E7" w:rsidRDefault="001F5F32" w:rsidP="00367E61">
            <w:pPr>
              <w:tabs>
                <w:tab w:val="left" w:pos="1110"/>
              </w:tabs>
              <w:ind w:right="18"/>
              <w:jc w:val="right"/>
              <w:rPr>
                <w:rFonts w:cs="Courier New"/>
                <w:b/>
                <w:szCs w:val="22"/>
              </w:rPr>
            </w:pPr>
            <w:r>
              <w:rPr>
                <w:rFonts w:cs="Courier New"/>
                <w:b/>
                <w:szCs w:val="22"/>
              </w:rPr>
              <w:t>(5,780)</w:t>
            </w:r>
          </w:p>
        </w:tc>
      </w:tr>
    </w:tbl>
    <w:p w14:paraId="28D77B03" w14:textId="77777777" w:rsidR="0061447C" w:rsidRPr="00EC06E7" w:rsidRDefault="0061447C" w:rsidP="007F7857">
      <w:pPr>
        <w:rPr>
          <w:rFonts w:cs="Courier New"/>
          <w:szCs w:val="22"/>
        </w:rPr>
      </w:pPr>
    </w:p>
    <w:p w14:paraId="28D77B04" w14:textId="77777777" w:rsidR="00184F6D" w:rsidRPr="00EC06E7" w:rsidRDefault="00184F6D" w:rsidP="007F7857">
      <w:pPr>
        <w:rPr>
          <w:rFonts w:cs="Courier New"/>
          <w:szCs w:val="22"/>
        </w:rPr>
      </w:pPr>
    </w:p>
    <w:p w14:paraId="28D77B05" w14:textId="77777777" w:rsidR="00471920" w:rsidRPr="00EC06E7" w:rsidRDefault="00471920" w:rsidP="007F7857">
      <w:pPr>
        <w:rPr>
          <w:rFonts w:cs="Courier New"/>
          <w:szCs w:val="22"/>
        </w:rPr>
      </w:pPr>
    </w:p>
    <w:p w14:paraId="28D77B06" w14:textId="77777777" w:rsidR="00471920" w:rsidRPr="00EC06E7" w:rsidRDefault="00471920" w:rsidP="007F7857">
      <w:pPr>
        <w:rPr>
          <w:rFonts w:cs="Courier New"/>
          <w:szCs w:val="22"/>
        </w:rPr>
      </w:pPr>
    </w:p>
    <w:p w14:paraId="28D77B07" w14:textId="77777777" w:rsidR="00471920" w:rsidRPr="00EC06E7" w:rsidRDefault="00471920" w:rsidP="007F7857">
      <w:pPr>
        <w:rPr>
          <w:rFonts w:cs="Courier New"/>
          <w:szCs w:val="22"/>
        </w:rPr>
      </w:pPr>
    </w:p>
    <w:p w14:paraId="28D77B08" w14:textId="77777777" w:rsidR="0061447C" w:rsidRPr="00EC06E7" w:rsidRDefault="004255FA" w:rsidP="007F7857">
      <w:pPr>
        <w:rPr>
          <w:rFonts w:cs="Courier New"/>
          <w:b/>
          <w:szCs w:val="22"/>
        </w:rPr>
      </w:pPr>
      <w:r w:rsidRPr="001422EA">
        <w:rPr>
          <w:rFonts w:cs="Courier New"/>
          <w:b/>
          <w:szCs w:val="22"/>
        </w:rPr>
        <w:lastRenderedPageBreak/>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61447C" w:rsidRPr="001422EA">
        <w:rPr>
          <w:rFonts w:cs="Courier New"/>
          <w:b/>
          <w:szCs w:val="22"/>
        </w:rPr>
        <w:t>b</w:t>
      </w:r>
      <w:r w:rsidR="0061447C" w:rsidRPr="001422EA">
        <w:rPr>
          <w:rFonts w:cs="Courier New"/>
          <w:b/>
          <w:szCs w:val="22"/>
        </w:rPr>
        <w:tab/>
        <w:t>Capital Adjustment Account</w:t>
      </w:r>
      <w:r w:rsidR="006B1172" w:rsidRPr="00EC06E7">
        <w:rPr>
          <w:rFonts w:cs="Courier New"/>
          <w:b/>
          <w:szCs w:val="22"/>
        </w:rPr>
        <w:t xml:space="preserve"> </w:t>
      </w:r>
    </w:p>
    <w:p w14:paraId="28D77B09" w14:textId="77777777" w:rsidR="004C3CFE" w:rsidRPr="00EC06E7" w:rsidRDefault="004C3CFE" w:rsidP="007F7857">
      <w:pPr>
        <w:rPr>
          <w:rFonts w:cs="Courier New"/>
          <w:b/>
          <w:szCs w:val="22"/>
        </w:rPr>
      </w:pPr>
    </w:p>
    <w:p w14:paraId="28D77B0A" w14:textId="77777777" w:rsidR="0061447C" w:rsidRPr="00EC06E7" w:rsidRDefault="007344C0" w:rsidP="007F7857">
      <w:pPr>
        <w:rPr>
          <w:rFonts w:cs="Courier New"/>
          <w:szCs w:val="22"/>
        </w:rPr>
      </w:pPr>
      <w:r w:rsidRPr="00EC06E7">
        <w:rPr>
          <w:rFonts w:cs="Courier New"/>
          <w:szCs w:val="22"/>
        </w:rPr>
        <w:t xml:space="preserve">This account absorbs the timing differences arising from the different arrangements for accounting for the consumption of non-current assets and for financing the acquisition, construction or additions to those assets.  </w:t>
      </w:r>
      <w:r w:rsidR="0034777D" w:rsidRPr="00EC06E7">
        <w:rPr>
          <w:rFonts w:cs="Courier New"/>
          <w:szCs w:val="22"/>
        </w:rPr>
        <w:t>Th</w:t>
      </w:r>
      <w:r w:rsidRPr="00EC06E7">
        <w:rPr>
          <w:rFonts w:cs="Courier New"/>
          <w:szCs w:val="22"/>
        </w:rPr>
        <w:t>e</w:t>
      </w:r>
      <w:r w:rsidR="0034777D" w:rsidRPr="00EC06E7">
        <w:rPr>
          <w:rFonts w:cs="Courier New"/>
          <w:szCs w:val="22"/>
        </w:rPr>
        <w:t xml:space="preserve"> account contains the following</w:t>
      </w:r>
      <w:r w:rsidR="00B71E0E" w:rsidRPr="00EC06E7">
        <w:rPr>
          <w:rFonts w:cs="Courier New"/>
          <w:szCs w:val="22"/>
        </w:rPr>
        <w:t>:</w:t>
      </w:r>
    </w:p>
    <w:p w14:paraId="28D77B0B" w14:textId="77777777" w:rsidR="0061447C"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Sums set aside to finance capital expenditure</w:t>
      </w:r>
      <w:r w:rsidR="00DC3AF2" w:rsidRPr="00EC06E7">
        <w:rPr>
          <w:rFonts w:cs="Courier New"/>
          <w:szCs w:val="22"/>
        </w:rPr>
        <w:t>.</w:t>
      </w:r>
    </w:p>
    <w:p w14:paraId="28D77B0C" w14:textId="77777777" w:rsidR="0034777D"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Accumulated gains and losses on Investment Properties</w:t>
      </w:r>
      <w:r w:rsidR="00DC3AF2" w:rsidRPr="00EC06E7">
        <w:rPr>
          <w:rFonts w:cs="Courier New"/>
          <w:szCs w:val="22"/>
        </w:rPr>
        <w:t>.</w:t>
      </w:r>
    </w:p>
    <w:p w14:paraId="28D77B0D" w14:textId="77777777" w:rsidR="00A60717" w:rsidRPr="00EC06E7" w:rsidRDefault="0034777D" w:rsidP="00CC5901">
      <w:pPr>
        <w:numPr>
          <w:ilvl w:val="0"/>
          <w:numId w:val="2"/>
        </w:numPr>
        <w:tabs>
          <w:tab w:val="clear" w:pos="1800"/>
          <w:tab w:val="num" w:pos="993"/>
        </w:tabs>
        <w:ind w:left="900" w:hanging="333"/>
        <w:rPr>
          <w:rFonts w:cs="Courier New"/>
          <w:szCs w:val="22"/>
        </w:rPr>
      </w:pPr>
      <w:r w:rsidRPr="00EC06E7">
        <w:rPr>
          <w:rFonts w:cs="Courier New"/>
          <w:szCs w:val="22"/>
        </w:rPr>
        <w:t>Revaluation gains on Property, Plant and Equipment accumulating prior to 1 April 2007</w:t>
      </w:r>
      <w:r w:rsidR="00DC3AF2" w:rsidRPr="00EC06E7">
        <w:rPr>
          <w:rFonts w:cs="Courier New"/>
          <w:szCs w:val="22"/>
        </w:rPr>
        <w:t>.</w:t>
      </w:r>
    </w:p>
    <w:p w14:paraId="28D77B0E" w14:textId="77777777" w:rsidR="0034777D" w:rsidRDefault="00FA68E5" w:rsidP="00CC5901">
      <w:pPr>
        <w:numPr>
          <w:ilvl w:val="0"/>
          <w:numId w:val="2"/>
        </w:numPr>
        <w:tabs>
          <w:tab w:val="clear" w:pos="1800"/>
          <w:tab w:val="num" w:pos="993"/>
        </w:tabs>
        <w:ind w:left="900" w:hanging="333"/>
        <w:rPr>
          <w:rFonts w:cs="Courier New"/>
          <w:szCs w:val="22"/>
        </w:rPr>
      </w:pPr>
      <w:r w:rsidRPr="00EC06E7">
        <w:rPr>
          <w:rFonts w:cs="Courier New"/>
          <w:szCs w:val="22"/>
        </w:rPr>
        <w:t>The difference</w:t>
      </w:r>
      <w:r w:rsidR="0034777D" w:rsidRPr="00EC06E7">
        <w:rPr>
          <w:rFonts w:cs="Courier New"/>
          <w:szCs w:val="22"/>
        </w:rPr>
        <w:t xml:space="preserve"> </w:t>
      </w:r>
      <w:r w:rsidRPr="00EC06E7">
        <w:rPr>
          <w:rFonts w:cs="Courier New"/>
          <w:szCs w:val="22"/>
        </w:rPr>
        <w:t>between the charges required by accounting practice for the amortisation of assets (depre</w:t>
      </w:r>
      <w:r w:rsidR="00D669E4" w:rsidRPr="00EC06E7">
        <w:rPr>
          <w:rFonts w:cs="Courier New"/>
          <w:szCs w:val="22"/>
        </w:rPr>
        <w:t xml:space="preserve">ciation and impairment) and the </w:t>
      </w:r>
      <w:r w:rsidRPr="00EC06E7">
        <w:rPr>
          <w:rFonts w:cs="Courier New"/>
          <w:szCs w:val="22"/>
        </w:rPr>
        <w:t>de-recognition of assets, and the capital charges required by statute.</w:t>
      </w:r>
    </w:p>
    <w:p w14:paraId="28D77B0F" w14:textId="77777777" w:rsidR="001422EA" w:rsidRPr="00EC06E7" w:rsidRDefault="001422EA" w:rsidP="001422EA">
      <w:pPr>
        <w:rPr>
          <w:rFonts w:cs="Courier New"/>
          <w:szCs w:val="22"/>
        </w:rPr>
      </w:pPr>
    </w:p>
    <w:p w14:paraId="28D77B10" w14:textId="77777777" w:rsidR="00471920" w:rsidRPr="00EC06E7" w:rsidRDefault="00471920" w:rsidP="00471920">
      <w:pPr>
        <w:ind w:left="900"/>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5704"/>
        <w:gridCol w:w="983"/>
        <w:gridCol w:w="984"/>
        <w:gridCol w:w="984"/>
        <w:gridCol w:w="984"/>
      </w:tblGrid>
      <w:tr w:rsidR="00FF3877" w:rsidRPr="00EC06E7" w14:paraId="28D77B16" w14:textId="77777777" w:rsidTr="00367E61">
        <w:trPr>
          <w:trHeight w:val="284"/>
        </w:trPr>
        <w:tc>
          <w:tcPr>
            <w:tcW w:w="5704" w:type="dxa"/>
            <w:tcBorders>
              <w:top w:val="single" w:sz="4" w:space="0" w:color="auto"/>
              <w:bottom w:val="single" w:sz="4" w:space="0" w:color="auto"/>
              <w:right w:val="single" w:sz="4" w:space="0" w:color="auto"/>
            </w:tcBorders>
            <w:shd w:val="clear" w:color="auto" w:fill="B8CCE4" w:themeFill="accent1" w:themeFillTint="66"/>
          </w:tcPr>
          <w:p w14:paraId="28D77B11" w14:textId="77777777" w:rsidR="00FF3877" w:rsidRPr="00EC06E7" w:rsidRDefault="004F76AC" w:rsidP="005D4ABB">
            <w:pPr>
              <w:rPr>
                <w:rFonts w:cs="Courier New"/>
                <w:sz w:val="20"/>
                <w:szCs w:val="20"/>
              </w:rPr>
            </w:pPr>
            <w:r w:rsidRPr="00EC06E7">
              <w:rPr>
                <w:rFonts w:cs="Courier New"/>
                <w:szCs w:val="22"/>
              </w:rPr>
              <w:br w:type="page"/>
            </w:r>
          </w:p>
        </w:tc>
        <w:tc>
          <w:tcPr>
            <w:tcW w:w="1967" w:type="dxa"/>
            <w:gridSpan w:val="2"/>
            <w:tcBorders>
              <w:top w:val="single" w:sz="4" w:space="0" w:color="auto"/>
              <w:bottom w:val="single" w:sz="4" w:space="0" w:color="auto"/>
              <w:right w:val="single" w:sz="4" w:space="0" w:color="auto"/>
            </w:tcBorders>
            <w:shd w:val="clear" w:color="auto" w:fill="B8CCE4" w:themeFill="accent1" w:themeFillTint="66"/>
          </w:tcPr>
          <w:p w14:paraId="28D77B12" w14:textId="77777777" w:rsidR="00FF3877" w:rsidRPr="00EC06E7" w:rsidRDefault="00255FA7" w:rsidP="00F61360">
            <w:pPr>
              <w:jc w:val="center"/>
              <w:rPr>
                <w:rFonts w:cs="Courier New"/>
                <w:b/>
                <w:sz w:val="20"/>
                <w:szCs w:val="20"/>
              </w:rPr>
            </w:pPr>
            <w:r>
              <w:rPr>
                <w:rFonts w:cs="Courier New"/>
                <w:b/>
                <w:sz w:val="20"/>
                <w:szCs w:val="20"/>
              </w:rPr>
              <w:t>2016/17</w:t>
            </w:r>
          </w:p>
          <w:p w14:paraId="28D77B13" w14:textId="77777777" w:rsidR="00FF3877" w:rsidRPr="00EC06E7" w:rsidRDefault="00FF3877" w:rsidP="00F61360">
            <w:pPr>
              <w:jc w:val="center"/>
              <w:rPr>
                <w:rFonts w:cs="Courier New"/>
                <w:b/>
                <w:sz w:val="20"/>
                <w:szCs w:val="20"/>
              </w:rPr>
            </w:pPr>
            <w:r w:rsidRPr="00EC06E7">
              <w:rPr>
                <w:rFonts w:cs="Courier New"/>
                <w:b/>
                <w:sz w:val="20"/>
                <w:szCs w:val="20"/>
              </w:rPr>
              <w:t>£’000</w:t>
            </w:r>
          </w:p>
        </w:tc>
        <w:tc>
          <w:tcPr>
            <w:tcW w:w="1968" w:type="dxa"/>
            <w:gridSpan w:val="2"/>
            <w:tcBorders>
              <w:top w:val="single" w:sz="4" w:space="0" w:color="auto"/>
              <w:left w:val="single" w:sz="4" w:space="0" w:color="auto"/>
              <w:bottom w:val="single" w:sz="4" w:space="0" w:color="auto"/>
            </w:tcBorders>
            <w:shd w:val="clear" w:color="auto" w:fill="B8CCE4" w:themeFill="accent1" w:themeFillTint="66"/>
          </w:tcPr>
          <w:p w14:paraId="28D77B14" w14:textId="77777777" w:rsidR="00FF3877" w:rsidRPr="00EC06E7" w:rsidRDefault="00255FA7" w:rsidP="00F61360">
            <w:pPr>
              <w:jc w:val="center"/>
              <w:rPr>
                <w:rFonts w:cs="Courier New"/>
                <w:b/>
                <w:sz w:val="20"/>
                <w:szCs w:val="20"/>
              </w:rPr>
            </w:pPr>
            <w:r>
              <w:rPr>
                <w:rFonts w:cs="Courier New"/>
                <w:b/>
                <w:sz w:val="20"/>
                <w:szCs w:val="20"/>
              </w:rPr>
              <w:t>2017/18</w:t>
            </w:r>
          </w:p>
          <w:p w14:paraId="28D77B15" w14:textId="77777777" w:rsidR="00FF3877" w:rsidRPr="00EC06E7" w:rsidRDefault="00FF3877" w:rsidP="00F61360">
            <w:pPr>
              <w:jc w:val="center"/>
              <w:rPr>
                <w:rFonts w:cs="Courier New"/>
                <w:b/>
                <w:sz w:val="20"/>
                <w:szCs w:val="20"/>
              </w:rPr>
            </w:pPr>
            <w:r w:rsidRPr="00EC06E7">
              <w:rPr>
                <w:rFonts w:cs="Courier New"/>
                <w:b/>
                <w:sz w:val="20"/>
                <w:szCs w:val="20"/>
              </w:rPr>
              <w:t>£’000</w:t>
            </w:r>
          </w:p>
        </w:tc>
      </w:tr>
      <w:tr w:rsidR="00367E61" w:rsidRPr="00EC06E7" w14:paraId="28D77B1C" w14:textId="77777777" w:rsidTr="00367E61">
        <w:trPr>
          <w:trHeight w:val="284"/>
        </w:trPr>
        <w:tc>
          <w:tcPr>
            <w:tcW w:w="5704" w:type="dxa"/>
            <w:tcBorders>
              <w:top w:val="single" w:sz="4" w:space="0" w:color="auto"/>
              <w:bottom w:val="nil"/>
              <w:right w:val="single" w:sz="4" w:space="0" w:color="BFBFBF" w:themeColor="background1" w:themeShade="BF"/>
            </w:tcBorders>
          </w:tcPr>
          <w:p w14:paraId="28D77B17" w14:textId="77777777" w:rsidR="00367E61" w:rsidRPr="00EC06E7" w:rsidRDefault="00367E61" w:rsidP="00367E61">
            <w:pPr>
              <w:rPr>
                <w:rFonts w:cs="Courier New"/>
                <w:b/>
                <w:sz w:val="20"/>
                <w:szCs w:val="20"/>
              </w:rPr>
            </w:pPr>
            <w:r w:rsidRPr="00EC06E7">
              <w:rPr>
                <w:rFonts w:cs="Courier New"/>
                <w:b/>
                <w:sz w:val="20"/>
                <w:szCs w:val="20"/>
              </w:rPr>
              <w:t>Balance at 1 April</w:t>
            </w:r>
          </w:p>
        </w:tc>
        <w:tc>
          <w:tcPr>
            <w:tcW w:w="983" w:type="dxa"/>
            <w:tcBorders>
              <w:top w:val="single" w:sz="4" w:space="0" w:color="auto"/>
              <w:left w:val="single" w:sz="4" w:space="0" w:color="BFBFBF" w:themeColor="background1" w:themeShade="BF"/>
              <w:bottom w:val="nil"/>
              <w:right w:val="nil"/>
            </w:tcBorders>
          </w:tcPr>
          <w:p w14:paraId="28D77B18" w14:textId="77777777" w:rsidR="00367E61" w:rsidRPr="00EC06E7" w:rsidRDefault="00367E61" w:rsidP="00367E61">
            <w:pPr>
              <w:jc w:val="right"/>
              <w:rPr>
                <w:rFonts w:cs="Courier New"/>
                <w:b/>
                <w:sz w:val="20"/>
                <w:szCs w:val="20"/>
              </w:rPr>
            </w:pPr>
          </w:p>
        </w:tc>
        <w:tc>
          <w:tcPr>
            <w:tcW w:w="984" w:type="dxa"/>
            <w:tcBorders>
              <w:top w:val="single" w:sz="4" w:space="0" w:color="auto"/>
              <w:left w:val="nil"/>
              <w:bottom w:val="nil"/>
            </w:tcBorders>
          </w:tcPr>
          <w:p w14:paraId="28D77B19" w14:textId="77777777" w:rsidR="00367E61" w:rsidRPr="00EC06E7" w:rsidRDefault="00367E61" w:rsidP="00367E61">
            <w:pPr>
              <w:jc w:val="right"/>
              <w:rPr>
                <w:rFonts w:cs="Courier New"/>
                <w:b/>
                <w:sz w:val="20"/>
                <w:szCs w:val="20"/>
              </w:rPr>
            </w:pPr>
            <w:r w:rsidRPr="00EC06E7">
              <w:rPr>
                <w:rFonts w:cs="Courier New"/>
                <w:b/>
                <w:sz w:val="20"/>
                <w:szCs w:val="20"/>
              </w:rPr>
              <w:t>(28,144)</w:t>
            </w:r>
          </w:p>
        </w:tc>
        <w:tc>
          <w:tcPr>
            <w:tcW w:w="984" w:type="dxa"/>
            <w:tcBorders>
              <w:top w:val="single" w:sz="4" w:space="0" w:color="auto"/>
              <w:left w:val="single" w:sz="4" w:space="0" w:color="BFBFBF" w:themeColor="background1" w:themeShade="BF"/>
              <w:bottom w:val="nil"/>
              <w:right w:val="nil"/>
            </w:tcBorders>
          </w:tcPr>
          <w:p w14:paraId="28D77B1A" w14:textId="77777777" w:rsidR="00367E61" w:rsidRPr="00EC06E7" w:rsidRDefault="00367E61" w:rsidP="00367E61">
            <w:pPr>
              <w:jc w:val="right"/>
              <w:rPr>
                <w:rFonts w:cs="Courier New"/>
                <w:b/>
                <w:sz w:val="20"/>
                <w:szCs w:val="20"/>
              </w:rPr>
            </w:pPr>
          </w:p>
        </w:tc>
        <w:tc>
          <w:tcPr>
            <w:tcW w:w="984" w:type="dxa"/>
            <w:tcBorders>
              <w:top w:val="single" w:sz="4" w:space="0" w:color="auto"/>
              <w:left w:val="nil"/>
              <w:bottom w:val="nil"/>
            </w:tcBorders>
          </w:tcPr>
          <w:p w14:paraId="28D77B1B" w14:textId="77777777" w:rsidR="00367E61" w:rsidRPr="00EC06E7" w:rsidRDefault="00C30216" w:rsidP="00367E61">
            <w:pPr>
              <w:jc w:val="right"/>
              <w:rPr>
                <w:rFonts w:cs="Courier New"/>
                <w:b/>
                <w:sz w:val="20"/>
                <w:szCs w:val="20"/>
              </w:rPr>
            </w:pPr>
            <w:r>
              <w:rPr>
                <w:rFonts w:cs="Courier New"/>
                <w:b/>
                <w:sz w:val="20"/>
                <w:szCs w:val="20"/>
              </w:rPr>
              <w:t>(28,284)</w:t>
            </w:r>
          </w:p>
        </w:tc>
      </w:tr>
      <w:tr w:rsidR="00367E61" w:rsidRPr="00EC06E7" w14:paraId="28D77B22" w14:textId="77777777" w:rsidTr="00367E61">
        <w:trPr>
          <w:trHeight w:val="284"/>
        </w:trPr>
        <w:tc>
          <w:tcPr>
            <w:tcW w:w="5704" w:type="dxa"/>
            <w:tcBorders>
              <w:top w:val="nil"/>
              <w:bottom w:val="nil"/>
              <w:right w:val="single" w:sz="4" w:space="0" w:color="BFBFBF" w:themeColor="background1" w:themeShade="BF"/>
            </w:tcBorders>
          </w:tcPr>
          <w:p w14:paraId="28D77B1D" w14:textId="77777777" w:rsidR="00367E61" w:rsidRPr="00EC06E7" w:rsidRDefault="00367E61" w:rsidP="00367E61">
            <w:pPr>
              <w:rPr>
                <w:rFonts w:cs="Courier New"/>
                <w:i/>
                <w:sz w:val="20"/>
                <w:szCs w:val="20"/>
              </w:rPr>
            </w:pPr>
            <w:r w:rsidRPr="00EC06E7">
              <w:rPr>
                <w:rFonts w:cs="Courier New"/>
                <w:i/>
                <w:sz w:val="20"/>
                <w:szCs w:val="20"/>
              </w:rPr>
              <w:t>Reversal of items relating to capital expenditure debited or credited to the CIES:</w:t>
            </w:r>
          </w:p>
        </w:tc>
        <w:tc>
          <w:tcPr>
            <w:tcW w:w="983" w:type="dxa"/>
            <w:tcBorders>
              <w:top w:val="nil"/>
              <w:left w:val="single" w:sz="4" w:space="0" w:color="BFBFBF" w:themeColor="background1" w:themeShade="BF"/>
              <w:bottom w:val="nil"/>
              <w:right w:val="nil"/>
            </w:tcBorders>
          </w:tcPr>
          <w:p w14:paraId="28D77B1E" w14:textId="77777777" w:rsidR="00367E61" w:rsidRPr="00EC06E7" w:rsidRDefault="00367E61" w:rsidP="00367E61">
            <w:pPr>
              <w:jc w:val="right"/>
              <w:rPr>
                <w:rFonts w:cs="Courier New"/>
                <w:sz w:val="20"/>
                <w:szCs w:val="20"/>
              </w:rPr>
            </w:pPr>
          </w:p>
        </w:tc>
        <w:tc>
          <w:tcPr>
            <w:tcW w:w="984" w:type="dxa"/>
            <w:tcBorders>
              <w:top w:val="nil"/>
              <w:left w:val="nil"/>
              <w:bottom w:val="nil"/>
            </w:tcBorders>
          </w:tcPr>
          <w:p w14:paraId="28D77B1F"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20" w14:textId="77777777" w:rsidR="00367E61" w:rsidRPr="00EC06E7" w:rsidRDefault="00367E61" w:rsidP="00367E61">
            <w:pPr>
              <w:jc w:val="right"/>
              <w:rPr>
                <w:rFonts w:cs="Courier New"/>
                <w:sz w:val="20"/>
                <w:szCs w:val="20"/>
              </w:rPr>
            </w:pPr>
          </w:p>
        </w:tc>
        <w:tc>
          <w:tcPr>
            <w:tcW w:w="984" w:type="dxa"/>
            <w:tcBorders>
              <w:top w:val="nil"/>
              <w:left w:val="nil"/>
              <w:bottom w:val="nil"/>
            </w:tcBorders>
          </w:tcPr>
          <w:p w14:paraId="28D77B21" w14:textId="77777777" w:rsidR="00367E61" w:rsidRPr="00EC06E7" w:rsidRDefault="00367E61" w:rsidP="00367E61">
            <w:pPr>
              <w:jc w:val="right"/>
              <w:rPr>
                <w:rFonts w:cs="Courier New"/>
                <w:sz w:val="20"/>
                <w:szCs w:val="20"/>
              </w:rPr>
            </w:pPr>
          </w:p>
        </w:tc>
      </w:tr>
      <w:tr w:rsidR="00367E61" w:rsidRPr="00EC06E7" w14:paraId="28D77B28" w14:textId="77777777" w:rsidTr="00367E61">
        <w:trPr>
          <w:trHeight w:val="284"/>
        </w:trPr>
        <w:tc>
          <w:tcPr>
            <w:tcW w:w="5704" w:type="dxa"/>
            <w:tcBorders>
              <w:top w:val="nil"/>
              <w:bottom w:val="nil"/>
              <w:right w:val="single" w:sz="4" w:space="0" w:color="BFBFBF" w:themeColor="background1" w:themeShade="BF"/>
            </w:tcBorders>
          </w:tcPr>
          <w:p w14:paraId="28D77B23" w14:textId="77777777" w:rsidR="00367E61" w:rsidRPr="00EC06E7" w:rsidRDefault="00367E61" w:rsidP="00367E61">
            <w:pPr>
              <w:ind w:left="255"/>
              <w:rPr>
                <w:rFonts w:cs="Courier New"/>
                <w:sz w:val="20"/>
                <w:szCs w:val="20"/>
              </w:rPr>
            </w:pPr>
            <w:r w:rsidRPr="00EC06E7">
              <w:rPr>
                <w:rFonts w:cs="Courier New"/>
                <w:sz w:val="20"/>
                <w:szCs w:val="20"/>
              </w:rPr>
              <w:t>Charges for depreciation of non-current assets</w:t>
            </w:r>
          </w:p>
        </w:tc>
        <w:tc>
          <w:tcPr>
            <w:tcW w:w="983" w:type="dxa"/>
            <w:tcBorders>
              <w:top w:val="nil"/>
              <w:left w:val="single" w:sz="4" w:space="0" w:color="BFBFBF" w:themeColor="background1" w:themeShade="BF"/>
              <w:bottom w:val="nil"/>
              <w:right w:val="nil"/>
            </w:tcBorders>
          </w:tcPr>
          <w:p w14:paraId="28D77B24" w14:textId="77777777" w:rsidR="00367E61" w:rsidRPr="00EC06E7" w:rsidRDefault="00367E61" w:rsidP="00367E61">
            <w:pPr>
              <w:jc w:val="right"/>
              <w:rPr>
                <w:rFonts w:cs="Courier New"/>
                <w:sz w:val="20"/>
                <w:szCs w:val="20"/>
              </w:rPr>
            </w:pPr>
            <w:r w:rsidRPr="00EC06E7">
              <w:rPr>
                <w:rFonts w:cs="Courier New"/>
                <w:sz w:val="20"/>
                <w:szCs w:val="20"/>
              </w:rPr>
              <w:t>1,895</w:t>
            </w:r>
          </w:p>
        </w:tc>
        <w:tc>
          <w:tcPr>
            <w:tcW w:w="984" w:type="dxa"/>
            <w:tcBorders>
              <w:top w:val="nil"/>
              <w:left w:val="nil"/>
              <w:bottom w:val="nil"/>
            </w:tcBorders>
          </w:tcPr>
          <w:p w14:paraId="28D77B25"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26" w14:textId="77777777" w:rsidR="00367E61" w:rsidRPr="00EC06E7" w:rsidRDefault="001E6628" w:rsidP="00367E61">
            <w:pPr>
              <w:jc w:val="right"/>
              <w:rPr>
                <w:rFonts w:cs="Courier New"/>
                <w:sz w:val="20"/>
                <w:szCs w:val="20"/>
              </w:rPr>
            </w:pPr>
            <w:r>
              <w:rPr>
                <w:rFonts w:cs="Courier New"/>
                <w:sz w:val="20"/>
                <w:szCs w:val="20"/>
              </w:rPr>
              <w:t>2,057</w:t>
            </w:r>
          </w:p>
        </w:tc>
        <w:tc>
          <w:tcPr>
            <w:tcW w:w="984" w:type="dxa"/>
            <w:tcBorders>
              <w:top w:val="nil"/>
              <w:left w:val="nil"/>
              <w:bottom w:val="nil"/>
            </w:tcBorders>
          </w:tcPr>
          <w:p w14:paraId="28D77B27" w14:textId="77777777" w:rsidR="00367E61" w:rsidRPr="00EC06E7" w:rsidRDefault="00367E61" w:rsidP="00367E61">
            <w:pPr>
              <w:jc w:val="right"/>
              <w:rPr>
                <w:rFonts w:cs="Courier New"/>
                <w:sz w:val="20"/>
                <w:szCs w:val="20"/>
              </w:rPr>
            </w:pPr>
          </w:p>
        </w:tc>
      </w:tr>
      <w:tr w:rsidR="001E6628" w:rsidRPr="00EC06E7" w14:paraId="28D77B2E" w14:textId="77777777" w:rsidTr="00367E61">
        <w:trPr>
          <w:trHeight w:val="284"/>
        </w:trPr>
        <w:tc>
          <w:tcPr>
            <w:tcW w:w="5704" w:type="dxa"/>
            <w:tcBorders>
              <w:top w:val="nil"/>
              <w:bottom w:val="nil"/>
              <w:right w:val="single" w:sz="4" w:space="0" w:color="BFBFBF" w:themeColor="background1" w:themeShade="BF"/>
            </w:tcBorders>
          </w:tcPr>
          <w:p w14:paraId="28D77B29" w14:textId="77777777" w:rsidR="001E6628" w:rsidRPr="00EC06E7" w:rsidRDefault="001E6628" w:rsidP="00367E61">
            <w:pPr>
              <w:ind w:left="255"/>
              <w:rPr>
                <w:rFonts w:cs="Courier New"/>
                <w:sz w:val="20"/>
                <w:szCs w:val="20"/>
              </w:rPr>
            </w:pPr>
            <w:r>
              <w:rPr>
                <w:rFonts w:cs="Courier New"/>
                <w:sz w:val="20"/>
                <w:szCs w:val="20"/>
              </w:rPr>
              <w:t>Reversal of charges for impairment of non-current assets</w:t>
            </w:r>
          </w:p>
        </w:tc>
        <w:tc>
          <w:tcPr>
            <w:tcW w:w="983" w:type="dxa"/>
            <w:tcBorders>
              <w:top w:val="nil"/>
              <w:left w:val="single" w:sz="4" w:space="0" w:color="BFBFBF" w:themeColor="background1" w:themeShade="BF"/>
              <w:bottom w:val="nil"/>
              <w:right w:val="nil"/>
            </w:tcBorders>
          </w:tcPr>
          <w:p w14:paraId="28D77B2A" w14:textId="77777777" w:rsidR="001E6628" w:rsidRPr="00EC06E7" w:rsidRDefault="001E6628" w:rsidP="00367E61">
            <w:pPr>
              <w:jc w:val="right"/>
              <w:rPr>
                <w:rFonts w:cs="Courier New"/>
                <w:sz w:val="20"/>
                <w:szCs w:val="20"/>
              </w:rPr>
            </w:pPr>
            <w:r>
              <w:rPr>
                <w:rFonts w:cs="Courier New"/>
                <w:sz w:val="20"/>
                <w:szCs w:val="20"/>
              </w:rPr>
              <w:t>0</w:t>
            </w:r>
          </w:p>
        </w:tc>
        <w:tc>
          <w:tcPr>
            <w:tcW w:w="984" w:type="dxa"/>
            <w:tcBorders>
              <w:top w:val="nil"/>
              <w:left w:val="nil"/>
              <w:bottom w:val="nil"/>
              <w:right w:val="single" w:sz="4" w:space="0" w:color="BFBFBF" w:themeColor="background1" w:themeShade="BF"/>
            </w:tcBorders>
          </w:tcPr>
          <w:p w14:paraId="28D77B2B" w14:textId="77777777" w:rsidR="001E6628" w:rsidRPr="00EC06E7" w:rsidRDefault="001E6628"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2C" w14:textId="77777777" w:rsidR="001E6628" w:rsidRPr="00EC06E7" w:rsidRDefault="001E6628" w:rsidP="00367E61">
            <w:pPr>
              <w:jc w:val="right"/>
              <w:rPr>
                <w:rFonts w:cs="Courier New"/>
                <w:sz w:val="20"/>
                <w:szCs w:val="20"/>
              </w:rPr>
            </w:pPr>
            <w:r>
              <w:rPr>
                <w:rFonts w:cs="Courier New"/>
                <w:sz w:val="20"/>
                <w:szCs w:val="20"/>
              </w:rPr>
              <w:t>(500)</w:t>
            </w:r>
          </w:p>
        </w:tc>
        <w:tc>
          <w:tcPr>
            <w:tcW w:w="984" w:type="dxa"/>
            <w:tcBorders>
              <w:top w:val="nil"/>
              <w:left w:val="nil"/>
              <w:bottom w:val="nil"/>
              <w:right w:val="single" w:sz="4" w:space="0" w:color="auto"/>
            </w:tcBorders>
          </w:tcPr>
          <w:p w14:paraId="28D77B2D" w14:textId="77777777" w:rsidR="001E6628" w:rsidRPr="00EC06E7" w:rsidRDefault="001E6628" w:rsidP="00367E61">
            <w:pPr>
              <w:jc w:val="right"/>
              <w:rPr>
                <w:rFonts w:cs="Courier New"/>
                <w:sz w:val="20"/>
                <w:szCs w:val="20"/>
              </w:rPr>
            </w:pPr>
          </w:p>
        </w:tc>
      </w:tr>
      <w:tr w:rsidR="00367E61" w:rsidRPr="00EC06E7" w14:paraId="28D77B34" w14:textId="77777777" w:rsidTr="00367E61">
        <w:trPr>
          <w:trHeight w:val="284"/>
        </w:trPr>
        <w:tc>
          <w:tcPr>
            <w:tcW w:w="5704" w:type="dxa"/>
            <w:tcBorders>
              <w:top w:val="nil"/>
              <w:bottom w:val="nil"/>
              <w:right w:val="single" w:sz="4" w:space="0" w:color="BFBFBF" w:themeColor="background1" w:themeShade="BF"/>
            </w:tcBorders>
          </w:tcPr>
          <w:p w14:paraId="28D77B2F" w14:textId="77777777" w:rsidR="00367E61" w:rsidRPr="00EC06E7" w:rsidRDefault="00367E61" w:rsidP="00367E61">
            <w:pPr>
              <w:ind w:left="255"/>
              <w:rPr>
                <w:rFonts w:cs="Courier New"/>
                <w:sz w:val="20"/>
                <w:szCs w:val="20"/>
              </w:rPr>
            </w:pPr>
            <w:r w:rsidRPr="00EC06E7">
              <w:rPr>
                <w:rFonts w:cs="Courier New"/>
                <w:sz w:val="20"/>
                <w:szCs w:val="20"/>
              </w:rPr>
              <w:t>Revaluation losses on property, plant &amp; equipment</w:t>
            </w:r>
          </w:p>
        </w:tc>
        <w:tc>
          <w:tcPr>
            <w:tcW w:w="983" w:type="dxa"/>
            <w:tcBorders>
              <w:top w:val="nil"/>
              <w:left w:val="single" w:sz="4" w:space="0" w:color="BFBFBF" w:themeColor="background1" w:themeShade="BF"/>
              <w:bottom w:val="nil"/>
              <w:right w:val="nil"/>
            </w:tcBorders>
          </w:tcPr>
          <w:p w14:paraId="28D77B30" w14:textId="77777777" w:rsidR="00367E61" w:rsidRPr="00EC06E7" w:rsidRDefault="00367E61" w:rsidP="00367E61">
            <w:pPr>
              <w:jc w:val="right"/>
              <w:rPr>
                <w:rFonts w:cs="Courier New"/>
                <w:sz w:val="20"/>
                <w:szCs w:val="20"/>
              </w:rPr>
            </w:pPr>
            <w:r w:rsidRPr="00EC06E7">
              <w:rPr>
                <w:rFonts w:cs="Courier New"/>
                <w:sz w:val="20"/>
                <w:szCs w:val="20"/>
              </w:rPr>
              <w:t>331</w:t>
            </w:r>
          </w:p>
        </w:tc>
        <w:tc>
          <w:tcPr>
            <w:tcW w:w="984" w:type="dxa"/>
            <w:tcBorders>
              <w:top w:val="nil"/>
              <w:left w:val="nil"/>
              <w:bottom w:val="nil"/>
              <w:right w:val="single" w:sz="4" w:space="0" w:color="BFBFBF" w:themeColor="background1" w:themeShade="BF"/>
            </w:tcBorders>
          </w:tcPr>
          <w:p w14:paraId="28D77B31"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32" w14:textId="77777777" w:rsidR="00367E61" w:rsidRPr="00EC06E7" w:rsidRDefault="001E6628" w:rsidP="00367E61">
            <w:pPr>
              <w:jc w:val="right"/>
              <w:rPr>
                <w:rFonts w:cs="Courier New"/>
                <w:sz w:val="20"/>
                <w:szCs w:val="20"/>
              </w:rPr>
            </w:pPr>
            <w:r>
              <w:rPr>
                <w:rFonts w:cs="Courier New"/>
                <w:sz w:val="20"/>
                <w:szCs w:val="20"/>
              </w:rPr>
              <w:t>99</w:t>
            </w:r>
          </w:p>
        </w:tc>
        <w:tc>
          <w:tcPr>
            <w:tcW w:w="984" w:type="dxa"/>
            <w:tcBorders>
              <w:top w:val="nil"/>
              <w:left w:val="nil"/>
              <w:bottom w:val="nil"/>
              <w:right w:val="single" w:sz="4" w:space="0" w:color="auto"/>
            </w:tcBorders>
          </w:tcPr>
          <w:p w14:paraId="28D77B33" w14:textId="77777777" w:rsidR="00367E61" w:rsidRPr="00EC06E7" w:rsidRDefault="00367E61" w:rsidP="00367E61">
            <w:pPr>
              <w:jc w:val="right"/>
              <w:rPr>
                <w:rFonts w:cs="Courier New"/>
                <w:sz w:val="20"/>
                <w:szCs w:val="20"/>
              </w:rPr>
            </w:pPr>
          </w:p>
        </w:tc>
      </w:tr>
      <w:tr w:rsidR="00367E61" w:rsidRPr="00EC06E7" w14:paraId="28D77B3A" w14:textId="77777777" w:rsidTr="00367E61">
        <w:trPr>
          <w:trHeight w:val="284"/>
        </w:trPr>
        <w:tc>
          <w:tcPr>
            <w:tcW w:w="5704" w:type="dxa"/>
            <w:tcBorders>
              <w:top w:val="nil"/>
              <w:bottom w:val="nil"/>
              <w:right w:val="single" w:sz="4" w:space="0" w:color="BFBFBF" w:themeColor="background1" w:themeShade="BF"/>
            </w:tcBorders>
          </w:tcPr>
          <w:p w14:paraId="28D77B35" w14:textId="77777777" w:rsidR="00367E61" w:rsidRPr="00EC06E7" w:rsidRDefault="00367E61" w:rsidP="00367E61">
            <w:pPr>
              <w:ind w:left="255"/>
              <w:rPr>
                <w:rFonts w:cs="Courier New"/>
                <w:sz w:val="20"/>
                <w:szCs w:val="20"/>
              </w:rPr>
            </w:pPr>
            <w:r w:rsidRPr="00EC06E7">
              <w:rPr>
                <w:rFonts w:cs="Courier New"/>
                <w:sz w:val="20"/>
                <w:szCs w:val="20"/>
              </w:rPr>
              <w:t>Amortisation of intangible assets</w:t>
            </w:r>
          </w:p>
        </w:tc>
        <w:tc>
          <w:tcPr>
            <w:tcW w:w="983" w:type="dxa"/>
            <w:tcBorders>
              <w:top w:val="nil"/>
              <w:left w:val="single" w:sz="4" w:space="0" w:color="BFBFBF" w:themeColor="background1" w:themeShade="BF"/>
              <w:bottom w:val="nil"/>
              <w:right w:val="nil"/>
            </w:tcBorders>
          </w:tcPr>
          <w:p w14:paraId="28D77B36" w14:textId="77777777" w:rsidR="00367E61" w:rsidRPr="00EC06E7" w:rsidRDefault="00367E61" w:rsidP="00367E61">
            <w:pPr>
              <w:jc w:val="right"/>
              <w:rPr>
                <w:rFonts w:cs="Courier New"/>
                <w:sz w:val="20"/>
                <w:szCs w:val="20"/>
              </w:rPr>
            </w:pPr>
            <w:r w:rsidRPr="00EC06E7">
              <w:rPr>
                <w:rFonts w:cs="Courier New"/>
                <w:sz w:val="20"/>
                <w:szCs w:val="20"/>
              </w:rPr>
              <w:t>55</w:t>
            </w:r>
          </w:p>
        </w:tc>
        <w:tc>
          <w:tcPr>
            <w:tcW w:w="984" w:type="dxa"/>
            <w:tcBorders>
              <w:top w:val="nil"/>
              <w:left w:val="nil"/>
              <w:bottom w:val="nil"/>
              <w:right w:val="single" w:sz="4" w:space="0" w:color="BFBFBF" w:themeColor="background1" w:themeShade="BF"/>
            </w:tcBorders>
          </w:tcPr>
          <w:p w14:paraId="28D77B37"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38" w14:textId="77777777" w:rsidR="00367E61" w:rsidRPr="00EC06E7" w:rsidRDefault="001E6628" w:rsidP="00367E61">
            <w:pPr>
              <w:jc w:val="right"/>
              <w:rPr>
                <w:rFonts w:cs="Courier New"/>
                <w:sz w:val="20"/>
                <w:szCs w:val="20"/>
              </w:rPr>
            </w:pPr>
            <w:r>
              <w:rPr>
                <w:rFonts w:cs="Courier New"/>
                <w:sz w:val="20"/>
                <w:szCs w:val="20"/>
              </w:rPr>
              <w:t>73</w:t>
            </w:r>
          </w:p>
        </w:tc>
        <w:tc>
          <w:tcPr>
            <w:tcW w:w="984" w:type="dxa"/>
            <w:tcBorders>
              <w:top w:val="nil"/>
              <w:left w:val="nil"/>
              <w:bottom w:val="nil"/>
              <w:right w:val="single" w:sz="4" w:space="0" w:color="auto"/>
            </w:tcBorders>
          </w:tcPr>
          <w:p w14:paraId="28D77B39" w14:textId="77777777" w:rsidR="00367E61" w:rsidRPr="00EC06E7" w:rsidRDefault="00367E61" w:rsidP="00367E61">
            <w:pPr>
              <w:jc w:val="right"/>
              <w:rPr>
                <w:rFonts w:cs="Courier New"/>
                <w:sz w:val="20"/>
                <w:szCs w:val="20"/>
              </w:rPr>
            </w:pPr>
          </w:p>
        </w:tc>
      </w:tr>
      <w:tr w:rsidR="00367E61" w:rsidRPr="00EC06E7" w14:paraId="28D77B40" w14:textId="77777777" w:rsidTr="00367E61">
        <w:trPr>
          <w:trHeight w:val="284"/>
        </w:trPr>
        <w:tc>
          <w:tcPr>
            <w:tcW w:w="5704" w:type="dxa"/>
            <w:tcBorders>
              <w:top w:val="nil"/>
              <w:bottom w:val="nil"/>
              <w:right w:val="single" w:sz="4" w:space="0" w:color="BFBFBF" w:themeColor="background1" w:themeShade="BF"/>
            </w:tcBorders>
          </w:tcPr>
          <w:p w14:paraId="28D77B3B" w14:textId="77777777" w:rsidR="00367E61" w:rsidRPr="00EC06E7" w:rsidRDefault="00367E61" w:rsidP="00367E61">
            <w:pPr>
              <w:ind w:left="255"/>
              <w:rPr>
                <w:rFonts w:cs="Courier New"/>
                <w:sz w:val="20"/>
                <w:szCs w:val="20"/>
              </w:rPr>
            </w:pPr>
            <w:r w:rsidRPr="00EC06E7">
              <w:rPr>
                <w:rFonts w:cs="Courier New"/>
                <w:sz w:val="20"/>
                <w:szCs w:val="20"/>
              </w:rPr>
              <w:t>Revenue expenditure funded from capital under statute</w:t>
            </w:r>
          </w:p>
        </w:tc>
        <w:tc>
          <w:tcPr>
            <w:tcW w:w="983" w:type="dxa"/>
            <w:tcBorders>
              <w:top w:val="nil"/>
              <w:left w:val="single" w:sz="4" w:space="0" w:color="BFBFBF" w:themeColor="background1" w:themeShade="BF"/>
              <w:bottom w:val="nil"/>
              <w:right w:val="nil"/>
            </w:tcBorders>
          </w:tcPr>
          <w:p w14:paraId="28D77B3C" w14:textId="77777777" w:rsidR="00367E61" w:rsidRPr="00EC06E7" w:rsidRDefault="00367E61" w:rsidP="00367E61">
            <w:pPr>
              <w:jc w:val="right"/>
              <w:rPr>
                <w:rFonts w:cs="Courier New"/>
                <w:sz w:val="20"/>
                <w:szCs w:val="20"/>
              </w:rPr>
            </w:pPr>
            <w:r w:rsidRPr="00EC06E7">
              <w:rPr>
                <w:rFonts w:cs="Courier New"/>
                <w:sz w:val="20"/>
                <w:szCs w:val="20"/>
              </w:rPr>
              <w:t>550</w:t>
            </w:r>
          </w:p>
        </w:tc>
        <w:tc>
          <w:tcPr>
            <w:tcW w:w="984" w:type="dxa"/>
            <w:tcBorders>
              <w:top w:val="nil"/>
              <w:left w:val="nil"/>
              <w:bottom w:val="nil"/>
              <w:right w:val="single" w:sz="4" w:space="0" w:color="BFBFBF" w:themeColor="background1" w:themeShade="BF"/>
            </w:tcBorders>
          </w:tcPr>
          <w:p w14:paraId="28D77B3D"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3E" w14:textId="77777777" w:rsidR="00367E61" w:rsidRPr="00EC06E7" w:rsidRDefault="001E6628" w:rsidP="00367E61">
            <w:pPr>
              <w:jc w:val="right"/>
              <w:rPr>
                <w:rFonts w:cs="Courier New"/>
                <w:sz w:val="20"/>
                <w:szCs w:val="20"/>
              </w:rPr>
            </w:pPr>
            <w:r>
              <w:rPr>
                <w:rFonts w:cs="Courier New"/>
                <w:sz w:val="20"/>
                <w:szCs w:val="20"/>
              </w:rPr>
              <w:t>794</w:t>
            </w:r>
          </w:p>
        </w:tc>
        <w:tc>
          <w:tcPr>
            <w:tcW w:w="984" w:type="dxa"/>
            <w:tcBorders>
              <w:top w:val="nil"/>
              <w:left w:val="nil"/>
              <w:bottom w:val="nil"/>
              <w:right w:val="single" w:sz="4" w:space="0" w:color="auto"/>
            </w:tcBorders>
          </w:tcPr>
          <w:p w14:paraId="28D77B3F" w14:textId="77777777" w:rsidR="00367E61" w:rsidRPr="00EC06E7" w:rsidRDefault="00367E61" w:rsidP="00367E61">
            <w:pPr>
              <w:jc w:val="right"/>
              <w:rPr>
                <w:rFonts w:cs="Courier New"/>
                <w:sz w:val="20"/>
                <w:szCs w:val="20"/>
              </w:rPr>
            </w:pPr>
          </w:p>
        </w:tc>
      </w:tr>
      <w:tr w:rsidR="00367E61" w:rsidRPr="00EC06E7" w14:paraId="28D77B46" w14:textId="77777777" w:rsidTr="00367E61">
        <w:trPr>
          <w:trHeight w:val="284"/>
        </w:trPr>
        <w:tc>
          <w:tcPr>
            <w:tcW w:w="5704" w:type="dxa"/>
            <w:tcBorders>
              <w:top w:val="nil"/>
              <w:bottom w:val="nil"/>
              <w:right w:val="single" w:sz="4" w:space="0" w:color="BFBFBF" w:themeColor="background1" w:themeShade="BF"/>
            </w:tcBorders>
          </w:tcPr>
          <w:p w14:paraId="28D77B41" w14:textId="77777777" w:rsidR="00367E61" w:rsidRPr="00EC06E7" w:rsidRDefault="00367E61" w:rsidP="00367E61">
            <w:pPr>
              <w:ind w:left="255"/>
              <w:rPr>
                <w:rFonts w:cs="Courier New"/>
                <w:sz w:val="20"/>
                <w:szCs w:val="20"/>
              </w:rPr>
            </w:pPr>
            <w:r w:rsidRPr="00EC06E7">
              <w:rPr>
                <w:rFonts w:cs="Courier New"/>
                <w:sz w:val="20"/>
                <w:szCs w:val="20"/>
              </w:rPr>
              <w:t>Net cost of disposal of assets</w:t>
            </w:r>
          </w:p>
        </w:tc>
        <w:tc>
          <w:tcPr>
            <w:tcW w:w="983" w:type="dxa"/>
            <w:tcBorders>
              <w:top w:val="nil"/>
              <w:left w:val="single" w:sz="4" w:space="0" w:color="BFBFBF" w:themeColor="background1" w:themeShade="BF"/>
              <w:bottom w:val="single" w:sz="4" w:space="0" w:color="auto"/>
              <w:right w:val="nil"/>
            </w:tcBorders>
          </w:tcPr>
          <w:p w14:paraId="28D77B42" w14:textId="77777777" w:rsidR="00367E61" w:rsidRPr="00EC06E7" w:rsidRDefault="00367E61" w:rsidP="00367E61">
            <w:pPr>
              <w:jc w:val="right"/>
              <w:rPr>
                <w:rFonts w:cs="Courier New"/>
                <w:sz w:val="20"/>
                <w:szCs w:val="20"/>
              </w:rPr>
            </w:pPr>
            <w:r w:rsidRPr="00EC06E7">
              <w:rPr>
                <w:rFonts w:cs="Courier New"/>
                <w:sz w:val="20"/>
                <w:szCs w:val="20"/>
              </w:rPr>
              <w:t>0</w:t>
            </w:r>
          </w:p>
        </w:tc>
        <w:tc>
          <w:tcPr>
            <w:tcW w:w="984" w:type="dxa"/>
            <w:tcBorders>
              <w:top w:val="nil"/>
              <w:left w:val="nil"/>
              <w:bottom w:val="nil"/>
              <w:right w:val="single" w:sz="4" w:space="0" w:color="BFBFBF" w:themeColor="background1" w:themeShade="BF"/>
            </w:tcBorders>
          </w:tcPr>
          <w:p w14:paraId="28D77B43"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single" w:sz="4" w:space="0" w:color="auto"/>
              <w:right w:val="nil"/>
            </w:tcBorders>
          </w:tcPr>
          <w:p w14:paraId="28D77B44" w14:textId="77777777" w:rsidR="00367E61" w:rsidRPr="00EC06E7" w:rsidRDefault="001E6628" w:rsidP="00367E61">
            <w:pPr>
              <w:jc w:val="right"/>
              <w:rPr>
                <w:rFonts w:cs="Courier New"/>
                <w:sz w:val="20"/>
                <w:szCs w:val="20"/>
              </w:rPr>
            </w:pPr>
            <w:r>
              <w:rPr>
                <w:rFonts w:cs="Courier New"/>
                <w:sz w:val="20"/>
                <w:szCs w:val="20"/>
              </w:rPr>
              <w:t>0</w:t>
            </w:r>
          </w:p>
        </w:tc>
        <w:tc>
          <w:tcPr>
            <w:tcW w:w="984" w:type="dxa"/>
            <w:tcBorders>
              <w:top w:val="nil"/>
              <w:left w:val="nil"/>
              <w:bottom w:val="nil"/>
              <w:right w:val="single" w:sz="4" w:space="0" w:color="auto"/>
            </w:tcBorders>
          </w:tcPr>
          <w:p w14:paraId="28D77B45" w14:textId="77777777" w:rsidR="00367E61" w:rsidRPr="00EC06E7" w:rsidRDefault="00367E61" w:rsidP="00367E61">
            <w:pPr>
              <w:jc w:val="right"/>
              <w:rPr>
                <w:rFonts w:cs="Courier New"/>
                <w:sz w:val="20"/>
                <w:szCs w:val="20"/>
              </w:rPr>
            </w:pPr>
          </w:p>
        </w:tc>
      </w:tr>
      <w:tr w:rsidR="00367E61" w:rsidRPr="00EC06E7" w14:paraId="28D77B4C" w14:textId="77777777" w:rsidTr="00367E61">
        <w:trPr>
          <w:trHeight w:val="284"/>
        </w:trPr>
        <w:tc>
          <w:tcPr>
            <w:tcW w:w="5704" w:type="dxa"/>
            <w:tcBorders>
              <w:top w:val="nil"/>
              <w:bottom w:val="nil"/>
              <w:right w:val="single" w:sz="4" w:space="0" w:color="BFBFBF" w:themeColor="background1" w:themeShade="BF"/>
            </w:tcBorders>
            <w:shd w:val="clear" w:color="auto" w:fill="auto"/>
          </w:tcPr>
          <w:p w14:paraId="28D77B47" w14:textId="77777777" w:rsidR="00367E61" w:rsidRPr="00EC06E7" w:rsidRDefault="00367E61" w:rsidP="00367E61">
            <w:pPr>
              <w:ind w:left="255"/>
              <w:rPr>
                <w:rFonts w:cs="Courier New"/>
                <w:b/>
                <w:sz w:val="20"/>
                <w:szCs w:val="20"/>
              </w:rPr>
            </w:pPr>
          </w:p>
        </w:tc>
        <w:tc>
          <w:tcPr>
            <w:tcW w:w="983" w:type="dxa"/>
            <w:tcBorders>
              <w:top w:val="single" w:sz="4" w:space="0" w:color="auto"/>
              <w:left w:val="single" w:sz="4" w:space="0" w:color="BFBFBF" w:themeColor="background1" w:themeShade="BF"/>
              <w:bottom w:val="nil"/>
              <w:right w:val="nil"/>
            </w:tcBorders>
            <w:shd w:val="clear" w:color="auto" w:fill="auto"/>
          </w:tcPr>
          <w:p w14:paraId="28D77B48"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BFBFBF" w:themeColor="background1" w:themeShade="BF"/>
            </w:tcBorders>
            <w:shd w:val="clear" w:color="auto" w:fill="auto"/>
          </w:tcPr>
          <w:p w14:paraId="28D77B49" w14:textId="77777777" w:rsidR="00367E61" w:rsidRPr="00EC06E7" w:rsidRDefault="00367E61" w:rsidP="00367E61">
            <w:pPr>
              <w:jc w:val="right"/>
              <w:rPr>
                <w:rFonts w:cs="Courier New"/>
                <w:b/>
                <w:sz w:val="20"/>
                <w:szCs w:val="20"/>
              </w:rPr>
            </w:pPr>
            <w:r w:rsidRPr="00EC06E7">
              <w:rPr>
                <w:rFonts w:cs="Courier New"/>
                <w:b/>
                <w:sz w:val="20"/>
                <w:szCs w:val="20"/>
              </w:rPr>
              <w:t>2,831</w:t>
            </w:r>
          </w:p>
        </w:tc>
        <w:tc>
          <w:tcPr>
            <w:tcW w:w="984" w:type="dxa"/>
            <w:tcBorders>
              <w:top w:val="single" w:sz="4" w:space="0" w:color="auto"/>
              <w:left w:val="single" w:sz="4" w:space="0" w:color="BFBFBF" w:themeColor="background1" w:themeShade="BF"/>
              <w:bottom w:val="nil"/>
              <w:right w:val="nil"/>
            </w:tcBorders>
            <w:shd w:val="clear" w:color="auto" w:fill="auto"/>
          </w:tcPr>
          <w:p w14:paraId="28D77B4A"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auto"/>
            </w:tcBorders>
            <w:shd w:val="clear" w:color="auto" w:fill="auto"/>
          </w:tcPr>
          <w:p w14:paraId="28D77B4B" w14:textId="77777777" w:rsidR="00367E61" w:rsidRPr="00EC06E7" w:rsidRDefault="001E6628" w:rsidP="00367E61">
            <w:pPr>
              <w:jc w:val="right"/>
              <w:rPr>
                <w:rFonts w:cs="Courier New"/>
                <w:b/>
                <w:sz w:val="20"/>
                <w:szCs w:val="20"/>
              </w:rPr>
            </w:pPr>
            <w:r>
              <w:rPr>
                <w:rFonts w:cs="Courier New"/>
                <w:b/>
                <w:sz w:val="20"/>
                <w:szCs w:val="20"/>
              </w:rPr>
              <w:t>2,523</w:t>
            </w:r>
          </w:p>
        </w:tc>
      </w:tr>
      <w:tr w:rsidR="00367E61" w:rsidRPr="00EC06E7" w14:paraId="28D77B52" w14:textId="77777777" w:rsidTr="00367E61">
        <w:trPr>
          <w:trHeight w:val="284"/>
        </w:trPr>
        <w:tc>
          <w:tcPr>
            <w:tcW w:w="5704" w:type="dxa"/>
            <w:tcBorders>
              <w:top w:val="nil"/>
              <w:bottom w:val="nil"/>
              <w:right w:val="single" w:sz="4" w:space="0" w:color="BFBFBF" w:themeColor="background1" w:themeShade="BF"/>
            </w:tcBorders>
          </w:tcPr>
          <w:p w14:paraId="28D77B4D" w14:textId="77777777" w:rsidR="00367E61" w:rsidRPr="00EC06E7" w:rsidRDefault="00367E61" w:rsidP="00367E61">
            <w:pPr>
              <w:rPr>
                <w:rFonts w:cs="Courier New"/>
                <w:sz w:val="20"/>
                <w:szCs w:val="20"/>
              </w:rPr>
            </w:pPr>
            <w:r w:rsidRPr="00EC06E7">
              <w:rPr>
                <w:rFonts w:cs="Courier New"/>
                <w:sz w:val="20"/>
                <w:szCs w:val="20"/>
              </w:rPr>
              <w:t>Adjusting amounts written out of the Revaluation Reserve</w:t>
            </w:r>
          </w:p>
        </w:tc>
        <w:tc>
          <w:tcPr>
            <w:tcW w:w="983" w:type="dxa"/>
            <w:tcBorders>
              <w:top w:val="nil"/>
              <w:left w:val="single" w:sz="4" w:space="0" w:color="BFBFBF" w:themeColor="background1" w:themeShade="BF"/>
              <w:bottom w:val="nil"/>
              <w:right w:val="nil"/>
            </w:tcBorders>
          </w:tcPr>
          <w:p w14:paraId="28D77B4E" w14:textId="77777777" w:rsidR="00367E61" w:rsidRPr="00EC06E7" w:rsidRDefault="00367E61" w:rsidP="00367E61">
            <w:pPr>
              <w:jc w:val="right"/>
              <w:rPr>
                <w:rFonts w:cs="Courier New"/>
                <w:sz w:val="20"/>
                <w:szCs w:val="20"/>
              </w:rPr>
            </w:pPr>
          </w:p>
        </w:tc>
        <w:tc>
          <w:tcPr>
            <w:tcW w:w="984" w:type="dxa"/>
            <w:tcBorders>
              <w:top w:val="nil"/>
              <w:left w:val="nil"/>
              <w:bottom w:val="nil"/>
              <w:right w:val="single" w:sz="4" w:space="0" w:color="BFBFBF" w:themeColor="background1" w:themeShade="BF"/>
            </w:tcBorders>
          </w:tcPr>
          <w:p w14:paraId="28D77B4F" w14:textId="77777777" w:rsidR="00367E61" w:rsidRPr="00EC06E7" w:rsidRDefault="00367E61" w:rsidP="00367E61">
            <w:pPr>
              <w:jc w:val="right"/>
              <w:rPr>
                <w:rFonts w:cs="Courier New"/>
                <w:sz w:val="20"/>
                <w:szCs w:val="20"/>
              </w:rPr>
            </w:pPr>
            <w:r w:rsidRPr="00EC06E7">
              <w:rPr>
                <w:rFonts w:cs="Courier New"/>
                <w:sz w:val="20"/>
                <w:szCs w:val="20"/>
              </w:rPr>
              <w:t>(89)</w:t>
            </w:r>
          </w:p>
        </w:tc>
        <w:tc>
          <w:tcPr>
            <w:tcW w:w="984" w:type="dxa"/>
            <w:tcBorders>
              <w:top w:val="nil"/>
              <w:left w:val="single" w:sz="4" w:space="0" w:color="BFBFBF" w:themeColor="background1" w:themeShade="BF"/>
              <w:bottom w:val="nil"/>
              <w:right w:val="nil"/>
            </w:tcBorders>
          </w:tcPr>
          <w:p w14:paraId="28D77B50" w14:textId="77777777" w:rsidR="00367E61" w:rsidRPr="00EC06E7" w:rsidRDefault="00367E61" w:rsidP="00367E61">
            <w:pPr>
              <w:jc w:val="right"/>
              <w:rPr>
                <w:rFonts w:cs="Courier New"/>
                <w:sz w:val="20"/>
                <w:szCs w:val="20"/>
              </w:rPr>
            </w:pPr>
          </w:p>
        </w:tc>
        <w:tc>
          <w:tcPr>
            <w:tcW w:w="984" w:type="dxa"/>
            <w:tcBorders>
              <w:top w:val="nil"/>
              <w:left w:val="nil"/>
              <w:bottom w:val="nil"/>
              <w:right w:val="single" w:sz="4" w:space="0" w:color="auto"/>
            </w:tcBorders>
          </w:tcPr>
          <w:p w14:paraId="28D77B51" w14:textId="77777777" w:rsidR="00367E61" w:rsidRPr="00EC06E7" w:rsidRDefault="001E6628" w:rsidP="00367E61">
            <w:pPr>
              <w:jc w:val="right"/>
              <w:rPr>
                <w:rFonts w:cs="Courier New"/>
                <w:sz w:val="20"/>
                <w:szCs w:val="20"/>
              </w:rPr>
            </w:pPr>
            <w:r>
              <w:rPr>
                <w:rFonts w:cs="Courier New"/>
                <w:sz w:val="20"/>
                <w:szCs w:val="20"/>
              </w:rPr>
              <w:t>(91)</w:t>
            </w:r>
          </w:p>
        </w:tc>
      </w:tr>
      <w:tr w:rsidR="00367E61" w:rsidRPr="00EC06E7" w14:paraId="28D77B58" w14:textId="77777777" w:rsidTr="00367E61">
        <w:trPr>
          <w:trHeight w:val="284"/>
        </w:trPr>
        <w:tc>
          <w:tcPr>
            <w:tcW w:w="5704" w:type="dxa"/>
            <w:tcBorders>
              <w:top w:val="nil"/>
              <w:bottom w:val="nil"/>
              <w:right w:val="single" w:sz="4" w:space="0" w:color="BFBFBF" w:themeColor="background1" w:themeShade="BF"/>
            </w:tcBorders>
          </w:tcPr>
          <w:p w14:paraId="28D77B53" w14:textId="77777777" w:rsidR="00367E61" w:rsidRPr="00EC06E7" w:rsidRDefault="00367E61" w:rsidP="00367E61">
            <w:pPr>
              <w:rPr>
                <w:rFonts w:cs="Courier New"/>
                <w:b/>
                <w:sz w:val="20"/>
                <w:szCs w:val="20"/>
              </w:rPr>
            </w:pPr>
            <w:r w:rsidRPr="00EC06E7">
              <w:rPr>
                <w:rFonts w:cs="Courier New"/>
                <w:b/>
                <w:sz w:val="20"/>
                <w:szCs w:val="20"/>
              </w:rPr>
              <w:t>Net written out amount of the cost of non-current assets consumed in the year</w:t>
            </w:r>
          </w:p>
        </w:tc>
        <w:tc>
          <w:tcPr>
            <w:tcW w:w="983" w:type="dxa"/>
            <w:tcBorders>
              <w:top w:val="nil"/>
              <w:left w:val="single" w:sz="4" w:space="0" w:color="BFBFBF" w:themeColor="background1" w:themeShade="BF"/>
              <w:bottom w:val="nil"/>
              <w:right w:val="nil"/>
            </w:tcBorders>
          </w:tcPr>
          <w:p w14:paraId="28D77B54"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BFBFBF" w:themeColor="background1" w:themeShade="BF"/>
            </w:tcBorders>
          </w:tcPr>
          <w:p w14:paraId="28D77B55" w14:textId="77777777" w:rsidR="00367E61" w:rsidRPr="00EC06E7" w:rsidRDefault="00367E61" w:rsidP="00367E61">
            <w:pPr>
              <w:jc w:val="right"/>
              <w:rPr>
                <w:rFonts w:cs="Courier New"/>
                <w:b/>
                <w:sz w:val="20"/>
                <w:szCs w:val="20"/>
              </w:rPr>
            </w:pPr>
            <w:r w:rsidRPr="00EC06E7">
              <w:rPr>
                <w:rFonts w:cs="Courier New"/>
                <w:b/>
                <w:sz w:val="20"/>
                <w:szCs w:val="20"/>
              </w:rPr>
              <w:t>2,742</w:t>
            </w:r>
          </w:p>
        </w:tc>
        <w:tc>
          <w:tcPr>
            <w:tcW w:w="984" w:type="dxa"/>
            <w:tcBorders>
              <w:top w:val="nil"/>
              <w:left w:val="single" w:sz="4" w:space="0" w:color="BFBFBF" w:themeColor="background1" w:themeShade="BF"/>
              <w:bottom w:val="nil"/>
              <w:right w:val="nil"/>
            </w:tcBorders>
          </w:tcPr>
          <w:p w14:paraId="28D77B56"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auto"/>
            </w:tcBorders>
          </w:tcPr>
          <w:p w14:paraId="28D77B57" w14:textId="77777777" w:rsidR="00367E61" w:rsidRPr="00EC06E7" w:rsidRDefault="001E6628" w:rsidP="00367E61">
            <w:pPr>
              <w:jc w:val="right"/>
              <w:rPr>
                <w:rFonts w:cs="Courier New"/>
                <w:b/>
                <w:sz w:val="20"/>
                <w:szCs w:val="20"/>
              </w:rPr>
            </w:pPr>
            <w:r>
              <w:rPr>
                <w:rFonts w:cs="Courier New"/>
                <w:b/>
                <w:sz w:val="20"/>
                <w:szCs w:val="20"/>
              </w:rPr>
              <w:t>2,432</w:t>
            </w:r>
          </w:p>
        </w:tc>
      </w:tr>
      <w:tr w:rsidR="00367E61" w:rsidRPr="00EC06E7" w14:paraId="28D77B5E" w14:textId="77777777" w:rsidTr="00367E61">
        <w:trPr>
          <w:trHeight w:val="284"/>
        </w:trPr>
        <w:tc>
          <w:tcPr>
            <w:tcW w:w="5704" w:type="dxa"/>
            <w:tcBorders>
              <w:top w:val="nil"/>
              <w:bottom w:val="nil"/>
              <w:right w:val="single" w:sz="4" w:space="0" w:color="BFBFBF" w:themeColor="background1" w:themeShade="BF"/>
            </w:tcBorders>
          </w:tcPr>
          <w:p w14:paraId="28D77B59" w14:textId="77777777" w:rsidR="00367E61" w:rsidRPr="00EC06E7" w:rsidRDefault="00367E61" w:rsidP="00367E61">
            <w:pPr>
              <w:rPr>
                <w:rFonts w:cs="Courier New"/>
                <w:i/>
                <w:sz w:val="20"/>
                <w:szCs w:val="20"/>
              </w:rPr>
            </w:pPr>
            <w:r w:rsidRPr="00EC06E7">
              <w:rPr>
                <w:rFonts w:cs="Courier New"/>
                <w:i/>
                <w:sz w:val="20"/>
                <w:szCs w:val="20"/>
              </w:rPr>
              <w:t>Capital financing applied in the year:</w:t>
            </w:r>
          </w:p>
        </w:tc>
        <w:tc>
          <w:tcPr>
            <w:tcW w:w="983" w:type="dxa"/>
            <w:tcBorders>
              <w:top w:val="nil"/>
              <w:left w:val="single" w:sz="4" w:space="0" w:color="BFBFBF" w:themeColor="background1" w:themeShade="BF"/>
              <w:bottom w:val="nil"/>
              <w:right w:val="nil"/>
            </w:tcBorders>
          </w:tcPr>
          <w:p w14:paraId="28D77B5A" w14:textId="77777777" w:rsidR="00367E61" w:rsidRPr="00EC06E7" w:rsidRDefault="00367E61" w:rsidP="00367E61">
            <w:pPr>
              <w:jc w:val="right"/>
              <w:rPr>
                <w:rFonts w:cs="Courier New"/>
                <w:sz w:val="20"/>
                <w:szCs w:val="20"/>
              </w:rPr>
            </w:pPr>
          </w:p>
        </w:tc>
        <w:tc>
          <w:tcPr>
            <w:tcW w:w="984" w:type="dxa"/>
            <w:tcBorders>
              <w:top w:val="nil"/>
              <w:left w:val="nil"/>
              <w:bottom w:val="nil"/>
              <w:right w:val="single" w:sz="4" w:space="0" w:color="BFBFBF" w:themeColor="background1" w:themeShade="BF"/>
            </w:tcBorders>
          </w:tcPr>
          <w:p w14:paraId="28D77B5B"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5C" w14:textId="77777777" w:rsidR="00367E61" w:rsidRPr="00EC06E7" w:rsidRDefault="00367E61" w:rsidP="00367E61">
            <w:pPr>
              <w:jc w:val="right"/>
              <w:rPr>
                <w:rFonts w:cs="Courier New"/>
                <w:sz w:val="20"/>
                <w:szCs w:val="20"/>
              </w:rPr>
            </w:pPr>
          </w:p>
        </w:tc>
        <w:tc>
          <w:tcPr>
            <w:tcW w:w="984" w:type="dxa"/>
            <w:tcBorders>
              <w:top w:val="nil"/>
              <w:left w:val="nil"/>
              <w:bottom w:val="nil"/>
              <w:right w:val="single" w:sz="4" w:space="0" w:color="auto"/>
            </w:tcBorders>
          </w:tcPr>
          <w:p w14:paraId="28D77B5D" w14:textId="77777777" w:rsidR="00367E61" w:rsidRPr="00EC06E7" w:rsidRDefault="00367E61" w:rsidP="00367E61">
            <w:pPr>
              <w:jc w:val="right"/>
              <w:rPr>
                <w:rFonts w:cs="Courier New"/>
                <w:sz w:val="20"/>
                <w:szCs w:val="20"/>
              </w:rPr>
            </w:pPr>
          </w:p>
        </w:tc>
      </w:tr>
      <w:tr w:rsidR="00367E61" w:rsidRPr="00EC06E7" w14:paraId="28D77B64" w14:textId="77777777" w:rsidTr="00367E61">
        <w:trPr>
          <w:trHeight w:val="284"/>
        </w:trPr>
        <w:tc>
          <w:tcPr>
            <w:tcW w:w="5704" w:type="dxa"/>
            <w:tcBorders>
              <w:top w:val="nil"/>
              <w:bottom w:val="nil"/>
              <w:right w:val="single" w:sz="4" w:space="0" w:color="BFBFBF" w:themeColor="background1" w:themeShade="BF"/>
            </w:tcBorders>
          </w:tcPr>
          <w:p w14:paraId="28D77B5F" w14:textId="77777777" w:rsidR="00367E61" w:rsidRPr="00EC06E7" w:rsidRDefault="00367E61" w:rsidP="00367E61">
            <w:pPr>
              <w:ind w:left="255"/>
              <w:rPr>
                <w:rFonts w:cs="Courier New"/>
                <w:sz w:val="20"/>
                <w:szCs w:val="20"/>
              </w:rPr>
            </w:pPr>
            <w:r w:rsidRPr="00EC06E7">
              <w:rPr>
                <w:rFonts w:cs="Courier New"/>
                <w:sz w:val="20"/>
                <w:szCs w:val="20"/>
              </w:rPr>
              <w:t>Capital receipts used to finance new capital expenditure</w:t>
            </w:r>
          </w:p>
        </w:tc>
        <w:tc>
          <w:tcPr>
            <w:tcW w:w="983" w:type="dxa"/>
            <w:tcBorders>
              <w:top w:val="nil"/>
              <w:left w:val="single" w:sz="4" w:space="0" w:color="BFBFBF" w:themeColor="background1" w:themeShade="BF"/>
              <w:bottom w:val="nil"/>
              <w:right w:val="nil"/>
            </w:tcBorders>
          </w:tcPr>
          <w:p w14:paraId="28D77B60" w14:textId="77777777" w:rsidR="00367E61" w:rsidRPr="00EC06E7" w:rsidRDefault="00367E61" w:rsidP="00367E61">
            <w:pPr>
              <w:jc w:val="right"/>
              <w:rPr>
                <w:rFonts w:cs="Courier New"/>
                <w:sz w:val="20"/>
                <w:szCs w:val="20"/>
              </w:rPr>
            </w:pPr>
            <w:r w:rsidRPr="00EC06E7">
              <w:rPr>
                <w:rFonts w:cs="Courier New"/>
                <w:sz w:val="20"/>
                <w:szCs w:val="20"/>
              </w:rPr>
              <w:t>(21)</w:t>
            </w:r>
          </w:p>
        </w:tc>
        <w:tc>
          <w:tcPr>
            <w:tcW w:w="984" w:type="dxa"/>
            <w:tcBorders>
              <w:top w:val="nil"/>
              <w:left w:val="nil"/>
              <w:bottom w:val="nil"/>
              <w:right w:val="single" w:sz="4" w:space="0" w:color="BFBFBF" w:themeColor="background1" w:themeShade="BF"/>
            </w:tcBorders>
          </w:tcPr>
          <w:p w14:paraId="28D77B61"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62" w14:textId="77777777" w:rsidR="00367E61" w:rsidRPr="00EC06E7" w:rsidRDefault="001E6628" w:rsidP="00367E61">
            <w:pPr>
              <w:jc w:val="right"/>
              <w:rPr>
                <w:rFonts w:cs="Courier New"/>
                <w:sz w:val="20"/>
                <w:szCs w:val="20"/>
              </w:rPr>
            </w:pPr>
            <w:r>
              <w:rPr>
                <w:rFonts w:cs="Courier New"/>
                <w:sz w:val="20"/>
                <w:szCs w:val="20"/>
              </w:rPr>
              <w:t>(174)</w:t>
            </w:r>
          </w:p>
        </w:tc>
        <w:tc>
          <w:tcPr>
            <w:tcW w:w="984" w:type="dxa"/>
            <w:tcBorders>
              <w:top w:val="nil"/>
              <w:left w:val="nil"/>
              <w:bottom w:val="nil"/>
              <w:right w:val="single" w:sz="4" w:space="0" w:color="auto"/>
            </w:tcBorders>
          </w:tcPr>
          <w:p w14:paraId="28D77B63" w14:textId="77777777" w:rsidR="00367E61" w:rsidRPr="00EC06E7" w:rsidRDefault="00367E61" w:rsidP="00367E61">
            <w:pPr>
              <w:jc w:val="right"/>
              <w:rPr>
                <w:rFonts w:cs="Courier New"/>
                <w:sz w:val="20"/>
                <w:szCs w:val="20"/>
              </w:rPr>
            </w:pPr>
          </w:p>
        </w:tc>
      </w:tr>
      <w:tr w:rsidR="00367E61" w:rsidRPr="00EC06E7" w14:paraId="28D77B6A" w14:textId="77777777" w:rsidTr="00367E61">
        <w:trPr>
          <w:trHeight w:val="284"/>
        </w:trPr>
        <w:tc>
          <w:tcPr>
            <w:tcW w:w="5704" w:type="dxa"/>
            <w:tcBorders>
              <w:top w:val="nil"/>
              <w:bottom w:val="nil"/>
              <w:right w:val="single" w:sz="4" w:space="0" w:color="BFBFBF" w:themeColor="background1" w:themeShade="BF"/>
            </w:tcBorders>
          </w:tcPr>
          <w:p w14:paraId="28D77B65" w14:textId="77777777" w:rsidR="00367E61" w:rsidRPr="00EC06E7" w:rsidRDefault="00367E61" w:rsidP="00367E61">
            <w:pPr>
              <w:ind w:left="255"/>
              <w:rPr>
                <w:rFonts w:cs="Courier New"/>
                <w:sz w:val="20"/>
                <w:szCs w:val="20"/>
              </w:rPr>
            </w:pPr>
            <w:r w:rsidRPr="00EC06E7">
              <w:rPr>
                <w:rFonts w:cs="Courier New"/>
                <w:sz w:val="20"/>
                <w:szCs w:val="20"/>
              </w:rPr>
              <w:t>Grants and contributions used in the year to fund capital expenditure</w:t>
            </w:r>
          </w:p>
        </w:tc>
        <w:tc>
          <w:tcPr>
            <w:tcW w:w="983" w:type="dxa"/>
            <w:tcBorders>
              <w:top w:val="nil"/>
              <w:left w:val="single" w:sz="4" w:space="0" w:color="BFBFBF" w:themeColor="background1" w:themeShade="BF"/>
              <w:bottom w:val="nil"/>
              <w:right w:val="nil"/>
            </w:tcBorders>
          </w:tcPr>
          <w:p w14:paraId="28D77B66" w14:textId="77777777" w:rsidR="00367E61" w:rsidRPr="00EC06E7" w:rsidRDefault="00367E61" w:rsidP="00367E61">
            <w:pPr>
              <w:jc w:val="right"/>
              <w:rPr>
                <w:rFonts w:cs="Courier New"/>
                <w:sz w:val="20"/>
                <w:szCs w:val="20"/>
              </w:rPr>
            </w:pPr>
            <w:r w:rsidRPr="00EC06E7">
              <w:rPr>
                <w:rFonts w:cs="Courier New"/>
                <w:sz w:val="20"/>
                <w:szCs w:val="20"/>
              </w:rPr>
              <w:t>(1,026)</w:t>
            </w:r>
          </w:p>
        </w:tc>
        <w:tc>
          <w:tcPr>
            <w:tcW w:w="984" w:type="dxa"/>
            <w:tcBorders>
              <w:top w:val="nil"/>
              <w:left w:val="nil"/>
              <w:bottom w:val="nil"/>
              <w:right w:val="single" w:sz="4" w:space="0" w:color="BFBFBF" w:themeColor="background1" w:themeShade="BF"/>
            </w:tcBorders>
          </w:tcPr>
          <w:p w14:paraId="28D77B67"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68" w14:textId="77777777" w:rsidR="00367E61" w:rsidRPr="00EC06E7" w:rsidRDefault="001E6628" w:rsidP="00367E61">
            <w:pPr>
              <w:jc w:val="right"/>
              <w:rPr>
                <w:rFonts w:cs="Courier New"/>
                <w:sz w:val="20"/>
                <w:szCs w:val="20"/>
              </w:rPr>
            </w:pPr>
            <w:r>
              <w:rPr>
                <w:rFonts w:cs="Courier New"/>
                <w:sz w:val="20"/>
                <w:szCs w:val="20"/>
              </w:rPr>
              <w:t>(1,279)</w:t>
            </w:r>
          </w:p>
        </w:tc>
        <w:tc>
          <w:tcPr>
            <w:tcW w:w="984" w:type="dxa"/>
            <w:tcBorders>
              <w:top w:val="nil"/>
              <w:left w:val="nil"/>
              <w:bottom w:val="nil"/>
              <w:right w:val="single" w:sz="4" w:space="0" w:color="auto"/>
            </w:tcBorders>
          </w:tcPr>
          <w:p w14:paraId="28D77B69" w14:textId="77777777" w:rsidR="00367E61" w:rsidRPr="00EC06E7" w:rsidRDefault="00367E61" w:rsidP="00367E61">
            <w:pPr>
              <w:jc w:val="right"/>
              <w:rPr>
                <w:rFonts w:cs="Courier New"/>
                <w:sz w:val="20"/>
                <w:szCs w:val="20"/>
              </w:rPr>
            </w:pPr>
          </w:p>
        </w:tc>
      </w:tr>
      <w:tr w:rsidR="00367E61" w:rsidRPr="00EC06E7" w14:paraId="28D77B70" w14:textId="77777777" w:rsidTr="00367E61">
        <w:trPr>
          <w:trHeight w:val="284"/>
        </w:trPr>
        <w:tc>
          <w:tcPr>
            <w:tcW w:w="5704" w:type="dxa"/>
            <w:tcBorders>
              <w:top w:val="nil"/>
              <w:bottom w:val="nil"/>
              <w:right w:val="single" w:sz="4" w:space="0" w:color="BFBFBF" w:themeColor="background1" w:themeShade="BF"/>
            </w:tcBorders>
          </w:tcPr>
          <w:p w14:paraId="28D77B6B" w14:textId="77777777" w:rsidR="00367E61" w:rsidRPr="00EC06E7" w:rsidRDefault="00367E61" w:rsidP="00367E61">
            <w:pPr>
              <w:ind w:left="255"/>
              <w:rPr>
                <w:rFonts w:cs="Courier New"/>
                <w:sz w:val="20"/>
                <w:szCs w:val="20"/>
              </w:rPr>
            </w:pPr>
            <w:r w:rsidRPr="00EC06E7">
              <w:rPr>
                <w:rFonts w:cs="Courier New"/>
                <w:sz w:val="20"/>
                <w:szCs w:val="20"/>
              </w:rPr>
              <w:t>Statutory &amp; voluntary provision for the financing of capital investment charged against the General Fund</w:t>
            </w:r>
          </w:p>
        </w:tc>
        <w:tc>
          <w:tcPr>
            <w:tcW w:w="983" w:type="dxa"/>
            <w:tcBorders>
              <w:top w:val="nil"/>
              <w:left w:val="single" w:sz="4" w:space="0" w:color="BFBFBF" w:themeColor="background1" w:themeShade="BF"/>
              <w:bottom w:val="nil"/>
              <w:right w:val="nil"/>
            </w:tcBorders>
          </w:tcPr>
          <w:p w14:paraId="28D77B6C" w14:textId="77777777" w:rsidR="00367E61" w:rsidRPr="00EC06E7" w:rsidRDefault="00367E61" w:rsidP="00367E61">
            <w:pPr>
              <w:jc w:val="right"/>
              <w:rPr>
                <w:rFonts w:cs="Courier New"/>
                <w:sz w:val="20"/>
                <w:szCs w:val="20"/>
              </w:rPr>
            </w:pPr>
            <w:r w:rsidRPr="00EC06E7">
              <w:rPr>
                <w:rFonts w:cs="Courier New"/>
                <w:sz w:val="20"/>
                <w:szCs w:val="20"/>
              </w:rPr>
              <w:t>(1,006)</w:t>
            </w:r>
          </w:p>
        </w:tc>
        <w:tc>
          <w:tcPr>
            <w:tcW w:w="984" w:type="dxa"/>
            <w:tcBorders>
              <w:top w:val="nil"/>
              <w:left w:val="nil"/>
              <w:bottom w:val="nil"/>
              <w:right w:val="single" w:sz="4" w:space="0" w:color="BFBFBF" w:themeColor="background1" w:themeShade="BF"/>
            </w:tcBorders>
          </w:tcPr>
          <w:p w14:paraId="28D77B6D"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nil"/>
              <w:right w:val="nil"/>
            </w:tcBorders>
          </w:tcPr>
          <w:p w14:paraId="28D77B6E" w14:textId="77777777" w:rsidR="00367E61" w:rsidRPr="00EC06E7" w:rsidRDefault="001E6628" w:rsidP="00367E61">
            <w:pPr>
              <w:jc w:val="right"/>
              <w:rPr>
                <w:rFonts w:cs="Courier New"/>
                <w:sz w:val="20"/>
                <w:szCs w:val="20"/>
              </w:rPr>
            </w:pPr>
            <w:r>
              <w:rPr>
                <w:rFonts w:cs="Courier New"/>
                <w:sz w:val="20"/>
                <w:szCs w:val="20"/>
              </w:rPr>
              <w:t>(990)</w:t>
            </w:r>
          </w:p>
        </w:tc>
        <w:tc>
          <w:tcPr>
            <w:tcW w:w="984" w:type="dxa"/>
            <w:tcBorders>
              <w:top w:val="nil"/>
              <w:left w:val="nil"/>
              <w:bottom w:val="nil"/>
              <w:right w:val="single" w:sz="4" w:space="0" w:color="auto"/>
            </w:tcBorders>
          </w:tcPr>
          <w:p w14:paraId="28D77B6F" w14:textId="77777777" w:rsidR="00367E61" w:rsidRPr="00EC06E7" w:rsidRDefault="00367E61" w:rsidP="00367E61">
            <w:pPr>
              <w:jc w:val="right"/>
              <w:rPr>
                <w:rFonts w:cs="Courier New"/>
                <w:sz w:val="20"/>
                <w:szCs w:val="20"/>
              </w:rPr>
            </w:pPr>
          </w:p>
        </w:tc>
      </w:tr>
      <w:tr w:rsidR="00367E61" w:rsidRPr="00EC06E7" w14:paraId="28D77B76" w14:textId="77777777" w:rsidTr="00367E61">
        <w:trPr>
          <w:trHeight w:val="284"/>
        </w:trPr>
        <w:tc>
          <w:tcPr>
            <w:tcW w:w="5704" w:type="dxa"/>
            <w:tcBorders>
              <w:top w:val="nil"/>
              <w:bottom w:val="nil"/>
              <w:right w:val="single" w:sz="4" w:space="0" w:color="BFBFBF" w:themeColor="background1" w:themeShade="BF"/>
            </w:tcBorders>
          </w:tcPr>
          <w:p w14:paraId="28D77B71" w14:textId="77777777" w:rsidR="00367E61" w:rsidRPr="00EC06E7" w:rsidRDefault="00367E61" w:rsidP="00367E61">
            <w:pPr>
              <w:ind w:left="255"/>
              <w:rPr>
                <w:rFonts w:cs="Courier New"/>
                <w:sz w:val="20"/>
                <w:szCs w:val="20"/>
              </w:rPr>
            </w:pPr>
            <w:r w:rsidRPr="00EC06E7">
              <w:rPr>
                <w:rFonts w:cs="Courier New"/>
                <w:sz w:val="20"/>
                <w:szCs w:val="20"/>
              </w:rPr>
              <w:t>Capital expenditure charged to the General Fund Balance</w:t>
            </w:r>
          </w:p>
        </w:tc>
        <w:tc>
          <w:tcPr>
            <w:tcW w:w="983" w:type="dxa"/>
            <w:tcBorders>
              <w:top w:val="nil"/>
              <w:left w:val="single" w:sz="4" w:space="0" w:color="BFBFBF" w:themeColor="background1" w:themeShade="BF"/>
              <w:bottom w:val="single" w:sz="4" w:space="0" w:color="auto"/>
              <w:right w:val="nil"/>
            </w:tcBorders>
          </w:tcPr>
          <w:p w14:paraId="28D77B72" w14:textId="77777777" w:rsidR="00367E61" w:rsidRPr="00EC06E7" w:rsidRDefault="00367E61" w:rsidP="00367E61">
            <w:pPr>
              <w:jc w:val="right"/>
              <w:rPr>
                <w:rFonts w:cs="Courier New"/>
                <w:sz w:val="20"/>
                <w:szCs w:val="20"/>
              </w:rPr>
            </w:pPr>
            <w:r w:rsidRPr="00EC06E7">
              <w:rPr>
                <w:rFonts w:cs="Courier New"/>
                <w:sz w:val="20"/>
                <w:szCs w:val="20"/>
              </w:rPr>
              <w:t>(900)</w:t>
            </w:r>
          </w:p>
        </w:tc>
        <w:tc>
          <w:tcPr>
            <w:tcW w:w="984" w:type="dxa"/>
            <w:tcBorders>
              <w:top w:val="nil"/>
              <w:left w:val="nil"/>
              <w:bottom w:val="nil"/>
              <w:right w:val="single" w:sz="4" w:space="0" w:color="BFBFBF" w:themeColor="background1" w:themeShade="BF"/>
            </w:tcBorders>
          </w:tcPr>
          <w:p w14:paraId="28D77B73" w14:textId="77777777" w:rsidR="00367E61" w:rsidRPr="00EC06E7" w:rsidRDefault="00367E61" w:rsidP="00367E61">
            <w:pPr>
              <w:jc w:val="right"/>
              <w:rPr>
                <w:rFonts w:cs="Courier New"/>
                <w:sz w:val="20"/>
                <w:szCs w:val="20"/>
              </w:rPr>
            </w:pPr>
          </w:p>
        </w:tc>
        <w:tc>
          <w:tcPr>
            <w:tcW w:w="984" w:type="dxa"/>
            <w:tcBorders>
              <w:top w:val="nil"/>
              <w:left w:val="single" w:sz="4" w:space="0" w:color="BFBFBF" w:themeColor="background1" w:themeShade="BF"/>
              <w:bottom w:val="single" w:sz="4" w:space="0" w:color="auto"/>
              <w:right w:val="nil"/>
            </w:tcBorders>
          </w:tcPr>
          <w:p w14:paraId="28D77B74" w14:textId="77777777" w:rsidR="00367E61" w:rsidRPr="00EC06E7" w:rsidRDefault="001E6628" w:rsidP="00367E61">
            <w:pPr>
              <w:jc w:val="right"/>
              <w:rPr>
                <w:rFonts w:cs="Courier New"/>
                <w:sz w:val="20"/>
                <w:szCs w:val="20"/>
              </w:rPr>
            </w:pPr>
            <w:r>
              <w:rPr>
                <w:rFonts w:cs="Courier New"/>
                <w:sz w:val="20"/>
                <w:szCs w:val="20"/>
              </w:rPr>
              <w:t>(668)</w:t>
            </w:r>
          </w:p>
        </w:tc>
        <w:tc>
          <w:tcPr>
            <w:tcW w:w="984" w:type="dxa"/>
            <w:tcBorders>
              <w:top w:val="nil"/>
              <w:left w:val="nil"/>
              <w:bottom w:val="nil"/>
              <w:right w:val="single" w:sz="4" w:space="0" w:color="auto"/>
            </w:tcBorders>
          </w:tcPr>
          <w:p w14:paraId="28D77B75" w14:textId="77777777" w:rsidR="00367E61" w:rsidRPr="00EC06E7" w:rsidRDefault="00367E61" w:rsidP="00367E61">
            <w:pPr>
              <w:jc w:val="right"/>
              <w:rPr>
                <w:rFonts w:cs="Courier New"/>
                <w:sz w:val="20"/>
                <w:szCs w:val="20"/>
              </w:rPr>
            </w:pPr>
          </w:p>
        </w:tc>
      </w:tr>
      <w:tr w:rsidR="00367E61" w:rsidRPr="00EC06E7" w14:paraId="28D77B7C" w14:textId="77777777" w:rsidTr="00367E61">
        <w:trPr>
          <w:trHeight w:val="284"/>
        </w:trPr>
        <w:tc>
          <w:tcPr>
            <w:tcW w:w="5704" w:type="dxa"/>
            <w:tcBorders>
              <w:top w:val="nil"/>
              <w:bottom w:val="nil"/>
              <w:right w:val="single" w:sz="4" w:space="0" w:color="BFBFBF" w:themeColor="background1" w:themeShade="BF"/>
            </w:tcBorders>
            <w:shd w:val="clear" w:color="auto" w:fill="auto"/>
          </w:tcPr>
          <w:p w14:paraId="28D77B77" w14:textId="77777777" w:rsidR="00367E61" w:rsidRPr="00EC06E7" w:rsidRDefault="00367E61" w:rsidP="00367E61">
            <w:pPr>
              <w:rPr>
                <w:rFonts w:cs="Courier New"/>
                <w:b/>
                <w:sz w:val="20"/>
                <w:szCs w:val="20"/>
              </w:rPr>
            </w:pPr>
          </w:p>
        </w:tc>
        <w:tc>
          <w:tcPr>
            <w:tcW w:w="983" w:type="dxa"/>
            <w:tcBorders>
              <w:top w:val="single" w:sz="4" w:space="0" w:color="auto"/>
              <w:left w:val="single" w:sz="4" w:space="0" w:color="BFBFBF" w:themeColor="background1" w:themeShade="BF"/>
              <w:bottom w:val="nil"/>
              <w:right w:val="nil"/>
            </w:tcBorders>
            <w:shd w:val="clear" w:color="auto" w:fill="auto"/>
          </w:tcPr>
          <w:p w14:paraId="28D77B78"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BFBFBF" w:themeColor="background1" w:themeShade="BF"/>
            </w:tcBorders>
            <w:shd w:val="clear" w:color="auto" w:fill="auto"/>
          </w:tcPr>
          <w:p w14:paraId="28D77B79" w14:textId="77777777" w:rsidR="00367E61" w:rsidRPr="00EC06E7" w:rsidRDefault="00367E61" w:rsidP="00367E61">
            <w:pPr>
              <w:jc w:val="right"/>
              <w:rPr>
                <w:rFonts w:cs="Courier New"/>
                <w:b/>
                <w:sz w:val="20"/>
                <w:szCs w:val="20"/>
              </w:rPr>
            </w:pPr>
            <w:r w:rsidRPr="00EC06E7">
              <w:rPr>
                <w:rFonts w:cs="Courier New"/>
                <w:b/>
                <w:sz w:val="20"/>
                <w:szCs w:val="20"/>
              </w:rPr>
              <w:t>(2,953)</w:t>
            </w:r>
          </w:p>
        </w:tc>
        <w:tc>
          <w:tcPr>
            <w:tcW w:w="984" w:type="dxa"/>
            <w:tcBorders>
              <w:top w:val="single" w:sz="4" w:space="0" w:color="auto"/>
              <w:left w:val="single" w:sz="4" w:space="0" w:color="BFBFBF" w:themeColor="background1" w:themeShade="BF"/>
              <w:bottom w:val="nil"/>
              <w:right w:val="nil"/>
            </w:tcBorders>
            <w:shd w:val="clear" w:color="auto" w:fill="auto"/>
          </w:tcPr>
          <w:p w14:paraId="28D77B7A" w14:textId="77777777" w:rsidR="00367E61" w:rsidRPr="00EC06E7" w:rsidRDefault="00367E61" w:rsidP="00367E61">
            <w:pPr>
              <w:jc w:val="right"/>
              <w:rPr>
                <w:rFonts w:cs="Courier New"/>
                <w:b/>
                <w:sz w:val="20"/>
                <w:szCs w:val="20"/>
              </w:rPr>
            </w:pPr>
          </w:p>
        </w:tc>
        <w:tc>
          <w:tcPr>
            <w:tcW w:w="984" w:type="dxa"/>
            <w:tcBorders>
              <w:top w:val="nil"/>
              <w:left w:val="nil"/>
              <w:bottom w:val="nil"/>
              <w:right w:val="single" w:sz="4" w:space="0" w:color="auto"/>
            </w:tcBorders>
            <w:shd w:val="clear" w:color="auto" w:fill="auto"/>
          </w:tcPr>
          <w:p w14:paraId="28D77B7B" w14:textId="77777777" w:rsidR="00367E61" w:rsidRPr="00EC06E7" w:rsidRDefault="001E6628" w:rsidP="00367E61">
            <w:pPr>
              <w:jc w:val="right"/>
              <w:rPr>
                <w:rFonts w:cs="Courier New"/>
                <w:b/>
                <w:sz w:val="20"/>
                <w:szCs w:val="20"/>
              </w:rPr>
            </w:pPr>
            <w:r>
              <w:rPr>
                <w:rFonts w:cs="Courier New"/>
                <w:b/>
                <w:sz w:val="20"/>
                <w:szCs w:val="20"/>
              </w:rPr>
              <w:t>(3,111)</w:t>
            </w:r>
          </w:p>
        </w:tc>
      </w:tr>
      <w:tr w:rsidR="00367E61" w:rsidRPr="00EC06E7" w14:paraId="28D77B82" w14:textId="77777777" w:rsidTr="00367E61">
        <w:trPr>
          <w:trHeight w:val="284"/>
        </w:trPr>
        <w:tc>
          <w:tcPr>
            <w:tcW w:w="5704" w:type="dxa"/>
            <w:tcBorders>
              <w:top w:val="nil"/>
              <w:bottom w:val="single" w:sz="4" w:space="0" w:color="auto"/>
              <w:right w:val="single" w:sz="4" w:space="0" w:color="BFBFBF" w:themeColor="background1" w:themeShade="BF"/>
            </w:tcBorders>
          </w:tcPr>
          <w:p w14:paraId="28D77B7D" w14:textId="77777777" w:rsidR="00367E61" w:rsidRPr="00EC06E7" w:rsidRDefault="00367E61" w:rsidP="00367E61">
            <w:pPr>
              <w:rPr>
                <w:rFonts w:cs="Courier New"/>
                <w:sz w:val="20"/>
                <w:szCs w:val="20"/>
              </w:rPr>
            </w:pPr>
            <w:r w:rsidRPr="00EC06E7">
              <w:rPr>
                <w:rFonts w:cs="Courier New"/>
                <w:sz w:val="20"/>
                <w:szCs w:val="20"/>
              </w:rPr>
              <w:t>Movements in the market value of Investment Properties</w:t>
            </w:r>
          </w:p>
        </w:tc>
        <w:tc>
          <w:tcPr>
            <w:tcW w:w="983" w:type="dxa"/>
            <w:tcBorders>
              <w:top w:val="nil"/>
              <w:left w:val="single" w:sz="4" w:space="0" w:color="BFBFBF" w:themeColor="background1" w:themeShade="BF"/>
              <w:bottom w:val="single" w:sz="4" w:space="0" w:color="auto"/>
              <w:right w:val="nil"/>
            </w:tcBorders>
          </w:tcPr>
          <w:p w14:paraId="28D77B7E" w14:textId="77777777" w:rsidR="00367E61" w:rsidRPr="00EC06E7" w:rsidRDefault="00367E61" w:rsidP="00367E61">
            <w:pPr>
              <w:jc w:val="right"/>
              <w:rPr>
                <w:rFonts w:cs="Courier New"/>
                <w:sz w:val="20"/>
                <w:szCs w:val="20"/>
              </w:rPr>
            </w:pPr>
          </w:p>
        </w:tc>
        <w:tc>
          <w:tcPr>
            <w:tcW w:w="984" w:type="dxa"/>
            <w:tcBorders>
              <w:top w:val="nil"/>
              <w:left w:val="nil"/>
              <w:bottom w:val="single" w:sz="4" w:space="0" w:color="auto"/>
              <w:right w:val="single" w:sz="4" w:space="0" w:color="BFBFBF" w:themeColor="background1" w:themeShade="BF"/>
            </w:tcBorders>
          </w:tcPr>
          <w:p w14:paraId="28D77B7F" w14:textId="77777777" w:rsidR="00367E61" w:rsidRPr="00EC06E7" w:rsidRDefault="00367E61" w:rsidP="00367E61">
            <w:pPr>
              <w:jc w:val="right"/>
              <w:rPr>
                <w:rFonts w:cs="Courier New"/>
                <w:sz w:val="20"/>
                <w:szCs w:val="20"/>
              </w:rPr>
            </w:pPr>
            <w:r w:rsidRPr="00EC06E7">
              <w:rPr>
                <w:rFonts w:cs="Courier New"/>
                <w:sz w:val="20"/>
                <w:szCs w:val="20"/>
              </w:rPr>
              <w:t>71</w:t>
            </w:r>
          </w:p>
        </w:tc>
        <w:tc>
          <w:tcPr>
            <w:tcW w:w="984" w:type="dxa"/>
            <w:tcBorders>
              <w:top w:val="nil"/>
              <w:left w:val="single" w:sz="4" w:space="0" w:color="BFBFBF" w:themeColor="background1" w:themeShade="BF"/>
              <w:bottom w:val="single" w:sz="4" w:space="0" w:color="auto"/>
              <w:right w:val="nil"/>
            </w:tcBorders>
          </w:tcPr>
          <w:p w14:paraId="28D77B80" w14:textId="77777777" w:rsidR="00367E61" w:rsidRPr="00EC06E7" w:rsidRDefault="00367E61" w:rsidP="00367E61">
            <w:pPr>
              <w:jc w:val="right"/>
              <w:rPr>
                <w:rFonts w:cs="Courier New"/>
                <w:sz w:val="20"/>
                <w:szCs w:val="20"/>
              </w:rPr>
            </w:pPr>
          </w:p>
        </w:tc>
        <w:tc>
          <w:tcPr>
            <w:tcW w:w="984" w:type="dxa"/>
            <w:tcBorders>
              <w:top w:val="nil"/>
              <w:left w:val="nil"/>
              <w:bottom w:val="single" w:sz="4" w:space="0" w:color="auto"/>
              <w:right w:val="single" w:sz="4" w:space="0" w:color="auto"/>
            </w:tcBorders>
          </w:tcPr>
          <w:p w14:paraId="28D77B81" w14:textId="77777777" w:rsidR="00367E61" w:rsidRPr="00EC06E7" w:rsidRDefault="001E6628" w:rsidP="00367E61">
            <w:pPr>
              <w:jc w:val="right"/>
              <w:rPr>
                <w:rFonts w:cs="Courier New"/>
                <w:sz w:val="20"/>
                <w:szCs w:val="20"/>
              </w:rPr>
            </w:pPr>
            <w:r>
              <w:rPr>
                <w:rFonts w:cs="Courier New"/>
                <w:sz w:val="20"/>
                <w:szCs w:val="20"/>
              </w:rPr>
              <w:t>(291)</w:t>
            </w:r>
          </w:p>
        </w:tc>
      </w:tr>
      <w:tr w:rsidR="00367E61" w:rsidRPr="00EC06E7" w14:paraId="28D77B88" w14:textId="77777777" w:rsidTr="00367E61">
        <w:trPr>
          <w:trHeight w:val="284"/>
        </w:trPr>
        <w:tc>
          <w:tcPr>
            <w:tcW w:w="5704" w:type="dxa"/>
            <w:tcBorders>
              <w:top w:val="single" w:sz="4" w:space="0" w:color="auto"/>
              <w:bottom w:val="single" w:sz="4" w:space="0" w:color="auto"/>
              <w:right w:val="single" w:sz="4" w:space="0" w:color="BFBFBF" w:themeColor="background1" w:themeShade="BF"/>
            </w:tcBorders>
            <w:shd w:val="clear" w:color="auto" w:fill="D9D9D9" w:themeFill="background1" w:themeFillShade="D9"/>
          </w:tcPr>
          <w:p w14:paraId="28D77B83" w14:textId="77777777" w:rsidR="00367E61" w:rsidRPr="00EC06E7" w:rsidRDefault="00367E61" w:rsidP="00367E61">
            <w:pPr>
              <w:rPr>
                <w:rFonts w:cs="Courier New"/>
                <w:b/>
                <w:sz w:val="20"/>
                <w:szCs w:val="20"/>
              </w:rPr>
            </w:pPr>
            <w:r w:rsidRPr="00EC06E7">
              <w:rPr>
                <w:rFonts w:cs="Courier New"/>
                <w:b/>
                <w:sz w:val="20"/>
                <w:szCs w:val="20"/>
              </w:rPr>
              <w:t xml:space="preserve">Balance at 31 March </w:t>
            </w:r>
          </w:p>
        </w:tc>
        <w:tc>
          <w:tcPr>
            <w:tcW w:w="983" w:type="dxa"/>
            <w:tcBorders>
              <w:top w:val="single" w:sz="4" w:space="0" w:color="auto"/>
              <w:left w:val="single" w:sz="4" w:space="0" w:color="BFBFBF" w:themeColor="background1" w:themeShade="BF"/>
              <w:bottom w:val="single" w:sz="4" w:space="0" w:color="auto"/>
              <w:right w:val="nil"/>
            </w:tcBorders>
            <w:shd w:val="clear" w:color="auto" w:fill="D9D9D9" w:themeFill="background1" w:themeFillShade="D9"/>
          </w:tcPr>
          <w:p w14:paraId="28D77B84" w14:textId="77777777" w:rsidR="00367E61" w:rsidRPr="00EC06E7" w:rsidRDefault="00367E61" w:rsidP="00367E61">
            <w:pPr>
              <w:jc w:val="right"/>
              <w:rPr>
                <w:rFonts w:cs="Courier New"/>
                <w:b/>
                <w:sz w:val="20"/>
                <w:szCs w:val="20"/>
              </w:rPr>
            </w:pPr>
          </w:p>
        </w:tc>
        <w:tc>
          <w:tcPr>
            <w:tcW w:w="984" w:type="dxa"/>
            <w:tcBorders>
              <w:top w:val="single" w:sz="4" w:space="0" w:color="auto"/>
              <w:left w:val="nil"/>
              <w:bottom w:val="single" w:sz="4" w:space="0" w:color="auto"/>
              <w:right w:val="single" w:sz="4" w:space="0" w:color="BFBFBF" w:themeColor="background1" w:themeShade="BF"/>
            </w:tcBorders>
            <w:shd w:val="clear" w:color="auto" w:fill="D9D9D9" w:themeFill="background1" w:themeFillShade="D9"/>
          </w:tcPr>
          <w:p w14:paraId="28D77B85" w14:textId="77777777" w:rsidR="00367E61" w:rsidRPr="00EC06E7" w:rsidRDefault="00367E61" w:rsidP="00367E61">
            <w:pPr>
              <w:jc w:val="right"/>
              <w:rPr>
                <w:rFonts w:cs="Courier New"/>
                <w:b/>
                <w:sz w:val="20"/>
                <w:szCs w:val="20"/>
              </w:rPr>
            </w:pPr>
            <w:r w:rsidRPr="00EC06E7">
              <w:rPr>
                <w:rFonts w:cs="Courier New"/>
                <w:b/>
                <w:sz w:val="20"/>
                <w:szCs w:val="20"/>
              </w:rPr>
              <w:t>(28,284)</w:t>
            </w:r>
          </w:p>
        </w:tc>
        <w:tc>
          <w:tcPr>
            <w:tcW w:w="984" w:type="dxa"/>
            <w:tcBorders>
              <w:top w:val="single" w:sz="4" w:space="0" w:color="auto"/>
              <w:left w:val="single" w:sz="4" w:space="0" w:color="BFBFBF" w:themeColor="background1" w:themeShade="BF"/>
              <w:bottom w:val="single" w:sz="4" w:space="0" w:color="auto"/>
              <w:right w:val="nil"/>
            </w:tcBorders>
            <w:shd w:val="clear" w:color="auto" w:fill="D9D9D9" w:themeFill="background1" w:themeFillShade="D9"/>
          </w:tcPr>
          <w:p w14:paraId="28D77B86" w14:textId="77777777" w:rsidR="00367E61" w:rsidRPr="00EC06E7" w:rsidRDefault="00367E61" w:rsidP="00367E61">
            <w:pPr>
              <w:jc w:val="right"/>
              <w:rPr>
                <w:rFonts w:cs="Courier New"/>
                <w:b/>
                <w:sz w:val="20"/>
                <w:szCs w:val="20"/>
              </w:rPr>
            </w:pPr>
          </w:p>
        </w:tc>
        <w:tc>
          <w:tcPr>
            <w:tcW w:w="984" w:type="dxa"/>
            <w:tcBorders>
              <w:top w:val="single" w:sz="4" w:space="0" w:color="auto"/>
              <w:left w:val="nil"/>
              <w:bottom w:val="single" w:sz="4" w:space="0" w:color="auto"/>
              <w:right w:val="single" w:sz="4" w:space="0" w:color="auto"/>
            </w:tcBorders>
            <w:shd w:val="clear" w:color="auto" w:fill="D9D9D9" w:themeFill="background1" w:themeFillShade="D9"/>
          </w:tcPr>
          <w:p w14:paraId="28D77B87" w14:textId="77777777" w:rsidR="00367E61" w:rsidRPr="00EC06E7" w:rsidRDefault="001E6628" w:rsidP="00367E61">
            <w:pPr>
              <w:jc w:val="right"/>
              <w:rPr>
                <w:rFonts w:cs="Courier New"/>
                <w:b/>
                <w:sz w:val="20"/>
                <w:szCs w:val="20"/>
              </w:rPr>
            </w:pPr>
            <w:r>
              <w:rPr>
                <w:rFonts w:cs="Courier New"/>
                <w:b/>
                <w:sz w:val="20"/>
                <w:szCs w:val="20"/>
              </w:rPr>
              <w:t>(29,25</w:t>
            </w:r>
            <w:r w:rsidR="00367E61" w:rsidRPr="00EC06E7">
              <w:rPr>
                <w:rFonts w:cs="Courier New"/>
                <w:b/>
                <w:sz w:val="20"/>
                <w:szCs w:val="20"/>
              </w:rPr>
              <w:t>4)</w:t>
            </w:r>
          </w:p>
        </w:tc>
      </w:tr>
    </w:tbl>
    <w:p w14:paraId="28D77B89" w14:textId="77777777" w:rsidR="00DC3AF2" w:rsidRPr="00EC06E7" w:rsidRDefault="00DC3AF2" w:rsidP="007F7857"/>
    <w:p w14:paraId="28D77B8A" w14:textId="77777777" w:rsidR="001422EA" w:rsidRDefault="001422EA">
      <w:pPr>
        <w:jc w:val="left"/>
      </w:pPr>
      <w:r>
        <w:br w:type="page"/>
      </w:r>
    </w:p>
    <w:p w14:paraId="28D77B8B" w14:textId="77777777" w:rsidR="00FA68E5" w:rsidRPr="00EC06E7" w:rsidRDefault="004255FA" w:rsidP="007F7857">
      <w:pPr>
        <w:rPr>
          <w:rFonts w:cs="Courier New"/>
          <w:b/>
          <w:szCs w:val="22"/>
        </w:rPr>
      </w:pPr>
      <w:r w:rsidRPr="001422EA">
        <w:rPr>
          <w:rFonts w:cs="Courier New"/>
          <w:b/>
          <w:szCs w:val="22"/>
        </w:rPr>
        <w:lastRenderedPageBreak/>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FA68E5" w:rsidRPr="001422EA">
        <w:rPr>
          <w:rFonts w:cs="Courier New"/>
          <w:b/>
          <w:szCs w:val="22"/>
        </w:rPr>
        <w:t>c</w:t>
      </w:r>
      <w:r w:rsidR="00FA68E5" w:rsidRPr="001422EA">
        <w:rPr>
          <w:rFonts w:cs="Courier New"/>
          <w:b/>
          <w:szCs w:val="22"/>
        </w:rPr>
        <w:tab/>
      </w:r>
      <w:r w:rsidR="00C314EF" w:rsidRPr="001422EA">
        <w:rPr>
          <w:rFonts w:cs="Courier New"/>
          <w:b/>
          <w:szCs w:val="22"/>
        </w:rPr>
        <w:t xml:space="preserve"> </w:t>
      </w:r>
      <w:r w:rsidR="00FA68E5" w:rsidRPr="001422EA">
        <w:rPr>
          <w:rFonts w:cs="Courier New"/>
          <w:b/>
          <w:szCs w:val="22"/>
        </w:rPr>
        <w:t>Financial Instruments Adjustment Account</w:t>
      </w:r>
    </w:p>
    <w:p w14:paraId="28D77B8C" w14:textId="77777777" w:rsidR="00DF528C" w:rsidRPr="00EC06E7" w:rsidRDefault="00DF528C" w:rsidP="007F7857">
      <w:pPr>
        <w:rPr>
          <w:rFonts w:cs="Courier New"/>
          <w:b/>
          <w:szCs w:val="22"/>
        </w:rPr>
      </w:pPr>
    </w:p>
    <w:p w14:paraId="28D77B8D" w14:textId="77777777" w:rsidR="00FA68E5" w:rsidRPr="00EC06E7" w:rsidRDefault="00FA68E5" w:rsidP="007F7857">
      <w:pPr>
        <w:rPr>
          <w:rFonts w:cs="Courier New"/>
          <w:szCs w:val="22"/>
        </w:rPr>
      </w:pPr>
      <w:r w:rsidRPr="00EC06E7">
        <w:rPr>
          <w:rFonts w:cs="Courier New"/>
          <w:szCs w:val="22"/>
        </w:rPr>
        <w:t>This account contains</w:t>
      </w:r>
      <w:r w:rsidR="00444DB3" w:rsidRPr="00EC06E7">
        <w:rPr>
          <w:rFonts w:cs="Courier New"/>
          <w:szCs w:val="22"/>
        </w:rPr>
        <w:t xml:space="preserve"> postings arising from the difference between the requirements of accounting practice and statute in respect of certain financial instruments.</w:t>
      </w:r>
    </w:p>
    <w:p w14:paraId="28D77B8E" w14:textId="77777777" w:rsidR="00FA68E5" w:rsidRPr="00EC06E7" w:rsidRDefault="00FA68E5"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799"/>
        <w:gridCol w:w="1418"/>
        <w:gridCol w:w="1422"/>
      </w:tblGrid>
      <w:tr w:rsidR="00444DB3" w:rsidRPr="00EC06E7" w14:paraId="28D77B92" w14:textId="77777777" w:rsidTr="00471920">
        <w:tc>
          <w:tcPr>
            <w:tcW w:w="6799" w:type="dxa"/>
            <w:tcBorders>
              <w:top w:val="single" w:sz="4" w:space="0" w:color="auto"/>
              <w:bottom w:val="nil"/>
              <w:right w:val="single" w:sz="4" w:space="0" w:color="auto"/>
            </w:tcBorders>
            <w:shd w:val="clear" w:color="auto" w:fill="B8CCE4" w:themeFill="accent1" w:themeFillTint="66"/>
            <w:vAlign w:val="center"/>
          </w:tcPr>
          <w:p w14:paraId="28D77B8F" w14:textId="77777777" w:rsidR="00444DB3" w:rsidRPr="00EC06E7" w:rsidRDefault="00444DB3" w:rsidP="005D4ABB">
            <w:pPr>
              <w:rPr>
                <w:rFonts w:cs="Courier New"/>
                <w:szCs w:val="22"/>
              </w:rPr>
            </w:pPr>
          </w:p>
        </w:tc>
        <w:tc>
          <w:tcPr>
            <w:tcW w:w="1418"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B90" w14:textId="77777777" w:rsidR="00444DB3" w:rsidRPr="00EC06E7" w:rsidRDefault="00255FA7" w:rsidP="00ED3947">
            <w:pPr>
              <w:jc w:val="center"/>
              <w:rPr>
                <w:rFonts w:cs="Courier New"/>
                <w:b/>
                <w:szCs w:val="22"/>
              </w:rPr>
            </w:pPr>
            <w:r>
              <w:rPr>
                <w:rFonts w:cs="Courier New"/>
                <w:b/>
                <w:szCs w:val="22"/>
              </w:rPr>
              <w:t>2016/17</w:t>
            </w:r>
          </w:p>
        </w:tc>
        <w:tc>
          <w:tcPr>
            <w:tcW w:w="1422" w:type="dxa"/>
            <w:tcBorders>
              <w:top w:val="single" w:sz="4" w:space="0" w:color="auto"/>
              <w:left w:val="single" w:sz="4" w:space="0" w:color="auto"/>
              <w:bottom w:val="nil"/>
            </w:tcBorders>
            <w:shd w:val="clear" w:color="auto" w:fill="B8CCE4" w:themeFill="accent1" w:themeFillTint="66"/>
            <w:vAlign w:val="center"/>
          </w:tcPr>
          <w:p w14:paraId="28D77B91" w14:textId="77777777" w:rsidR="00444DB3" w:rsidRPr="00EC06E7" w:rsidRDefault="00255FA7" w:rsidP="00ED3947">
            <w:pPr>
              <w:jc w:val="center"/>
              <w:rPr>
                <w:rFonts w:cs="Courier New"/>
                <w:b/>
                <w:szCs w:val="22"/>
              </w:rPr>
            </w:pPr>
            <w:r>
              <w:rPr>
                <w:rFonts w:cs="Courier New"/>
                <w:b/>
                <w:szCs w:val="22"/>
              </w:rPr>
              <w:t>2017/18</w:t>
            </w:r>
          </w:p>
        </w:tc>
      </w:tr>
      <w:tr w:rsidR="00444DB3" w:rsidRPr="00EC06E7" w14:paraId="28D77B96" w14:textId="77777777" w:rsidTr="00471920">
        <w:tc>
          <w:tcPr>
            <w:tcW w:w="6799" w:type="dxa"/>
            <w:tcBorders>
              <w:top w:val="nil"/>
              <w:bottom w:val="single" w:sz="4" w:space="0" w:color="auto"/>
              <w:right w:val="single" w:sz="4" w:space="0" w:color="auto"/>
            </w:tcBorders>
            <w:shd w:val="clear" w:color="auto" w:fill="B8CCE4" w:themeFill="accent1" w:themeFillTint="66"/>
            <w:vAlign w:val="center"/>
          </w:tcPr>
          <w:p w14:paraId="28D77B93" w14:textId="77777777" w:rsidR="00444DB3" w:rsidRPr="00EC06E7" w:rsidRDefault="00444DB3" w:rsidP="005D4ABB">
            <w:pPr>
              <w:rPr>
                <w:rFonts w:cs="Courier New"/>
                <w:szCs w:val="22"/>
              </w:rPr>
            </w:pPr>
          </w:p>
        </w:tc>
        <w:tc>
          <w:tcPr>
            <w:tcW w:w="141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B94" w14:textId="77777777" w:rsidR="00444DB3" w:rsidRPr="00EC06E7" w:rsidRDefault="00444DB3" w:rsidP="00DF528C">
            <w:pPr>
              <w:jc w:val="center"/>
              <w:rPr>
                <w:rFonts w:cs="Courier New"/>
                <w:b/>
                <w:szCs w:val="22"/>
              </w:rPr>
            </w:pPr>
            <w:r w:rsidRPr="00EC06E7">
              <w:rPr>
                <w:rFonts w:cs="Courier New"/>
                <w:b/>
                <w:szCs w:val="22"/>
              </w:rPr>
              <w:t>£’000</w:t>
            </w:r>
          </w:p>
        </w:tc>
        <w:tc>
          <w:tcPr>
            <w:tcW w:w="1422" w:type="dxa"/>
            <w:tcBorders>
              <w:top w:val="nil"/>
              <w:left w:val="single" w:sz="4" w:space="0" w:color="auto"/>
              <w:bottom w:val="single" w:sz="4" w:space="0" w:color="auto"/>
            </w:tcBorders>
            <w:shd w:val="clear" w:color="auto" w:fill="B8CCE4" w:themeFill="accent1" w:themeFillTint="66"/>
            <w:vAlign w:val="center"/>
          </w:tcPr>
          <w:p w14:paraId="28D77B95" w14:textId="77777777" w:rsidR="00444DB3" w:rsidRPr="00EC06E7" w:rsidRDefault="00444DB3" w:rsidP="00DF528C">
            <w:pPr>
              <w:jc w:val="center"/>
              <w:rPr>
                <w:rFonts w:cs="Courier New"/>
                <w:b/>
                <w:szCs w:val="22"/>
              </w:rPr>
            </w:pPr>
            <w:r w:rsidRPr="00EC06E7">
              <w:rPr>
                <w:rFonts w:cs="Courier New"/>
                <w:b/>
                <w:szCs w:val="22"/>
              </w:rPr>
              <w:t>£’000</w:t>
            </w:r>
          </w:p>
        </w:tc>
      </w:tr>
      <w:tr w:rsidR="00362A30" w:rsidRPr="00EC06E7" w14:paraId="28D77B9A" w14:textId="77777777" w:rsidTr="00E3667B">
        <w:trPr>
          <w:trHeight w:val="397"/>
        </w:trPr>
        <w:tc>
          <w:tcPr>
            <w:tcW w:w="6799" w:type="dxa"/>
            <w:tcBorders>
              <w:top w:val="single" w:sz="4" w:space="0" w:color="auto"/>
              <w:bottom w:val="single" w:sz="4" w:space="0" w:color="BFBFBF" w:themeColor="background1" w:themeShade="BF"/>
              <w:right w:val="single" w:sz="4" w:space="0" w:color="BFBFBF" w:themeColor="background1" w:themeShade="BF"/>
            </w:tcBorders>
            <w:vAlign w:val="center"/>
          </w:tcPr>
          <w:p w14:paraId="28D77B97" w14:textId="77777777" w:rsidR="00362A30" w:rsidRPr="00EC06E7" w:rsidRDefault="00362A30" w:rsidP="00362A30">
            <w:pPr>
              <w:rPr>
                <w:rFonts w:cs="Courier New"/>
                <w:b/>
                <w:szCs w:val="22"/>
              </w:rPr>
            </w:pPr>
            <w:r w:rsidRPr="00EC06E7">
              <w:rPr>
                <w:rFonts w:cs="Courier New"/>
                <w:b/>
                <w:szCs w:val="22"/>
              </w:rPr>
              <w:t>Balance at 1 April</w:t>
            </w:r>
          </w:p>
        </w:tc>
        <w:tc>
          <w:tcPr>
            <w:tcW w:w="1418"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98" w14:textId="77777777" w:rsidR="00362A30" w:rsidRPr="00EC06E7" w:rsidRDefault="00367E61" w:rsidP="00362A30">
            <w:pPr>
              <w:tabs>
                <w:tab w:val="left" w:pos="1013"/>
                <w:tab w:val="left" w:pos="1154"/>
              </w:tabs>
              <w:ind w:right="321"/>
              <w:jc w:val="right"/>
              <w:rPr>
                <w:rFonts w:cs="Courier New"/>
                <w:b/>
                <w:szCs w:val="22"/>
              </w:rPr>
            </w:pPr>
            <w:r>
              <w:rPr>
                <w:rFonts w:cs="Courier New"/>
                <w:b/>
                <w:szCs w:val="22"/>
              </w:rPr>
              <w:t>(8</w:t>
            </w:r>
            <w:r w:rsidR="00362A30" w:rsidRPr="00EC06E7">
              <w:rPr>
                <w:rFonts w:cs="Courier New"/>
                <w:b/>
                <w:szCs w:val="22"/>
              </w:rPr>
              <w:t>)</w:t>
            </w:r>
          </w:p>
        </w:tc>
        <w:tc>
          <w:tcPr>
            <w:tcW w:w="1422" w:type="dxa"/>
            <w:tcBorders>
              <w:top w:val="single" w:sz="4" w:space="0" w:color="auto"/>
              <w:left w:val="single" w:sz="4" w:space="0" w:color="BFBFBF" w:themeColor="background1" w:themeShade="BF"/>
              <w:bottom w:val="single" w:sz="4" w:space="0" w:color="BFBFBF" w:themeColor="background1" w:themeShade="BF"/>
            </w:tcBorders>
            <w:vAlign w:val="center"/>
          </w:tcPr>
          <w:p w14:paraId="28D77B99" w14:textId="77777777" w:rsidR="00362A30" w:rsidRPr="00EC06E7" w:rsidRDefault="00367E61" w:rsidP="00362A30">
            <w:pPr>
              <w:tabs>
                <w:tab w:val="left" w:pos="1013"/>
                <w:tab w:val="left" w:pos="1154"/>
              </w:tabs>
              <w:ind w:right="321"/>
              <w:jc w:val="right"/>
              <w:rPr>
                <w:rFonts w:cs="Courier New"/>
                <w:b/>
                <w:szCs w:val="22"/>
              </w:rPr>
            </w:pPr>
            <w:r>
              <w:rPr>
                <w:rFonts w:cs="Courier New"/>
                <w:b/>
                <w:szCs w:val="22"/>
              </w:rPr>
              <w:t>(6</w:t>
            </w:r>
            <w:r w:rsidR="00BB4FBC" w:rsidRPr="00EC06E7">
              <w:rPr>
                <w:rFonts w:cs="Courier New"/>
                <w:b/>
                <w:szCs w:val="22"/>
              </w:rPr>
              <w:t>)</w:t>
            </w:r>
          </w:p>
        </w:tc>
      </w:tr>
      <w:tr w:rsidR="00362A30" w:rsidRPr="00EC06E7" w14:paraId="28D77B9E" w14:textId="77777777" w:rsidTr="00E3667B">
        <w:trPr>
          <w:trHeight w:val="362"/>
        </w:trPr>
        <w:tc>
          <w:tcPr>
            <w:tcW w:w="6799"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9B" w14:textId="77777777" w:rsidR="00362A30" w:rsidRPr="00EC06E7" w:rsidRDefault="00362A30" w:rsidP="00E3667B">
            <w:pPr>
              <w:rPr>
                <w:rFonts w:cs="Courier New"/>
                <w:szCs w:val="22"/>
              </w:rPr>
            </w:pPr>
            <w:r w:rsidRPr="00EC06E7">
              <w:rPr>
                <w:rFonts w:cs="Courier New"/>
                <w:szCs w:val="22"/>
              </w:rPr>
              <w:t xml:space="preserve">Premiums on early debt redemption </w:t>
            </w:r>
          </w:p>
        </w:tc>
        <w:tc>
          <w:tcPr>
            <w:tcW w:w="14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9C" w14:textId="77777777" w:rsidR="00362A30" w:rsidRPr="00EC06E7" w:rsidRDefault="00362A30" w:rsidP="00362A30">
            <w:pPr>
              <w:tabs>
                <w:tab w:val="left" w:pos="1013"/>
                <w:tab w:val="left" w:pos="1154"/>
              </w:tabs>
              <w:ind w:right="321"/>
              <w:jc w:val="right"/>
              <w:rPr>
                <w:rFonts w:cs="Courier New"/>
                <w:szCs w:val="22"/>
              </w:rPr>
            </w:pPr>
            <w:r w:rsidRPr="00EC06E7">
              <w:rPr>
                <w:rFonts w:cs="Courier New"/>
                <w:szCs w:val="22"/>
              </w:rPr>
              <w:t>(5)</w:t>
            </w:r>
          </w:p>
        </w:tc>
        <w:tc>
          <w:tcPr>
            <w:tcW w:w="142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9D" w14:textId="77777777" w:rsidR="00362A30" w:rsidRPr="00EC06E7" w:rsidRDefault="00BB4FBC" w:rsidP="00362A30">
            <w:pPr>
              <w:tabs>
                <w:tab w:val="left" w:pos="1013"/>
                <w:tab w:val="left" w:pos="1154"/>
              </w:tabs>
              <w:ind w:right="321"/>
              <w:jc w:val="right"/>
              <w:rPr>
                <w:rFonts w:cs="Courier New"/>
                <w:szCs w:val="22"/>
              </w:rPr>
            </w:pPr>
            <w:r w:rsidRPr="00EC06E7">
              <w:rPr>
                <w:rFonts w:cs="Courier New"/>
                <w:szCs w:val="22"/>
              </w:rPr>
              <w:t>(5)</w:t>
            </w:r>
          </w:p>
        </w:tc>
      </w:tr>
      <w:tr w:rsidR="00362A30" w:rsidRPr="00EC06E7" w14:paraId="28D77BA2" w14:textId="77777777" w:rsidTr="00E3667B">
        <w:trPr>
          <w:trHeight w:val="410"/>
        </w:trPr>
        <w:tc>
          <w:tcPr>
            <w:tcW w:w="6799" w:type="dxa"/>
            <w:tcBorders>
              <w:top w:val="single" w:sz="4" w:space="0" w:color="BFBFBF" w:themeColor="background1" w:themeShade="BF"/>
              <w:bottom w:val="single" w:sz="4" w:space="0" w:color="auto"/>
              <w:right w:val="single" w:sz="4" w:space="0" w:color="BFBFBF" w:themeColor="background1" w:themeShade="BF"/>
            </w:tcBorders>
            <w:vAlign w:val="center"/>
          </w:tcPr>
          <w:p w14:paraId="28D77B9F" w14:textId="77777777" w:rsidR="00362A30" w:rsidRPr="00EC06E7" w:rsidRDefault="00362A30" w:rsidP="00E3667B">
            <w:pPr>
              <w:rPr>
                <w:rFonts w:cs="Courier New"/>
                <w:szCs w:val="22"/>
              </w:rPr>
            </w:pPr>
            <w:r w:rsidRPr="00EC06E7">
              <w:rPr>
                <w:rFonts w:cs="Courier New"/>
                <w:szCs w:val="22"/>
              </w:rPr>
              <w:t xml:space="preserve">Discounts on early debt redemption </w:t>
            </w:r>
          </w:p>
        </w:tc>
        <w:tc>
          <w:tcPr>
            <w:tcW w:w="1418"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BA0" w14:textId="77777777" w:rsidR="00362A30" w:rsidRPr="00EC06E7" w:rsidRDefault="00367E61" w:rsidP="00362A30">
            <w:pPr>
              <w:tabs>
                <w:tab w:val="left" w:pos="1013"/>
                <w:tab w:val="left" w:pos="1154"/>
              </w:tabs>
              <w:ind w:right="321"/>
              <w:jc w:val="right"/>
              <w:rPr>
                <w:rFonts w:cs="Courier New"/>
                <w:szCs w:val="22"/>
              </w:rPr>
            </w:pPr>
            <w:r>
              <w:rPr>
                <w:rFonts w:cs="Courier New"/>
                <w:szCs w:val="22"/>
              </w:rPr>
              <w:t>7</w:t>
            </w:r>
          </w:p>
        </w:tc>
        <w:tc>
          <w:tcPr>
            <w:tcW w:w="1422" w:type="dxa"/>
            <w:tcBorders>
              <w:top w:val="single" w:sz="4" w:space="0" w:color="BFBFBF" w:themeColor="background1" w:themeShade="BF"/>
              <w:left w:val="single" w:sz="4" w:space="0" w:color="BFBFBF" w:themeColor="background1" w:themeShade="BF"/>
              <w:bottom w:val="single" w:sz="4" w:space="0" w:color="auto"/>
            </w:tcBorders>
            <w:vAlign w:val="center"/>
          </w:tcPr>
          <w:p w14:paraId="28D77BA1" w14:textId="77777777" w:rsidR="00362A30" w:rsidRPr="00EC06E7" w:rsidRDefault="00367E61" w:rsidP="00362A30">
            <w:pPr>
              <w:tabs>
                <w:tab w:val="left" w:pos="1013"/>
                <w:tab w:val="left" w:pos="1154"/>
              </w:tabs>
              <w:ind w:right="321"/>
              <w:jc w:val="right"/>
              <w:rPr>
                <w:rFonts w:cs="Courier New"/>
                <w:szCs w:val="22"/>
              </w:rPr>
            </w:pPr>
            <w:r>
              <w:rPr>
                <w:rFonts w:cs="Courier New"/>
                <w:szCs w:val="22"/>
              </w:rPr>
              <w:t>8</w:t>
            </w:r>
          </w:p>
        </w:tc>
      </w:tr>
      <w:tr w:rsidR="00362A30" w:rsidRPr="00EC06E7" w14:paraId="28D77BA6" w14:textId="77777777" w:rsidTr="00471920">
        <w:trPr>
          <w:trHeight w:val="454"/>
        </w:trPr>
        <w:tc>
          <w:tcPr>
            <w:tcW w:w="6799"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BA3" w14:textId="77777777" w:rsidR="00362A30" w:rsidRPr="00EC06E7" w:rsidRDefault="00362A30" w:rsidP="00362A30">
            <w:pPr>
              <w:rPr>
                <w:rFonts w:cs="Courier New"/>
                <w:b/>
                <w:szCs w:val="22"/>
              </w:rPr>
            </w:pPr>
            <w:r w:rsidRPr="00EC06E7">
              <w:rPr>
                <w:rFonts w:cs="Courier New"/>
                <w:b/>
                <w:szCs w:val="22"/>
              </w:rPr>
              <w:t>Balance at 31 March</w:t>
            </w:r>
          </w:p>
        </w:tc>
        <w:tc>
          <w:tcPr>
            <w:tcW w:w="1418"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BA4" w14:textId="77777777" w:rsidR="00362A30" w:rsidRPr="00EC06E7" w:rsidRDefault="00367E61" w:rsidP="00362A30">
            <w:pPr>
              <w:tabs>
                <w:tab w:val="left" w:pos="1013"/>
                <w:tab w:val="left" w:pos="1154"/>
              </w:tabs>
              <w:ind w:right="321"/>
              <w:jc w:val="right"/>
              <w:rPr>
                <w:rFonts w:cs="Courier New"/>
                <w:b/>
                <w:szCs w:val="22"/>
              </w:rPr>
            </w:pPr>
            <w:r>
              <w:rPr>
                <w:rFonts w:cs="Courier New"/>
                <w:b/>
                <w:szCs w:val="22"/>
              </w:rPr>
              <w:t>(6</w:t>
            </w:r>
            <w:r w:rsidR="00362A30" w:rsidRPr="00EC06E7">
              <w:rPr>
                <w:rFonts w:cs="Courier New"/>
                <w:b/>
                <w:szCs w:val="22"/>
              </w:rPr>
              <w:t>)</w:t>
            </w:r>
          </w:p>
        </w:tc>
        <w:tc>
          <w:tcPr>
            <w:tcW w:w="142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BA5" w14:textId="77777777" w:rsidR="00362A30" w:rsidRPr="00EC06E7" w:rsidRDefault="00367E61" w:rsidP="00362A30">
            <w:pPr>
              <w:tabs>
                <w:tab w:val="left" w:pos="1013"/>
                <w:tab w:val="left" w:pos="1154"/>
              </w:tabs>
              <w:ind w:right="321"/>
              <w:jc w:val="right"/>
              <w:rPr>
                <w:rFonts w:cs="Courier New"/>
                <w:b/>
                <w:szCs w:val="22"/>
              </w:rPr>
            </w:pPr>
            <w:r>
              <w:rPr>
                <w:rFonts w:cs="Courier New"/>
                <w:b/>
                <w:szCs w:val="22"/>
              </w:rPr>
              <w:t>(3</w:t>
            </w:r>
            <w:r w:rsidR="00BB4FBC" w:rsidRPr="00EC06E7">
              <w:rPr>
                <w:rFonts w:cs="Courier New"/>
                <w:b/>
                <w:szCs w:val="22"/>
              </w:rPr>
              <w:t>)</w:t>
            </w:r>
          </w:p>
        </w:tc>
      </w:tr>
    </w:tbl>
    <w:p w14:paraId="28D77BA7" w14:textId="77777777" w:rsidR="007954FC" w:rsidRDefault="007954FC" w:rsidP="007954FC"/>
    <w:p w14:paraId="28D77BA8" w14:textId="77777777" w:rsidR="007954FC" w:rsidRDefault="007954FC" w:rsidP="007954FC"/>
    <w:p w14:paraId="28D77BA9" w14:textId="77777777" w:rsidR="00444DB3" w:rsidRPr="00EC06E7" w:rsidRDefault="004255FA" w:rsidP="007F7857">
      <w:pPr>
        <w:rPr>
          <w:rFonts w:cs="Courier New"/>
          <w:b/>
          <w:szCs w:val="22"/>
        </w:rPr>
      </w:pPr>
      <w:r w:rsidRPr="001422EA">
        <w:rPr>
          <w:rFonts w:cs="Courier New"/>
          <w:b/>
          <w:szCs w:val="22"/>
        </w:rPr>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913741" w:rsidRPr="001422EA">
        <w:rPr>
          <w:rFonts w:cs="Courier New"/>
          <w:b/>
          <w:szCs w:val="22"/>
        </w:rPr>
        <w:t>d</w:t>
      </w:r>
      <w:r w:rsidR="00913741" w:rsidRPr="001422EA">
        <w:rPr>
          <w:rFonts w:cs="Courier New"/>
          <w:b/>
          <w:szCs w:val="22"/>
        </w:rPr>
        <w:tab/>
      </w:r>
      <w:r w:rsidR="00444DB3" w:rsidRPr="001422EA">
        <w:rPr>
          <w:rFonts w:cs="Courier New"/>
          <w:b/>
          <w:szCs w:val="22"/>
        </w:rPr>
        <w:t>Deferred Capital Receipts Reserve</w:t>
      </w:r>
      <w:r w:rsidR="006B1172" w:rsidRPr="00EC06E7">
        <w:rPr>
          <w:rFonts w:cs="Courier New"/>
          <w:b/>
          <w:szCs w:val="22"/>
        </w:rPr>
        <w:t xml:space="preserve"> </w:t>
      </w:r>
    </w:p>
    <w:p w14:paraId="28D77BAA" w14:textId="77777777" w:rsidR="00B26AAB" w:rsidRPr="00EC06E7" w:rsidRDefault="00B26AAB" w:rsidP="007F7857">
      <w:pPr>
        <w:rPr>
          <w:rFonts w:cs="Courier New"/>
          <w:szCs w:val="22"/>
        </w:rPr>
      </w:pPr>
    </w:p>
    <w:p w14:paraId="28D77BAB" w14:textId="77777777" w:rsidR="00444DB3" w:rsidRPr="00EC06E7" w:rsidRDefault="00444DB3" w:rsidP="007F7857">
      <w:pPr>
        <w:rPr>
          <w:rFonts w:cs="Courier New"/>
          <w:szCs w:val="22"/>
        </w:rPr>
      </w:pPr>
      <w:r w:rsidRPr="00EC06E7">
        <w:rPr>
          <w:rFonts w:cs="Courier New"/>
          <w:szCs w:val="22"/>
        </w:rPr>
        <w:t>This account shows the sums recognised on the disposal of non-current assets but for which cash settlement has yet to take place</w:t>
      </w:r>
    </w:p>
    <w:p w14:paraId="28D77BAC" w14:textId="77777777" w:rsidR="00471920" w:rsidRPr="00EC06E7" w:rsidRDefault="00471920"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157"/>
        <w:gridCol w:w="1761"/>
        <w:gridCol w:w="1721"/>
      </w:tblGrid>
      <w:tr w:rsidR="00CA5C02" w:rsidRPr="00EC06E7" w14:paraId="28D77BB0" w14:textId="77777777" w:rsidTr="00CA5C02">
        <w:tc>
          <w:tcPr>
            <w:tcW w:w="6157" w:type="dxa"/>
            <w:tcBorders>
              <w:top w:val="single" w:sz="4" w:space="0" w:color="auto"/>
              <w:bottom w:val="nil"/>
              <w:right w:val="single" w:sz="4" w:space="0" w:color="auto"/>
            </w:tcBorders>
            <w:shd w:val="clear" w:color="auto" w:fill="B8CCE4" w:themeFill="accent1" w:themeFillTint="66"/>
            <w:vAlign w:val="center"/>
          </w:tcPr>
          <w:p w14:paraId="28D77BAD" w14:textId="77777777" w:rsidR="00CA5C02" w:rsidRPr="00EC06E7" w:rsidRDefault="00CA5C02" w:rsidP="00BC14FD">
            <w:pPr>
              <w:rPr>
                <w:rFonts w:cs="Courier New"/>
                <w:szCs w:val="22"/>
              </w:rPr>
            </w:pPr>
            <w:r w:rsidRPr="00EC06E7">
              <w:rPr>
                <w:rFonts w:cs="Courier New"/>
                <w:szCs w:val="22"/>
              </w:rPr>
              <w:br w:type="page"/>
            </w:r>
          </w:p>
        </w:tc>
        <w:tc>
          <w:tcPr>
            <w:tcW w:w="176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BAE" w14:textId="77777777" w:rsidR="00CA5C02" w:rsidRPr="00EC06E7" w:rsidRDefault="00255FA7" w:rsidP="00BC14FD">
            <w:pPr>
              <w:jc w:val="center"/>
              <w:rPr>
                <w:rFonts w:cs="Courier New"/>
                <w:b/>
                <w:szCs w:val="22"/>
              </w:rPr>
            </w:pPr>
            <w:r>
              <w:rPr>
                <w:rFonts w:cs="Courier New"/>
                <w:b/>
                <w:szCs w:val="22"/>
              </w:rPr>
              <w:t>2016/17</w:t>
            </w:r>
          </w:p>
        </w:tc>
        <w:tc>
          <w:tcPr>
            <w:tcW w:w="1721" w:type="dxa"/>
            <w:tcBorders>
              <w:top w:val="single" w:sz="4" w:space="0" w:color="auto"/>
              <w:left w:val="single" w:sz="4" w:space="0" w:color="auto"/>
              <w:bottom w:val="nil"/>
            </w:tcBorders>
            <w:shd w:val="clear" w:color="auto" w:fill="B8CCE4" w:themeFill="accent1" w:themeFillTint="66"/>
            <w:vAlign w:val="center"/>
          </w:tcPr>
          <w:p w14:paraId="28D77BAF" w14:textId="77777777" w:rsidR="00CA5C02" w:rsidRPr="00EC06E7" w:rsidRDefault="00255FA7" w:rsidP="00BC14FD">
            <w:pPr>
              <w:jc w:val="center"/>
              <w:rPr>
                <w:rFonts w:cs="Courier New"/>
                <w:b/>
                <w:szCs w:val="22"/>
              </w:rPr>
            </w:pPr>
            <w:r>
              <w:rPr>
                <w:rFonts w:cs="Courier New"/>
                <w:b/>
                <w:szCs w:val="22"/>
              </w:rPr>
              <w:t>2017/18</w:t>
            </w:r>
          </w:p>
        </w:tc>
      </w:tr>
      <w:tr w:rsidR="00CA5C02" w:rsidRPr="00EC06E7" w14:paraId="28D77BB4" w14:textId="77777777" w:rsidTr="00CA5C02">
        <w:tc>
          <w:tcPr>
            <w:tcW w:w="6157" w:type="dxa"/>
            <w:tcBorders>
              <w:top w:val="nil"/>
              <w:bottom w:val="single" w:sz="4" w:space="0" w:color="auto"/>
              <w:right w:val="single" w:sz="4" w:space="0" w:color="auto"/>
            </w:tcBorders>
            <w:shd w:val="clear" w:color="auto" w:fill="B8CCE4" w:themeFill="accent1" w:themeFillTint="66"/>
            <w:vAlign w:val="center"/>
          </w:tcPr>
          <w:p w14:paraId="28D77BB1" w14:textId="77777777" w:rsidR="00CA5C02" w:rsidRPr="00EC06E7" w:rsidRDefault="00CA5C02" w:rsidP="00BC14FD">
            <w:pPr>
              <w:rPr>
                <w:rFonts w:cs="Courier New"/>
                <w:szCs w:val="22"/>
              </w:rPr>
            </w:pPr>
          </w:p>
        </w:tc>
        <w:tc>
          <w:tcPr>
            <w:tcW w:w="176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BB2" w14:textId="77777777" w:rsidR="00CA5C02" w:rsidRPr="00EC06E7" w:rsidRDefault="00CA5C02" w:rsidP="00BC14FD">
            <w:pPr>
              <w:jc w:val="center"/>
              <w:rPr>
                <w:rFonts w:cs="Courier New"/>
                <w:b/>
                <w:szCs w:val="22"/>
              </w:rPr>
            </w:pPr>
            <w:r w:rsidRPr="00EC06E7">
              <w:rPr>
                <w:rFonts w:cs="Courier New"/>
                <w:b/>
                <w:szCs w:val="22"/>
              </w:rPr>
              <w:t>£’000</w:t>
            </w:r>
          </w:p>
        </w:tc>
        <w:tc>
          <w:tcPr>
            <w:tcW w:w="1721" w:type="dxa"/>
            <w:tcBorders>
              <w:top w:val="nil"/>
              <w:left w:val="single" w:sz="4" w:space="0" w:color="auto"/>
              <w:bottom w:val="single" w:sz="4" w:space="0" w:color="auto"/>
            </w:tcBorders>
            <w:shd w:val="clear" w:color="auto" w:fill="B8CCE4" w:themeFill="accent1" w:themeFillTint="66"/>
            <w:vAlign w:val="center"/>
          </w:tcPr>
          <w:p w14:paraId="28D77BB3" w14:textId="77777777" w:rsidR="00CA5C02" w:rsidRPr="00EC06E7" w:rsidRDefault="00CA5C02" w:rsidP="00BC14FD">
            <w:pPr>
              <w:jc w:val="center"/>
              <w:rPr>
                <w:rFonts w:cs="Courier New"/>
                <w:b/>
                <w:szCs w:val="22"/>
              </w:rPr>
            </w:pPr>
            <w:r w:rsidRPr="00EC06E7">
              <w:rPr>
                <w:rFonts w:cs="Courier New"/>
                <w:b/>
                <w:szCs w:val="22"/>
              </w:rPr>
              <w:t>£’000</w:t>
            </w:r>
          </w:p>
        </w:tc>
      </w:tr>
      <w:tr w:rsidR="00CA5C02" w:rsidRPr="00EC06E7" w14:paraId="28D77BB8" w14:textId="77777777" w:rsidTr="00CA5C02">
        <w:trPr>
          <w:trHeight w:val="454"/>
        </w:trPr>
        <w:tc>
          <w:tcPr>
            <w:tcW w:w="6157" w:type="dxa"/>
            <w:tcBorders>
              <w:top w:val="single" w:sz="4" w:space="0" w:color="auto"/>
              <w:bottom w:val="single" w:sz="4" w:space="0" w:color="BFBFBF" w:themeColor="background1" w:themeShade="BF"/>
              <w:right w:val="single" w:sz="4" w:space="0" w:color="BFBFBF" w:themeColor="background1" w:themeShade="BF"/>
            </w:tcBorders>
            <w:vAlign w:val="center"/>
          </w:tcPr>
          <w:p w14:paraId="28D77BB5" w14:textId="77777777" w:rsidR="00CA5C02" w:rsidRPr="00EC06E7" w:rsidRDefault="00CA5C02" w:rsidP="00BC14FD">
            <w:pPr>
              <w:rPr>
                <w:rFonts w:cs="Courier New"/>
                <w:b/>
                <w:szCs w:val="22"/>
              </w:rPr>
            </w:pPr>
            <w:r w:rsidRPr="00EC06E7">
              <w:rPr>
                <w:rFonts w:cs="Courier New"/>
                <w:b/>
                <w:szCs w:val="22"/>
              </w:rPr>
              <w:t>Balance at 1 April</w:t>
            </w:r>
          </w:p>
        </w:tc>
        <w:tc>
          <w:tcPr>
            <w:tcW w:w="176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B6" w14:textId="77777777" w:rsidR="00CA5C02" w:rsidRPr="00EC06E7" w:rsidRDefault="00CA5C02" w:rsidP="00BC14FD">
            <w:pPr>
              <w:tabs>
                <w:tab w:val="left" w:pos="1013"/>
                <w:tab w:val="left" w:pos="1154"/>
              </w:tabs>
              <w:ind w:right="321"/>
              <w:jc w:val="right"/>
              <w:rPr>
                <w:rFonts w:cs="Courier New"/>
                <w:b/>
                <w:szCs w:val="22"/>
              </w:rPr>
            </w:pPr>
            <w:r w:rsidRPr="00EC06E7">
              <w:rPr>
                <w:rFonts w:cs="Courier New"/>
                <w:b/>
                <w:szCs w:val="22"/>
              </w:rPr>
              <w:t>(20)</w:t>
            </w:r>
          </w:p>
        </w:tc>
        <w:tc>
          <w:tcPr>
            <w:tcW w:w="1721" w:type="dxa"/>
            <w:tcBorders>
              <w:top w:val="single" w:sz="4" w:space="0" w:color="auto"/>
              <w:left w:val="single" w:sz="4" w:space="0" w:color="BFBFBF" w:themeColor="background1" w:themeShade="BF"/>
              <w:bottom w:val="single" w:sz="4" w:space="0" w:color="BFBFBF" w:themeColor="background1" w:themeShade="BF"/>
            </w:tcBorders>
            <w:vAlign w:val="center"/>
          </w:tcPr>
          <w:p w14:paraId="28D77BB7" w14:textId="77777777" w:rsidR="00CA5C02" w:rsidRPr="00EC06E7" w:rsidRDefault="007954FC" w:rsidP="00BC14FD">
            <w:pPr>
              <w:tabs>
                <w:tab w:val="left" w:pos="1013"/>
                <w:tab w:val="left" w:pos="1154"/>
              </w:tabs>
              <w:ind w:right="321"/>
              <w:jc w:val="right"/>
              <w:rPr>
                <w:rFonts w:cs="Courier New"/>
                <w:b/>
                <w:szCs w:val="22"/>
              </w:rPr>
            </w:pPr>
            <w:r>
              <w:rPr>
                <w:rFonts w:cs="Courier New"/>
                <w:b/>
                <w:szCs w:val="22"/>
              </w:rPr>
              <w:t>(20)</w:t>
            </w:r>
          </w:p>
        </w:tc>
      </w:tr>
      <w:tr w:rsidR="00CA5C02" w:rsidRPr="00EC06E7" w14:paraId="28D77BBC" w14:textId="77777777" w:rsidTr="00CA5C02">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B9" w14:textId="77777777" w:rsidR="00CA5C02" w:rsidRPr="00EC06E7" w:rsidRDefault="00CA5C02" w:rsidP="00BC14FD">
            <w:pPr>
              <w:rPr>
                <w:rFonts w:cs="Courier New"/>
                <w:szCs w:val="22"/>
              </w:rPr>
            </w:pPr>
            <w:r w:rsidRPr="00EC06E7">
              <w:rPr>
                <w:rFonts w:cs="Courier New"/>
                <w:szCs w:val="22"/>
              </w:rPr>
              <w:t>Transfer to Capital Receipts Reserve on receipt of cash</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BA" w14:textId="77777777" w:rsidR="00CA5C02" w:rsidRPr="00EC06E7" w:rsidRDefault="00CA5C02" w:rsidP="00BC14FD">
            <w:pPr>
              <w:tabs>
                <w:tab w:val="left" w:pos="1013"/>
                <w:tab w:val="left" w:pos="1154"/>
              </w:tabs>
              <w:ind w:right="321"/>
              <w:jc w:val="right"/>
              <w:rPr>
                <w:rFonts w:cs="Courier New"/>
                <w:szCs w:val="22"/>
              </w:rPr>
            </w:pPr>
            <w:r w:rsidRPr="00EC06E7">
              <w:rPr>
                <w:rFonts w:cs="Courier New"/>
                <w:szCs w:val="22"/>
              </w:rPr>
              <w:t>0</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BB" w14:textId="77777777" w:rsidR="00CA5C02" w:rsidRPr="00EC06E7" w:rsidRDefault="007954FC" w:rsidP="00BC14FD">
            <w:pPr>
              <w:tabs>
                <w:tab w:val="left" w:pos="1013"/>
                <w:tab w:val="left" w:pos="1154"/>
              </w:tabs>
              <w:ind w:right="321"/>
              <w:jc w:val="right"/>
              <w:rPr>
                <w:rFonts w:cs="Courier New"/>
                <w:szCs w:val="22"/>
              </w:rPr>
            </w:pPr>
            <w:r>
              <w:rPr>
                <w:rFonts w:cs="Courier New"/>
                <w:szCs w:val="22"/>
              </w:rPr>
              <w:t>0</w:t>
            </w:r>
          </w:p>
        </w:tc>
      </w:tr>
      <w:tr w:rsidR="00CA5C02" w:rsidRPr="00EC06E7" w14:paraId="28D77BC0" w14:textId="77777777" w:rsidTr="00CA5C02">
        <w:trPr>
          <w:trHeight w:val="454"/>
        </w:trPr>
        <w:tc>
          <w:tcPr>
            <w:tcW w:w="615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BBD" w14:textId="77777777" w:rsidR="00CA5C02" w:rsidRPr="00EC06E7" w:rsidRDefault="00CA5C02" w:rsidP="00BC14FD">
            <w:pPr>
              <w:rPr>
                <w:rFonts w:cs="Courier New"/>
                <w:b/>
                <w:szCs w:val="22"/>
              </w:rPr>
            </w:pPr>
            <w:r w:rsidRPr="00EC06E7">
              <w:rPr>
                <w:rFonts w:cs="Courier New"/>
                <w:b/>
                <w:szCs w:val="22"/>
              </w:rPr>
              <w:t>Balance at 31 March</w:t>
            </w:r>
          </w:p>
        </w:tc>
        <w:tc>
          <w:tcPr>
            <w:tcW w:w="176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BBE" w14:textId="77777777" w:rsidR="00CA5C02" w:rsidRPr="00EC06E7" w:rsidRDefault="00CA5C02" w:rsidP="00BC14FD">
            <w:pPr>
              <w:tabs>
                <w:tab w:val="left" w:pos="1013"/>
                <w:tab w:val="left" w:pos="1154"/>
              </w:tabs>
              <w:ind w:right="321"/>
              <w:jc w:val="right"/>
              <w:rPr>
                <w:rFonts w:cs="Courier New"/>
                <w:b/>
                <w:szCs w:val="22"/>
              </w:rPr>
            </w:pPr>
            <w:r w:rsidRPr="00EC06E7">
              <w:rPr>
                <w:rFonts w:cs="Courier New"/>
                <w:b/>
                <w:szCs w:val="22"/>
              </w:rPr>
              <w:t>(20)</w:t>
            </w:r>
          </w:p>
        </w:tc>
        <w:tc>
          <w:tcPr>
            <w:tcW w:w="172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BBF" w14:textId="77777777" w:rsidR="00CA5C02" w:rsidRPr="00EC06E7" w:rsidRDefault="007954FC" w:rsidP="00BC14FD">
            <w:pPr>
              <w:tabs>
                <w:tab w:val="left" w:pos="1013"/>
                <w:tab w:val="left" w:pos="1154"/>
              </w:tabs>
              <w:ind w:right="321"/>
              <w:jc w:val="right"/>
              <w:rPr>
                <w:rFonts w:cs="Courier New"/>
                <w:b/>
                <w:szCs w:val="22"/>
              </w:rPr>
            </w:pPr>
            <w:r>
              <w:rPr>
                <w:rFonts w:cs="Courier New"/>
                <w:b/>
                <w:szCs w:val="22"/>
              </w:rPr>
              <w:t>(20)</w:t>
            </w:r>
          </w:p>
        </w:tc>
      </w:tr>
    </w:tbl>
    <w:p w14:paraId="28D77BC1" w14:textId="77777777" w:rsidR="00CA5C02" w:rsidRPr="00EC06E7" w:rsidRDefault="00CA5C02" w:rsidP="007F7857">
      <w:pPr>
        <w:rPr>
          <w:rFonts w:cs="Courier New"/>
          <w:szCs w:val="22"/>
        </w:rPr>
      </w:pPr>
    </w:p>
    <w:p w14:paraId="28D77BC2" w14:textId="77777777" w:rsidR="00184F6D" w:rsidRPr="00EC06E7" w:rsidRDefault="00184F6D" w:rsidP="007F7857">
      <w:pPr>
        <w:rPr>
          <w:rFonts w:cs="Courier New"/>
          <w:szCs w:val="22"/>
        </w:rPr>
      </w:pPr>
    </w:p>
    <w:p w14:paraId="28D77BC3" w14:textId="77777777" w:rsidR="00444DB3" w:rsidRPr="00EC06E7" w:rsidRDefault="004255FA" w:rsidP="007F7857">
      <w:pPr>
        <w:rPr>
          <w:rFonts w:cs="Courier New"/>
          <w:b/>
          <w:szCs w:val="22"/>
        </w:rPr>
      </w:pPr>
      <w:r w:rsidRPr="001422EA">
        <w:rPr>
          <w:rFonts w:cs="Courier New"/>
          <w:b/>
          <w:szCs w:val="22"/>
        </w:rPr>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444DB3" w:rsidRPr="001422EA">
        <w:rPr>
          <w:rFonts w:cs="Courier New"/>
          <w:b/>
          <w:szCs w:val="22"/>
        </w:rPr>
        <w:t>e</w:t>
      </w:r>
      <w:r w:rsidR="00444DB3" w:rsidRPr="001422EA">
        <w:rPr>
          <w:rFonts w:cs="Courier New"/>
          <w:b/>
          <w:szCs w:val="22"/>
        </w:rPr>
        <w:tab/>
      </w:r>
      <w:r w:rsidR="00C314EF" w:rsidRPr="001422EA">
        <w:rPr>
          <w:rFonts w:cs="Courier New"/>
          <w:b/>
          <w:szCs w:val="22"/>
        </w:rPr>
        <w:t xml:space="preserve"> </w:t>
      </w:r>
      <w:r w:rsidR="00444DB3" w:rsidRPr="001422EA">
        <w:rPr>
          <w:rFonts w:cs="Courier New"/>
          <w:b/>
          <w:szCs w:val="22"/>
        </w:rPr>
        <w:t>Pensions Reserve</w:t>
      </w:r>
      <w:r w:rsidR="006B1172" w:rsidRPr="00EC06E7">
        <w:rPr>
          <w:rFonts w:cs="Courier New"/>
          <w:b/>
          <w:szCs w:val="22"/>
        </w:rPr>
        <w:t xml:space="preserve"> </w:t>
      </w:r>
    </w:p>
    <w:p w14:paraId="28D77BC4" w14:textId="77777777" w:rsidR="00DF528C" w:rsidRPr="00EC06E7" w:rsidRDefault="00DF528C" w:rsidP="007F7857">
      <w:pPr>
        <w:rPr>
          <w:rFonts w:cs="Courier New"/>
          <w:b/>
          <w:szCs w:val="22"/>
        </w:rPr>
      </w:pPr>
    </w:p>
    <w:p w14:paraId="28D77BC5" w14:textId="77777777" w:rsidR="00605D0D" w:rsidRPr="00EC06E7" w:rsidRDefault="00444DB3" w:rsidP="007F7857">
      <w:pPr>
        <w:rPr>
          <w:rFonts w:cs="Courier New"/>
          <w:szCs w:val="22"/>
        </w:rPr>
      </w:pPr>
      <w:r w:rsidRPr="00EC06E7">
        <w:rPr>
          <w:rFonts w:cs="Courier New"/>
          <w:szCs w:val="22"/>
        </w:rPr>
        <w:t xml:space="preserve">This account contains postings arising from the difference between the requirements of accounting practice and statute in respect of </w:t>
      </w:r>
      <w:r w:rsidR="00605D0D" w:rsidRPr="00EC06E7">
        <w:rPr>
          <w:rFonts w:cs="Courier New"/>
          <w:szCs w:val="22"/>
        </w:rPr>
        <w:t xml:space="preserve">pensions. </w:t>
      </w:r>
      <w:r w:rsidR="005E33E2" w:rsidRPr="00EC06E7">
        <w:rPr>
          <w:rFonts w:cs="Courier New"/>
          <w:szCs w:val="22"/>
        </w:rPr>
        <w:t xml:space="preserve"> </w:t>
      </w:r>
      <w:r w:rsidR="00605D0D" w:rsidRPr="00EC06E7">
        <w:rPr>
          <w:rFonts w:cs="Courier New"/>
          <w:szCs w:val="22"/>
        </w:rPr>
        <w:t xml:space="preserve">The costs of benefits are charged to the </w:t>
      </w:r>
      <w:r w:rsidR="00600635" w:rsidRPr="00EC06E7">
        <w:rPr>
          <w:rFonts w:cs="Courier New"/>
          <w:szCs w:val="22"/>
        </w:rPr>
        <w:t xml:space="preserve">Comprehensive Income and Expenditure Statement </w:t>
      </w:r>
      <w:r w:rsidR="00605D0D" w:rsidRPr="00EC06E7">
        <w:rPr>
          <w:rFonts w:cs="Courier New"/>
          <w:szCs w:val="22"/>
        </w:rPr>
        <w:t>when they are earned rather than when they are paid. Statutory arrangements however require that benefits be financed only when the Authority makes contributions to the pension fund. The debit balance on the Pension Reserve therefore shows that benefits earned by employees exceeds the payments made by the authority to fund them.</w:t>
      </w:r>
      <w:r w:rsidR="005E33E2" w:rsidRPr="00EC06E7">
        <w:rPr>
          <w:rFonts w:cs="Courier New"/>
          <w:szCs w:val="22"/>
        </w:rPr>
        <w:t xml:space="preserve">  </w:t>
      </w:r>
      <w:r w:rsidR="00605D0D" w:rsidRPr="00EC06E7">
        <w:rPr>
          <w:rFonts w:cs="Courier New"/>
          <w:szCs w:val="22"/>
        </w:rPr>
        <w:t xml:space="preserve">Statutory arrangements require that </w:t>
      </w:r>
      <w:r w:rsidR="005D4ABB" w:rsidRPr="00EC06E7">
        <w:rPr>
          <w:rFonts w:cs="Courier New"/>
          <w:szCs w:val="22"/>
        </w:rPr>
        <w:t xml:space="preserve">adequate </w:t>
      </w:r>
      <w:r w:rsidR="00605D0D" w:rsidRPr="00EC06E7">
        <w:rPr>
          <w:rFonts w:cs="Courier New"/>
          <w:szCs w:val="22"/>
        </w:rPr>
        <w:t>funding will</w:t>
      </w:r>
      <w:r w:rsidR="005D4ABB" w:rsidRPr="00EC06E7">
        <w:rPr>
          <w:rFonts w:cs="Courier New"/>
          <w:szCs w:val="22"/>
        </w:rPr>
        <w:t xml:space="preserve"> ultimately be</w:t>
      </w:r>
      <w:r w:rsidR="00605D0D" w:rsidRPr="00EC06E7">
        <w:rPr>
          <w:rFonts w:cs="Courier New"/>
          <w:szCs w:val="22"/>
        </w:rPr>
        <w:t xml:space="preserve"> set aside</w:t>
      </w:r>
      <w:r w:rsidR="005D4ABB" w:rsidRPr="00EC06E7">
        <w:rPr>
          <w:rFonts w:cs="Courier New"/>
          <w:szCs w:val="22"/>
        </w:rPr>
        <w:t>.</w:t>
      </w:r>
    </w:p>
    <w:p w14:paraId="28D77BC6" w14:textId="77777777" w:rsidR="005D4ABB" w:rsidRPr="00EC06E7" w:rsidRDefault="005D4ABB"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157"/>
        <w:gridCol w:w="1761"/>
        <w:gridCol w:w="1721"/>
      </w:tblGrid>
      <w:tr w:rsidR="00CA5C02" w:rsidRPr="00EC06E7" w14:paraId="28D77BCA" w14:textId="77777777" w:rsidTr="00CA5C02">
        <w:tc>
          <w:tcPr>
            <w:tcW w:w="6157" w:type="dxa"/>
            <w:tcBorders>
              <w:top w:val="single" w:sz="4" w:space="0" w:color="auto"/>
              <w:bottom w:val="nil"/>
              <w:right w:val="single" w:sz="4" w:space="0" w:color="auto"/>
            </w:tcBorders>
            <w:shd w:val="clear" w:color="auto" w:fill="B8CCE4" w:themeFill="accent1" w:themeFillTint="66"/>
            <w:vAlign w:val="center"/>
          </w:tcPr>
          <w:p w14:paraId="28D77BC7" w14:textId="77777777" w:rsidR="00CA5C02" w:rsidRPr="00EC06E7" w:rsidRDefault="00CA5C02" w:rsidP="00BC14FD">
            <w:pPr>
              <w:rPr>
                <w:rFonts w:cs="Courier New"/>
                <w:szCs w:val="22"/>
              </w:rPr>
            </w:pPr>
          </w:p>
        </w:tc>
        <w:tc>
          <w:tcPr>
            <w:tcW w:w="176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BC8" w14:textId="77777777" w:rsidR="00CA5C02" w:rsidRPr="00EC06E7" w:rsidRDefault="00255FA7" w:rsidP="00BC14FD">
            <w:pPr>
              <w:jc w:val="center"/>
              <w:rPr>
                <w:rFonts w:cs="Courier New"/>
                <w:b/>
                <w:szCs w:val="22"/>
              </w:rPr>
            </w:pPr>
            <w:r>
              <w:rPr>
                <w:rFonts w:cs="Courier New"/>
                <w:b/>
                <w:szCs w:val="22"/>
              </w:rPr>
              <w:t>2016/17</w:t>
            </w:r>
          </w:p>
        </w:tc>
        <w:tc>
          <w:tcPr>
            <w:tcW w:w="1721" w:type="dxa"/>
            <w:tcBorders>
              <w:top w:val="single" w:sz="4" w:space="0" w:color="auto"/>
              <w:left w:val="single" w:sz="4" w:space="0" w:color="auto"/>
              <w:bottom w:val="nil"/>
            </w:tcBorders>
            <w:shd w:val="clear" w:color="auto" w:fill="B8CCE4" w:themeFill="accent1" w:themeFillTint="66"/>
            <w:vAlign w:val="center"/>
          </w:tcPr>
          <w:p w14:paraId="28D77BC9" w14:textId="77777777" w:rsidR="00CA5C02" w:rsidRPr="00EC06E7" w:rsidRDefault="00255FA7" w:rsidP="00BC14FD">
            <w:pPr>
              <w:jc w:val="center"/>
              <w:rPr>
                <w:rFonts w:cs="Courier New"/>
                <w:b/>
                <w:szCs w:val="22"/>
              </w:rPr>
            </w:pPr>
            <w:r>
              <w:rPr>
                <w:rFonts w:cs="Courier New"/>
                <w:b/>
                <w:szCs w:val="22"/>
              </w:rPr>
              <w:t>2017/18</w:t>
            </w:r>
          </w:p>
        </w:tc>
      </w:tr>
      <w:tr w:rsidR="00CA5C02" w:rsidRPr="00EC06E7" w14:paraId="28D77BCE" w14:textId="77777777" w:rsidTr="00367E61">
        <w:tc>
          <w:tcPr>
            <w:tcW w:w="6157" w:type="dxa"/>
            <w:tcBorders>
              <w:top w:val="nil"/>
              <w:bottom w:val="single" w:sz="4" w:space="0" w:color="auto"/>
              <w:right w:val="single" w:sz="4" w:space="0" w:color="auto"/>
            </w:tcBorders>
            <w:shd w:val="clear" w:color="auto" w:fill="B8CCE4" w:themeFill="accent1" w:themeFillTint="66"/>
            <w:vAlign w:val="center"/>
          </w:tcPr>
          <w:p w14:paraId="28D77BCB" w14:textId="77777777" w:rsidR="00CA5C02" w:rsidRPr="00EC06E7" w:rsidRDefault="00CA5C02" w:rsidP="00BC14FD">
            <w:pPr>
              <w:rPr>
                <w:rFonts w:cs="Courier New"/>
                <w:szCs w:val="22"/>
              </w:rPr>
            </w:pPr>
          </w:p>
        </w:tc>
        <w:tc>
          <w:tcPr>
            <w:tcW w:w="176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BCC" w14:textId="77777777" w:rsidR="00CA5C02" w:rsidRPr="00EC06E7" w:rsidRDefault="00CA5C02" w:rsidP="00BC14FD">
            <w:pPr>
              <w:jc w:val="center"/>
              <w:rPr>
                <w:rFonts w:cs="Courier New"/>
                <w:b/>
                <w:szCs w:val="22"/>
              </w:rPr>
            </w:pPr>
            <w:r w:rsidRPr="00EC06E7">
              <w:rPr>
                <w:rFonts w:cs="Courier New"/>
                <w:b/>
                <w:szCs w:val="22"/>
              </w:rPr>
              <w:t>£’000</w:t>
            </w:r>
          </w:p>
        </w:tc>
        <w:tc>
          <w:tcPr>
            <w:tcW w:w="1721" w:type="dxa"/>
            <w:tcBorders>
              <w:top w:val="nil"/>
              <w:left w:val="single" w:sz="4" w:space="0" w:color="auto"/>
              <w:bottom w:val="single" w:sz="4" w:space="0" w:color="auto"/>
            </w:tcBorders>
            <w:shd w:val="clear" w:color="auto" w:fill="B8CCE4" w:themeFill="accent1" w:themeFillTint="66"/>
            <w:vAlign w:val="center"/>
          </w:tcPr>
          <w:p w14:paraId="28D77BCD" w14:textId="77777777" w:rsidR="00CA5C02" w:rsidRPr="00EC06E7" w:rsidRDefault="00CA5C02" w:rsidP="00BC14FD">
            <w:pPr>
              <w:jc w:val="center"/>
              <w:rPr>
                <w:rFonts w:cs="Courier New"/>
                <w:b/>
                <w:szCs w:val="22"/>
              </w:rPr>
            </w:pPr>
            <w:r w:rsidRPr="00EC06E7">
              <w:rPr>
                <w:rFonts w:cs="Courier New"/>
                <w:b/>
                <w:szCs w:val="22"/>
              </w:rPr>
              <w:t>£’000</w:t>
            </w:r>
          </w:p>
        </w:tc>
      </w:tr>
      <w:tr w:rsidR="00367E61" w:rsidRPr="00EC06E7" w14:paraId="28D77BD2" w14:textId="77777777" w:rsidTr="00367E61">
        <w:trPr>
          <w:trHeight w:val="454"/>
        </w:trPr>
        <w:tc>
          <w:tcPr>
            <w:tcW w:w="6157" w:type="dxa"/>
            <w:tcBorders>
              <w:top w:val="single" w:sz="4" w:space="0" w:color="auto"/>
              <w:bottom w:val="single" w:sz="4" w:space="0" w:color="BFBFBF" w:themeColor="background1" w:themeShade="BF"/>
              <w:right w:val="single" w:sz="4" w:space="0" w:color="BFBFBF" w:themeColor="background1" w:themeShade="BF"/>
            </w:tcBorders>
            <w:vAlign w:val="center"/>
          </w:tcPr>
          <w:p w14:paraId="28D77BCF" w14:textId="77777777" w:rsidR="00367E61" w:rsidRPr="00EC06E7" w:rsidRDefault="00367E61" w:rsidP="00367E61">
            <w:pPr>
              <w:rPr>
                <w:rFonts w:cs="Courier New"/>
                <w:b/>
                <w:szCs w:val="22"/>
              </w:rPr>
            </w:pPr>
            <w:r w:rsidRPr="00EC06E7">
              <w:rPr>
                <w:rFonts w:cs="Courier New"/>
                <w:b/>
                <w:szCs w:val="22"/>
              </w:rPr>
              <w:t>Balance at 1 April</w:t>
            </w:r>
          </w:p>
        </w:tc>
        <w:tc>
          <w:tcPr>
            <w:tcW w:w="1761" w:type="dxa"/>
            <w:tcBorders>
              <w:top w:val="single" w:sz="4" w:space="0" w:color="auto"/>
              <w:left w:val="single" w:sz="4" w:space="0" w:color="BFBFBF" w:themeColor="background1" w:themeShade="BF"/>
              <w:bottom w:val="single" w:sz="4" w:space="0" w:color="BFBFBF" w:themeColor="background1" w:themeShade="BF"/>
            </w:tcBorders>
            <w:vAlign w:val="center"/>
          </w:tcPr>
          <w:p w14:paraId="28D77BD0" w14:textId="77777777" w:rsidR="00367E61" w:rsidRPr="00EC06E7" w:rsidRDefault="00367E61" w:rsidP="00367E61">
            <w:pPr>
              <w:tabs>
                <w:tab w:val="left" w:pos="1013"/>
                <w:tab w:val="left" w:pos="1154"/>
              </w:tabs>
              <w:ind w:right="321"/>
              <w:jc w:val="right"/>
              <w:rPr>
                <w:rFonts w:cs="Courier New"/>
                <w:b/>
                <w:szCs w:val="22"/>
              </w:rPr>
            </w:pPr>
            <w:r w:rsidRPr="00EC06E7">
              <w:rPr>
                <w:rFonts w:cs="Courier New"/>
                <w:b/>
                <w:szCs w:val="22"/>
              </w:rPr>
              <w:t>30,252</w:t>
            </w:r>
          </w:p>
        </w:tc>
        <w:tc>
          <w:tcPr>
            <w:tcW w:w="1721" w:type="dxa"/>
            <w:tcBorders>
              <w:top w:val="single" w:sz="4" w:space="0" w:color="auto"/>
              <w:left w:val="single" w:sz="4" w:space="0" w:color="BFBFBF" w:themeColor="background1" w:themeShade="BF"/>
              <w:bottom w:val="single" w:sz="4" w:space="0" w:color="BFBFBF" w:themeColor="background1" w:themeShade="BF"/>
            </w:tcBorders>
            <w:vAlign w:val="center"/>
          </w:tcPr>
          <w:p w14:paraId="28D77BD1" w14:textId="77777777" w:rsidR="00367E61" w:rsidRPr="00EC06E7" w:rsidRDefault="007954FC" w:rsidP="00367E61">
            <w:pPr>
              <w:tabs>
                <w:tab w:val="left" w:pos="1013"/>
                <w:tab w:val="left" w:pos="1154"/>
              </w:tabs>
              <w:ind w:right="321"/>
              <w:jc w:val="right"/>
              <w:rPr>
                <w:rFonts w:cs="Courier New"/>
                <w:b/>
                <w:szCs w:val="22"/>
              </w:rPr>
            </w:pPr>
            <w:r>
              <w:rPr>
                <w:rFonts w:cs="Courier New"/>
                <w:b/>
                <w:szCs w:val="22"/>
              </w:rPr>
              <w:t>36,703</w:t>
            </w:r>
          </w:p>
        </w:tc>
      </w:tr>
      <w:tr w:rsidR="00367E61" w:rsidRPr="00EC06E7" w14:paraId="28D77BD6" w14:textId="77777777" w:rsidTr="00367E61">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3" w14:textId="77777777" w:rsidR="00367E61" w:rsidRPr="00EC06E7" w:rsidRDefault="00367E61" w:rsidP="00367E61">
            <w:r w:rsidRPr="00EC06E7">
              <w:t>Re-measurements of the net defined benefit liability.</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4" w14:textId="77777777" w:rsidR="00367E61" w:rsidRPr="00EC06E7" w:rsidRDefault="00367E61" w:rsidP="00367E61">
            <w:pPr>
              <w:tabs>
                <w:tab w:val="left" w:pos="1013"/>
                <w:tab w:val="left" w:pos="1154"/>
              </w:tabs>
              <w:ind w:right="321"/>
              <w:jc w:val="right"/>
              <w:rPr>
                <w:rFonts w:cs="Courier New"/>
                <w:szCs w:val="22"/>
              </w:rPr>
            </w:pPr>
            <w:r w:rsidRPr="00EC06E7">
              <w:rPr>
                <w:rFonts w:cs="Courier New"/>
                <w:szCs w:val="22"/>
              </w:rPr>
              <w:t>4,982</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D5" w14:textId="77777777" w:rsidR="00367E61" w:rsidRPr="00EC06E7" w:rsidRDefault="001F5F32" w:rsidP="00367E61">
            <w:pPr>
              <w:tabs>
                <w:tab w:val="left" w:pos="1013"/>
                <w:tab w:val="left" w:pos="1154"/>
              </w:tabs>
              <w:ind w:right="321"/>
              <w:jc w:val="right"/>
              <w:rPr>
                <w:rFonts w:cs="Courier New"/>
                <w:szCs w:val="22"/>
              </w:rPr>
            </w:pPr>
            <w:r>
              <w:rPr>
                <w:rFonts w:cs="Courier New"/>
                <w:szCs w:val="22"/>
              </w:rPr>
              <w:t>(5,077)</w:t>
            </w:r>
          </w:p>
        </w:tc>
      </w:tr>
      <w:tr w:rsidR="00367E61" w:rsidRPr="00EC06E7" w14:paraId="28D77BDA" w14:textId="77777777" w:rsidTr="00367E61">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7" w14:textId="77777777" w:rsidR="00367E61" w:rsidRPr="00EC06E7" w:rsidRDefault="00367E61" w:rsidP="00367E61">
            <w:r w:rsidRPr="00EC06E7">
              <w:t>Reversal of charges posted to the Comprehensive Income and Expenditure Statement.</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8" w14:textId="77777777" w:rsidR="00367E61" w:rsidRPr="00EC06E7" w:rsidRDefault="00367E61" w:rsidP="00367E61">
            <w:pPr>
              <w:tabs>
                <w:tab w:val="left" w:pos="1013"/>
                <w:tab w:val="left" w:pos="1154"/>
              </w:tabs>
              <w:ind w:right="321"/>
              <w:jc w:val="right"/>
              <w:rPr>
                <w:rFonts w:cs="Courier New"/>
                <w:szCs w:val="22"/>
              </w:rPr>
            </w:pPr>
            <w:r w:rsidRPr="00EC06E7">
              <w:rPr>
                <w:rFonts w:cs="Courier New"/>
                <w:szCs w:val="22"/>
              </w:rPr>
              <w:t>2,472</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D9" w14:textId="77777777" w:rsidR="00367E61" w:rsidRPr="00EC06E7" w:rsidRDefault="001F5F32" w:rsidP="00367E61">
            <w:pPr>
              <w:tabs>
                <w:tab w:val="left" w:pos="1013"/>
                <w:tab w:val="left" w:pos="1154"/>
              </w:tabs>
              <w:ind w:right="321"/>
              <w:jc w:val="right"/>
              <w:rPr>
                <w:rFonts w:cs="Courier New"/>
                <w:szCs w:val="22"/>
              </w:rPr>
            </w:pPr>
            <w:r>
              <w:rPr>
                <w:rFonts w:cs="Courier New"/>
                <w:szCs w:val="22"/>
              </w:rPr>
              <w:t>3,057</w:t>
            </w:r>
          </w:p>
        </w:tc>
      </w:tr>
      <w:tr w:rsidR="00367E61" w:rsidRPr="00EC06E7" w14:paraId="28D77BDE" w14:textId="77777777" w:rsidTr="00367E61">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B" w14:textId="77777777" w:rsidR="00367E61" w:rsidRPr="00EC06E7" w:rsidRDefault="00367E61" w:rsidP="00367E61">
            <w:r w:rsidRPr="00EC06E7">
              <w:t>Employer contributions and direct payments to pensioners payable in the year.</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DC" w14:textId="77777777" w:rsidR="00367E61" w:rsidRPr="00EC06E7" w:rsidRDefault="00367E61" w:rsidP="00367E61">
            <w:pPr>
              <w:tabs>
                <w:tab w:val="left" w:pos="1013"/>
                <w:tab w:val="left" w:pos="1154"/>
              </w:tabs>
              <w:ind w:right="321"/>
              <w:jc w:val="right"/>
              <w:rPr>
                <w:rFonts w:cs="Courier New"/>
                <w:szCs w:val="22"/>
              </w:rPr>
            </w:pPr>
            <w:r w:rsidRPr="00EC06E7">
              <w:rPr>
                <w:rFonts w:cs="Courier New"/>
                <w:szCs w:val="22"/>
              </w:rPr>
              <w:t>(1,003)</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DD" w14:textId="77777777" w:rsidR="00367E61" w:rsidRPr="00EC06E7" w:rsidRDefault="001F5F32" w:rsidP="00367E61">
            <w:pPr>
              <w:tabs>
                <w:tab w:val="left" w:pos="1013"/>
                <w:tab w:val="left" w:pos="1154"/>
              </w:tabs>
              <w:ind w:right="321"/>
              <w:jc w:val="right"/>
              <w:rPr>
                <w:rFonts w:cs="Courier New"/>
                <w:szCs w:val="22"/>
              </w:rPr>
            </w:pPr>
            <w:r>
              <w:rPr>
                <w:rFonts w:cs="Courier New"/>
                <w:szCs w:val="22"/>
              </w:rPr>
              <w:t>(1,722)</w:t>
            </w:r>
          </w:p>
        </w:tc>
      </w:tr>
      <w:tr w:rsidR="00367E61" w:rsidRPr="00EC06E7" w14:paraId="28D77BE2" w14:textId="77777777" w:rsidTr="00367E61">
        <w:trPr>
          <w:trHeight w:val="454"/>
        </w:trPr>
        <w:tc>
          <w:tcPr>
            <w:tcW w:w="615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BDF" w14:textId="77777777" w:rsidR="00367E61" w:rsidRPr="00EC06E7" w:rsidRDefault="00367E61" w:rsidP="00367E61">
            <w:pPr>
              <w:rPr>
                <w:rFonts w:cs="Courier New"/>
                <w:b/>
                <w:szCs w:val="22"/>
              </w:rPr>
            </w:pPr>
            <w:r w:rsidRPr="00EC06E7">
              <w:rPr>
                <w:rFonts w:cs="Courier New"/>
                <w:b/>
                <w:szCs w:val="22"/>
              </w:rPr>
              <w:t>Balance at 31 March</w:t>
            </w:r>
          </w:p>
        </w:tc>
        <w:tc>
          <w:tcPr>
            <w:tcW w:w="176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BE0" w14:textId="77777777" w:rsidR="00367E61" w:rsidRPr="00EC06E7" w:rsidRDefault="00367E61" w:rsidP="00367E61">
            <w:pPr>
              <w:tabs>
                <w:tab w:val="left" w:pos="1013"/>
                <w:tab w:val="left" w:pos="1154"/>
              </w:tabs>
              <w:ind w:right="321"/>
              <w:jc w:val="right"/>
              <w:rPr>
                <w:rFonts w:cs="Courier New"/>
                <w:b/>
                <w:szCs w:val="22"/>
              </w:rPr>
            </w:pPr>
            <w:r w:rsidRPr="00EC06E7">
              <w:rPr>
                <w:rFonts w:cs="Courier New"/>
                <w:b/>
                <w:szCs w:val="22"/>
              </w:rPr>
              <w:t>36,703</w:t>
            </w:r>
          </w:p>
        </w:tc>
        <w:tc>
          <w:tcPr>
            <w:tcW w:w="172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BE1" w14:textId="77777777" w:rsidR="00367E61" w:rsidRPr="00EC06E7" w:rsidRDefault="001F5F32" w:rsidP="00367E61">
            <w:pPr>
              <w:tabs>
                <w:tab w:val="left" w:pos="1013"/>
                <w:tab w:val="left" w:pos="1154"/>
              </w:tabs>
              <w:ind w:right="321"/>
              <w:jc w:val="right"/>
              <w:rPr>
                <w:rFonts w:cs="Courier New"/>
                <w:b/>
                <w:szCs w:val="22"/>
              </w:rPr>
            </w:pPr>
            <w:r>
              <w:rPr>
                <w:rFonts w:cs="Courier New"/>
                <w:b/>
                <w:szCs w:val="22"/>
              </w:rPr>
              <w:t>32,961</w:t>
            </w:r>
          </w:p>
        </w:tc>
      </w:tr>
    </w:tbl>
    <w:p w14:paraId="28D77BE3" w14:textId="77777777" w:rsidR="00CA5C02" w:rsidRPr="00EC06E7" w:rsidRDefault="00CA5C02" w:rsidP="007F7857">
      <w:pPr>
        <w:rPr>
          <w:rFonts w:cs="Courier New"/>
          <w:szCs w:val="22"/>
        </w:rPr>
      </w:pPr>
    </w:p>
    <w:p w14:paraId="28D77BE4" w14:textId="77777777" w:rsidR="001422EA" w:rsidRDefault="001422EA">
      <w:pPr>
        <w:jc w:val="left"/>
        <w:rPr>
          <w:rFonts w:cs="Courier New"/>
          <w:b/>
          <w:szCs w:val="22"/>
        </w:rPr>
      </w:pPr>
      <w:r>
        <w:rPr>
          <w:rFonts w:cs="Courier New"/>
          <w:b/>
          <w:szCs w:val="22"/>
        </w:rPr>
        <w:br w:type="page"/>
      </w:r>
    </w:p>
    <w:bookmarkStart w:id="157" w:name="OLE_LINK1"/>
    <w:p w14:paraId="28D77BE5" w14:textId="77777777" w:rsidR="009D7AB6" w:rsidRPr="00EC06E7" w:rsidRDefault="009D7AB6" w:rsidP="009D7AB6">
      <w:pPr>
        <w:rPr>
          <w:rFonts w:cs="Courier New"/>
          <w:b/>
          <w:szCs w:val="22"/>
        </w:rPr>
      </w:pPr>
      <w:r w:rsidRPr="001422EA">
        <w:rPr>
          <w:rFonts w:cs="Courier New"/>
          <w:b/>
          <w:szCs w:val="22"/>
        </w:rPr>
        <w:lastRenderedPageBreak/>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Pr="001422EA">
        <w:rPr>
          <w:rFonts w:cs="Courier New"/>
          <w:b/>
          <w:szCs w:val="22"/>
        </w:rPr>
        <w:t>f</w:t>
      </w:r>
      <w:r w:rsidRPr="001422EA">
        <w:rPr>
          <w:rFonts w:cs="Courier New"/>
          <w:b/>
          <w:szCs w:val="22"/>
        </w:rPr>
        <w:tab/>
      </w:r>
      <w:bookmarkEnd w:id="157"/>
      <w:r w:rsidRPr="001422EA">
        <w:rPr>
          <w:rFonts w:cs="Courier New"/>
          <w:b/>
          <w:szCs w:val="22"/>
        </w:rPr>
        <w:t xml:space="preserve"> Collection Fund Adjustment Account</w:t>
      </w:r>
    </w:p>
    <w:p w14:paraId="28D77BE6" w14:textId="77777777" w:rsidR="009D7AB6" w:rsidRPr="00EC06E7" w:rsidRDefault="009D7AB6" w:rsidP="007F7857">
      <w:pPr>
        <w:rPr>
          <w:rFonts w:cs="Courier New"/>
          <w:b/>
          <w:szCs w:val="22"/>
        </w:rPr>
      </w:pPr>
    </w:p>
    <w:p w14:paraId="28D77BE7" w14:textId="77777777" w:rsidR="005D4ABB" w:rsidRPr="00EC06E7" w:rsidRDefault="00EF0EF6" w:rsidP="007F7857">
      <w:pPr>
        <w:rPr>
          <w:rFonts w:cs="Courier New"/>
          <w:szCs w:val="22"/>
        </w:rPr>
      </w:pPr>
      <w:r w:rsidRPr="00EC06E7">
        <w:rPr>
          <w:rFonts w:cs="Courier New"/>
          <w:szCs w:val="22"/>
        </w:rPr>
        <w:t>This account manages the differences arising from the recognition of Council Tax and Business Rates income in the Comprehensive Income and Expenditure Statement as it falls due from Council Tax payers and Business Rates payers compared with the statutory arrangements for paying across amounts to the General Fund from the Collection Fund</w:t>
      </w:r>
      <w:r w:rsidR="00975ACE" w:rsidRPr="00EC06E7">
        <w:rPr>
          <w:rFonts w:cs="Courier New"/>
          <w:szCs w:val="22"/>
        </w:rPr>
        <w:t>.</w:t>
      </w:r>
    </w:p>
    <w:p w14:paraId="28D77BE8" w14:textId="77777777" w:rsidR="00184F6D" w:rsidRPr="00EC06E7" w:rsidRDefault="00184F6D"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157"/>
        <w:gridCol w:w="1761"/>
        <w:gridCol w:w="1721"/>
      </w:tblGrid>
      <w:tr w:rsidR="00CA5C02" w:rsidRPr="00EC06E7" w14:paraId="28D77BEC" w14:textId="77777777" w:rsidTr="00BC14FD">
        <w:tc>
          <w:tcPr>
            <w:tcW w:w="6157" w:type="dxa"/>
            <w:tcBorders>
              <w:top w:val="single" w:sz="4" w:space="0" w:color="auto"/>
              <w:bottom w:val="nil"/>
              <w:right w:val="single" w:sz="4" w:space="0" w:color="auto"/>
            </w:tcBorders>
            <w:shd w:val="clear" w:color="auto" w:fill="B8CCE4" w:themeFill="accent1" w:themeFillTint="66"/>
            <w:vAlign w:val="center"/>
          </w:tcPr>
          <w:p w14:paraId="28D77BE9" w14:textId="77777777" w:rsidR="00CA5C02" w:rsidRPr="00EC06E7" w:rsidRDefault="00CA5C02" w:rsidP="00BC14FD">
            <w:pPr>
              <w:rPr>
                <w:rFonts w:cs="Courier New"/>
                <w:szCs w:val="22"/>
              </w:rPr>
            </w:pPr>
          </w:p>
        </w:tc>
        <w:tc>
          <w:tcPr>
            <w:tcW w:w="176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BEA" w14:textId="77777777" w:rsidR="00CA5C02" w:rsidRPr="00EC06E7" w:rsidRDefault="00255FA7" w:rsidP="00BC14FD">
            <w:pPr>
              <w:jc w:val="center"/>
              <w:rPr>
                <w:rFonts w:cs="Courier New"/>
                <w:b/>
                <w:szCs w:val="22"/>
              </w:rPr>
            </w:pPr>
            <w:r>
              <w:rPr>
                <w:rFonts w:cs="Courier New"/>
                <w:b/>
                <w:szCs w:val="22"/>
              </w:rPr>
              <w:t>2016/17</w:t>
            </w:r>
          </w:p>
        </w:tc>
        <w:tc>
          <w:tcPr>
            <w:tcW w:w="1721" w:type="dxa"/>
            <w:tcBorders>
              <w:top w:val="single" w:sz="4" w:space="0" w:color="auto"/>
              <w:left w:val="single" w:sz="4" w:space="0" w:color="auto"/>
              <w:bottom w:val="nil"/>
            </w:tcBorders>
            <w:shd w:val="clear" w:color="auto" w:fill="B8CCE4" w:themeFill="accent1" w:themeFillTint="66"/>
            <w:vAlign w:val="center"/>
          </w:tcPr>
          <w:p w14:paraId="28D77BEB" w14:textId="77777777" w:rsidR="00CA5C02" w:rsidRPr="00EC06E7" w:rsidRDefault="00255FA7" w:rsidP="00BC14FD">
            <w:pPr>
              <w:jc w:val="center"/>
              <w:rPr>
                <w:rFonts w:cs="Courier New"/>
                <w:b/>
                <w:szCs w:val="22"/>
              </w:rPr>
            </w:pPr>
            <w:r>
              <w:rPr>
                <w:rFonts w:cs="Courier New"/>
                <w:b/>
                <w:szCs w:val="22"/>
              </w:rPr>
              <w:t>2017/18</w:t>
            </w:r>
          </w:p>
        </w:tc>
      </w:tr>
      <w:tr w:rsidR="00CA5C02" w:rsidRPr="00EC06E7" w14:paraId="28D77BF0" w14:textId="77777777" w:rsidTr="00BC14FD">
        <w:tc>
          <w:tcPr>
            <w:tcW w:w="6157" w:type="dxa"/>
            <w:tcBorders>
              <w:top w:val="nil"/>
              <w:bottom w:val="single" w:sz="4" w:space="0" w:color="auto"/>
              <w:right w:val="single" w:sz="4" w:space="0" w:color="auto"/>
            </w:tcBorders>
            <w:shd w:val="clear" w:color="auto" w:fill="B8CCE4" w:themeFill="accent1" w:themeFillTint="66"/>
            <w:vAlign w:val="center"/>
          </w:tcPr>
          <w:p w14:paraId="28D77BED" w14:textId="77777777" w:rsidR="00CA5C02" w:rsidRPr="00EC06E7" w:rsidRDefault="00CA5C02" w:rsidP="00BC14FD">
            <w:pPr>
              <w:rPr>
                <w:rFonts w:cs="Courier New"/>
                <w:szCs w:val="22"/>
              </w:rPr>
            </w:pPr>
          </w:p>
        </w:tc>
        <w:tc>
          <w:tcPr>
            <w:tcW w:w="176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BEE" w14:textId="77777777" w:rsidR="00CA5C02" w:rsidRPr="00EC06E7" w:rsidRDefault="00CA5C02" w:rsidP="00BC14FD">
            <w:pPr>
              <w:jc w:val="center"/>
              <w:rPr>
                <w:rFonts w:cs="Courier New"/>
                <w:b/>
                <w:szCs w:val="22"/>
              </w:rPr>
            </w:pPr>
            <w:r w:rsidRPr="00EC06E7">
              <w:rPr>
                <w:rFonts w:cs="Courier New"/>
                <w:b/>
                <w:szCs w:val="22"/>
              </w:rPr>
              <w:t>£’000</w:t>
            </w:r>
          </w:p>
        </w:tc>
        <w:tc>
          <w:tcPr>
            <w:tcW w:w="1721" w:type="dxa"/>
            <w:tcBorders>
              <w:top w:val="nil"/>
              <w:left w:val="single" w:sz="4" w:space="0" w:color="auto"/>
              <w:bottom w:val="single" w:sz="4" w:space="0" w:color="auto"/>
            </w:tcBorders>
            <w:shd w:val="clear" w:color="auto" w:fill="B8CCE4" w:themeFill="accent1" w:themeFillTint="66"/>
            <w:vAlign w:val="center"/>
          </w:tcPr>
          <w:p w14:paraId="28D77BEF" w14:textId="77777777" w:rsidR="00CA5C02" w:rsidRPr="00EC06E7" w:rsidRDefault="00CA5C02" w:rsidP="00BC14FD">
            <w:pPr>
              <w:jc w:val="center"/>
              <w:rPr>
                <w:rFonts w:cs="Courier New"/>
                <w:b/>
                <w:szCs w:val="22"/>
              </w:rPr>
            </w:pPr>
            <w:r w:rsidRPr="00EC06E7">
              <w:rPr>
                <w:rFonts w:cs="Courier New"/>
                <w:b/>
                <w:szCs w:val="22"/>
              </w:rPr>
              <w:t>£’000</w:t>
            </w:r>
          </w:p>
        </w:tc>
      </w:tr>
      <w:tr w:rsidR="00CA5C02" w:rsidRPr="00EC06E7" w14:paraId="28D77BF4" w14:textId="77777777" w:rsidTr="00BC14FD">
        <w:trPr>
          <w:trHeight w:val="454"/>
        </w:trPr>
        <w:tc>
          <w:tcPr>
            <w:tcW w:w="6157" w:type="dxa"/>
            <w:tcBorders>
              <w:top w:val="single" w:sz="4" w:space="0" w:color="auto"/>
              <w:bottom w:val="single" w:sz="4" w:space="0" w:color="BFBFBF" w:themeColor="background1" w:themeShade="BF"/>
              <w:right w:val="single" w:sz="4" w:space="0" w:color="BFBFBF" w:themeColor="background1" w:themeShade="BF"/>
            </w:tcBorders>
            <w:vAlign w:val="center"/>
          </w:tcPr>
          <w:p w14:paraId="28D77BF1" w14:textId="77777777" w:rsidR="00CA5C02" w:rsidRPr="00EC06E7" w:rsidRDefault="00CA5C02" w:rsidP="00BC14FD">
            <w:pPr>
              <w:rPr>
                <w:rFonts w:cs="Courier New"/>
                <w:b/>
                <w:szCs w:val="22"/>
              </w:rPr>
            </w:pPr>
            <w:r w:rsidRPr="00EC06E7">
              <w:rPr>
                <w:rFonts w:cs="Courier New"/>
                <w:b/>
                <w:szCs w:val="22"/>
              </w:rPr>
              <w:t>Balance at 1 April</w:t>
            </w:r>
          </w:p>
        </w:tc>
        <w:tc>
          <w:tcPr>
            <w:tcW w:w="176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F2" w14:textId="77777777" w:rsidR="00CA5C02" w:rsidRPr="00EC06E7" w:rsidRDefault="00CA5C02" w:rsidP="00367E61">
            <w:pPr>
              <w:tabs>
                <w:tab w:val="left" w:pos="1013"/>
                <w:tab w:val="left" w:pos="1154"/>
              </w:tabs>
              <w:ind w:right="321"/>
              <w:jc w:val="right"/>
              <w:rPr>
                <w:rFonts w:cs="Courier New"/>
                <w:b/>
                <w:szCs w:val="22"/>
              </w:rPr>
            </w:pPr>
            <w:r w:rsidRPr="00EC06E7">
              <w:rPr>
                <w:rFonts w:cs="Courier New"/>
                <w:b/>
                <w:szCs w:val="22"/>
              </w:rPr>
              <w:t>(</w:t>
            </w:r>
            <w:r w:rsidR="00367E61">
              <w:rPr>
                <w:rFonts w:cs="Courier New"/>
                <w:b/>
                <w:szCs w:val="22"/>
              </w:rPr>
              <w:t>358</w:t>
            </w:r>
            <w:r w:rsidRPr="00EC06E7">
              <w:rPr>
                <w:rFonts w:cs="Courier New"/>
                <w:b/>
                <w:szCs w:val="22"/>
              </w:rPr>
              <w:t>)</w:t>
            </w:r>
          </w:p>
        </w:tc>
        <w:tc>
          <w:tcPr>
            <w:tcW w:w="1721" w:type="dxa"/>
            <w:tcBorders>
              <w:top w:val="single" w:sz="4" w:space="0" w:color="auto"/>
              <w:left w:val="single" w:sz="4" w:space="0" w:color="BFBFBF" w:themeColor="background1" w:themeShade="BF"/>
              <w:bottom w:val="single" w:sz="4" w:space="0" w:color="BFBFBF" w:themeColor="background1" w:themeShade="BF"/>
            </w:tcBorders>
            <w:vAlign w:val="center"/>
          </w:tcPr>
          <w:p w14:paraId="28D77BF3" w14:textId="77777777" w:rsidR="00CA5C02" w:rsidRPr="00EC06E7" w:rsidRDefault="00031EE0" w:rsidP="00367E61">
            <w:pPr>
              <w:tabs>
                <w:tab w:val="left" w:pos="1013"/>
                <w:tab w:val="left" w:pos="1154"/>
              </w:tabs>
              <w:ind w:right="321"/>
              <w:jc w:val="right"/>
              <w:rPr>
                <w:rFonts w:cs="Courier New"/>
                <w:b/>
                <w:szCs w:val="22"/>
              </w:rPr>
            </w:pPr>
            <w:r w:rsidRPr="00EC06E7">
              <w:rPr>
                <w:rFonts w:cs="Courier New"/>
                <w:b/>
                <w:szCs w:val="22"/>
              </w:rPr>
              <w:t>(</w:t>
            </w:r>
            <w:r w:rsidR="00367E61">
              <w:rPr>
                <w:rFonts w:cs="Courier New"/>
                <w:b/>
                <w:szCs w:val="22"/>
              </w:rPr>
              <w:t>471</w:t>
            </w:r>
            <w:r w:rsidRPr="00EC06E7">
              <w:rPr>
                <w:rFonts w:cs="Courier New"/>
                <w:b/>
                <w:szCs w:val="22"/>
              </w:rPr>
              <w:t>)</w:t>
            </w:r>
          </w:p>
        </w:tc>
      </w:tr>
      <w:tr w:rsidR="00CA5C02" w:rsidRPr="00EC06E7" w14:paraId="28D77BF8" w14:textId="77777777" w:rsidTr="00BC14FD">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F5" w14:textId="77777777" w:rsidR="00CA5C02" w:rsidRPr="00EC06E7" w:rsidRDefault="00CA5C02" w:rsidP="00BC14FD">
            <w:r w:rsidRPr="00EC06E7">
              <w:t>Amount by which Council Tax and Business Rates income credited to the Comprehensive Income and Expenditure Statement differs from the amount required by statute.</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BF6" w14:textId="77777777" w:rsidR="00CA5C02" w:rsidRPr="00EC06E7" w:rsidRDefault="00367E61" w:rsidP="00BC14FD">
            <w:pPr>
              <w:tabs>
                <w:tab w:val="left" w:pos="1013"/>
                <w:tab w:val="left" w:pos="1154"/>
              </w:tabs>
              <w:ind w:right="321"/>
              <w:jc w:val="right"/>
              <w:rPr>
                <w:rFonts w:cs="Courier New"/>
                <w:szCs w:val="22"/>
              </w:rPr>
            </w:pPr>
            <w:r>
              <w:rPr>
                <w:rFonts w:cs="Courier New"/>
                <w:szCs w:val="22"/>
              </w:rPr>
              <w:t>(113)</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BF7" w14:textId="77777777" w:rsidR="00CA5C02" w:rsidRPr="00EC06E7" w:rsidRDefault="00367E61" w:rsidP="00031EE0">
            <w:pPr>
              <w:tabs>
                <w:tab w:val="left" w:pos="1013"/>
                <w:tab w:val="left" w:pos="1154"/>
              </w:tabs>
              <w:ind w:right="321"/>
              <w:jc w:val="right"/>
              <w:rPr>
                <w:rFonts w:cs="Courier New"/>
                <w:szCs w:val="22"/>
              </w:rPr>
            </w:pPr>
            <w:r>
              <w:rPr>
                <w:rFonts w:cs="Courier New"/>
                <w:szCs w:val="22"/>
              </w:rPr>
              <w:t>123</w:t>
            </w:r>
          </w:p>
        </w:tc>
      </w:tr>
      <w:tr w:rsidR="00CA5C02" w:rsidRPr="00EC06E7" w14:paraId="28D77BFC" w14:textId="77777777" w:rsidTr="00BC14FD">
        <w:trPr>
          <w:trHeight w:val="454"/>
        </w:trPr>
        <w:tc>
          <w:tcPr>
            <w:tcW w:w="615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BF9" w14:textId="77777777" w:rsidR="00CA5C02" w:rsidRPr="00EC06E7" w:rsidRDefault="00CA5C02" w:rsidP="00BC14FD">
            <w:pPr>
              <w:rPr>
                <w:rFonts w:cs="Courier New"/>
                <w:b/>
                <w:szCs w:val="22"/>
              </w:rPr>
            </w:pPr>
            <w:r w:rsidRPr="00EC06E7">
              <w:rPr>
                <w:rFonts w:cs="Courier New"/>
                <w:b/>
                <w:szCs w:val="22"/>
              </w:rPr>
              <w:t>Balance at 31 March</w:t>
            </w:r>
          </w:p>
        </w:tc>
        <w:tc>
          <w:tcPr>
            <w:tcW w:w="176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BFA" w14:textId="77777777" w:rsidR="00CA5C02" w:rsidRPr="00EC06E7" w:rsidRDefault="00CA5C02" w:rsidP="00367E61">
            <w:pPr>
              <w:tabs>
                <w:tab w:val="left" w:pos="1013"/>
                <w:tab w:val="left" w:pos="1154"/>
              </w:tabs>
              <w:ind w:right="321"/>
              <w:jc w:val="right"/>
              <w:rPr>
                <w:rFonts w:cs="Courier New"/>
                <w:b/>
                <w:szCs w:val="22"/>
              </w:rPr>
            </w:pPr>
            <w:r w:rsidRPr="00EC06E7">
              <w:rPr>
                <w:rFonts w:cs="Courier New"/>
                <w:b/>
                <w:szCs w:val="22"/>
              </w:rPr>
              <w:t>(</w:t>
            </w:r>
            <w:r w:rsidR="00367E61">
              <w:rPr>
                <w:rFonts w:cs="Courier New"/>
                <w:b/>
                <w:szCs w:val="22"/>
              </w:rPr>
              <w:t>471</w:t>
            </w:r>
            <w:r w:rsidRPr="00EC06E7">
              <w:rPr>
                <w:rFonts w:cs="Courier New"/>
                <w:b/>
                <w:szCs w:val="22"/>
              </w:rPr>
              <w:t>)</w:t>
            </w:r>
          </w:p>
        </w:tc>
        <w:tc>
          <w:tcPr>
            <w:tcW w:w="172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BFB" w14:textId="77777777" w:rsidR="00CA5C02" w:rsidRPr="00EC06E7" w:rsidRDefault="00031EE0" w:rsidP="00367E61">
            <w:pPr>
              <w:tabs>
                <w:tab w:val="left" w:pos="1013"/>
                <w:tab w:val="left" w:pos="1154"/>
              </w:tabs>
              <w:ind w:right="321"/>
              <w:jc w:val="right"/>
              <w:rPr>
                <w:rFonts w:cs="Courier New"/>
                <w:b/>
                <w:szCs w:val="22"/>
              </w:rPr>
            </w:pPr>
            <w:r w:rsidRPr="00EC06E7">
              <w:rPr>
                <w:rFonts w:cs="Courier New"/>
                <w:b/>
                <w:szCs w:val="22"/>
              </w:rPr>
              <w:t>(</w:t>
            </w:r>
            <w:r w:rsidR="00367E61">
              <w:rPr>
                <w:rFonts w:cs="Courier New"/>
                <w:b/>
                <w:szCs w:val="22"/>
              </w:rPr>
              <w:t>348</w:t>
            </w:r>
            <w:r w:rsidRPr="00EC06E7">
              <w:rPr>
                <w:rFonts w:cs="Courier New"/>
                <w:b/>
                <w:szCs w:val="22"/>
              </w:rPr>
              <w:t>)</w:t>
            </w:r>
          </w:p>
        </w:tc>
      </w:tr>
    </w:tbl>
    <w:p w14:paraId="28D77BFD" w14:textId="77777777" w:rsidR="00CA5C02" w:rsidRPr="00EC06E7" w:rsidRDefault="00CA5C02" w:rsidP="007F7857">
      <w:pPr>
        <w:rPr>
          <w:rFonts w:cs="Courier New"/>
          <w:szCs w:val="22"/>
        </w:rPr>
      </w:pPr>
    </w:p>
    <w:p w14:paraId="28D77BFE" w14:textId="77777777" w:rsidR="008F236E" w:rsidRPr="00EC06E7" w:rsidRDefault="008F236E">
      <w:pPr>
        <w:jc w:val="left"/>
        <w:rPr>
          <w:rFonts w:cs="Courier New"/>
          <w:b/>
          <w:szCs w:val="22"/>
        </w:rPr>
      </w:pPr>
    </w:p>
    <w:p w14:paraId="28D77BFF" w14:textId="77777777" w:rsidR="00444DB3" w:rsidRPr="00EC06E7" w:rsidRDefault="004255FA" w:rsidP="007F7857">
      <w:pPr>
        <w:rPr>
          <w:rFonts w:cs="Courier New"/>
          <w:b/>
          <w:szCs w:val="22"/>
        </w:rPr>
      </w:pPr>
      <w:r w:rsidRPr="001422EA">
        <w:rPr>
          <w:rFonts w:cs="Courier New"/>
          <w:b/>
          <w:szCs w:val="22"/>
        </w:rPr>
        <w:fldChar w:fldCharType="begin"/>
      </w:r>
      <w:r w:rsidRPr="001422EA">
        <w:rPr>
          <w:rFonts w:cs="Courier New"/>
          <w:b/>
          <w:szCs w:val="22"/>
        </w:rPr>
        <w:instrText xml:space="preserve"> REF _Ref483394730 \r \h  \* MERGEFORMAT </w:instrText>
      </w:r>
      <w:r w:rsidRPr="001422EA">
        <w:rPr>
          <w:rFonts w:cs="Courier New"/>
          <w:b/>
          <w:szCs w:val="22"/>
        </w:rPr>
      </w:r>
      <w:r w:rsidRPr="001422EA">
        <w:rPr>
          <w:rFonts w:cs="Courier New"/>
          <w:b/>
          <w:szCs w:val="22"/>
        </w:rPr>
        <w:fldChar w:fldCharType="separate"/>
      </w:r>
      <w:r w:rsidR="003A2844">
        <w:rPr>
          <w:rFonts w:cs="Courier New"/>
          <w:b/>
          <w:szCs w:val="22"/>
        </w:rPr>
        <w:t>25</w:t>
      </w:r>
      <w:r w:rsidRPr="001422EA">
        <w:rPr>
          <w:rFonts w:cs="Courier New"/>
          <w:b/>
          <w:szCs w:val="22"/>
        </w:rPr>
        <w:fldChar w:fldCharType="end"/>
      </w:r>
      <w:r w:rsidR="00C314EF" w:rsidRPr="001422EA">
        <w:rPr>
          <w:rFonts w:cs="Courier New"/>
          <w:b/>
          <w:szCs w:val="22"/>
        </w:rPr>
        <w:t>g</w:t>
      </w:r>
      <w:r w:rsidR="000E54A5" w:rsidRPr="001422EA">
        <w:rPr>
          <w:rFonts w:cs="Courier New"/>
          <w:b/>
          <w:szCs w:val="22"/>
        </w:rPr>
        <w:tab/>
      </w:r>
      <w:r w:rsidR="005D4ABB" w:rsidRPr="001422EA">
        <w:rPr>
          <w:rFonts w:cs="Courier New"/>
          <w:b/>
          <w:szCs w:val="22"/>
        </w:rPr>
        <w:t>Accumulated Absences</w:t>
      </w:r>
      <w:r w:rsidR="00444DB3" w:rsidRPr="001422EA">
        <w:rPr>
          <w:rFonts w:cs="Courier New"/>
          <w:b/>
          <w:szCs w:val="22"/>
        </w:rPr>
        <w:t xml:space="preserve"> Account</w:t>
      </w:r>
      <w:r w:rsidR="006B1172" w:rsidRPr="00EC06E7">
        <w:rPr>
          <w:rFonts w:cs="Courier New"/>
          <w:b/>
          <w:szCs w:val="22"/>
        </w:rPr>
        <w:t xml:space="preserve"> </w:t>
      </w:r>
    </w:p>
    <w:p w14:paraId="28D77C00" w14:textId="77777777" w:rsidR="00B26AAB" w:rsidRPr="00EC06E7" w:rsidRDefault="00B26AAB" w:rsidP="007F7857">
      <w:pPr>
        <w:rPr>
          <w:rFonts w:cs="Courier New"/>
          <w:szCs w:val="22"/>
        </w:rPr>
      </w:pPr>
    </w:p>
    <w:p w14:paraId="28D77C01" w14:textId="77777777" w:rsidR="00444DB3" w:rsidRPr="00EC06E7" w:rsidRDefault="00975ACE" w:rsidP="007F7857">
      <w:pPr>
        <w:rPr>
          <w:rFonts w:cs="Courier New"/>
          <w:szCs w:val="22"/>
        </w:rPr>
      </w:pPr>
      <w:r w:rsidRPr="00EC06E7">
        <w:rPr>
          <w:rFonts w:cs="Courier New"/>
          <w:szCs w:val="22"/>
        </w:rPr>
        <w:t>The cost of compensated absences</w:t>
      </w:r>
      <w:r w:rsidR="003447A8" w:rsidRPr="00EC06E7">
        <w:rPr>
          <w:rFonts w:cs="Courier New"/>
          <w:szCs w:val="22"/>
        </w:rPr>
        <w:t xml:space="preserve"> (e.g. leave entitlement)</w:t>
      </w:r>
      <w:r w:rsidRPr="00EC06E7">
        <w:rPr>
          <w:rFonts w:cs="Courier New"/>
          <w:szCs w:val="22"/>
        </w:rPr>
        <w:t xml:space="preserve"> not taken by employees during the year of account, is charged to the </w:t>
      </w:r>
      <w:r w:rsidR="00600635" w:rsidRPr="00EC06E7">
        <w:rPr>
          <w:rFonts w:cs="Courier New"/>
          <w:szCs w:val="22"/>
        </w:rPr>
        <w:t>Comprehensive Income and Expenditure Statement</w:t>
      </w:r>
      <w:r w:rsidRPr="00EC06E7">
        <w:rPr>
          <w:rFonts w:cs="Courier New"/>
          <w:szCs w:val="22"/>
        </w:rPr>
        <w:t>. Statutory arrangements require however that the impact on the General Fund Balance is neutralised by transfers to or from this account.</w:t>
      </w:r>
    </w:p>
    <w:p w14:paraId="28D77C02" w14:textId="77777777" w:rsidR="00975ACE" w:rsidRPr="00EC06E7" w:rsidRDefault="00975ACE"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157"/>
        <w:gridCol w:w="1761"/>
        <w:gridCol w:w="1721"/>
      </w:tblGrid>
      <w:tr w:rsidR="00CA5C02" w:rsidRPr="00EC06E7" w14:paraId="28D77C06" w14:textId="77777777" w:rsidTr="00BC14FD">
        <w:tc>
          <w:tcPr>
            <w:tcW w:w="6157" w:type="dxa"/>
            <w:tcBorders>
              <w:top w:val="single" w:sz="4" w:space="0" w:color="auto"/>
              <w:bottom w:val="nil"/>
              <w:right w:val="single" w:sz="4" w:space="0" w:color="auto"/>
            </w:tcBorders>
            <w:shd w:val="clear" w:color="auto" w:fill="B8CCE4" w:themeFill="accent1" w:themeFillTint="66"/>
            <w:vAlign w:val="center"/>
          </w:tcPr>
          <w:p w14:paraId="28D77C03" w14:textId="77777777" w:rsidR="00CA5C02" w:rsidRPr="00EC06E7" w:rsidRDefault="00CA5C02" w:rsidP="00BC14FD">
            <w:pPr>
              <w:rPr>
                <w:rFonts w:cs="Courier New"/>
                <w:szCs w:val="22"/>
              </w:rPr>
            </w:pPr>
          </w:p>
        </w:tc>
        <w:tc>
          <w:tcPr>
            <w:tcW w:w="176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C04" w14:textId="77777777" w:rsidR="00CA5C02" w:rsidRPr="00EC06E7" w:rsidRDefault="00255FA7" w:rsidP="00BC14FD">
            <w:pPr>
              <w:jc w:val="center"/>
              <w:rPr>
                <w:rFonts w:cs="Courier New"/>
                <w:b/>
                <w:szCs w:val="22"/>
              </w:rPr>
            </w:pPr>
            <w:r>
              <w:rPr>
                <w:rFonts w:cs="Courier New"/>
                <w:b/>
                <w:szCs w:val="22"/>
              </w:rPr>
              <w:t>2016/17</w:t>
            </w:r>
          </w:p>
        </w:tc>
        <w:tc>
          <w:tcPr>
            <w:tcW w:w="1721" w:type="dxa"/>
            <w:tcBorders>
              <w:top w:val="single" w:sz="4" w:space="0" w:color="auto"/>
              <w:left w:val="single" w:sz="4" w:space="0" w:color="auto"/>
              <w:bottom w:val="nil"/>
            </w:tcBorders>
            <w:shd w:val="clear" w:color="auto" w:fill="B8CCE4" w:themeFill="accent1" w:themeFillTint="66"/>
            <w:vAlign w:val="center"/>
          </w:tcPr>
          <w:p w14:paraId="28D77C05" w14:textId="77777777" w:rsidR="00CA5C02" w:rsidRPr="00EC06E7" w:rsidRDefault="00255FA7" w:rsidP="00BC14FD">
            <w:pPr>
              <w:jc w:val="center"/>
              <w:rPr>
                <w:rFonts w:cs="Courier New"/>
                <w:b/>
                <w:szCs w:val="22"/>
              </w:rPr>
            </w:pPr>
            <w:r>
              <w:rPr>
                <w:rFonts w:cs="Courier New"/>
                <w:b/>
                <w:szCs w:val="22"/>
              </w:rPr>
              <w:t>2017/18</w:t>
            </w:r>
          </w:p>
        </w:tc>
      </w:tr>
      <w:tr w:rsidR="00CA5C02" w:rsidRPr="00EC06E7" w14:paraId="28D77C0A" w14:textId="77777777" w:rsidTr="00BC14FD">
        <w:tc>
          <w:tcPr>
            <w:tcW w:w="6157" w:type="dxa"/>
            <w:tcBorders>
              <w:top w:val="nil"/>
              <w:bottom w:val="single" w:sz="4" w:space="0" w:color="auto"/>
              <w:right w:val="single" w:sz="4" w:space="0" w:color="auto"/>
            </w:tcBorders>
            <w:shd w:val="clear" w:color="auto" w:fill="B8CCE4" w:themeFill="accent1" w:themeFillTint="66"/>
            <w:vAlign w:val="center"/>
          </w:tcPr>
          <w:p w14:paraId="28D77C07" w14:textId="77777777" w:rsidR="00CA5C02" w:rsidRPr="00EC06E7" w:rsidRDefault="00CA5C02" w:rsidP="00BC14FD">
            <w:pPr>
              <w:rPr>
                <w:rFonts w:cs="Courier New"/>
                <w:szCs w:val="22"/>
              </w:rPr>
            </w:pPr>
          </w:p>
        </w:tc>
        <w:tc>
          <w:tcPr>
            <w:tcW w:w="176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C08" w14:textId="77777777" w:rsidR="00CA5C02" w:rsidRPr="00EC06E7" w:rsidRDefault="00CA5C02" w:rsidP="00BC14FD">
            <w:pPr>
              <w:jc w:val="center"/>
              <w:rPr>
                <w:rFonts w:cs="Courier New"/>
                <w:b/>
                <w:szCs w:val="22"/>
              </w:rPr>
            </w:pPr>
            <w:r w:rsidRPr="00EC06E7">
              <w:rPr>
                <w:rFonts w:cs="Courier New"/>
                <w:b/>
                <w:szCs w:val="22"/>
              </w:rPr>
              <w:t>£’000</w:t>
            </w:r>
          </w:p>
        </w:tc>
        <w:tc>
          <w:tcPr>
            <w:tcW w:w="1721" w:type="dxa"/>
            <w:tcBorders>
              <w:top w:val="nil"/>
              <w:left w:val="single" w:sz="4" w:space="0" w:color="auto"/>
              <w:bottom w:val="single" w:sz="4" w:space="0" w:color="auto"/>
            </w:tcBorders>
            <w:shd w:val="clear" w:color="auto" w:fill="B8CCE4" w:themeFill="accent1" w:themeFillTint="66"/>
            <w:vAlign w:val="center"/>
          </w:tcPr>
          <w:p w14:paraId="28D77C09" w14:textId="77777777" w:rsidR="00CA5C02" w:rsidRPr="00EC06E7" w:rsidRDefault="00CA5C02" w:rsidP="00BC14FD">
            <w:pPr>
              <w:jc w:val="center"/>
              <w:rPr>
                <w:rFonts w:cs="Courier New"/>
                <w:b/>
                <w:szCs w:val="22"/>
              </w:rPr>
            </w:pPr>
            <w:r w:rsidRPr="00EC06E7">
              <w:rPr>
                <w:rFonts w:cs="Courier New"/>
                <w:b/>
                <w:szCs w:val="22"/>
              </w:rPr>
              <w:t>£’000</w:t>
            </w:r>
          </w:p>
        </w:tc>
      </w:tr>
      <w:tr w:rsidR="00CA5C02" w:rsidRPr="00EC06E7" w14:paraId="28D77C0E" w14:textId="77777777" w:rsidTr="00BC14FD">
        <w:trPr>
          <w:trHeight w:val="454"/>
        </w:trPr>
        <w:tc>
          <w:tcPr>
            <w:tcW w:w="6157" w:type="dxa"/>
            <w:tcBorders>
              <w:top w:val="single" w:sz="4" w:space="0" w:color="auto"/>
              <w:bottom w:val="single" w:sz="4" w:space="0" w:color="BFBFBF" w:themeColor="background1" w:themeShade="BF"/>
              <w:right w:val="single" w:sz="4" w:space="0" w:color="BFBFBF" w:themeColor="background1" w:themeShade="BF"/>
            </w:tcBorders>
            <w:vAlign w:val="center"/>
          </w:tcPr>
          <w:p w14:paraId="28D77C0B" w14:textId="77777777" w:rsidR="00CA5C02" w:rsidRPr="00EC06E7" w:rsidRDefault="00CA5C02" w:rsidP="00BC14FD">
            <w:pPr>
              <w:rPr>
                <w:rFonts w:cs="Courier New"/>
                <w:b/>
                <w:szCs w:val="22"/>
              </w:rPr>
            </w:pPr>
            <w:r w:rsidRPr="00EC06E7">
              <w:rPr>
                <w:rFonts w:cs="Courier New"/>
                <w:b/>
                <w:szCs w:val="22"/>
              </w:rPr>
              <w:t>Balance at 1 April</w:t>
            </w:r>
          </w:p>
        </w:tc>
        <w:tc>
          <w:tcPr>
            <w:tcW w:w="176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0C" w14:textId="77777777" w:rsidR="00CA5C02" w:rsidRPr="00EC06E7" w:rsidRDefault="00CA5C02" w:rsidP="00BC14FD">
            <w:pPr>
              <w:tabs>
                <w:tab w:val="left" w:pos="1013"/>
                <w:tab w:val="left" w:pos="1154"/>
              </w:tabs>
              <w:ind w:right="321"/>
              <w:jc w:val="right"/>
              <w:rPr>
                <w:rFonts w:cs="Courier New"/>
                <w:b/>
                <w:szCs w:val="22"/>
              </w:rPr>
            </w:pPr>
            <w:r w:rsidRPr="00EC06E7">
              <w:rPr>
                <w:rFonts w:cs="Courier New"/>
                <w:b/>
                <w:szCs w:val="22"/>
              </w:rPr>
              <w:t>266</w:t>
            </w:r>
          </w:p>
        </w:tc>
        <w:tc>
          <w:tcPr>
            <w:tcW w:w="1721" w:type="dxa"/>
            <w:tcBorders>
              <w:top w:val="single" w:sz="4" w:space="0" w:color="auto"/>
              <w:left w:val="single" w:sz="4" w:space="0" w:color="BFBFBF" w:themeColor="background1" w:themeShade="BF"/>
              <w:bottom w:val="single" w:sz="4" w:space="0" w:color="BFBFBF" w:themeColor="background1" w:themeShade="BF"/>
            </w:tcBorders>
            <w:vAlign w:val="center"/>
          </w:tcPr>
          <w:p w14:paraId="28D77C0D" w14:textId="77777777" w:rsidR="00CA5C02" w:rsidRPr="00EC06E7" w:rsidRDefault="00814AE1" w:rsidP="00BC14FD">
            <w:pPr>
              <w:tabs>
                <w:tab w:val="left" w:pos="1013"/>
                <w:tab w:val="left" w:pos="1154"/>
              </w:tabs>
              <w:ind w:right="321"/>
              <w:jc w:val="right"/>
              <w:rPr>
                <w:rFonts w:cs="Courier New"/>
                <w:b/>
                <w:szCs w:val="22"/>
              </w:rPr>
            </w:pPr>
            <w:r>
              <w:rPr>
                <w:rFonts w:cs="Courier New"/>
                <w:b/>
                <w:szCs w:val="22"/>
              </w:rPr>
              <w:t>186</w:t>
            </w:r>
          </w:p>
        </w:tc>
      </w:tr>
      <w:tr w:rsidR="00CA5C02" w:rsidRPr="00EC06E7" w14:paraId="28D77C12" w14:textId="77777777" w:rsidTr="00BC14FD">
        <w:trPr>
          <w:trHeight w:val="454"/>
        </w:trPr>
        <w:tc>
          <w:tcPr>
            <w:tcW w:w="615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0F" w14:textId="77777777" w:rsidR="00CA5C02" w:rsidRPr="00EC06E7" w:rsidRDefault="00CA5C02" w:rsidP="00BC14FD">
            <w:r w:rsidRPr="00EC06E7">
              <w:t>Amount by which officer remuneration charged to the Comprehensive Income and Expenditure Statement on an accruals basis differs from remuneration chargeable in the year in accordance with statutory requirements</w:t>
            </w:r>
          </w:p>
        </w:tc>
        <w:tc>
          <w:tcPr>
            <w:tcW w:w="176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10" w14:textId="77777777" w:rsidR="00CA5C02" w:rsidRPr="00EC06E7" w:rsidRDefault="00CD3956" w:rsidP="00BC14FD">
            <w:pPr>
              <w:tabs>
                <w:tab w:val="left" w:pos="1013"/>
                <w:tab w:val="left" w:pos="1154"/>
              </w:tabs>
              <w:ind w:right="321"/>
              <w:jc w:val="right"/>
              <w:rPr>
                <w:rFonts w:cs="Courier New"/>
                <w:szCs w:val="22"/>
              </w:rPr>
            </w:pPr>
            <w:r>
              <w:rPr>
                <w:rFonts w:cs="Courier New"/>
                <w:szCs w:val="22"/>
              </w:rPr>
              <w:t>(80)</w:t>
            </w:r>
          </w:p>
        </w:tc>
        <w:tc>
          <w:tcPr>
            <w:tcW w:w="17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C11" w14:textId="77777777" w:rsidR="00CA5C02" w:rsidRPr="00EC06E7" w:rsidRDefault="000C0284" w:rsidP="00BC14FD">
            <w:pPr>
              <w:tabs>
                <w:tab w:val="left" w:pos="1013"/>
                <w:tab w:val="left" w:pos="1154"/>
              </w:tabs>
              <w:ind w:right="321"/>
              <w:jc w:val="right"/>
              <w:rPr>
                <w:rFonts w:cs="Courier New"/>
                <w:szCs w:val="22"/>
              </w:rPr>
            </w:pPr>
            <w:r>
              <w:rPr>
                <w:rFonts w:cs="Courier New"/>
                <w:szCs w:val="22"/>
              </w:rPr>
              <w:t>(21)</w:t>
            </w:r>
          </w:p>
        </w:tc>
      </w:tr>
      <w:tr w:rsidR="00CA5C02" w:rsidRPr="00EC06E7" w14:paraId="28D77C16" w14:textId="77777777" w:rsidTr="00BC14FD">
        <w:trPr>
          <w:trHeight w:val="454"/>
        </w:trPr>
        <w:tc>
          <w:tcPr>
            <w:tcW w:w="615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13" w14:textId="77777777" w:rsidR="00CA5C02" w:rsidRPr="00EC06E7" w:rsidRDefault="00CA5C02" w:rsidP="00BC14FD">
            <w:pPr>
              <w:rPr>
                <w:rFonts w:cs="Courier New"/>
                <w:b/>
                <w:szCs w:val="22"/>
              </w:rPr>
            </w:pPr>
            <w:r w:rsidRPr="00EC06E7">
              <w:rPr>
                <w:rFonts w:cs="Courier New"/>
                <w:b/>
                <w:szCs w:val="22"/>
              </w:rPr>
              <w:t>Balance at 31 March</w:t>
            </w:r>
          </w:p>
        </w:tc>
        <w:tc>
          <w:tcPr>
            <w:tcW w:w="176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14" w14:textId="77777777" w:rsidR="00CA5C02" w:rsidRPr="00EC06E7" w:rsidRDefault="00814AE1" w:rsidP="00BC14FD">
            <w:pPr>
              <w:tabs>
                <w:tab w:val="left" w:pos="1013"/>
                <w:tab w:val="left" w:pos="1154"/>
              </w:tabs>
              <w:ind w:right="321"/>
              <w:jc w:val="right"/>
              <w:rPr>
                <w:rFonts w:cs="Courier New"/>
                <w:b/>
                <w:szCs w:val="22"/>
              </w:rPr>
            </w:pPr>
            <w:r>
              <w:rPr>
                <w:rFonts w:cs="Courier New"/>
                <w:b/>
                <w:szCs w:val="22"/>
              </w:rPr>
              <w:t>18</w:t>
            </w:r>
            <w:r w:rsidR="00CA5C02" w:rsidRPr="00EC06E7">
              <w:rPr>
                <w:rFonts w:cs="Courier New"/>
                <w:b/>
                <w:szCs w:val="22"/>
              </w:rPr>
              <w:t>6</w:t>
            </w:r>
          </w:p>
        </w:tc>
        <w:tc>
          <w:tcPr>
            <w:tcW w:w="172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C15" w14:textId="77777777" w:rsidR="00CA5C02" w:rsidRPr="00EC06E7" w:rsidRDefault="000C0284" w:rsidP="00BC14FD">
            <w:pPr>
              <w:tabs>
                <w:tab w:val="left" w:pos="1013"/>
                <w:tab w:val="left" w:pos="1154"/>
              </w:tabs>
              <w:ind w:right="321"/>
              <w:jc w:val="right"/>
              <w:rPr>
                <w:rFonts w:cs="Courier New"/>
                <w:b/>
                <w:szCs w:val="22"/>
              </w:rPr>
            </w:pPr>
            <w:r>
              <w:rPr>
                <w:rFonts w:cs="Courier New"/>
                <w:b/>
                <w:szCs w:val="22"/>
              </w:rPr>
              <w:t>165</w:t>
            </w:r>
          </w:p>
        </w:tc>
      </w:tr>
    </w:tbl>
    <w:p w14:paraId="28D77C17" w14:textId="77777777" w:rsidR="008B68DF" w:rsidRPr="00EC06E7" w:rsidRDefault="008B68DF" w:rsidP="00CA5C02"/>
    <w:p w14:paraId="28D77C18" w14:textId="77777777" w:rsidR="001422EA" w:rsidRDefault="001422EA">
      <w:pPr>
        <w:jc w:val="left"/>
        <w:rPr>
          <w:rFonts w:cs="Arial"/>
        </w:rPr>
      </w:pPr>
      <w:r>
        <w:rPr>
          <w:rFonts w:cs="Arial"/>
        </w:rPr>
        <w:br w:type="page"/>
      </w:r>
    </w:p>
    <w:p w14:paraId="28D77C19" w14:textId="77777777" w:rsidR="00C8113E" w:rsidRPr="001422EA" w:rsidRDefault="006E1448" w:rsidP="004E5A07">
      <w:pPr>
        <w:pStyle w:val="Heading2"/>
      </w:pPr>
      <w:bookmarkStart w:id="158" w:name="CashFlow"/>
      <w:bookmarkStart w:id="159" w:name="_Toc483390991"/>
      <w:bookmarkStart w:id="160" w:name="_Ref483392843"/>
      <w:bookmarkStart w:id="161" w:name="_Ref483392848"/>
      <w:bookmarkStart w:id="162" w:name="_Ref483392903"/>
      <w:bookmarkStart w:id="163" w:name="_Ref483394251"/>
      <w:bookmarkStart w:id="164" w:name="_Toc515007566"/>
      <w:bookmarkEnd w:id="158"/>
      <w:r w:rsidRPr="001422EA">
        <w:lastRenderedPageBreak/>
        <w:t>Cash flow statement – operating activities</w:t>
      </w:r>
      <w:bookmarkEnd w:id="159"/>
      <w:bookmarkEnd w:id="160"/>
      <w:bookmarkEnd w:id="161"/>
      <w:bookmarkEnd w:id="162"/>
      <w:bookmarkEnd w:id="163"/>
      <w:bookmarkEnd w:id="164"/>
    </w:p>
    <w:p w14:paraId="28D77C1A" w14:textId="77777777" w:rsidR="00BC7520" w:rsidRPr="00EC06E7" w:rsidRDefault="00BC7520" w:rsidP="007F7857"/>
    <w:p w14:paraId="28D77C1B" w14:textId="77777777" w:rsidR="00184F6D" w:rsidRPr="00EC06E7" w:rsidRDefault="00934DFE" w:rsidP="007F7857">
      <w:pPr>
        <w:rPr>
          <w:rFonts w:cs="Courier New"/>
          <w:b/>
          <w:szCs w:val="22"/>
        </w:rPr>
      </w:pPr>
      <w:r w:rsidRPr="001422EA">
        <w:rPr>
          <w:rFonts w:cs="Courier New"/>
          <w:b/>
          <w:szCs w:val="22"/>
        </w:rPr>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3A2844">
        <w:rPr>
          <w:rFonts w:cs="Courier New"/>
          <w:b/>
          <w:szCs w:val="22"/>
        </w:rPr>
        <w:t>26</w:t>
      </w:r>
      <w:r w:rsidRPr="001422EA">
        <w:rPr>
          <w:rFonts w:cs="Courier New"/>
          <w:b/>
          <w:szCs w:val="22"/>
        </w:rPr>
        <w:fldChar w:fldCharType="end"/>
      </w:r>
      <w:r w:rsidR="00310F8C" w:rsidRPr="001422EA">
        <w:rPr>
          <w:rFonts w:cs="Courier New"/>
          <w:b/>
          <w:szCs w:val="22"/>
        </w:rPr>
        <w:t>a</w:t>
      </w:r>
      <w:r w:rsidR="00BC7520" w:rsidRPr="001422EA">
        <w:rPr>
          <w:rFonts w:cs="Courier New"/>
          <w:b/>
          <w:szCs w:val="22"/>
        </w:rPr>
        <w:t xml:space="preserve"> </w:t>
      </w:r>
      <w:r w:rsidR="00370FA4" w:rsidRPr="001422EA">
        <w:rPr>
          <w:rFonts w:cs="Courier New"/>
          <w:b/>
          <w:szCs w:val="22"/>
        </w:rPr>
        <w:tab/>
      </w:r>
      <w:r w:rsidR="00BC7520" w:rsidRPr="001422EA">
        <w:rPr>
          <w:rFonts w:cs="Courier New"/>
          <w:b/>
          <w:szCs w:val="22"/>
        </w:rPr>
        <w:t xml:space="preserve">Adjust net surplus or deficit on the provision of services for </w:t>
      </w:r>
      <w:r w:rsidR="00CF2DB0" w:rsidRPr="001422EA">
        <w:rPr>
          <w:rFonts w:cs="Courier New"/>
          <w:b/>
          <w:szCs w:val="22"/>
        </w:rPr>
        <w:t>non-cash</w:t>
      </w:r>
      <w:r w:rsidR="00BC7520" w:rsidRPr="001422EA">
        <w:rPr>
          <w:rFonts w:cs="Courier New"/>
          <w:b/>
          <w:szCs w:val="22"/>
        </w:rPr>
        <w:t xml:space="preserve"> movements</w:t>
      </w:r>
    </w:p>
    <w:p w14:paraId="28D77C1C" w14:textId="77777777" w:rsidR="00BC7520" w:rsidRPr="00EC06E7" w:rsidRDefault="00BC7520" w:rsidP="007F7857">
      <w:pPr>
        <w:rPr>
          <w:rFonts w:cs="Courier New"/>
          <w:szCs w:val="22"/>
        </w:rPr>
      </w:pPr>
    </w:p>
    <w:p w14:paraId="28D77C1D" w14:textId="77777777" w:rsidR="00BC7520" w:rsidRPr="00EC06E7" w:rsidRDefault="00BC7520" w:rsidP="007F7857">
      <w:pPr>
        <w:rPr>
          <w:rFonts w:cs="Courier New"/>
          <w:szCs w:val="22"/>
        </w:rPr>
      </w:pPr>
      <w:r w:rsidRPr="00EC06E7">
        <w:rPr>
          <w:rFonts w:cs="Courier New"/>
          <w:szCs w:val="22"/>
        </w:rPr>
        <w:t>The surplus or deficit on the provision of services has been adjusted for the following non-cash movements:</w:t>
      </w:r>
    </w:p>
    <w:p w14:paraId="28D77C1E" w14:textId="77777777" w:rsidR="00BC7520" w:rsidRPr="00EC06E7" w:rsidRDefault="00BC7520"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91"/>
        <w:gridCol w:w="1675"/>
        <w:gridCol w:w="1673"/>
      </w:tblGrid>
      <w:tr w:rsidR="00BC7520" w:rsidRPr="00EC06E7" w14:paraId="28D77C22" w14:textId="77777777" w:rsidTr="0008426C">
        <w:tc>
          <w:tcPr>
            <w:tcW w:w="6291" w:type="dxa"/>
            <w:tcBorders>
              <w:top w:val="single" w:sz="4" w:space="0" w:color="auto"/>
              <w:bottom w:val="nil"/>
            </w:tcBorders>
            <w:shd w:val="clear" w:color="auto" w:fill="B8CCE4" w:themeFill="accent1" w:themeFillTint="66"/>
            <w:vAlign w:val="center"/>
          </w:tcPr>
          <w:p w14:paraId="28D77C1F" w14:textId="77777777" w:rsidR="00BC7520" w:rsidRPr="00EC06E7" w:rsidRDefault="00BC7520" w:rsidP="00E52F95">
            <w:pPr>
              <w:rPr>
                <w:rFonts w:cs="Courier New"/>
                <w:szCs w:val="22"/>
              </w:rPr>
            </w:pPr>
          </w:p>
        </w:tc>
        <w:tc>
          <w:tcPr>
            <w:tcW w:w="1675" w:type="dxa"/>
            <w:tcBorders>
              <w:top w:val="single" w:sz="4" w:space="0" w:color="auto"/>
              <w:bottom w:val="nil"/>
            </w:tcBorders>
            <w:shd w:val="clear" w:color="auto" w:fill="B8CCE4" w:themeFill="accent1" w:themeFillTint="66"/>
            <w:vAlign w:val="center"/>
          </w:tcPr>
          <w:p w14:paraId="28D77C20" w14:textId="77777777" w:rsidR="00BC7520" w:rsidRPr="00EC06E7" w:rsidRDefault="00255FA7" w:rsidP="00E52F95">
            <w:pPr>
              <w:jc w:val="center"/>
              <w:rPr>
                <w:rFonts w:cs="Courier New"/>
                <w:b/>
                <w:szCs w:val="22"/>
              </w:rPr>
            </w:pPr>
            <w:r>
              <w:rPr>
                <w:rFonts w:cs="Courier New"/>
                <w:b/>
                <w:szCs w:val="22"/>
              </w:rPr>
              <w:t>2016/17</w:t>
            </w:r>
          </w:p>
        </w:tc>
        <w:tc>
          <w:tcPr>
            <w:tcW w:w="1673" w:type="dxa"/>
            <w:tcBorders>
              <w:top w:val="single" w:sz="4" w:space="0" w:color="auto"/>
              <w:bottom w:val="nil"/>
            </w:tcBorders>
            <w:shd w:val="clear" w:color="auto" w:fill="B8CCE4" w:themeFill="accent1" w:themeFillTint="66"/>
            <w:vAlign w:val="center"/>
          </w:tcPr>
          <w:p w14:paraId="28D77C21" w14:textId="77777777" w:rsidR="00BC7520" w:rsidRPr="00EC06E7" w:rsidRDefault="00255FA7" w:rsidP="00E52F95">
            <w:pPr>
              <w:jc w:val="center"/>
              <w:rPr>
                <w:rFonts w:cs="Courier New"/>
                <w:b/>
                <w:szCs w:val="22"/>
              </w:rPr>
            </w:pPr>
            <w:r>
              <w:rPr>
                <w:rFonts w:cs="Courier New"/>
                <w:b/>
                <w:szCs w:val="22"/>
              </w:rPr>
              <w:t>2017/18</w:t>
            </w:r>
          </w:p>
        </w:tc>
      </w:tr>
      <w:tr w:rsidR="00BC7520" w:rsidRPr="00EC06E7" w14:paraId="28D77C26" w14:textId="77777777" w:rsidTr="00CD3956">
        <w:tc>
          <w:tcPr>
            <w:tcW w:w="6291" w:type="dxa"/>
            <w:tcBorders>
              <w:top w:val="nil"/>
              <w:bottom w:val="single" w:sz="4" w:space="0" w:color="auto"/>
            </w:tcBorders>
            <w:shd w:val="clear" w:color="auto" w:fill="B8CCE4" w:themeFill="accent1" w:themeFillTint="66"/>
            <w:vAlign w:val="center"/>
          </w:tcPr>
          <w:p w14:paraId="28D77C23" w14:textId="77777777" w:rsidR="00BC7520" w:rsidRPr="00EC06E7" w:rsidRDefault="00BC7520" w:rsidP="00E52F95">
            <w:pPr>
              <w:rPr>
                <w:rFonts w:cs="Courier New"/>
                <w:szCs w:val="22"/>
              </w:rPr>
            </w:pPr>
          </w:p>
        </w:tc>
        <w:tc>
          <w:tcPr>
            <w:tcW w:w="1675" w:type="dxa"/>
            <w:tcBorders>
              <w:top w:val="nil"/>
              <w:bottom w:val="single" w:sz="4" w:space="0" w:color="auto"/>
            </w:tcBorders>
            <w:shd w:val="clear" w:color="auto" w:fill="B8CCE4" w:themeFill="accent1" w:themeFillTint="66"/>
            <w:vAlign w:val="center"/>
          </w:tcPr>
          <w:p w14:paraId="28D77C24" w14:textId="77777777" w:rsidR="00BC7520" w:rsidRPr="00EC06E7" w:rsidRDefault="00BC7520" w:rsidP="00E52F95">
            <w:pPr>
              <w:jc w:val="center"/>
              <w:rPr>
                <w:rFonts w:cs="Courier New"/>
                <w:b/>
                <w:szCs w:val="22"/>
              </w:rPr>
            </w:pPr>
            <w:r w:rsidRPr="00EC06E7">
              <w:rPr>
                <w:rFonts w:cs="Courier New"/>
                <w:b/>
                <w:szCs w:val="22"/>
              </w:rPr>
              <w:t>£’000</w:t>
            </w:r>
          </w:p>
        </w:tc>
        <w:tc>
          <w:tcPr>
            <w:tcW w:w="1673" w:type="dxa"/>
            <w:tcBorders>
              <w:top w:val="nil"/>
              <w:bottom w:val="single" w:sz="4" w:space="0" w:color="auto"/>
            </w:tcBorders>
            <w:shd w:val="clear" w:color="auto" w:fill="B8CCE4" w:themeFill="accent1" w:themeFillTint="66"/>
            <w:vAlign w:val="center"/>
          </w:tcPr>
          <w:p w14:paraId="28D77C25" w14:textId="77777777" w:rsidR="00BC7520" w:rsidRPr="00EC06E7" w:rsidRDefault="00BC7520" w:rsidP="00E52F95">
            <w:pPr>
              <w:jc w:val="center"/>
              <w:rPr>
                <w:rFonts w:cs="Courier New"/>
                <w:b/>
                <w:szCs w:val="22"/>
              </w:rPr>
            </w:pPr>
            <w:r w:rsidRPr="00EC06E7">
              <w:rPr>
                <w:rFonts w:cs="Courier New"/>
                <w:b/>
                <w:szCs w:val="22"/>
              </w:rPr>
              <w:t>£’000</w:t>
            </w:r>
          </w:p>
        </w:tc>
      </w:tr>
      <w:tr w:rsidR="00CD3956" w:rsidRPr="00EC06E7" w14:paraId="28D77C2A" w14:textId="77777777" w:rsidTr="00CD3956">
        <w:trPr>
          <w:trHeight w:val="340"/>
        </w:trPr>
        <w:tc>
          <w:tcPr>
            <w:tcW w:w="6291" w:type="dxa"/>
            <w:tcBorders>
              <w:top w:val="single" w:sz="4" w:space="0" w:color="auto"/>
              <w:bottom w:val="single" w:sz="4" w:space="0" w:color="BFBFBF" w:themeColor="background1" w:themeShade="BF"/>
              <w:right w:val="single" w:sz="4" w:space="0" w:color="BFBFBF" w:themeColor="background1" w:themeShade="BF"/>
            </w:tcBorders>
            <w:vAlign w:val="center"/>
          </w:tcPr>
          <w:p w14:paraId="28D77C27" w14:textId="77777777" w:rsidR="00CD3956" w:rsidRPr="00EC06E7" w:rsidRDefault="00CD3956" w:rsidP="00CD3956">
            <w:pPr>
              <w:rPr>
                <w:rFonts w:cs="Courier New"/>
                <w:szCs w:val="22"/>
              </w:rPr>
            </w:pPr>
            <w:r w:rsidRPr="00EC06E7">
              <w:rPr>
                <w:rFonts w:cs="Courier New"/>
                <w:szCs w:val="22"/>
              </w:rPr>
              <w:t>Depreciation</w:t>
            </w:r>
          </w:p>
        </w:tc>
        <w:tc>
          <w:tcPr>
            <w:tcW w:w="16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28" w14:textId="77777777" w:rsidR="00CD3956" w:rsidRPr="00EC06E7" w:rsidRDefault="00CD3956" w:rsidP="00CD3956">
            <w:pPr>
              <w:ind w:right="321"/>
              <w:jc w:val="right"/>
              <w:rPr>
                <w:rFonts w:cs="Courier New"/>
                <w:szCs w:val="22"/>
              </w:rPr>
            </w:pPr>
            <w:r w:rsidRPr="00EC06E7">
              <w:rPr>
                <w:rFonts w:cs="Courier New"/>
                <w:szCs w:val="22"/>
              </w:rPr>
              <w:t>1,895</w:t>
            </w:r>
          </w:p>
        </w:tc>
        <w:tc>
          <w:tcPr>
            <w:tcW w:w="1673" w:type="dxa"/>
            <w:tcBorders>
              <w:top w:val="single" w:sz="4" w:space="0" w:color="auto"/>
              <w:left w:val="single" w:sz="4" w:space="0" w:color="BFBFBF" w:themeColor="background1" w:themeShade="BF"/>
              <w:bottom w:val="single" w:sz="4" w:space="0" w:color="BFBFBF" w:themeColor="background1" w:themeShade="BF"/>
            </w:tcBorders>
            <w:vAlign w:val="center"/>
          </w:tcPr>
          <w:p w14:paraId="28D77C29" w14:textId="77777777" w:rsidR="00CD3956" w:rsidRPr="00EC06E7" w:rsidRDefault="00595229" w:rsidP="00CD3956">
            <w:pPr>
              <w:ind w:right="321"/>
              <w:jc w:val="right"/>
              <w:rPr>
                <w:rFonts w:cs="Courier New"/>
                <w:szCs w:val="22"/>
              </w:rPr>
            </w:pPr>
            <w:r>
              <w:rPr>
                <w:rFonts w:cs="Courier New"/>
                <w:szCs w:val="22"/>
              </w:rPr>
              <w:t>2,057</w:t>
            </w:r>
          </w:p>
        </w:tc>
      </w:tr>
      <w:tr w:rsidR="00CD3956" w:rsidRPr="00EC06E7" w14:paraId="28D77C2E"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2B" w14:textId="77777777" w:rsidR="00CD3956" w:rsidRPr="00EC06E7" w:rsidRDefault="00CD3956" w:rsidP="00CD3956">
            <w:pPr>
              <w:rPr>
                <w:rFonts w:cs="Courier New"/>
                <w:szCs w:val="22"/>
              </w:rPr>
            </w:pPr>
            <w:r w:rsidRPr="00EC06E7">
              <w:rPr>
                <w:rFonts w:cs="Courier New"/>
                <w:szCs w:val="22"/>
              </w:rPr>
              <w:t>Impairment and downward valuations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2C" w14:textId="77777777" w:rsidR="00CD3956" w:rsidRPr="00EC06E7" w:rsidRDefault="00CD3956" w:rsidP="00CD3956">
            <w:pPr>
              <w:ind w:right="321"/>
              <w:jc w:val="right"/>
              <w:rPr>
                <w:rFonts w:cs="Courier New"/>
                <w:szCs w:val="22"/>
              </w:rPr>
            </w:pPr>
            <w:r w:rsidRPr="00EC06E7">
              <w:rPr>
                <w:rFonts w:cs="Courier New"/>
                <w:szCs w:val="22"/>
              </w:rPr>
              <w:t>332</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2D" w14:textId="77777777" w:rsidR="00CD3956" w:rsidRPr="00EC06E7" w:rsidRDefault="00595229" w:rsidP="00CD3956">
            <w:pPr>
              <w:ind w:right="321"/>
              <w:jc w:val="right"/>
              <w:rPr>
                <w:rFonts w:cs="Courier New"/>
                <w:szCs w:val="22"/>
              </w:rPr>
            </w:pPr>
            <w:r>
              <w:rPr>
                <w:rFonts w:cs="Courier New"/>
                <w:szCs w:val="22"/>
              </w:rPr>
              <w:t>(401)</w:t>
            </w:r>
          </w:p>
        </w:tc>
      </w:tr>
      <w:tr w:rsidR="00CD3956" w:rsidRPr="00EC06E7" w14:paraId="28D77C32"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2F" w14:textId="77777777" w:rsidR="00CD3956" w:rsidRPr="00EC06E7" w:rsidRDefault="00CD3956" w:rsidP="00CD3956">
            <w:pPr>
              <w:rPr>
                <w:rFonts w:cs="Courier New"/>
                <w:szCs w:val="22"/>
              </w:rPr>
            </w:pPr>
            <w:r w:rsidRPr="00EC06E7">
              <w:rPr>
                <w:rFonts w:cs="Courier New"/>
                <w:szCs w:val="22"/>
              </w:rPr>
              <w:t>Amortisation</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0" w14:textId="77777777" w:rsidR="00CD3956" w:rsidRPr="00EC06E7" w:rsidRDefault="00CD3956" w:rsidP="00CD3956">
            <w:pPr>
              <w:ind w:right="321"/>
              <w:jc w:val="right"/>
              <w:rPr>
                <w:rFonts w:cs="Courier New"/>
                <w:szCs w:val="22"/>
              </w:rPr>
            </w:pPr>
            <w:r w:rsidRPr="00EC06E7">
              <w:rPr>
                <w:rFonts w:cs="Courier New"/>
                <w:szCs w:val="22"/>
              </w:rPr>
              <w:t>55</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31" w14:textId="77777777" w:rsidR="00CD3956" w:rsidRPr="00EC06E7" w:rsidRDefault="00595229" w:rsidP="00CD3956">
            <w:pPr>
              <w:ind w:right="321"/>
              <w:jc w:val="right"/>
              <w:rPr>
                <w:rFonts w:cs="Courier New"/>
                <w:szCs w:val="22"/>
              </w:rPr>
            </w:pPr>
            <w:r>
              <w:rPr>
                <w:rFonts w:cs="Courier New"/>
                <w:szCs w:val="22"/>
              </w:rPr>
              <w:t>73</w:t>
            </w:r>
          </w:p>
        </w:tc>
      </w:tr>
      <w:tr w:rsidR="00CD3956" w:rsidRPr="00EC06E7" w14:paraId="28D77C36"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3" w14:textId="77777777" w:rsidR="00CD3956" w:rsidRPr="00EC06E7" w:rsidRDefault="00CD3956" w:rsidP="00CD3956">
            <w:pPr>
              <w:rPr>
                <w:rFonts w:cs="Courier New"/>
                <w:szCs w:val="22"/>
              </w:rPr>
            </w:pPr>
            <w:r w:rsidRPr="00EC06E7">
              <w:rPr>
                <w:rFonts w:cs="Courier New"/>
                <w:szCs w:val="22"/>
              </w:rPr>
              <w:t>Increase / (decrease) in impairment for bad debts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4" w14:textId="77777777" w:rsidR="00CD3956" w:rsidRPr="00EC06E7" w:rsidRDefault="00CD3956" w:rsidP="00CD3956">
            <w:pPr>
              <w:ind w:right="321"/>
              <w:jc w:val="right"/>
              <w:rPr>
                <w:rFonts w:cs="Courier New"/>
                <w:szCs w:val="22"/>
              </w:rPr>
            </w:pPr>
            <w:r w:rsidRPr="00EC06E7">
              <w:rPr>
                <w:rFonts w:cs="Courier New"/>
                <w:szCs w:val="22"/>
              </w:rPr>
              <w:t>24</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35" w14:textId="77777777" w:rsidR="00CD3956" w:rsidRPr="00EC06E7" w:rsidRDefault="00595229" w:rsidP="00CD3956">
            <w:pPr>
              <w:ind w:right="321"/>
              <w:jc w:val="right"/>
              <w:rPr>
                <w:rFonts w:cs="Courier New"/>
                <w:szCs w:val="22"/>
              </w:rPr>
            </w:pPr>
            <w:r>
              <w:rPr>
                <w:rFonts w:cs="Courier New"/>
                <w:szCs w:val="22"/>
              </w:rPr>
              <w:t>183</w:t>
            </w:r>
          </w:p>
        </w:tc>
      </w:tr>
      <w:tr w:rsidR="00CD3956" w:rsidRPr="00EC06E7" w14:paraId="28D77C3A"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7" w14:textId="77777777" w:rsidR="00CD3956" w:rsidRPr="00EC06E7" w:rsidRDefault="00CD3956" w:rsidP="00CD3956">
            <w:pPr>
              <w:rPr>
                <w:rFonts w:cs="Courier New"/>
                <w:szCs w:val="22"/>
              </w:rPr>
            </w:pPr>
            <w:r w:rsidRPr="00EC06E7">
              <w:rPr>
                <w:rFonts w:cs="Courier New"/>
                <w:szCs w:val="22"/>
              </w:rPr>
              <w:t>Increase / (decrease) in creditors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8" w14:textId="77777777" w:rsidR="00CD3956" w:rsidRPr="00EC06E7" w:rsidRDefault="00CD3956" w:rsidP="00CD3956">
            <w:pPr>
              <w:ind w:right="321"/>
              <w:jc w:val="right"/>
              <w:rPr>
                <w:rFonts w:cs="Courier New"/>
                <w:szCs w:val="22"/>
              </w:rPr>
            </w:pPr>
            <w:r w:rsidRPr="00EC06E7">
              <w:rPr>
                <w:rFonts w:cs="Courier New"/>
                <w:szCs w:val="22"/>
              </w:rPr>
              <w:t>970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39" w14:textId="77777777" w:rsidR="00CD3956" w:rsidRPr="00EC06E7" w:rsidRDefault="00595229" w:rsidP="00CD3956">
            <w:pPr>
              <w:ind w:right="321"/>
              <w:jc w:val="right"/>
              <w:rPr>
                <w:rFonts w:cs="Courier New"/>
                <w:szCs w:val="22"/>
              </w:rPr>
            </w:pPr>
            <w:r>
              <w:rPr>
                <w:rFonts w:cs="Courier New"/>
                <w:szCs w:val="22"/>
              </w:rPr>
              <w:t>1,088</w:t>
            </w:r>
          </w:p>
        </w:tc>
      </w:tr>
      <w:tr w:rsidR="00CD3956" w:rsidRPr="00EC06E7" w14:paraId="28D77C3E"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B" w14:textId="77777777" w:rsidR="00CD3956" w:rsidRPr="00EC06E7" w:rsidRDefault="00CD3956" w:rsidP="00CD3956">
            <w:pPr>
              <w:rPr>
                <w:rFonts w:cs="Courier New"/>
                <w:szCs w:val="22"/>
              </w:rPr>
            </w:pPr>
            <w:r w:rsidRPr="00EC06E7">
              <w:rPr>
                <w:rFonts w:cs="Courier New"/>
                <w:szCs w:val="22"/>
              </w:rPr>
              <w:t>(Increase) / decrease in debtors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C" w14:textId="77777777" w:rsidR="00CD3956" w:rsidRPr="00EC06E7" w:rsidRDefault="00CD3956" w:rsidP="00CD3956">
            <w:pPr>
              <w:ind w:right="321"/>
              <w:jc w:val="right"/>
              <w:rPr>
                <w:rFonts w:cs="Courier New"/>
                <w:szCs w:val="22"/>
              </w:rPr>
            </w:pPr>
            <w:r w:rsidRPr="00EC06E7">
              <w:rPr>
                <w:rFonts w:cs="Courier New"/>
                <w:szCs w:val="22"/>
              </w:rPr>
              <w:t>157</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3D" w14:textId="77777777" w:rsidR="00CD3956" w:rsidRPr="00EC06E7" w:rsidRDefault="00595229" w:rsidP="00CD3956">
            <w:pPr>
              <w:ind w:right="321"/>
              <w:jc w:val="right"/>
              <w:rPr>
                <w:rFonts w:cs="Courier New"/>
                <w:szCs w:val="22"/>
              </w:rPr>
            </w:pPr>
            <w:r>
              <w:rPr>
                <w:rFonts w:cs="Courier New"/>
                <w:szCs w:val="22"/>
              </w:rPr>
              <w:t>(1,272)</w:t>
            </w:r>
          </w:p>
        </w:tc>
      </w:tr>
      <w:tr w:rsidR="00CD3956" w:rsidRPr="00EC06E7" w14:paraId="28D77C42"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3F" w14:textId="77777777" w:rsidR="00CD3956" w:rsidRPr="00EC06E7" w:rsidRDefault="00CD3956" w:rsidP="00CD3956">
            <w:pPr>
              <w:rPr>
                <w:rFonts w:cs="Courier New"/>
                <w:szCs w:val="22"/>
              </w:rPr>
            </w:pPr>
            <w:r w:rsidRPr="00EC06E7">
              <w:rPr>
                <w:rFonts w:cs="Courier New"/>
                <w:szCs w:val="22"/>
              </w:rPr>
              <w:t>(Increase) / decrease in inventories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0" w14:textId="77777777" w:rsidR="00CD3956" w:rsidRPr="00EC06E7" w:rsidRDefault="00CD3956" w:rsidP="00CD3956">
            <w:pPr>
              <w:ind w:right="321"/>
              <w:jc w:val="right"/>
              <w:rPr>
                <w:rFonts w:cs="Courier New"/>
                <w:szCs w:val="22"/>
              </w:rPr>
            </w:pPr>
            <w:r w:rsidRPr="00EC06E7">
              <w:rPr>
                <w:rFonts w:cs="Courier New"/>
                <w:szCs w:val="22"/>
              </w:rPr>
              <w:t>(4)</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41" w14:textId="77777777" w:rsidR="00CD3956" w:rsidRPr="00EC06E7" w:rsidRDefault="00595229" w:rsidP="00CD3956">
            <w:pPr>
              <w:ind w:right="321"/>
              <w:jc w:val="right"/>
              <w:rPr>
                <w:rFonts w:cs="Courier New"/>
                <w:szCs w:val="22"/>
              </w:rPr>
            </w:pPr>
            <w:r>
              <w:rPr>
                <w:rFonts w:cs="Courier New"/>
                <w:szCs w:val="22"/>
              </w:rPr>
              <w:t>10</w:t>
            </w:r>
          </w:p>
        </w:tc>
      </w:tr>
      <w:tr w:rsidR="00CD3956" w:rsidRPr="00EC06E7" w14:paraId="28D77C46"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3" w14:textId="77777777" w:rsidR="00CD3956" w:rsidRPr="00EC06E7" w:rsidRDefault="00CD3956" w:rsidP="00CD3956">
            <w:pPr>
              <w:rPr>
                <w:rFonts w:cs="Courier New"/>
                <w:szCs w:val="22"/>
              </w:rPr>
            </w:pPr>
            <w:r w:rsidRPr="00EC06E7">
              <w:rPr>
                <w:rFonts w:cs="Courier New"/>
                <w:szCs w:val="22"/>
              </w:rPr>
              <w:t>Movement in pension liability</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4" w14:textId="77777777" w:rsidR="00CD3956" w:rsidRPr="00EC06E7" w:rsidRDefault="00CD3956" w:rsidP="00CD3956">
            <w:pPr>
              <w:ind w:right="321"/>
              <w:jc w:val="right"/>
              <w:rPr>
                <w:rFonts w:cs="Courier New"/>
                <w:szCs w:val="22"/>
              </w:rPr>
            </w:pPr>
            <w:r w:rsidRPr="00EC06E7">
              <w:rPr>
                <w:rFonts w:cs="Courier New"/>
                <w:szCs w:val="22"/>
              </w:rPr>
              <w:t>1,469</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45" w14:textId="77777777" w:rsidR="00CD3956" w:rsidRPr="00EC06E7" w:rsidRDefault="00595229" w:rsidP="00CD3956">
            <w:pPr>
              <w:ind w:right="321"/>
              <w:jc w:val="right"/>
              <w:rPr>
                <w:rFonts w:cs="Courier New"/>
                <w:szCs w:val="22"/>
              </w:rPr>
            </w:pPr>
            <w:r>
              <w:rPr>
                <w:rFonts w:cs="Courier New"/>
                <w:szCs w:val="22"/>
              </w:rPr>
              <w:t>1,336</w:t>
            </w:r>
          </w:p>
        </w:tc>
      </w:tr>
      <w:tr w:rsidR="00CD3956" w:rsidRPr="00EC06E7" w14:paraId="28D77C4A"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7" w14:textId="77777777" w:rsidR="00CD3956" w:rsidRPr="00EC06E7" w:rsidRDefault="00CD3956" w:rsidP="00CD3956">
            <w:pPr>
              <w:rPr>
                <w:rFonts w:cs="Courier New"/>
                <w:szCs w:val="22"/>
              </w:rPr>
            </w:pPr>
            <w:r w:rsidRPr="00EC06E7">
              <w:rPr>
                <w:rFonts w:cs="Courier New"/>
                <w:szCs w:val="22"/>
              </w:rPr>
              <w:t>Carrying amount of non-current assets and non-current assets held for sale, sold or derecognised</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8" w14:textId="77777777" w:rsidR="00CD3956" w:rsidRPr="00EC06E7" w:rsidRDefault="00CD3956" w:rsidP="00CD3956">
            <w:pPr>
              <w:ind w:right="321"/>
              <w:jc w:val="right"/>
              <w:rPr>
                <w:rFonts w:cs="Courier New"/>
                <w:szCs w:val="22"/>
              </w:rPr>
            </w:pPr>
            <w:r w:rsidRPr="00EC06E7">
              <w:rPr>
                <w:rFonts w:cs="Courier New"/>
                <w:szCs w:val="22"/>
              </w:rPr>
              <w:t>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49" w14:textId="77777777" w:rsidR="00CD3956" w:rsidRPr="00EC06E7" w:rsidRDefault="00595229" w:rsidP="00CD3956">
            <w:pPr>
              <w:ind w:right="321"/>
              <w:jc w:val="right"/>
              <w:rPr>
                <w:rFonts w:cs="Courier New"/>
                <w:szCs w:val="22"/>
              </w:rPr>
            </w:pPr>
            <w:r>
              <w:rPr>
                <w:rFonts w:cs="Courier New"/>
                <w:szCs w:val="22"/>
              </w:rPr>
              <w:t>0</w:t>
            </w:r>
          </w:p>
        </w:tc>
      </w:tr>
      <w:tr w:rsidR="00CD3956" w:rsidRPr="00EC06E7" w14:paraId="28D77C4E"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B" w14:textId="77777777" w:rsidR="00CD3956" w:rsidRPr="00EC06E7" w:rsidRDefault="00CD3956" w:rsidP="00CD3956">
            <w:pPr>
              <w:rPr>
                <w:rFonts w:cs="Courier New"/>
                <w:szCs w:val="22"/>
              </w:rPr>
            </w:pPr>
            <w:r w:rsidRPr="00EC06E7">
              <w:rPr>
                <w:rFonts w:cs="Courier New"/>
                <w:szCs w:val="22"/>
              </w:rPr>
              <w:t>Contributions to / (from) Provisions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C" w14:textId="77777777" w:rsidR="00CD3956" w:rsidRPr="00EC06E7" w:rsidRDefault="00CD3956" w:rsidP="00CD3956">
            <w:pPr>
              <w:ind w:right="321"/>
              <w:jc w:val="right"/>
              <w:rPr>
                <w:rFonts w:cs="Courier New"/>
                <w:szCs w:val="22"/>
              </w:rPr>
            </w:pPr>
            <w:r w:rsidRPr="00EC06E7">
              <w:rPr>
                <w:rFonts w:cs="Courier New"/>
                <w:szCs w:val="22"/>
              </w:rPr>
              <w:t>(120)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4D" w14:textId="77777777" w:rsidR="00CD3956" w:rsidRPr="00EC06E7" w:rsidRDefault="00595229" w:rsidP="00CD3956">
            <w:pPr>
              <w:ind w:right="321"/>
              <w:jc w:val="right"/>
              <w:rPr>
                <w:rFonts w:cs="Courier New"/>
                <w:szCs w:val="22"/>
              </w:rPr>
            </w:pPr>
            <w:r>
              <w:rPr>
                <w:rFonts w:cs="Courier New"/>
                <w:szCs w:val="22"/>
              </w:rPr>
              <w:t>500</w:t>
            </w:r>
          </w:p>
        </w:tc>
      </w:tr>
      <w:tr w:rsidR="00CD3956" w:rsidRPr="00EC06E7" w14:paraId="28D77C52"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4F" w14:textId="77777777" w:rsidR="00CD3956" w:rsidRPr="00EC06E7" w:rsidRDefault="00CD3956" w:rsidP="00CD3956">
            <w:pPr>
              <w:rPr>
                <w:rFonts w:cs="Courier New"/>
                <w:szCs w:val="22"/>
              </w:rPr>
            </w:pPr>
            <w:r w:rsidRPr="00EC06E7">
              <w:rPr>
                <w:rFonts w:cs="Courier New"/>
                <w:szCs w:val="22"/>
              </w:rPr>
              <w:t>Movement in investment property values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50" w14:textId="77777777" w:rsidR="00CD3956" w:rsidRPr="00EC06E7" w:rsidRDefault="00CD3956" w:rsidP="00CD3956">
            <w:pPr>
              <w:ind w:right="321"/>
              <w:jc w:val="right"/>
              <w:rPr>
                <w:rFonts w:cs="Courier New"/>
                <w:szCs w:val="22"/>
              </w:rPr>
            </w:pPr>
            <w:r w:rsidRPr="00EC06E7">
              <w:rPr>
                <w:rFonts w:cs="Courier New"/>
                <w:szCs w:val="22"/>
              </w:rPr>
              <w:t>71</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51" w14:textId="77777777" w:rsidR="00CD3956" w:rsidRPr="00EC06E7" w:rsidRDefault="00595229" w:rsidP="00CD3956">
            <w:pPr>
              <w:ind w:right="321"/>
              <w:jc w:val="right"/>
              <w:rPr>
                <w:rFonts w:cs="Courier New"/>
                <w:szCs w:val="22"/>
              </w:rPr>
            </w:pPr>
            <w:r>
              <w:rPr>
                <w:rFonts w:cs="Courier New"/>
                <w:szCs w:val="22"/>
              </w:rPr>
              <w:t>(291)</w:t>
            </w:r>
          </w:p>
        </w:tc>
      </w:tr>
      <w:tr w:rsidR="00CD3956" w:rsidRPr="00EC06E7" w14:paraId="28D77C56" w14:textId="77777777" w:rsidTr="00CD3956">
        <w:trPr>
          <w:trHeight w:val="340"/>
        </w:trPr>
        <w:tc>
          <w:tcPr>
            <w:tcW w:w="6291" w:type="dxa"/>
            <w:tcBorders>
              <w:top w:val="single" w:sz="4" w:space="0" w:color="BFBFBF" w:themeColor="background1" w:themeShade="BF"/>
              <w:bottom w:val="single" w:sz="4" w:space="0" w:color="auto"/>
              <w:right w:val="single" w:sz="4" w:space="0" w:color="BFBFBF" w:themeColor="background1" w:themeShade="BF"/>
            </w:tcBorders>
            <w:vAlign w:val="center"/>
          </w:tcPr>
          <w:p w14:paraId="28D77C53" w14:textId="77777777" w:rsidR="00CD3956" w:rsidRPr="00EC06E7" w:rsidRDefault="00CD3956" w:rsidP="00CD3956">
            <w:pPr>
              <w:rPr>
                <w:rFonts w:cs="Courier New"/>
                <w:szCs w:val="22"/>
              </w:rPr>
            </w:pPr>
            <w:r w:rsidRPr="00EC06E7">
              <w:rPr>
                <w:rFonts w:cs="Courier New"/>
                <w:szCs w:val="22"/>
              </w:rPr>
              <w:t>Other non-cash items charged to the net surplus or deficit on the provision of services</w:t>
            </w:r>
          </w:p>
        </w:tc>
        <w:tc>
          <w:tcPr>
            <w:tcW w:w="167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C54" w14:textId="77777777" w:rsidR="00CD3956" w:rsidRPr="00EC06E7" w:rsidRDefault="00CD3956" w:rsidP="00CD3956">
            <w:pPr>
              <w:ind w:right="321"/>
              <w:jc w:val="right"/>
              <w:rPr>
                <w:rFonts w:cs="Courier New"/>
                <w:szCs w:val="22"/>
              </w:rPr>
            </w:pPr>
            <w:r w:rsidRPr="00EC06E7">
              <w:rPr>
                <w:rFonts w:cs="Courier New"/>
                <w:szCs w:val="22"/>
              </w:rPr>
              <w:t>0</w:t>
            </w:r>
          </w:p>
        </w:tc>
        <w:tc>
          <w:tcPr>
            <w:tcW w:w="1673" w:type="dxa"/>
            <w:tcBorders>
              <w:top w:val="single" w:sz="4" w:space="0" w:color="BFBFBF" w:themeColor="background1" w:themeShade="BF"/>
              <w:left w:val="single" w:sz="4" w:space="0" w:color="BFBFBF" w:themeColor="background1" w:themeShade="BF"/>
              <w:bottom w:val="single" w:sz="4" w:space="0" w:color="auto"/>
            </w:tcBorders>
            <w:vAlign w:val="center"/>
          </w:tcPr>
          <w:p w14:paraId="28D77C55" w14:textId="77777777" w:rsidR="00CD3956" w:rsidRPr="00EC06E7" w:rsidRDefault="009710AA" w:rsidP="00CD3956">
            <w:pPr>
              <w:ind w:right="321"/>
              <w:jc w:val="right"/>
              <w:rPr>
                <w:rFonts w:cs="Courier New"/>
                <w:szCs w:val="22"/>
              </w:rPr>
            </w:pPr>
            <w:r>
              <w:rPr>
                <w:rFonts w:cs="Courier New"/>
                <w:szCs w:val="22"/>
              </w:rPr>
              <w:t>0</w:t>
            </w:r>
          </w:p>
        </w:tc>
      </w:tr>
      <w:tr w:rsidR="00CD3956" w:rsidRPr="00EC06E7" w14:paraId="28D77C5A" w14:textId="77777777" w:rsidTr="00CD3956">
        <w:trPr>
          <w:trHeight w:val="340"/>
        </w:trPr>
        <w:tc>
          <w:tcPr>
            <w:tcW w:w="629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57" w14:textId="77777777" w:rsidR="00CD3956" w:rsidRPr="00EC06E7" w:rsidRDefault="00CD3956" w:rsidP="00CD3956">
            <w:pPr>
              <w:rPr>
                <w:rFonts w:cs="Courier New"/>
                <w:b/>
                <w:szCs w:val="22"/>
              </w:rPr>
            </w:pPr>
            <w:r w:rsidRPr="00EC06E7">
              <w:rPr>
                <w:rFonts w:cs="Courier New"/>
                <w:b/>
                <w:szCs w:val="22"/>
              </w:rPr>
              <w:t>Net adjustment</w:t>
            </w:r>
          </w:p>
        </w:tc>
        <w:tc>
          <w:tcPr>
            <w:tcW w:w="16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58" w14:textId="77777777" w:rsidR="00CD3956" w:rsidRPr="00EC06E7" w:rsidRDefault="00CD3956" w:rsidP="00CD3956">
            <w:pPr>
              <w:ind w:right="321"/>
              <w:jc w:val="right"/>
              <w:rPr>
                <w:rFonts w:cs="Courier New"/>
                <w:b/>
                <w:szCs w:val="22"/>
              </w:rPr>
            </w:pPr>
            <w:r w:rsidRPr="00EC06E7">
              <w:rPr>
                <w:rFonts w:cs="Courier New"/>
                <w:b/>
                <w:szCs w:val="22"/>
              </w:rPr>
              <w:t>4,849</w:t>
            </w:r>
          </w:p>
        </w:tc>
        <w:tc>
          <w:tcPr>
            <w:tcW w:w="167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C59" w14:textId="77777777" w:rsidR="00CD3956" w:rsidRPr="00EC06E7" w:rsidRDefault="009710AA" w:rsidP="00CD3956">
            <w:pPr>
              <w:ind w:right="321"/>
              <w:jc w:val="right"/>
              <w:rPr>
                <w:rFonts w:cs="Courier New"/>
                <w:b/>
                <w:szCs w:val="22"/>
              </w:rPr>
            </w:pPr>
            <w:r>
              <w:rPr>
                <w:rFonts w:cs="Courier New"/>
                <w:b/>
                <w:szCs w:val="22"/>
              </w:rPr>
              <w:t>3,283</w:t>
            </w:r>
          </w:p>
        </w:tc>
      </w:tr>
    </w:tbl>
    <w:p w14:paraId="28D77C5B" w14:textId="77777777" w:rsidR="001422EA" w:rsidRDefault="001422EA" w:rsidP="007F7857">
      <w:pPr>
        <w:rPr>
          <w:rFonts w:cs="Courier New"/>
          <w:b/>
          <w:szCs w:val="22"/>
          <w:highlight w:val="green"/>
        </w:rPr>
      </w:pPr>
    </w:p>
    <w:p w14:paraId="28D77C5C" w14:textId="77777777" w:rsidR="001422EA" w:rsidRDefault="001422EA" w:rsidP="007F7857">
      <w:pPr>
        <w:rPr>
          <w:rFonts w:cs="Courier New"/>
          <w:b/>
          <w:szCs w:val="22"/>
          <w:highlight w:val="green"/>
        </w:rPr>
      </w:pPr>
    </w:p>
    <w:p w14:paraId="28D77C5D" w14:textId="77777777" w:rsidR="00310F8C" w:rsidRPr="00EC06E7" w:rsidRDefault="00934DFE" w:rsidP="007F7857">
      <w:pPr>
        <w:rPr>
          <w:rFonts w:cs="Courier New"/>
          <w:b/>
          <w:szCs w:val="22"/>
        </w:rPr>
      </w:pPr>
      <w:r w:rsidRPr="001422EA">
        <w:rPr>
          <w:rFonts w:cs="Courier New"/>
          <w:b/>
          <w:szCs w:val="22"/>
        </w:rPr>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3A2844">
        <w:rPr>
          <w:rFonts w:cs="Courier New"/>
          <w:b/>
          <w:szCs w:val="22"/>
        </w:rPr>
        <w:t>26</w:t>
      </w:r>
      <w:r w:rsidRPr="001422EA">
        <w:rPr>
          <w:rFonts w:cs="Courier New"/>
          <w:b/>
          <w:szCs w:val="22"/>
        </w:rPr>
        <w:fldChar w:fldCharType="end"/>
      </w:r>
      <w:r w:rsidR="005B28AC" w:rsidRPr="001422EA">
        <w:rPr>
          <w:rFonts w:cs="Courier New"/>
          <w:b/>
          <w:szCs w:val="22"/>
        </w:rPr>
        <w:t>b</w:t>
      </w:r>
      <w:r w:rsidR="00370FA4" w:rsidRPr="001422EA">
        <w:rPr>
          <w:rFonts w:cs="Courier New"/>
          <w:b/>
          <w:szCs w:val="22"/>
        </w:rPr>
        <w:tab/>
      </w:r>
      <w:r w:rsidR="00310F8C" w:rsidRPr="001422EA">
        <w:rPr>
          <w:rFonts w:cs="Courier New"/>
          <w:b/>
          <w:szCs w:val="22"/>
        </w:rPr>
        <w:t>Adjust for items included in the net surplus or deficit on the provision of services that are investing or financing activities</w:t>
      </w:r>
    </w:p>
    <w:p w14:paraId="28D77C5E" w14:textId="77777777" w:rsidR="00310F8C" w:rsidRPr="00EC06E7" w:rsidRDefault="00310F8C" w:rsidP="007F7857">
      <w:pPr>
        <w:rPr>
          <w:rFonts w:cs="Courier New"/>
          <w:szCs w:val="22"/>
        </w:rPr>
      </w:pPr>
    </w:p>
    <w:p w14:paraId="28D77C5F" w14:textId="77777777" w:rsidR="00310F8C" w:rsidRDefault="00310F8C" w:rsidP="007F7857">
      <w:pPr>
        <w:rPr>
          <w:rFonts w:cs="Courier New"/>
          <w:szCs w:val="22"/>
        </w:rPr>
      </w:pPr>
      <w:r w:rsidRPr="00EC06E7">
        <w:rPr>
          <w:rFonts w:cs="Courier New"/>
          <w:szCs w:val="22"/>
        </w:rPr>
        <w:t>The surplus or deficit on the provision of services has been adjusted for the following items that are investing and financing activities:</w:t>
      </w:r>
    </w:p>
    <w:p w14:paraId="28D77C60" w14:textId="77777777" w:rsidR="001422EA" w:rsidRPr="00EC06E7" w:rsidRDefault="001422EA" w:rsidP="007F7857">
      <w:pPr>
        <w:rPr>
          <w:rFonts w:cs="Courier New"/>
          <w:szCs w:val="22"/>
        </w:rPr>
      </w:pPr>
    </w:p>
    <w:p w14:paraId="28D77C61" w14:textId="77777777" w:rsidR="00310F8C" w:rsidRPr="00EC06E7" w:rsidRDefault="00310F8C"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91"/>
        <w:gridCol w:w="1675"/>
        <w:gridCol w:w="1673"/>
      </w:tblGrid>
      <w:tr w:rsidR="00991CF6" w:rsidRPr="00EC06E7" w14:paraId="28D77C65" w14:textId="77777777" w:rsidTr="00BC14FD">
        <w:tc>
          <w:tcPr>
            <w:tcW w:w="6291" w:type="dxa"/>
            <w:tcBorders>
              <w:top w:val="single" w:sz="4" w:space="0" w:color="auto"/>
              <w:bottom w:val="nil"/>
            </w:tcBorders>
            <w:shd w:val="clear" w:color="auto" w:fill="B8CCE4" w:themeFill="accent1" w:themeFillTint="66"/>
            <w:vAlign w:val="center"/>
          </w:tcPr>
          <w:p w14:paraId="28D77C62" w14:textId="77777777" w:rsidR="00991CF6" w:rsidRPr="00EC06E7" w:rsidRDefault="00991CF6" w:rsidP="00BC14FD">
            <w:pPr>
              <w:rPr>
                <w:rFonts w:cs="Courier New"/>
                <w:szCs w:val="22"/>
              </w:rPr>
            </w:pPr>
          </w:p>
        </w:tc>
        <w:tc>
          <w:tcPr>
            <w:tcW w:w="1675" w:type="dxa"/>
            <w:tcBorders>
              <w:top w:val="single" w:sz="4" w:space="0" w:color="auto"/>
              <w:bottom w:val="nil"/>
            </w:tcBorders>
            <w:shd w:val="clear" w:color="auto" w:fill="B8CCE4" w:themeFill="accent1" w:themeFillTint="66"/>
            <w:vAlign w:val="center"/>
          </w:tcPr>
          <w:p w14:paraId="28D77C63" w14:textId="77777777" w:rsidR="00991CF6" w:rsidRPr="00EC06E7" w:rsidRDefault="00255FA7" w:rsidP="00BC14FD">
            <w:pPr>
              <w:jc w:val="center"/>
              <w:rPr>
                <w:rFonts w:cs="Courier New"/>
                <w:b/>
                <w:szCs w:val="22"/>
              </w:rPr>
            </w:pPr>
            <w:r>
              <w:rPr>
                <w:rFonts w:cs="Courier New"/>
                <w:b/>
                <w:szCs w:val="22"/>
              </w:rPr>
              <w:t>2016/17</w:t>
            </w:r>
          </w:p>
        </w:tc>
        <w:tc>
          <w:tcPr>
            <w:tcW w:w="1673" w:type="dxa"/>
            <w:tcBorders>
              <w:top w:val="single" w:sz="4" w:space="0" w:color="auto"/>
              <w:bottom w:val="nil"/>
            </w:tcBorders>
            <w:shd w:val="clear" w:color="auto" w:fill="B8CCE4" w:themeFill="accent1" w:themeFillTint="66"/>
            <w:vAlign w:val="center"/>
          </w:tcPr>
          <w:p w14:paraId="28D77C64" w14:textId="77777777" w:rsidR="00991CF6" w:rsidRPr="00EC06E7" w:rsidRDefault="00255FA7" w:rsidP="00BC14FD">
            <w:pPr>
              <w:jc w:val="center"/>
              <w:rPr>
                <w:rFonts w:cs="Courier New"/>
                <w:b/>
                <w:szCs w:val="22"/>
              </w:rPr>
            </w:pPr>
            <w:r>
              <w:rPr>
                <w:rFonts w:cs="Courier New"/>
                <w:b/>
                <w:szCs w:val="22"/>
              </w:rPr>
              <w:t>2017/18</w:t>
            </w:r>
          </w:p>
        </w:tc>
      </w:tr>
      <w:tr w:rsidR="00991CF6" w:rsidRPr="00EC06E7" w14:paraId="28D77C69" w14:textId="77777777" w:rsidTr="00BC14FD">
        <w:tc>
          <w:tcPr>
            <w:tcW w:w="6291" w:type="dxa"/>
            <w:tcBorders>
              <w:top w:val="nil"/>
              <w:bottom w:val="single" w:sz="4" w:space="0" w:color="auto"/>
            </w:tcBorders>
            <w:shd w:val="clear" w:color="auto" w:fill="B8CCE4" w:themeFill="accent1" w:themeFillTint="66"/>
            <w:vAlign w:val="center"/>
          </w:tcPr>
          <w:p w14:paraId="28D77C66" w14:textId="77777777" w:rsidR="00991CF6" w:rsidRPr="00EC06E7" w:rsidRDefault="00991CF6" w:rsidP="00BC14FD">
            <w:pPr>
              <w:rPr>
                <w:rFonts w:cs="Courier New"/>
                <w:szCs w:val="22"/>
              </w:rPr>
            </w:pPr>
          </w:p>
        </w:tc>
        <w:tc>
          <w:tcPr>
            <w:tcW w:w="1675" w:type="dxa"/>
            <w:tcBorders>
              <w:top w:val="nil"/>
              <w:bottom w:val="single" w:sz="4" w:space="0" w:color="auto"/>
            </w:tcBorders>
            <w:shd w:val="clear" w:color="auto" w:fill="B8CCE4" w:themeFill="accent1" w:themeFillTint="66"/>
            <w:vAlign w:val="center"/>
          </w:tcPr>
          <w:p w14:paraId="28D77C67" w14:textId="77777777" w:rsidR="00991CF6" w:rsidRPr="00EC06E7" w:rsidRDefault="00991CF6" w:rsidP="00BC14FD">
            <w:pPr>
              <w:jc w:val="center"/>
              <w:rPr>
                <w:rFonts w:cs="Courier New"/>
                <w:b/>
                <w:szCs w:val="22"/>
              </w:rPr>
            </w:pPr>
            <w:r w:rsidRPr="00EC06E7">
              <w:rPr>
                <w:rFonts w:cs="Courier New"/>
                <w:b/>
                <w:szCs w:val="22"/>
              </w:rPr>
              <w:t>£’000</w:t>
            </w:r>
          </w:p>
        </w:tc>
        <w:tc>
          <w:tcPr>
            <w:tcW w:w="1673" w:type="dxa"/>
            <w:tcBorders>
              <w:top w:val="nil"/>
              <w:bottom w:val="single" w:sz="4" w:space="0" w:color="auto"/>
            </w:tcBorders>
            <w:shd w:val="clear" w:color="auto" w:fill="B8CCE4" w:themeFill="accent1" w:themeFillTint="66"/>
            <w:vAlign w:val="center"/>
          </w:tcPr>
          <w:p w14:paraId="28D77C68" w14:textId="77777777" w:rsidR="00991CF6" w:rsidRPr="00EC06E7" w:rsidRDefault="00991CF6" w:rsidP="00BC14FD">
            <w:pPr>
              <w:jc w:val="center"/>
              <w:rPr>
                <w:rFonts w:cs="Courier New"/>
                <w:b/>
                <w:szCs w:val="22"/>
              </w:rPr>
            </w:pPr>
            <w:r w:rsidRPr="00EC06E7">
              <w:rPr>
                <w:rFonts w:cs="Courier New"/>
                <w:b/>
                <w:szCs w:val="22"/>
              </w:rPr>
              <w:t>£’000</w:t>
            </w:r>
          </w:p>
        </w:tc>
      </w:tr>
      <w:tr w:rsidR="00991CF6" w:rsidRPr="00EC06E7" w14:paraId="28D77C6D" w14:textId="77777777" w:rsidTr="00BC14FD">
        <w:trPr>
          <w:trHeight w:val="340"/>
        </w:trPr>
        <w:tc>
          <w:tcPr>
            <w:tcW w:w="6291" w:type="dxa"/>
            <w:tcBorders>
              <w:top w:val="single" w:sz="4" w:space="0" w:color="auto"/>
              <w:bottom w:val="single" w:sz="4" w:space="0" w:color="BFBFBF" w:themeColor="background1" w:themeShade="BF"/>
              <w:right w:val="single" w:sz="4" w:space="0" w:color="BFBFBF" w:themeColor="background1" w:themeShade="BF"/>
            </w:tcBorders>
            <w:vAlign w:val="center"/>
          </w:tcPr>
          <w:p w14:paraId="28D77C6A" w14:textId="77777777" w:rsidR="00991CF6" w:rsidRPr="00EC06E7" w:rsidRDefault="00991CF6" w:rsidP="00991CF6">
            <w:pPr>
              <w:rPr>
                <w:rFonts w:cs="Courier New"/>
                <w:szCs w:val="22"/>
              </w:rPr>
            </w:pPr>
            <w:r w:rsidRPr="00EC06E7">
              <w:rPr>
                <w:rFonts w:cs="Courier New"/>
                <w:szCs w:val="22"/>
              </w:rPr>
              <w:t>Proceeds from short-term (not considered to be cash equivalents) and long-term investments (includes investments in associates, joint ventures and subsidiaries)</w:t>
            </w:r>
          </w:p>
        </w:tc>
        <w:tc>
          <w:tcPr>
            <w:tcW w:w="16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6B" w14:textId="77777777" w:rsidR="00991CF6" w:rsidRPr="00EC06E7" w:rsidRDefault="00991CF6" w:rsidP="00BC14FD">
            <w:pPr>
              <w:ind w:right="321"/>
              <w:jc w:val="right"/>
              <w:rPr>
                <w:rFonts w:cs="Courier New"/>
                <w:szCs w:val="22"/>
              </w:rPr>
            </w:pPr>
            <w:r w:rsidRPr="00EC06E7">
              <w:rPr>
                <w:rFonts w:cs="Courier New"/>
                <w:szCs w:val="22"/>
              </w:rPr>
              <w:t>0</w:t>
            </w:r>
          </w:p>
        </w:tc>
        <w:tc>
          <w:tcPr>
            <w:tcW w:w="1673" w:type="dxa"/>
            <w:tcBorders>
              <w:top w:val="single" w:sz="4" w:space="0" w:color="auto"/>
              <w:left w:val="single" w:sz="4" w:space="0" w:color="BFBFBF" w:themeColor="background1" w:themeShade="BF"/>
              <w:bottom w:val="single" w:sz="4" w:space="0" w:color="BFBFBF" w:themeColor="background1" w:themeShade="BF"/>
            </w:tcBorders>
            <w:vAlign w:val="center"/>
          </w:tcPr>
          <w:p w14:paraId="28D77C6C" w14:textId="77777777" w:rsidR="00991CF6" w:rsidRPr="00EC06E7" w:rsidRDefault="009710AA" w:rsidP="00BC14FD">
            <w:pPr>
              <w:ind w:right="321"/>
              <w:jc w:val="right"/>
              <w:rPr>
                <w:rFonts w:cs="Courier New"/>
                <w:szCs w:val="22"/>
              </w:rPr>
            </w:pPr>
            <w:r>
              <w:rPr>
                <w:rFonts w:cs="Courier New"/>
                <w:szCs w:val="22"/>
              </w:rPr>
              <w:t>0</w:t>
            </w:r>
          </w:p>
        </w:tc>
      </w:tr>
      <w:tr w:rsidR="00991CF6" w:rsidRPr="00EC06E7" w14:paraId="28D77C71" w14:textId="77777777" w:rsidTr="00BC14FD">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6E" w14:textId="77777777" w:rsidR="00991CF6" w:rsidRPr="00EC06E7" w:rsidRDefault="00991CF6" w:rsidP="00BC14FD">
            <w:pPr>
              <w:rPr>
                <w:rFonts w:cs="Courier New"/>
                <w:szCs w:val="22"/>
              </w:rPr>
            </w:pPr>
            <w:r w:rsidRPr="00EC06E7">
              <w:rPr>
                <w:rFonts w:cs="Courier New"/>
                <w:szCs w:val="22"/>
              </w:rPr>
              <w:t>Proceeds from the sale of property, plant and equipment, investment property and intangible assets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6F" w14:textId="77777777" w:rsidR="00991CF6" w:rsidRPr="00EC06E7" w:rsidRDefault="00CD3956" w:rsidP="00BC14FD">
            <w:pPr>
              <w:ind w:right="321"/>
              <w:jc w:val="right"/>
              <w:rPr>
                <w:rFonts w:cs="Courier New"/>
                <w:szCs w:val="22"/>
              </w:rPr>
            </w:pPr>
            <w:r>
              <w:rPr>
                <w:rFonts w:cs="Courier New"/>
                <w:szCs w:val="22"/>
              </w:rPr>
              <w:t>(38</w:t>
            </w:r>
            <w:r w:rsidR="00991CF6" w:rsidRPr="00EC06E7">
              <w:rPr>
                <w:rFonts w:cs="Courier New"/>
                <w:szCs w:val="22"/>
              </w:rPr>
              <w:t>)</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70" w14:textId="77777777" w:rsidR="00991CF6" w:rsidRPr="00EC06E7" w:rsidRDefault="009710AA" w:rsidP="00BC14FD">
            <w:pPr>
              <w:ind w:right="321"/>
              <w:jc w:val="right"/>
              <w:rPr>
                <w:rFonts w:cs="Courier New"/>
                <w:szCs w:val="22"/>
              </w:rPr>
            </w:pPr>
            <w:r>
              <w:rPr>
                <w:rFonts w:cs="Courier New"/>
                <w:szCs w:val="22"/>
              </w:rPr>
              <w:t>0</w:t>
            </w:r>
          </w:p>
        </w:tc>
      </w:tr>
      <w:tr w:rsidR="00991CF6" w:rsidRPr="00EC06E7" w14:paraId="28D77C75" w14:textId="77777777" w:rsidTr="00BC14FD">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72" w14:textId="77777777" w:rsidR="00991CF6" w:rsidRPr="00EC06E7" w:rsidRDefault="00991CF6" w:rsidP="00BC14FD">
            <w:pPr>
              <w:rPr>
                <w:rFonts w:cs="Courier New"/>
                <w:szCs w:val="22"/>
              </w:rPr>
            </w:pPr>
            <w:r w:rsidRPr="00EC06E7">
              <w:rPr>
                <w:rFonts w:cs="Courier New"/>
                <w:szCs w:val="22"/>
              </w:rPr>
              <w:t>Capital Grants credited to surplus or deficit on the provision of services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73" w14:textId="77777777" w:rsidR="00991CF6" w:rsidRPr="00EC06E7" w:rsidRDefault="00991CF6" w:rsidP="00CD3956">
            <w:pPr>
              <w:ind w:right="321"/>
              <w:jc w:val="right"/>
              <w:rPr>
                <w:rFonts w:cs="Courier New"/>
                <w:szCs w:val="22"/>
              </w:rPr>
            </w:pPr>
            <w:r w:rsidRPr="00EC06E7">
              <w:rPr>
                <w:rFonts w:cs="Courier New"/>
                <w:szCs w:val="22"/>
              </w:rPr>
              <w:t>(</w:t>
            </w:r>
            <w:r w:rsidR="00CD3956">
              <w:rPr>
                <w:rFonts w:cs="Courier New"/>
                <w:szCs w:val="22"/>
              </w:rPr>
              <w:t>760</w:t>
            </w:r>
            <w:r w:rsidRPr="00EC06E7">
              <w:rPr>
                <w:rFonts w:cs="Courier New"/>
                <w:szCs w:val="22"/>
              </w:rPr>
              <w:t>)</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74" w14:textId="77777777" w:rsidR="00991CF6" w:rsidRPr="00EC06E7" w:rsidRDefault="009710AA" w:rsidP="00BC14FD">
            <w:pPr>
              <w:ind w:right="321"/>
              <w:jc w:val="right"/>
              <w:rPr>
                <w:rFonts w:cs="Courier New"/>
                <w:szCs w:val="22"/>
              </w:rPr>
            </w:pPr>
            <w:r>
              <w:rPr>
                <w:rFonts w:cs="Courier New"/>
                <w:szCs w:val="22"/>
              </w:rPr>
              <w:t>(2,941)</w:t>
            </w:r>
          </w:p>
        </w:tc>
      </w:tr>
      <w:tr w:rsidR="00991CF6" w:rsidRPr="00EC06E7" w14:paraId="28D77C79" w14:textId="77777777" w:rsidTr="00BC14FD">
        <w:trPr>
          <w:trHeight w:val="340"/>
        </w:trPr>
        <w:tc>
          <w:tcPr>
            <w:tcW w:w="629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76" w14:textId="77777777" w:rsidR="00991CF6" w:rsidRPr="00EC06E7" w:rsidRDefault="00991CF6" w:rsidP="00BC14FD">
            <w:pPr>
              <w:rPr>
                <w:rFonts w:cs="Courier New"/>
                <w:b/>
                <w:szCs w:val="22"/>
              </w:rPr>
            </w:pPr>
            <w:r w:rsidRPr="00EC06E7">
              <w:rPr>
                <w:rFonts w:cs="Courier New"/>
                <w:b/>
                <w:szCs w:val="22"/>
              </w:rPr>
              <w:t>Net adjustment</w:t>
            </w:r>
          </w:p>
        </w:tc>
        <w:tc>
          <w:tcPr>
            <w:tcW w:w="16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77" w14:textId="77777777" w:rsidR="00991CF6" w:rsidRPr="00EC06E7" w:rsidRDefault="00991CF6" w:rsidP="00CD3956">
            <w:pPr>
              <w:ind w:right="321"/>
              <w:jc w:val="right"/>
              <w:rPr>
                <w:rFonts w:cs="Courier New"/>
                <w:b/>
                <w:szCs w:val="22"/>
              </w:rPr>
            </w:pPr>
            <w:r w:rsidRPr="00EC06E7">
              <w:rPr>
                <w:rFonts w:cs="Courier New"/>
                <w:b/>
                <w:szCs w:val="22"/>
              </w:rPr>
              <w:t>(</w:t>
            </w:r>
            <w:r w:rsidR="00CD3956">
              <w:rPr>
                <w:rFonts w:cs="Courier New"/>
                <w:b/>
                <w:szCs w:val="22"/>
              </w:rPr>
              <w:t>798</w:t>
            </w:r>
            <w:r w:rsidRPr="00EC06E7">
              <w:rPr>
                <w:rFonts w:cs="Courier New"/>
                <w:b/>
                <w:szCs w:val="22"/>
              </w:rPr>
              <w:t>)</w:t>
            </w:r>
          </w:p>
        </w:tc>
        <w:tc>
          <w:tcPr>
            <w:tcW w:w="167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C78" w14:textId="77777777" w:rsidR="00991CF6" w:rsidRPr="00EC06E7" w:rsidRDefault="009710AA" w:rsidP="00BC14FD">
            <w:pPr>
              <w:ind w:right="321"/>
              <w:jc w:val="right"/>
              <w:rPr>
                <w:rFonts w:cs="Courier New"/>
                <w:b/>
                <w:szCs w:val="22"/>
              </w:rPr>
            </w:pPr>
            <w:r>
              <w:rPr>
                <w:rFonts w:cs="Courier New"/>
                <w:b/>
                <w:szCs w:val="22"/>
              </w:rPr>
              <w:t>(2,941)</w:t>
            </w:r>
          </w:p>
        </w:tc>
      </w:tr>
    </w:tbl>
    <w:p w14:paraId="28D77C7A" w14:textId="77777777" w:rsidR="00991CF6" w:rsidRPr="00EC06E7" w:rsidRDefault="00991CF6" w:rsidP="007F7857">
      <w:pPr>
        <w:rPr>
          <w:rFonts w:cs="Courier New"/>
          <w:szCs w:val="22"/>
        </w:rPr>
      </w:pPr>
    </w:p>
    <w:p w14:paraId="28D77C7B" w14:textId="77777777" w:rsidR="001422EA" w:rsidRDefault="001422EA">
      <w:pPr>
        <w:jc w:val="left"/>
      </w:pPr>
      <w:r>
        <w:br w:type="page"/>
      </w:r>
    </w:p>
    <w:p w14:paraId="28D77C7C" w14:textId="77777777" w:rsidR="00310F8C" w:rsidRPr="00EC06E7" w:rsidRDefault="00934DFE" w:rsidP="007F7857">
      <w:pPr>
        <w:rPr>
          <w:rFonts w:cs="Courier New"/>
          <w:b/>
          <w:szCs w:val="22"/>
        </w:rPr>
      </w:pPr>
      <w:r w:rsidRPr="001422EA">
        <w:rPr>
          <w:rFonts w:cs="Courier New"/>
          <w:b/>
          <w:szCs w:val="22"/>
        </w:rPr>
        <w:lastRenderedPageBreak/>
        <w:fldChar w:fldCharType="begin"/>
      </w:r>
      <w:r w:rsidRPr="001422EA">
        <w:rPr>
          <w:rFonts w:cs="Courier New"/>
          <w:b/>
          <w:szCs w:val="22"/>
        </w:rPr>
        <w:instrText xml:space="preserve"> REF  CashFlow \h \r  \* MERGEFORMAT </w:instrText>
      </w:r>
      <w:r w:rsidRPr="001422EA">
        <w:rPr>
          <w:rFonts w:cs="Courier New"/>
          <w:b/>
          <w:szCs w:val="22"/>
        </w:rPr>
      </w:r>
      <w:r w:rsidRPr="001422EA">
        <w:rPr>
          <w:rFonts w:cs="Courier New"/>
          <w:b/>
          <w:szCs w:val="22"/>
        </w:rPr>
        <w:fldChar w:fldCharType="separate"/>
      </w:r>
      <w:r w:rsidR="003A2844">
        <w:rPr>
          <w:rFonts w:cs="Courier New"/>
          <w:b/>
          <w:szCs w:val="22"/>
        </w:rPr>
        <w:t>26</w:t>
      </w:r>
      <w:r w:rsidRPr="001422EA">
        <w:rPr>
          <w:rFonts w:cs="Courier New"/>
          <w:b/>
          <w:szCs w:val="22"/>
        </w:rPr>
        <w:fldChar w:fldCharType="end"/>
      </w:r>
      <w:r w:rsidR="00370FA4" w:rsidRPr="001422EA">
        <w:rPr>
          <w:rFonts w:cs="Courier New"/>
          <w:b/>
          <w:szCs w:val="22"/>
        </w:rPr>
        <w:t>c</w:t>
      </w:r>
      <w:r w:rsidR="00370FA4" w:rsidRPr="001422EA">
        <w:rPr>
          <w:rFonts w:cs="Courier New"/>
          <w:b/>
          <w:szCs w:val="22"/>
        </w:rPr>
        <w:tab/>
      </w:r>
      <w:r w:rsidR="00310F8C" w:rsidRPr="001422EA">
        <w:rPr>
          <w:rFonts w:cs="Courier New"/>
          <w:b/>
          <w:szCs w:val="22"/>
        </w:rPr>
        <w:t>Interest received and interest paid</w:t>
      </w:r>
      <w:r w:rsidR="00310F8C" w:rsidRPr="00EC06E7">
        <w:rPr>
          <w:rFonts w:cs="Courier New"/>
          <w:b/>
          <w:szCs w:val="22"/>
        </w:rPr>
        <w:t xml:space="preserve"> </w:t>
      </w:r>
    </w:p>
    <w:p w14:paraId="28D77C7D" w14:textId="77777777" w:rsidR="00310F8C" w:rsidRPr="00EC06E7" w:rsidRDefault="00310F8C" w:rsidP="007F7857">
      <w:pPr>
        <w:rPr>
          <w:rFonts w:cs="Courier New"/>
          <w:b/>
          <w:szCs w:val="22"/>
        </w:rPr>
      </w:pPr>
    </w:p>
    <w:p w14:paraId="28D77C7E" w14:textId="77777777" w:rsidR="00310F8C" w:rsidRPr="00EC06E7" w:rsidRDefault="00310F8C" w:rsidP="007F7857">
      <w:pPr>
        <w:rPr>
          <w:rFonts w:cs="Courier New"/>
          <w:szCs w:val="22"/>
        </w:rPr>
      </w:pPr>
      <w:r w:rsidRPr="00EC06E7">
        <w:rPr>
          <w:rFonts w:cs="Courier New"/>
          <w:szCs w:val="22"/>
        </w:rPr>
        <w:t>The cash flows for operating activities include the following items:</w:t>
      </w:r>
    </w:p>
    <w:p w14:paraId="28D77C7F" w14:textId="77777777" w:rsidR="00310F8C" w:rsidRPr="00EC06E7" w:rsidRDefault="00310F8C"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91"/>
        <w:gridCol w:w="1675"/>
        <w:gridCol w:w="1673"/>
      </w:tblGrid>
      <w:tr w:rsidR="00991CF6" w:rsidRPr="00EC06E7" w14:paraId="28D77C83" w14:textId="77777777" w:rsidTr="00BC14FD">
        <w:tc>
          <w:tcPr>
            <w:tcW w:w="6291" w:type="dxa"/>
            <w:tcBorders>
              <w:top w:val="single" w:sz="4" w:space="0" w:color="auto"/>
              <w:bottom w:val="nil"/>
            </w:tcBorders>
            <w:shd w:val="clear" w:color="auto" w:fill="B8CCE4" w:themeFill="accent1" w:themeFillTint="66"/>
            <w:vAlign w:val="center"/>
          </w:tcPr>
          <w:p w14:paraId="28D77C80" w14:textId="77777777" w:rsidR="00991CF6" w:rsidRPr="00EC06E7" w:rsidRDefault="00991CF6" w:rsidP="00BC14FD">
            <w:pPr>
              <w:rPr>
                <w:rFonts w:cs="Courier New"/>
                <w:szCs w:val="22"/>
              </w:rPr>
            </w:pPr>
          </w:p>
        </w:tc>
        <w:tc>
          <w:tcPr>
            <w:tcW w:w="1675" w:type="dxa"/>
            <w:tcBorders>
              <w:top w:val="single" w:sz="4" w:space="0" w:color="auto"/>
              <w:bottom w:val="nil"/>
            </w:tcBorders>
            <w:shd w:val="clear" w:color="auto" w:fill="B8CCE4" w:themeFill="accent1" w:themeFillTint="66"/>
            <w:vAlign w:val="center"/>
          </w:tcPr>
          <w:p w14:paraId="28D77C81" w14:textId="77777777" w:rsidR="00991CF6" w:rsidRPr="00EC06E7" w:rsidRDefault="00255FA7" w:rsidP="00BC14FD">
            <w:pPr>
              <w:jc w:val="center"/>
              <w:rPr>
                <w:rFonts w:cs="Courier New"/>
                <w:b/>
                <w:szCs w:val="22"/>
              </w:rPr>
            </w:pPr>
            <w:r>
              <w:rPr>
                <w:rFonts w:cs="Courier New"/>
                <w:b/>
                <w:szCs w:val="22"/>
              </w:rPr>
              <w:t>2016/17</w:t>
            </w:r>
          </w:p>
        </w:tc>
        <w:tc>
          <w:tcPr>
            <w:tcW w:w="1673" w:type="dxa"/>
            <w:tcBorders>
              <w:top w:val="single" w:sz="4" w:space="0" w:color="auto"/>
              <w:bottom w:val="nil"/>
            </w:tcBorders>
            <w:shd w:val="clear" w:color="auto" w:fill="B8CCE4" w:themeFill="accent1" w:themeFillTint="66"/>
            <w:vAlign w:val="center"/>
          </w:tcPr>
          <w:p w14:paraId="28D77C82" w14:textId="77777777" w:rsidR="00991CF6" w:rsidRPr="00EC06E7" w:rsidRDefault="00255FA7" w:rsidP="00BC14FD">
            <w:pPr>
              <w:jc w:val="center"/>
              <w:rPr>
                <w:rFonts w:cs="Courier New"/>
                <w:b/>
                <w:szCs w:val="22"/>
              </w:rPr>
            </w:pPr>
            <w:r>
              <w:rPr>
                <w:rFonts w:cs="Courier New"/>
                <w:b/>
                <w:szCs w:val="22"/>
              </w:rPr>
              <w:t>2017/18</w:t>
            </w:r>
          </w:p>
        </w:tc>
      </w:tr>
      <w:tr w:rsidR="00991CF6" w:rsidRPr="00EC06E7" w14:paraId="28D77C87" w14:textId="77777777" w:rsidTr="00BC14FD">
        <w:tc>
          <w:tcPr>
            <w:tcW w:w="6291" w:type="dxa"/>
            <w:tcBorders>
              <w:top w:val="nil"/>
              <w:bottom w:val="single" w:sz="4" w:space="0" w:color="auto"/>
            </w:tcBorders>
            <w:shd w:val="clear" w:color="auto" w:fill="B8CCE4" w:themeFill="accent1" w:themeFillTint="66"/>
            <w:vAlign w:val="center"/>
          </w:tcPr>
          <w:p w14:paraId="28D77C84" w14:textId="77777777" w:rsidR="00991CF6" w:rsidRPr="00EC06E7" w:rsidRDefault="00991CF6" w:rsidP="00BC14FD">
            <w:pPr>
              <w:rPr>
                <w:rFonts w:cs="Courier New"/>
                <w:szCs w:val="22"/>
              </w:rPr>
            </w:pPr>
          </w:p>
        </w:tc>
        <w:tc>
          <w:tcPr>
            <w:tcW w:w="1675" w:type="dxa"/>
            <w:tcBorders>
              <w:top w:val="nil"/>
              <w:bottom w:val="single" w:sz="4" w:space="0" w:color="auto"/>
            </w:tcBorders>
            <w:shd w:val="clear" w:color="auto" w:fill="B8CCE4" w:themeFill="accent1" w:themeFillTint="66"/>
            <w:vAlign w:val="center"/>
          </w:tcPr>
          <w:p w14:paraId="28D77C85" w14:textId="77777777" w:rsidR="00991CF6" w:rsidRPr="00EC06E7" w:rsidRDefault="00991CF6" w:rsidP="00BC14FD">
            <w:pPr>
              <w:jc w:val="center"/>
              <w:rPr>
                <w:rFonts w:cs="Courier New"/>
                <w:b/>
                <w:szCs w:val="22"/>
              </w:rPr>
            </w:pPr>
            <w:r w:rsidRPr="00EC06E7">
              <w:rPr>
                <w:rFonts w:cs="Courier New"/>
                <w:b/>
                <w:szCs w:val="22"/>
              </w:rPr>
              <w:t>£’000</w:t>
            </w:r>
          </w:p>
        </w:tc>
        <w:tc>
          <w:tcPr>
            <w:tcW w:w="1673" w:type="dxa"/>
            <w:tcBorders>
              <w:top w:val="nil"/>
              <w:bottom w:val="single" w:sz="4" w:space="0" w:color="auto"/>
            </w:tcBorders>
            <w:shd w:val="clear" w:color="auto" w:fill="B8CCE4" w:themeFill="accent1" w:themeFillTint="66"/>
            <w:vAlign w:val="center"/>
          </w:tcPr>
          <w:p w14:paraId="28D77C86" w14:textId="77777777" w:rsidR="00991CF6" w:rsidRPr="00EC06E7" w:rsidRDefault="00991CF6" w:rsidP="00BC14FD">
            <w:pPr>
              <w:jc w:val="center"/>
              <w:rPr>
                <w:rFonts w:cs="Courier New"/>
                <w:b/>
                <w:szCs w:val="22"/>
              </w:rPr>
            </w:pPr>
            <w:r w:rsidRPr="00EC06E7">
              <w:rPr>
                <w:rFonts w:cs="Courier New"/>
                <w:b/>
                <w:szCs w:val="22"/>
              </w:rPr>
              <w:t>£’000</w:t>
            </w:r>
          </w:p>
        </w:tc>
      </w:tr>
      <w:tr w:rsidR="00991CF6" w:rsidRPr="00EC06E7" w14:paraId="28D77C8B" w14:textId="77777777" w:rsidTr="00BC14FD">
        <w:trPr>
          <w:trHeight w:val="340"/>
        </w:trPr>
        <w:tc>
          <w:tcPr>
            <w:tcW w:w="6291" w:type="dxa"/>
            <w:tcBorders>
              <w:top w:val="single" w:sz="4" w:space="0" w:color="auto"/>
              <w:bottom w:val="single" w:sz="4" w:space="0" w:color="BFBFBF" w:themeColor="background1" w:themeShade="BF"/>
              <w:right w:val="single" w:sz="4" w:space="0" w:color="BFBFBF" w:themeColor="background1" w:themeShade="BF"/>
            </w:tcBorders>
            <w:vAlign w:val="center"/>
          </w:tcPr>
          <w:p w14:paraId="28D77C88" w14:textId="77777777" w:rsidR="00991CF6" w:rsidRPr="00EC06E7" w:rsidRDefault="00991CF6" w:rsidP="00BC14FD">
            <w:pPr>
              <w:rPr>
                <w:rFonts w:cs="Courier New"/>
                <w:szCs w:val="22"/>
              </w:rPr>
            </w:pPr>
            <w:r w:rsidRPr="00EC06E7">
              <w:rPr>
                <w:rFonts w:cs="Courier New"/>
                <w:szCs w:val="22"/>
              </w:rPr>
              <w:t>Interest received</w:t>
            </w:r>
          </w:p>
        </w:tc>
        <w:tc>
          <w:tcPr>
            <w:tcW w:w="16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89" w14:textId="77777777" w:rsidR="00991CF6" w:rsidRPr="00EC06E7" w:rsidRDefault="00991CF6" w:rsidP="00F74910">
            <w:pPr>
              <w:ind w:right="321"/>
              <w:jc w:val="right"/>
              <w:rPr>
                <w:rFonts w:cs="Courier New"/>
                <w:szCs w:val="22"/>
              </w:rPr>
            </w:pPr>
            <w:r w:rsidRPr="00EC06E7">
              <w:rPr>
                <w:rFonts w:cs="Courier New"/>
                <w:szCs w:val="22"/>
              </w:rPr>
              <w:t>2</w:t>
            </w:r>
            <w:r w:rsidR="00CD3956">
              <w:rPr>
                <w:rFonts w:cs="Courier New"/>
                <w:szCs w:val="22"/>
              </w:rPr>
              <w:t>11</w:t>
            </w:r>
          </w:p>
        </w:tc>
        <w:tc>
          <w:tcPr>
            <w:tcW w:w="1673" w:type="dxa"/>
            <w:tcBorders>
              <w:top w:val="single" w:sz="4" w:space="0" w:color="auto"/>
              <w:left w:val="single" w:sz="4" w:space="0" w:color="BFBFBF" w:themeColor="background1" w:themeShade="BF"/>
              <w:bottom w:val="single" w:sz="4" w:space="0" w:color="BFBFBF" w:themeColor="background1" w:themeShade="BF"/>
            </w:tcBorders>
            <w:vAlign w:val="center"/>
          </w:tcPr>
          <w:p w14:paraId="28D77C8A" w14:textId="77777777" w:rsidR="00991CF6" w:rsidRPr="00EC06E7" w:rsidRDefault="009710AA" w:rsidP="00BC14FD">
            <w:pPr>
              <w:ind w:right="321"/>
              <w:jc w:val="right"/>
              <w:rPr>
                <w:rFonts w:cs="Courier New"/>
                <w:szCs w:val="22"/>
              </w:rPr>
            </w:pPr>
            <w:r>
              <w:rPr>
                <w:rFonts w:cs="Courier New"/>
                <w:szCs w:val="22"/>
              </w:rPr>
              <w:t>242</w:t>
            </w:r>
          </w:p>
        </w:tc>
      </w:tr>
      <w:tr w:rsidR="00991CF6" w:rsidRPr="00EC06E7" w14:paraId="28D77C8F" w14:textId="77777777" w:rsidTr="00BC14FD">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8C" w14:textId="77777777" w:rsidR="00991CF6" w:rsidRPr="00EC06E7" w:rsidRDefault="00991CF6" w:rsidP="00BC14FD">
            <w:pPr>
              <w:rPr>
                <w:rFonts w:cs="Courier New"/>
                <w:szCs w:val="22"/>
              </w:rPr>
            </w:pPr>
            <w:r w:rsidRPr="00EC06E7">
              <w:rPr>
                <w:rFonts w:cs="Courier New"/>
                <w:szCs w:val="22"/>
              </w:rPr>
              <w:t>Interest paid</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8D" w14:textId="77777777" w:rsidR="00991CF6" w:rsidRPr="00EC06E7" w:rsidRDefault="00991CF6" w:rsidP="00CD3956">
            <w:pPr>
              <w:ind w:right="321"/>
              <w:jc w:val="right"/>
              <w:rPr>
                <w:rFonts w:cs="Courier New"/>
                <w:szCs w:val="22"/>
              </w:rPr>
            </w:pPr>
            <w:r w:rsidRPr="00EC06E7">
              <w:rPr>
                <w:rFonts w:cs="Courier New"/>
                <w:szCs w:val="22"/>
              </w:rPr>
              <w:t>(1</w:t>
            </w:r>
            <w:r w:rsidR="00CD3956">
              <w:rPr>
                <w:rFonts w:cs="Courier New"/>
                <w:szCs w:val="22"/>
              </w:rPr>
              <w:t>54</w:t>
            </w:r>
            <w:r w:rsidRPr="00EC06E7">
              <w:rPr>
                <w:rFonts w:cs="Courier New"/>
                <w:szCs w:val="22"/>
              </w:rPr>
              <w:t>)</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8E" w14:textId="77777777" w:rsidR="00991CF6" w:rsidRPr="00EC06E7" w:rsidRDefault="009710AA" w:rsidP="00BC14FD">
            <w:pPr>
              <w:ind w:right="321"/>
              <w:jc w:val="right"/>
              <w:rPr>
                <w:rFonts w:cs="Courier New"/>
                <w:szCs w:val="22"/>
              </w:rPr>
            </w:pPr>
            <w:r>
              <w:rPr>
                <w:rFonts w:cs="Courier New"/>
                <w:szCs w:val="22"/>
              </w:rPr>
              <w:t>(138)</w:t>
            </w:r>
          </w:p>
        </w:tc>
      </w:tr>
      <w:tr w:rsidR="00991CF6" w:rsidRPr="00EC06E7" w14:paraId="28D77C93" w14:textId="77777777" w:rsidTr="00BC14FD">
        <w:trPr>
          <w:trHeight w:val="340"/>
        </w:trPr>
        <w:tc>
          <w:tcPr>
            <w:tcW w:w="629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90" w14:textId="77777777" w:rsidR="00991CF6" w:rsidRPr="00EC06E7" w:rsidRDefault="00991CF6" w:rsidP="00991CF6">
            <w:pPr>
              <w:rPr>
                <w:rFonts w:cs="Courier New"/>
                <w:b/>
                <w:szCs w:val="22"/>
              </w:rPr>
            </w:pPr>
            <w:r w:rsidRPr="00EC06E7">
              <w:rPr>
                <w:rFonts w:cs="Courier New"/>
                <w:b/>
                <w:szCs w:val="22"/>
              </w:rPr>
              <w:t>Net cash flow in / (out)</w:t>
            </w:r>
          </w:p>
        </w:tc>
        <w:tc>
          <w:tcPr>
            <w:tcW w:w="16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91" w14:textId="77777777" w:rsidR="00991CF6" w:rsidRPr="00EC06E7" w:rsidRDefault="00CD3956" w:rsidP="00BC14FD">
            <w:pPr>
              <w:ind w:right="321"/>
              <w:jc w:val="right"/>
              <w:rPr>
                <w:rFonts w:cs="Courier New"/>
                <w:b/>
                <w:szCs w:val="22"/>
              </w:rPr>
            </w:pPr>
            <w:r>
              <w:rPr>
                <w:rFonts w:cs="Courier New"/>
                <w:b/>
                <w:szCs w:val="22"/>
              </w:rPr>
              <w:t>57</w:t>
            </w:r>
          </w:p>
        </w:tc>
        <w:tc>
          <w:tcPr>
            <w:tcW w:w="167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C92" w14:textId="77777777" w:rsidR="00991CF6" w:rsidRPr="00EC06E7" w:rsidRDefault="009710AA" w:rsidP="00BC14FD">
            <w:pPr>
              <w:ind w:right="321"/>
              <w:jc w:val="right"/>
              <w:rPr>
                <w:rFonts w:cs="Courier New"/>
                <w:b/>
                <w:szCs w:val="22"/>
              </w:rPr>
            </w:pPr>
            <w:r>
              <w:rPr>
                <w:rFonts w:cs="Courier New"/>
                <w:b/>
                <w:szCs w:val="22"/>
              </w:rPr>
              <w:t>104</w:t>
            </w:r>
          </w:p>
        </w:tc>
      </w:tr>
    </w:tbl>
    <w:p w14:paraId="28D77C94" w14:textId="77777777" w:rsidR="00991CF6" w:rsidRPr="00EC06E7" w:rsidRDefault="00991CF6" w:rsidP="007F7857">
      <w:pPr>
        <w:rPr>
          <w:rFonts w:cs="Courier New"/>
          <w:szCs w:val="22"/>
        </w:rPr>
      </w:pPr>
    </w:p>
    <w:p w14:paraId="28D77C95" w14:textId="77777777" w:rsidR="005B28AC" w:rsidRPr="00EC06E7" w:rsidRDefault="005B28AC" w:rsidP="007F7857">
      <w:pPr>
        <w:rPr>
          <w:rFonts w:cs="Courier New"/>
          <w:szCs w:val="22"/>
        </w:rPr>
      </w:pPr>
    </w:p>
    <w:p w14:paraId="28D77C96" w14:textId="77777777" w:rsidR="00C8113E" w:rsidRPr="001422EA" w:rsidRDefault="006E1448" w:rsidP="004E5A07">
      <w:pPr>
        <w:pStyle w:val="Heading2"/>
      </w:pPr>
      <w:bookmarkStart w:id="165" w:name="_Toc483390992"/>
      <w:bookmarkStart w:id="166" w:name="_Ref483392946"/>
      <w:bookmarkStart w:id="167" w:name="_Toc515007567"/>
      <w:r w:rsidRPr="001422EA">
        <w:t xml:space="preserve">Cash </w:t>
      </w:r>
      <w:r w:rsidR="00F944DC">
        <w:t>F</w:t>
      </w:r>
      <w:r w:rsidRPr="001422EA">
        <w:t xml:space="preserve">low </w:t>
      </w:r>
      <w:r w:rsidR="00F944DC">
        <w:t>S</w:t>
      </w:r>
      <w:r w:rsidRPr="001422EA">
        <w:t>tatement – investing activities</w:t>
      </w:r>
      <w:bookmarkEnd w:id="165"/>
      <w:bookmarkEnd w:id="166"/>
      <w:bookmarkEnd w:id="167"/>
    </w:p>
    <w:p w14:paraId="28D77C97" w14:textId="77777777" w:rsidR="00B26AAB" w:rsidRPr="00EC06E7" w:rsidRDefault="00B26AAB" w:rsidP="007F7857">
      <w:pPr>
        <w:rPr>
          <w:rFonts w:cs="Courier New"/>
          <w:szCs w:val="22"/>
        </w:rPr>
      </w:pPr>
    </w:p>
    <w:p w14:paraId="28D77C98" w14:textId="77777777" w:rsidR="00895BD5" w:rsidRPr="00EC06E7" w:rsidRDefault="00895BD5" w:rsidP="007F7857">
      <w:pPr>
        <w:rPr>
          <w:rFonts w:cs="Courier New"/>
          <w:szCs w:val="22"/>
        </w:rPr>
      </w:pPr>
      <w:r w:rsidRPr="00EC06E7">
        <w:rPr>
          <w:rFonts w:cs="Courier New"/>
          <w:szCs w:val="22"/>
        </w:rPr>
        <w:t>The following items have been included within investing activities in the cash flow statement</w:t>
      </w:r>
      <w:r w:rsidR="00DF528C" w:rsidRPr="00EC06E7">
        <w:rPr>
          <w:rFonts w:cs="Courier New"/>
          <w:szCs w:val="22"/>
        </w:rPr>
        <w:t>:</w:t>
      </w:r>
    </w:p>
    <w:p w14:paraId="28D77C99" w14:textId="77777777" w:rsidR="00310F8C" w:rsidRPr="00EC06E7" w:rsidRDefault="00310F8C"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91"/>
        <w:gridCol w:w="1675"/>
        <w:gridCol w:w="1673"/>
      </w:tblGrid>
      <w:tr w:rsidR="00991CF6" w:rsidRPr="00EC06E7" w14:paraId="28D77C9D" w14:textId="77777777" w:rsidTr="00BC14FD">
        <w:tc>
          <w:tcPr>
            <w:tcW w:w="6291" w:type="dxa"/>
            <w:tcBorders>
              <w:top w:val="single" w:sz="4" w:space="0" w:color="auto"/>
              <w:bottom w:val="nil"/>
            </w:tcBorders>
            <w:shd w:val="clear" w:color="auto" w:fill="B8CCE4" w:themeFill="accent1" w:themeFillTint="66"/>
            <w:vAlign w:val="center"/>
          </w:tcPr>
          <w:p w14:paraId="28D77C9A" w14:textId="77777777" w:rsidR="00991CF6" w:rsidRPr="00EC06E7" w:rsidRDefault="00991CF6" w:rsidP="00BC14FD">
            <w:pPr>
              <w:rPr>
                <w:rFonts w:cs="Courier New"/>
                <w:szCs w:val="22"/>
              </w:rPr>
            </w:pPr>
          </w:p>
        </w:tc>
        <w:tc>
          <w:tcPr>
            <w:tcW w:w="1675" w:type="dxa"/>
            <w:tcBorders>
              <w:top w:val="single" w:sz="4" w:space="0" w:color="auto"/>
              <w:bottom w:val="nil"/>
            </w:tcBorders>
            <w:shd w:val="clear" w:color="auto" w:fill="B8CCE4" w:themeFill="accent1" w:themeFillTint="66"/>
            <w:vAlign w:val="center"/>
          </w:tcPr>
          <w:p w14:paraId="28D77C9B" w14:textId="77777777" w:rsidR="00991CF6" w:rsidRPr="00EC06E7" w:rsidRDefault="00255FA7" w:rsidP="00CD3956">
            <w:pPr>
              <w:jc w:val="center"/>
              <w:rPr>
                <w:rFonts w:cs="Courier New"/>
                <w:b/>
                <w:szCs w:val="22"/>
              </w:rPr>
            </w:pPr>
            <w:r>
              <w:rPr>
                <w:rFonts w:cs="Courier New"/>
                <w:b/>
                <w:szCs w:val="22"/>
              </w:rPr>
              <w:t>2016/17</w:t>
            </w:r>
          </w:p>
        </w:tc>
        <w:tc>
          <w:tcPr>
            <w:tcW w:w="1673" w:type="dxa"/>
            <w:tcBorders>
              <w:top w:val="single" w:sz="4" w:space="0" w:color="auto"/>
              <w:bottom w:val="nil"/>
            </w:tcBorders>
            <w:shd w:val="clear" w:color="auto" w:fill="B8CCE4" w:themeFill="accent1" w:themeFillTint="66"/>
            <w:vAlign w:val="center"/>
          </w:tcPr>
          <w:p w14:paraId="28D77C9C" w14:textId="77777777" w:rsidR="00991CF6" w:rsidRPr="00EC06E7" w:rsidRDefault="00255FA7" w:rsidP="00BC14FD">
            <w:pPr>
              <w:jc w:val="center"/>
              <w:rPr>
                <w:rFonts w:cs="Courier New"/>
                <w:b/>
                <w:szCs w:val="22"/>
              </w:rPr>
            </w:pPr>
            <w:r>
              <w:rPr>
                <w:rFonts w:cs="Courier New"/>
                <w:b/>
                <w:szCs w:val="22"/>
              </w:rPr>
              <w:t>2017/18</w:t>
            </w:r>
          </w:p>
        </w:tc>
      </w:tr>
      <w:tr w:rsidR="00991CF6" w:rsidRPr="00EC06E7" w14:paraId="28D77CA1" w14:textId="77777777" w:rsidTr="00CD3956">
        <w:tc>
          <w:tcPr>
            <w:tcW w:w="6291" w:type="dxa"/>
            <w:tcBorders>
              <w:top w:val="nil"/>
              <w:bottom w:val="single" w:sz="4" w:space="0" w:color="auto"/>
            </w:tcBorders>
            <w:shd w:val="clear" w:color="auto" w:fill="B8CCE4" w:themeFill="accent1" w:themeFillTint="66"/>
            <w:vAlign w:val="center"/>
          </w:tcPr>
          <w:p w14:paraId="28D77C9E" w14:textId="77777777" w:rsidR="00991CF6" w:rsidRPr="00EC06E7" w:rsidRDefault="00991CF6" w:rsidP="00BC14FD">
            <w:pPr>
              <w:rPr>
                <w:rFonts w:cs="Courier New"/>
                <w:szCs w:val="22"/>
              </w:rPr>
            </w:pPr>
          </w:p>
        </w:tc>
        <w:tc>
          <w:tcPr>
            <w:tcW w:w="1675" w:type="dxa"/>
            <w:tcBorders>
              <w:top w:val="nil"/>
              <w:bottom w:val="single" w:sz="4" w:space="0" w:color="auto"/>
            </w:tcBorders>
            <w:shd w:val="clear" w:color="auto" w:fill="B8CCE4" w:themeFill="accent1" w:themeFillTint="66"/>
            <w:vAlign w:val="center"/>
          </w:tcPr>
          <w:p w14:paraId="28D77C9F" w14:textId="77777777" w:rsidR="00991CF6" w:rsidRPr="00EC06E7" w:rsidRDefault="00991CF6" w:rsidP="00BC14FD">
            <w:pPr>
              <w:jc w:val="center"/>
              <w:rPr>
                <w:rFonts w:cs="Courier New"/>
                <w:b/>
                <w:szCs w:val="22"/>
              </w:rPr>
            </w:pPr>
            <w:r w:rsidRPr="00EC06E7">
              <w:rPr>
                <w:rFonts w:cs="Courier New"/>
                <w:b/>
                <w:szCs w:val="22"/>
              </w:rPr>
              <w:t>£’000</w:t>
            </w:r>
          </w:p>
        </w:tc>
        <w:tc>
          <w:tcPr>
            <w:tcW w:w="1673" w:type="dxa"/>
            <w:tcBorders>
              <w:top w:val="nil"/>
              <w:bottom w:val="single" w:sz="4" w:space="0" w:color="auto"/>
            </w:tcBorders>
            <w:shd w:val="clear" w:color="auto" w:fill="B8CCE4" w:themeFill="accent1" w:themeFillTint="66"/>
            <w:vAlign w:val="center"/>
          </w:tcPr>
          <w:p w14:paraId="28D77CA0" w14:textId="77777777" w:rsidR="00991CF6" w:rsidRPr="00EC06E7" w:rsidRDefault="00991CF6" w:rsidP="00BC14FD">
            <w:pPr>
              <w:jc w:val="center"/>
              <w:rPr>
                <w:rFonts w:cs="Courier New"/>
                <w:b/>
                <w:szCs w:val="22"/>
              </w:rPr>
            </w:pPr>
            <w:r w:rsidRPr="00EC06E7">
              <w:rPr>
                <w:rFonts w:cs="Courier New"/>
                <w:b/>
                <w:szCs w:val="22"/>
              </w:rPr>
              <w:t>£’000</w:t>
            </w:r>
          </w:p>
        </w:tc>
      </w:tr>
      <w:tr w:rsidR="00CD3956" w:rsidRPr="00EC06E7" w14:paraId="28D77CA5" w14:textId="77777777" w:rsidTr="00CD3956">
        <w:trPr>
          <w:trHeight w:val="340"/>
        </w:trPr>
        <w:tc>
          <w:tcPr>
            <w:tcW w:w="6291" w:type="dxa"/>
            <w:tcBorders>
              <w:top w:val="single" w:sz="4" w:space="0" w:color="auto"/>
              <w:bottom w:val="single" w:sz="4" w:space="0" w:color="BFBFBF" w:themeColor="background1" w:themeShade="BF"/>
              <w:right w:val="single" w:sz="4" w:space="0" w:color="BFBFBF" w:themeColor="background1" w:themeShade="BF"/>
            </w:tcBorders>
            <w:vAlign w:val="center"/>
          </w:tcPr>
          <w:p w14:paraId="28D77CA2" w14:textId="77777777" w:rsidR="00CD3956" w:rsidRPr="00EC06E7" w:rsidRDefault="00CD3956" w:rsidP="00CD3956">
            <w:pPr>
              <w:rPr>
                <w:rFonts w:cs="Courier New"/>
                <w:szCs w:val="22"/>
              </w:rPr>
            </w:pPr>
            <w:r w:rsidRPr="00EC06E7">
              <w:rPr>
                <w:rFonts w:cs="Courier New"/>
                <w:szCs w:val="22"/>
              </w:rPr>
              <w:t>Purchase of property, plant &amp; equipment, investment property &amp; intangible assets</w:t>
            </w:r>
          </w:p>
        </w:tc>
        <w:tc>
          <w:tcPr>
            <w:tcW w:w="16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3" w14:textId="77777777" w:rsidR="00CD3956" w:rsidRPr="00EC06E7" w:rsidRDefault="00CD3956" w:rsidP="00CD3956">
            <w:pPr>
              <w:ind w:right="321"/>
              <w:jc w:val="right"/>
              <w:rPr>
                <w:rFonts w:cs="Courier New"/>
                <w:szCs w:val="22"/>
              </w:rPr>
            </w:pPr>
            <w:r w:rsidRPr="00EC06E7">
              <w:rPr>
                <w:rFonts w:cs="Courier New"/>
                <w:szCs w:val="22"/>
              </w:rPr>
              <w:t>(1,714)</w:t>
            </w:r>
          </w:p>
        </w:tc>
        <w:tc>
          <w:tcPr>
            <w:tcW w:w="1673" w:type="dxa"/>
            <w:tcBorders>
              <w:top w:val="single" w:sz="4" w:space="0" w:color="auto"/>
              <w:left w:val="single" w:sz="4" w:space="0" w:color="BFBFBF" w:themeColor="background1" w:themeShade="BF"/>
              <w:bottom w:val="single" w:sz="4" w:space="0" w:color="BFBFBF" w:themeColor="background1" w:themeShade="BF"/>
            </w:tcBorders>
            <w:vAlign w:val="center"/>
          </w:tcPr>
          <w:p w14:paraId="28D77CA4" w14:textId="77777777" w:rsidR="00CD3956" w:rsidRPr="00EC06E7" w:rsidRDefault="009710AA" w:rsidP="00CD3956">
            <w:pPr>
              <w:ind w:right="321"/>
              <w:jc w:val="right"/>
              <w:rPr>
                <w:rFonts w:cs="Courier New"/>
                <w:szCs w:val="22"/>
              </w:rPr>
            </w:pPr>
            <w:r>
              <w:rPr>
                <w:rFonts w:cs="Courier New"/>
                <w:szCs w:val="22"/>
              </w:rPr>
              <w:t>(1,470)</w:t>
            </w:r>
          </w:p>
        </w:tc>
      </w:tr>
      <w:tr w:rsidR="00CD3956" w:rsidRPr="00EC06E7" w14:paraId="28D77CA9"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6" w14:textId="77777777" w:rsidR="00CD3956" w:rsidRPr="00EC06E7" w:rsidRDefault="00CD3956" w:rsidP="00CD3956">
            <w:pPr>
              <w:rPr>
                <w:rFonts w:cs="Courier New"/>
                <w:szCs w:val="22"/>
              </w:rPr>
            </w:pPr>
            <w:r w:rsidRPr="00EC06E7">
              <w:rPr>
                <w:rFonts w:cs="Courier New"/>
                <w:szCs w:val="22"/>
              </w:rPr>
              <w:t>Purchase of short and long term investments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7" w14:textId="77777777" w:rsidR="00CD3956" w:rsidRPr="00EC06E7" w:rsidRDefault="00CD3956" w:rsidP="00CD3956">
            <w:pPr>
              <w:ind w:right="321"/>
              <w:jc w:val="right"/>
              <w:rPr>
                <w:rFonts w:cs="Courier New"/>
                <w:szCs w:val="22"/>
              </w:rPr>
            </w:pPr>
            <w:r w:rsidRPr="00EC06E7">
              <w:rPr>
                <w:rFonts w:cs="Courier New"/>
                <w:szCs w:val="22"/>
              </w:rPr>
              <w:t>(25,000)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A8" w14:textId="77777777" w:rsidR="00CD3956" w:rsidRPr="00EC06E7" w:rsidRDefault="009710AA" w:rsidP="00CD3956">
            <w:pPr>
              <w:ind w:right="321"/>
              <w:jc w:val="right"/>
              <w:rPr>
                <w:rFonts w:cs="Courier New"/>
                <w:szCs w:val="22"/>
              </w:rPr>
            </w:pPr>
            <w:r>
              <w:rPr>
                <w:rFonts w:cs="Courier New"/>
                <w:szCs w:val="22"/>
              </w:rPr>
              <w:t>(39,000)</w:t>
            </w:r>
          </w:p>
        </w:tc>
      </w:tr>
      <w:tr w:rsidR="00CD3956" w:rsidRPr="00EC06E7" w14:paraId="28D77CAD"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A" w14:textId="77777777" w:rsidR="00CD3956" w:rsidRPr="00EC06E7" w:rsidRDefault="00CD3956" w:rsidP="00CD3956">
            <w:pPr>
              <w:rPr>
                <w:rFonts w:cs="Courier New"/>
                <w:szCs w:val="22"/>
              </w:rPr>
            </w:pPr>
            <w:r w:rsidRPr="00EC06E7">
              <w:rPr>
                <w:rFonts w:cs="Courier New"/>
                <w:szCs w:val="22"/>
              </w:rPr>
              <w:t>Other payments for investing activities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B" w14:textId="77777777" w:rsidR="00CD3956" w:rsidRPr="00EC06E7" w:rsidRDefault="00CD3956" w:rsidP="00CD3956">
            <w:pPr>
              <w:ind w:right="321"/>
              <w:jc w:val="right"/>
              <w:rPr>
                <w:rFonts w:cs="Courier New"/>
                <w:szCs w:val="22"/>
              </w:rPr>
            </w:pPr>
            <w:r w:rsidRPr="00EC06E7">
              <w:rPr>
                <w:rFonts w:cs="Courier New"/>
                <w:szCs w:val="22"/>
              </w:rPr>
              <w:t>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AC" w14:textId="77777777" w:rsidR="00CD3956" w:rsidRPr="00EC06E7" w:rsidRDefault="009710AA" w:rsidP="00CD3956">
            <w:pPr>
              <w:ind w:right="321"/>
              <w:jc w:val="right"/>
              <w:rPr>
                <w:rFonts w:cs="Courier New"/>
                <w:szCs w:val="22"/>
              </w:rPr>
            </w:pPr>
            <w:r>
              <w:rPr>
                <w:rFonts w:cs="Courier New"/>
                <w:szCs w:val="22"/>
              </w:rPr>
              <w:t>0</w:t>
            </w:r>
          </w:p>
        </w:tc>
      </w:tr>
      <w:tr w:rsidR="00CD3956" w:rsidRPr="00EC06E7" w14:paraId="28D77CB1"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E" w14:textId="77777777" w:rsidR="00CD3956" w:rsidRPr="00EC06E7" w:rsidRDefault="00CD3956" w:rsidP="00CD3956">
            <w:pPr>
              <w:rPr>
                <w:rFonts w:cs="Courier New"/>
                <w:szCs w:val="22"/>
              </w:rPr>
            </w:pPr>
            <w:r w:rsidRPr="00EC06E7">
              <w:rPr>
                <w:rFonts w:cs="Courier New"/>
                <w:szCs w:val="22"/>
              </w:rPr>
              <w:t>Proceeds from the sale of property, plant and equipment, investment property and intangible assets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AF" w14:textId="77777777" w:rsidR="00CD3956" w:rsidRPr="00EC06E7" w:rsidRDefault="00CD3956" w:rsidP="00CD3956">
            <w:pPr>
              <w:ind w:right="321"/>
              <w:jc w:val="right"/>
              <w:rPr>
                <w:rFonts w:cs="Courier New"/>
                <w:szCs w:val="22"/>
              </w:rPr>
            </w:pPr>
            <w:r w:rsidRPr="00EC06E7">
              <w:rPr>
                <w:rFonts w:cs="Courier New"/>
                <w:szCs w:val="22"/>
              </w:rPr>
              <w:t>109</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B0" w14:textId="77777777" w:rsidR="00CD3956" w:rsidRPr="00EC06E7" w:rsidRDefault="009710AA" w:rsidP="00CD3956">
            <w:pPr>
              <w:ind w:right="321"/>
              <w:jc w:val="right"/>
              <w:rPr>
                <w:rFonts w:cs="Courier New"/>
                <w:szCs w:val="22"/>
              </w:rPr>
            </w:pPr>
            <w:r>
              <w:rPr>
                <w:rFonts w:cs="Courier New"/>
                <w:szCs w:val="22"/>
              </w:rPr>
              <w:t>0</w:t>
            </w:r>
          </w:p>
        </w:tc>
      </w:tr>
      <w:tr w:rsidR="00CD3956" w:rsidRPr="00EC06E7" w14:paraId="28D77CB5"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B2" w14:textId="77777777" w:rsidR="00CD3956" w:rsidRPr="00EC06E7" w:rsidRDefault="00CD3956" w:rsidP="00CD3956">
            <w:pPr>
              <w:rPr>
                <w:rFonts w:cs="Courier New"/>
                <w:szCs w:val="22"/>
              </w:rPr>
            </w:pPr>
            <w:r w:rsidRPr="00EC06E7">
              <w:rPr>
                <w:rFonts w:cs="Courier New"/>
                <w:szCs w:val="22"/>
              </w:rPr>
              <w:t>Proceeds from short and long term investments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B3" w14:textId="77777777" w:rsidR="00CD3956" w:rsidRPr="00EC06E7" w:rsidRDefault="00CD3956" w:rsidP="00CD3956">
            <w:pPr>
              <w:ind w:right="321"/>
              <w:jc w:val="right"/>
              <w:rPr>
                <w:rFonts w:cs="Courier New"/>
                <w:szCs w:val="22"/>
              </w:rPr>
            </w:pPr>
            <w:r w:rsidRPr="00EC06E7">
              <w:rPr>
                <w:rFonts w:cs="Courier New"/>
                <w:szCs w:val="22"/>
              </w:rPr>
              <w:t>22,000</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B4" w14:textId="77777777" w:rsidR="00CD3956" w:rsidRPr="00EC06E7" w:rsidRDefault="009710AA" w:rsidP="00CD3956">
            <w:pPr>
              <w:ind w:right="321"/>
              <w:jc w:val="right"/>
              <w:rPr>
                <w:rFonts w:cs="Courier New"/>
                <w:szCs w:val="22"/>
              </w:rPr>
            </w:pPr>
            <w:r>
              <w:rPr>
                <w:rFonts w:cs="Courier New"/>
                <w:szCs w:val="22"/>
              </w:rPr>
              <w:t>37,000</w:t>
            </w:r>
          </w:p>
        </w:tc>
      </w:tr>
      <w:tr w:rsidR="00CD3956" w:rsidRPr="00EC06E7" w14:paraId="28D77CB9" w14:textId="77777777" w:rsidTr="00CD3956">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B6" w14:textId="77777777" w:rsidR="00CD3956" w:rsidRPr="00EC06E7" w:rsidRDefault="00CD3956" w:rsidP="00CD3956">
            <w:pPr>
              <w:rPr>
                <w:rFonts w:cs="Courier New"/>
                <w:szCs w:val="22"/>
              </w:rPr>
            </w:pPr>
            <w:r w:rsidRPr="00EC06E7">
              <w:rPr>
                <w:rFonts w:cs="Courier New"/>
                <w:szCs w:val="22"/>
              </w:rPr>
              <w:t>Other receipts relating to investing activity (government grants)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B7" w14:textId="77777777" w:rsidR="00CD3956" w:rsidRPr="00EC06E7" w:rsidRDefault="00CD3956" w:rsidP="00CD3956">
            <w:pPr>
              <w:ind w:right="321"/>
              <w:jc w:val="right"/>
              <w:rPr>
                <w:rFonts w:cs="Courier New"/>
                <w:szCs w:val="22"/>
              </w:rPr>
            </w:pPr>
            <w:r w:rsidRPr="00EC06E7">
              <w:rPr>
                <w:rFonts w:cs="Courier New"/>
                <w:szCs w:val="22"/>
              </w:rPr>
              <w:t>1,362</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B8" w14:textId="77777777" w:rsidR="00CD3956" w:rsidRPr="00EC06E7" w:rsidRDefault="009710AA" w:rsidP="00CD3956">
            <w:pPr>
              <w:ind w:right="321"/>
              <w:jc w:val="right"/>
              <w:rPr>
                <w:rFonts w:cs="Courier New"/>
                <w:szCs w:val="22"/>
              </w:rPr>
            </w:pPr>
            <w:r>
              <w:rPr>
                <w:rFonts w:cs="Courier New"/>
                <w:szCs w:val="22"/>
              </w:rPr>
              <w:t>2,711</w:t>
            </w:r>
          </w:p>
        </w:tc>
      </w:tr>
      <w:tr w:rsidR="00CD3956" w:rsidRPr="00EC06E7" w14:paraId="28D77CBD" w14:textId="77777777" w:rsidTr="00CD3956">
        <w:trPr>
          <w:trHeight w:val="340"/>
        </w:trPr>
        <w:tc>
          <w:tcPr>
            <w:tcW w:w="629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BA" w14:textId="77777777" w:rsidR="00CD3956" w:rsidRPr="00EC06E7" w:rsidRDefault="00CD3956" w:rsidP="00CD3956">
            <w:pPr>
              <w:rPr>
                <w:rFonts w:cs="Courier New"/>
                <w:b/>
                <w:szCs w:val="22"/>
              </w:rPr>
            </w:pPr>
            <w:r w:rsidRPr="00EC06E7">
              <w:rPr>
                <w:rFonts w:cs="Courier New"/>
                <w:b/>
                <w:szCs w:val="22"/>
              </w:rPr>
              <w:t>Total cash flows from investing activities</w:t>
            </w:r>
          </w:p>
        </w:tc>
        <w:tc>
          <w:tcPr>
            <w:tcW w:w="16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BB" w14:textId="77777777" w:rsidR="00CD3956" w:rsidRPr="00EC06E7" w:rsidRDefault="00CD3956" w:rsidP="00CD3956">
            <w:pPr>
              <w:ind w:right="321"/>
              <w:jc w:val="right"/>
              <w:rPr>
                <w:rFonts w:cs="Courier New"/>
                <w:b/>
                <w:szCs w:val="22"/>
              </w:rPr>
            </w:pPr>
            <w:r w:rsidRPr="00EC06E7">
              <w:rPr>
                <w:rFonts w:cs="Courier New"/>
                <w:b/>
                <w:szCs w:val="22"/>
              </w:rPr>
              <w:t>(3,243)</w:t>
            </w:r>
          </w:p>
        </w:tc>
        <w:tc>
          <w:tcPr>
            <w:tcW w:w="167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CBC" w14:textId="77777777" w:rsidR="00CD3956" w:rsidRPr="00EC06E7" w:rsidRDefault="009710AA" w:rsidP="00CD3956">
            <w:pPr>
              <w:ind w:right="321"/>
              <w:jc w:val="right"/>
              <w:rPr>
                <w:rFonts w:cs="Courier New"/>
                <w:b/>
                <w:szCs w:val="22"/>
              </w:rPr>
            </w:pPr>
            <w:r>
              <w:rPr>
                <w:rFonts w:cs="Courier New"/>
                <w:b/>
                <w:szCs w:val="22"/>
              </w:rPr>
              <w:t>(759)</w:t>
            </w:r>
          </w:p>
        </w:tc>
      </w:tr>
    </w:tbl>
    <w:p w14:paraId="28D77CBE" w14:textId="77777777" w:rsidR="00A51E69" w:rsidRDefault="00A51E69">
      <w:pPr>
        <w:rPr>
          <w:rFonts w:cs="Arial"/>
          <w:b/>
          <w:szCs w:val="22"/>
        </w:rPr>
      </w:pPr>
    </w:p>
    <w:p w14:paraId="28D77CBF" w14:textId="77777777" w:rsidR="001422EA" w:rsidRPr="00EC06E7" w:rsidRDefault="001422EA">
      <w:pPr>
        <w:rPr>
          <w:rFonts w:cs="Arial"/>
          <w:b/>
          <w:szCs w:val="22"/>
        </w:rPr>
      </w:pPr>
    </w:p>
    <w:p w14:paraId="28D77CC0" w14:textId="77777777" w:rsidR="00C8113E" w:rsidRPr="001422EA" w:rsidRDefault="006E1448" w:rsidP="004E5A07">
      <w:pPr>
        <w:pStyle w:val="Heading2"/>
      </w:pPr>
      <w:bookmarkStart w:id="168" w:name="_Toc483390993"/>
      <w:bookmarkStart w:id="169" w:name="_Ref483392951"/>
      <w:bookmarkStart w:id="170" w:name="_Toc515007568"/>
      <w:r w:rsidRPr="001422EA">
        <w:t xml:space="preserve">Cash </w:t>
      </w:r>
      <w:r w:rsidR="00F944DC">
        <w:t>F</w:t>
      </w:r>
      <w:r w:rsidRPr="001422EA">
        <w:t xml:space="preserve">low </w:t>
      </w:r>
      <w:r w:rsidR="00F944DC">
        <w:t>S</w:t>
      </w:r>
      <w:r w:rsidRPr="001422EA">
        <w:t xml:space="preserve">tatement – financing </w:t>
      </w:r>
      <w:r w:rsidR="00370FA4" w:rsidRPr="001422EA">
        <w:t>activities</w:t>
      </w:r>
      <w:bookmarkEnd w:id="168"/>
      <w:bookmarkEnd w:id="169"/>
      <w:bookmarkEnd w:id="170"/>
    </w:p>
    <w:p w14:paraId="28D77CC1" w14:textId="77777777" w:rsidR="00370DE7" w:rsidRPr="00EC06E7" w:rsidRDefault="00370DE7" w:rsidP="007F7857">
      <w:pPr>
        <w:rPr>
          <w:rFonts w:cs="Courier New"/>
          <w:szCs w:val="22"/>
        </w:rPr>
      </w:pPr>
    </w:p>
    <w:p w14:paraId="28D77CC2" w14:textId="77777777" w:rsidR="00895BD5" w:rsidRPr="00EC06E7" w:rsidRDefault="003533E7" w:rsidP="007F7857">
      <w:pPr>
        <w:rPr>
          <w:rFonts w:cs="Courier New"/>
          <w:szCs w:val="22"/>
        </w:rPr>
      </w:pPr>
      <w:r w:rsidRPr="00EC06E7">
        <w:rPr>
          <w:rFonts w:cs="Courier New"/>
          <w:szCs w:val="22"/>
        </w:rPr>
        <w:t>The following have been included within financing activities in the cash flow statement</w:t>
      </w:r>
      <w:r w:rsidR="00370DE7" w:rsidRPr="00EC06E7">
        <w:rPr>
          <w:rFonts w:cs="Courier New"/>
          <w:szCs w:val="22"/>
        </w:rPr>
        <w:t>:</w:t>
      </w:r>
    </w:p>
    <w:p w14:paraId="28D77CC3" w14:textId="77777777" w:rsidR="003533E7" w:rsidRPr="00EC06E7" w:rsidRDefault="003533E7"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6291"/>
        <w:gridCol w:w="1675"/>
        <w:gridCol w:w="1673"/>
      </w:tblGrid>
      <w:tr w:rsidR="00991CF6" w:rsidRPr="00EC06E7" w14:paraId="28D77CC7" w14:textId="77777777" w:rsidTr="00BC14FD">
        <w:tc>
          <w:tcPr>
            <w:tcW w:w="6291" w:type="dxa"/>
            <w:tcBorders>
              <w:top w:val="single" w:sz="4" w:space="0" w:color="auto"/>
              <w:bottom w:val="nil"/>
            </w:tcBorders>
            <w:shd w:val="clear" w:color="auto" w:fill="B8CCE4" w:themeFill="accent1" w:themeFillTint="66"/>
            <w:vAlign w:val="center"/>
          </w:tcPr>
          <w:p w14:paraId="28D77CC4" w14:textId="77777777" w:rsidR="00991CF6" w:rsidRPr="00EC06E7" w:rsidRDefault="00991CF6" w:rsidP="00BC14FD">
            <w:pPr>
              <w:rPr>
                <w:rFonts w:cs="Courier New"/>
                <w:szCs w:val="22"/>
              </w:rPr>
            </w:pPr>
          </w:p>
        </w:tc>
        <w:tc>
          <w:tcPr>
            <w:tcW w:w="1675" w:type="dxa"/>
            <w:tcBorders>
              <w:top w:val="single" w:sz="4" w:space="0" w:color="auto"/>
              <w:bottom w:val="nil"/>
            </w:tcBorders>
            <w:shd w:val="clear" w:color="auto" w:fill="B8CCE4" w:themeFill="accent1" w:themeFillTint="66"/>
            <w:vAlign w:val="center"/>
          </w:tcPr>
          <w:p w14:paraId="28D77CC5" w14:textId="77777777" w:rsidR="00991CF6" w:rsidRPr="00EC06E7" w:rsidRDefault="00255FA7" w:rsidP="00BC14FD">
            <w:pPr>
              <w:jc w:val="center"/>
              <w:rPr>
                <w:rFonts w:cs="Courier New"/>
                <w:b/>
                <w:szCs w:val="22"/>
              </w:rPr>
            </w:pPr>
            <w:r>
              <w:rPr>
                <w:rFonts w:cs="Courier New"/>
                <w:b/>
                <w:szCs w:val="22"/>
              </w:rPr>
              <w:t>2016/17</w:t>
            </w:r>
          </w:p>
        </w:tc>
        <w:tc>
          <w:tcPr>
            <w:tcW w:w="1673" w:type="dxa"/>
            <w:tcBorders>
              <w:top w:val="single" w:sz="4" w:space="0" w:color="auto"/>
              <w:bottom w:val="nil"/>
            </w:tcBorders>
            <w:shd w:val="clear" w:color="auto" w:fill="B8CCE4" w:themeFill="accent1" w:themeFillTint="66"/>
            <w:vAlign w:val="center"/>
          </w:tcPr>
          <w:p w14:paraId="28D77CC6" w14:textId="77777777" w:rsidR="00991CF6" w:rsidRPr="00EC06E7" w:rsidRDefault="00255FA7" w:rsidP="00BC14FD">
            <w:pPr>
              <w:jc w:val="center"/>
              <w:rPr>
                <w:rFonts w:cs="Courier New"/>
                <w:b/>
                <w:szCs w:val="22"/>
              </w:rPr>
            </w:pPr>
            <w:r>
              <w:rPr>
                <w:rFonts w:cs="Courier New"/>
                <w:b/>
                <w:szCs w:val="22"/>
              </w:rPr>
              <w:t>2017/18</w:t>
            </w:r>
          </w:p>
        </w:tc>
      </w:tr>
      <w:tr w:rsidR="00991CF6" w:rsidRPr="00EC06E7" w14:paraId="28D77CCB" w14:textId="77777777" w:rsidTr="00BC14FD">
        <w:tc>
          <w:tcPr>
            <w:tcW w:w="6291" w:type="dxa"/>
            <w:tcBorders>
              <w:top w:val="nil"/>
              <w:bottom w:val="single" w:sz="4" w:space="0" w:color="auto"/>
            </w:tcBorders>
            <w:shd w:val="clear" w:color="auto" w:fill="B8CCE4" w:themeFill="accent1" w:themeFillTint="66"/>
            <w:vAlign w:val="center"/>
          </w:tcPr>
          <w:p w14:paraId="28D77CC8" w14:textId="77777777" w:rsidR="00991CF6" w:rsidRPr="00EC06E7" w:rsidRDefault="00991CF6" w:rsidP="00BC14FD">
            <w:pPr>
              <w:rPr>
                <w:rFonts w:cs="Courier New"/>
                <w:szCs w:val="22"/>
              </w:rPr>
            </w:pPr>
          </w:p>
        </w:tc>
        <w:tc>
          <w:tcPr>
            <w:tcW w:w="1675" w:type="dxa"/>
            <w:tcBorders>
              <w:top w:val="nil"/>
              <w:bottom w:val="single" w:sz="4" w:space="0" w:color="auto"/>
            </w:tcBorders>
            <w:shd w:val="clear" w:color="auto" w:fill="B8CCE4" w:themeFill="accent1" w:themeFillTint="66"/>
            <w:vAlign w:val="center"/>
          </w:tcPr>
          <w:p w14:paraId="28D77CC9" w14:textId="77777777" w:rsidR="00991CF6" w:rsidRPr="00EC06E7" w:rsidRDefault="00991CF6" w:rsidP="00BC14FD">
            <w:pPr>
              <w:jc w:val="center"/>
              <w:rPr>
                <w:rFonts w:cs="Courier New"/>
                <w:b/>
                <w:szCs w:val="22"/>
              </w:rPr>
            </w:pPr>
            <w:r w:rsidRPr="00EC06E7">
              <w:rPr>
                <w:rFonts w:cs="Courier New"/>
                <w:b/>
                <w:szCs w:val="22"/>
              </w:rPr>
              <w:t>£’000</w:t>
            </w:r>
          </w:p>
        </w:tc>
        <w:tc>
          <w:tcPr>
            <w:tcW w:w="1673" w:type="dxa"/>
            <w:tcBorders>
              <w:top w:val="nil"/>
              <w:bottom w:val="single" w:sz="4" w:space="0" w:color="auto"/>
            </w:tcBorders>
            <w:shd w:val="clear" w:color="auto" w:fill="B8CCE4" w:themeFill="accent1" w:themeFillTint="66"/>
            <w:vAlign w:val="center"/>
          </w:tcPr>
          <w:p w14:paraId="28D77CCA" w14:textId="77777777" w:rsidR="00991CF6" w:rsidRPr="00EC06E7" w:rsidRDefault="00991CF6" w:rsidP="00BC14FD">
            <w:pPr>
              <w:jc w:val="center"/>
              <w:rPr>
                <w:rFonts w:cs="Courier New"/>
                <w:b/>
                <w:szCs w:val="22"/>
              </w:rPr>
            </w:pPr>
            <w:r w:rsidRPr="00EC06E7">
              <w:rPr>
                <w:rFonts w:cs="Courier New"/>
                <w:b/>
                <w:szCs w:val="22"/>
              </w:rPr>
              <w:t>£’000</w:t>
            </w:r>
          </w:p>
        </w:tc>
      </w:tr>
      <w:tr w:rsidR="00991CF6" w:rsidRPr="00EC06E7" w14:paraId="28D77CCF" w14:textId="77777777" w:rsidTr="00BC14FD">
        <w:trPr>
          <w:trHeight w:val="340"/>
        </w:trPr>
        <w:tc>
          <w:tcPr>
            <w:tcW w:w="6291" w:type="dxa"/>
            <w:tcBorders>
              <w:top w:val="single" w:sz="4" w:space="0" w:color="auto"/>
              <w:bottom w:val="single" w:sz="4" w:space="0" w:color="BFBFBF" w:themeColor="background1" w:themeShade="BF"/>
              <w:right w:val="single" w:sz="4" w:space="0" w:color="BFBFBF" w:themeColor="background1" w:themeShade="BF"/>
            </w:tcBorders>
          </w:tcPr>
          <w:p w14:paraId="28D77CCC" w14:textId="77777777" w:rsidR="00991CF6" w:rsidRPr="00EC06E7" w:rsidRDefault="00991CF6" w:rsidP="00991CF6">
            <w:pPr>
              <w:rPr>
                <w:rFonts w:cs="Courier New"/>
                <w:szCs w:val="22"/>
              </w:rPr>
            </w:pPr>
            <w:r w:rsidRPr="00EC06E7">
              <w:rPr>
                <w:rFonts w:cs="Courier New"/>
                <w:szCs w:val="22"/>
              </w:rPr>
              <w:t>Cash paid to reduce lease liabilities.</w:t>
            </w:r>
          </w:p>
        </w:tc>
        <w:tc>
          <w:tcPr>
            <w:tcW w:w="167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7CCD" w14:textId="77777777" w:rsidR="00991CF6" w:rsidRPr="00EC06E7" w:rsidRDefault="00991CF6" w:rsidP="00CD3956">
            <w:pPr>
              <w:ind w:right="321"/>
              <w:jc w:val="right"/>
              <w:rPr>
                <w:rFonts w:cs="Courier New"/>
                <w:szCs w:val="22"/>
              </w:rPr>
            </w:pPr>
            <w:r w:rsidRPr="00EC06E7">
              <w:rPr>
                <w:rFonts w:cs="Courier New"/>
                <w:szCs w:val="22"/>
              </w:rPr>
              <w:t>(28</w:t>
            </w:r>
            <w:r w:rsidR="00CD3956">
              <w:rPr>
                <w:rFonts w:cs="Courier New"/>
                <w:szCs w:val="22"/>
              </w:rPr>
              <w:t>2</w:t>
            </w:r>
            <w:r w:rsidRPr="00EC06E7">
              <w:rPr>
                <w:rFonts w:cs="Courier New"/>
                <w:szCs w:val="22"/>
              </w:rPr>
              <w:t>)</w:t>
            </w:r>
          </w:p>
        </w:tc>
        <w:tc>
          <w:tcPr>
            <w:tcW w:w="1673" w:type="dxa"/>
            <w:tcBorders>
              <w:top w:val="single" w:sz="4" w:space="0" w:color="auto"/>
              <w:left w:val="single" w:sz="4" w:space="0" w:color="BFBFBF" w:themeColor="background1" w:themeShade="BF"/>
              <w:bottom w:val="single" w:sz="4" w:space="0" w:color="BFBFBF" w:themeColor="background1" w:themeShade="BF"/>
            </w:tcBorders>
            <w:vAlign w:val="center"/>
          </w:tcPr>
          <w:p w14:paraId="28D77CCE" w14:textId="77777777" w:rsidR="00991CF6" w:rsidRPr="00EC06E7" w:rsidRDefault="009710AA" w:rsidP="00991CF6">
            <w:pPr>
              <w:ind w:right="321"/>
              <w:jc w:val="right"/>
              <w:rPr>
                <w:rFonts w:cs="Courier New"/>
                <w:szCs w:val="22"/>
              </w:rPr>
            </w:pPr>
            <w:r>
              <w:rPr>
                <w:rFonts w:cs="Courier New"/>
                <w:szCs w:val="22"/>
              </w:rPr>
              <w:t>(298)</w:t>
            </w:r>
          </w:p>
        </w:tc>
      </w:tr>
      <w:tr w:rsidR="00991CF6" w:rsidRPr="00EC06E7" w14:paraId="28D77CD3" w14:textId="77777777" w:rsidTr="00BC14FD">
        <w:trPr>
          <w:trHeight w:val="340"/>
        </w:trPr>
        <w:tc>
          <w:tcPr>
            <w:tcW w:w="6291"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7CD0" w14:textId="77777777" w:rsidR="00991CF6" w:rsidRPr="00EC06E7" w:rsidRDefault="00991CF6" w:rsidP="00991CF6">
            <w:pPr>
              <w:rPr>
                <w:rFonts w:cs="Courier New"/>
                <w:szCs w:val="22"/>
              </w:rPr>
            </w:pPr>
            <w:r w:rsidRPr="00EC06E7">
              <w:rPr>
                <w:rFonts w:cs="Courier New"/>
                <w:szCs w:val="22"/>
              </w:rPr>
              <w:t>Other Payments for financing activities - change in indebtedness relating to NNDR (due from Government and Preceptors) and Council Tax (due from Preceptors).</w:t>
            </w:r>
          </w:p>
        </w:tc>
        <w:tc>
          <w:tcPr>
            <w:tcW w:w="167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D1" w14:textId="77777777" w:rsidR="00991CF6" w:rsidRPr="00EC06E7" w:rsidRDefault="00991CF6" w:rsidP="00CD3956">
            <w:pPr>
              <w:ind w:right="321"/>
              <w:jc w:val="right"/>
              <w:rPr>
                <w:rFonts w:cs="Courier New"/>
                <w:szCs w:val="22"/>
              </w:rPr>
            </w:pPr>
            <w:r w:rsidRPr="00EC06E7">
              <w:rPr>
                <w:rFonts w:cs="Courier New"/>
                <w:szCs w:val="22"/>
              </w:rPr>
              <w:t>(</w:t>
            </w:r>
            <w:r w:rsidR="00CD3956">
              <w:rPr>
                <w:rFonts w:cs="Courier New"/>
                <w:szCs w:val="22"/>
              </w:rPr>
              <w:t>448</w:t>
            </w:r>
            <w:r w:rsidRPr="00EC06E7">
              <w:rPr>
                <w:rFonts w:cs="Courier New"/>
                <w:szCs w:val="22"/>
              </w:rPr>
              <w:t>)</w:t>
            </w:r>
          </w:p>
        </w:tc>
        <w:tc>
          <w:tcPr>
            <w:tcW w:w="167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D2" w14:textId="77777777" w:rsidR="00991CF6" w:rsidRPr="00EC06E7" w:rsidRDefault="009710AA" w:rsidP="00991CF6">
            <w:pPr>
              <w:ind w:right="321"/>
              <w:jc w:val="right"/>
              <w:rPr>
                <w:rFonts w:cs="Courier New"/>
                <w:szCs w:val="22"/>
              </w:rPr>
            </w:pPr>
            <w:r>
              <w:rPr>
                <w:rFonts w:cs="Courier New"/>
                <w:szCs w:val="22"/>
              </w:rPr>
              <w:t>350</w:t>
            </w:r>
          </w:p>
        </w:tc>
      </w:tr>
      <w:tr w:rsidR="00991CF6" w:rsidRPr="00EC06E7" w14:paraId="28D77CD7" w14:textId="77777777" w:rsidTr="00BC14FD">
        <w:trPr>
          <w:trHeight w:val="340"/>
        </w:trPr>
        <w:tc>
          <w:tcPr>
            <w:tcW w:w="629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CD4" w14:textId="77777777" w:rsidR="00991CF6" w:rsidRPr="00EC06E7" w:rsidRDefault="00991CF6" w:rsidP="00991CF6">
            <w:pPr>
              <w:rPr>
                <w:rFonts w:cs="Courier New"/>
                <w:b/>
                <w:szCs w:val="22"/>
              </w:rPr>
            </w:pPr>
            <w:r w:rsidRPr="00EC06E7">
              <w:rPr>
                <w:rFonts w:cs="Courier New"/>
                <w:b/>
                <w:szCs w:val="22"/>
              </w:rPr>
              <w:t>Total cash flows from financing activities</w:t>
            </w:r>
          </w:p>
        </w:tc>
        <w:tc>
          <w:tcPr>
            <w:tcW w:w="167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CD5" w14:textId="77777777" w:rsidR="00991CF6" w:rsidRPr="00EC06E7" w:rsidRDefault="00991CF6" w:rsidP="00CD3956">
            <w:pPr>
              <w:ind w:right="321"/>
              <w:jc w:val="right"/>
              <w:rPr>
                <w:rFonts w:cs="Courier New"/>
                <w:b/>
                <w:szCs w:val="22"/>
              </w:rPr>
            </w:pPr>
            <w:r w:rsidRPr="00EC06E7">
              <w:rPr>
                <w:rFonts w:cs="Courier New"/>
                <w:b/>
                <w:szCs w:val="22"/>
              </w:rPr>
              <w:t>(</w:t>
            </w:r>
            <w:r w:rsidR="00CD3956">
              <w:rPr>
                <w:rFonts w:cs="Courier New"/>
                <w:b/>
                <w:szCs w:val="22"/>
              </w:rPr>
              <w:t>730</w:t>
            </w:r>
            <w:r w:rsidRPr="00EC06E7">
              <w:rPr>
                <w:rFonts w:cs="Courier New"/>
                <w:b/>
                <w:szCs w:val="22"/>
              </w:rPr>
              <w:t>)</w:t>
            </w:r>
          </w:p>
        </w:tc>
        <w:tc>
          <w:tcPr>
            <w:tcW w:w="167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CD6" w14:textId="77777777" w:rsidR="00991CF6" w:rsidRPr="00EC06E7" w:rsidRDefault="009710AA" w:rsidP="00991CF6">
            <w:pPr>
              <w:ind w:right="321"/>
              <w:jc w:val="right"/>
              <w:rPr>
                <w:rFonts w:cs="Courier New"/>
                <w:b/>
                <w:szCs w:val="22"/>
              </w:rPr>
            </w:pPr>
            <w:r>
              <w:rPr>
                <w:rFonts w:cs="Courier New"/>
                <w:b/>
                <w:szCs w:val="22"/>
              </w:rPr>
              <w:t>52</w:t>
            </w:r>
          </w:p>
        </w:tc>
      </w:tr>
    </w:tbl>
    <w:p w14:paraId="28D77CD8" w14:textId="77777777" w:rsidR="00991CF6" w:rsidRPr="00EC06E7" w:rsidRDefault="00991CF6" w:rsidP="00991CF6"/>
    <w:p w14:paraId="28D77CD9" w14:textId="77777777" w:rsidR="001422EA" w:rsidRDefault="001422EA">
      <w:pPr>
        <w:jc w:val="left"/>
      </w:pPr>
      <w:r>
        <w:br w:type="page"/>
      </w:r>
    </w:p>
    <w:p w14:paraId="28D77CDA" w14:textId="77777777" w:rsidR="00C8113E" w:rsidRPr="001422EA" w:rsidRDefault="006E1448" w:rsidP="004E5A07">
      <w:pPr>
        <w:pStyle w:val="Heading2"/>
      </w:pPr>
      <w:bookmarkStart w:id="171" w:name="_Toc483390994"/>
      <w:bookmarkStart w:id="172" w:name="_Ref483394520"/>
      <w:bookmarkStart w:id="173" w:name="_Ref483396089"/>
      <w:bookmarkStart w:id="174" w:name="_Toc515007569"/>
      <w:r w:rsidRPr="001422EA">
        <w:lastRenderedPageBreak/>
        <w:t>Trading operations</w:t>
      </w:r>
      <w:bookmarkEnd w:id="171"/>
      <w:bookmarkEnd w:id="172"/>
      <w:bookmarkEnd w:id="173"/>
      <w:bookmarkEnd w:id="174"/>
    </w:p>
    <w:p w14:paraId="28D77CDB" w14:textId="77777777" w:rsidR="00C8113E" w:rsidRPr="00166BD8" w:rsidRDefault="00C8113E" w:rsidP="007F7857"/>
    <w:p w14:paraId="28D77CDC" w14:textId="77777777" w:rsidR="00F53237" w:rsidRPr="00EC06E7" w:rsidRDefault="00F53237" w:rsidP="007F7857">
      <w:pPr>
        <w:rPr>
          <w:color w:val="000000" w:themeColor="text1"/>
        </w:rPr>
      </w:pPr>
      <w:r w:rsidRPr="00166BD8">
        <w:rPr>
          <w:color w:val="000000" w:themeColor="text1"/>
        </w:rPr>
        <w:t xml:space="preserve">The </w:t>
      </w:r>
      <w:r w:rsidR="001C2529" w:rsidRPr="00166BD8">
        <w:rPr>
          <w:color w:val="000000" w:themeColor="text1"/>
        </w:rPr>
        <w:t xml:space="preserve">Council manages an </w:t>
      </w:r>
      <w:r w:rsidRPr="00166BD8">
        <w:rPr>
          <w:color w:val="000000" w:themeColor="text1"/>
        </w:rPr>
        <w:t>inves</w:t>
      </w:r>
      <w:r w:rsidR="00FC6FC9" w:rsidRPr="00166BD8">
        <w:rPr>
          <w:color w:val="000000" w:themeColor="text1"/>
        </w:rPr>
        <w:t>tment portfolio consisting of 75 industrial units (28 Investment managed, 47 economic regen</w:t>
      </w:r>
      <w:r w:rsidR="005B5A25" w:rsidRPr="00166BD8">
        <w:rPr>
          <w:color w:val="000000" w:themeColor="text1"/>
        </w:rPr>
        <w:t>eration), 55 other properties (W</w:t>
      </w:r>
      <w:r w:rsidR="00FC6FC9" w:rsidRPr="00166BD8">
        <w:rPr>
          <w:color w:val="000000" w:themeColor="text1"/>
        </w:rPr>
        <w:t>orden, shops, offices and residential), 24 plots of leased land, others (allotments, garages, parking plots, grazing).</w:t>
      </w:r>
    </w:p>
    <w:p w14:paraId="28D77CDD" w14:textId="77777777" w:rsidR="00EF5048" w:rsidRPr="00EC06E7" w:rsidRDefault="00EF5048" w:rsidP="007F78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3969"/>
        <w:gridCol w:w="1361"/>
      </w:tblGrid>
      <w:tr w:rsidR="00BC14FD" w:rsidRPr="00EC06E7" w14:paraId="28D77CE1" w14:textId="77777777" w:rsidTr="003B0389">
        <w:tc>
          <w:tcPr>
            <w:tcW w:w="1361" w:type="dxa"/>
            <w:tcBorders>
              <w:bottom w:val="nil"/>
            </w:tcBorders>
            <w:shd w:val="clear" w:color="auto" w:fill="B8CCE4" w:themeFill="accent1" w:themeFillTint="66"/>
            <w:vAlign w:val="center"/>
          </w:tcPr>
          <w:p w14:paraId="28D77CDE" w14:textId="77777777" w:rsidR="00BC14FD" w:rsidRPr="00EC06E7" w:rsidRDefault="00255FA7" w:rsidP="00C92C7C">
            <w:pPr>
              <w:jc w:val="center"/>
              <w:rPr>
                <w:rFonts w:cs="Courier New"/>
                <w:b/>
                <w:szCs w:val="22"/>
              </w:rPr>
            </w:pPr>
            <w:r>
              <w:rPr>
                <w:rFonts w:cs="Courier New"/>
                <w:b/>
                <w:szCs w:val="22"/>
              </w:rPr>
              <w:t>2016/17</w:t>
            </w:r>
          </w:p>
        </w:tc>
        <w:tc>
          <w:tcPr>
            <w:tcW w:w="3969" w:type="dxa"/>
            <w:tcBorders>
              <w:bottom w:val="nil"/>
            </w:tcBorders>
            <w:shd w:val="clear" w:color="auto" w:fill="B8CCE4" w:themeFill="accent1" w:themeFillTint="66"/>
            <w:vAlign w:val="center"/>
          </w:tcPr>
          <w:p w14:paraId="28D77CDF" w14:textId="77777777" w:rsidR="00BC14FD" w:rsidRPr="00EC06E7" w:rsidRDefault="00BC14FD" w:rsidP="00C92C7C">
            <w:pPr>
              <w:jc w:val="center"/>
              <w:rPr>
                <w:rFonts w:cs="Courier New"/>
                <w:b/>
                <w:szCs w:val="22"/>
              </w:rPr>
            </w:pPr>
          </w:p>
        </w:tc>
        <w:tc>
          <w:tcPr>
            <w:tcW w:w="1361" w:type="dxa"/>
            <w:tcBorders>
              <w:bottom w:val="nil"/>
            </w:tcBorders>
            <w:shd w:val="clear" w:color="auto" w:fill="B8CCE4" w:themeFill="accent1" w:themeFillTint="66"/>
            <w:vAlign w:val="center"/>
          </w:tcPr>
          <w:p w14:paraId="28D77CE0" w14:textId="77777777" w:rsidR="00BC14FD" w:rsidRPr="00EC06E7" w:rsidRDefault="00255FA7" w:rsidP="00C92C7C">
            <w:pPr>
              <w:jc w:val="center"/>
              <w:rPr>
                <w:rFonts w:cs="Courier New"/>
                <w:b/>
                <w:szCs w:val="22"/>
              </w:rPr>
            </w:pPr>
            <w:r>
              <w:rPr>
                <w:rFonts w:cs="Courier New"/>
                <w:b/>
                <w:szCs w:val="22"/>
              </w:rPr>
              <w:t>2017/18</w:t>
            </w:r>
          </w:p>
        </w:tc>
      </w:tr>
      <w:tr w:rsidR="00BC14FD" w:rsidRPr="00EC06E7" w14:paraId="28D77CE5" w14:textId="77777777" w:rsidTr="003B0389">
        <w:tc>
          <w:tcPr>
            <w:tcW w:w="1361" w:type="dxa"/>
            <w:tcBorders>
              <w:top w:val="nil"/>
              <w:bottom w:val="single" w:sz="4" w:space="0" w:color="auto"/>
            </w:tcBorders>
            <w:shd w:val="clear" w:color="auto" w:fill="B8CCE4" w:themeFill="accent1" w:themeFillTint="66"/>
            <w:vAlign w:val="center"/>
          </w:tcPr>
          <w:p w14:paraId="28D77CE2" w14:textId="77777777" w:rsidR="00BC14FD" w:rsidRPr="00EC06E7" w:rsidRDefault="00BC14FD" w:rsidP="00C92C7C">
            <w:pPr>
              <w:jc w:val="center"/>
              <w:rPr>
                <w:rFonts w:cs="Courier New"/>
                <w:b/>
                <w:szCs w:val="22"/>
              </w:rPr>
            </w:pPr>
            <w:r w:rsidRPr="00EC06E7">
              <w:rPr>
                <w:rFonts w:cs="Courier New"/>
                <w:b/>
                <w:szCs w:val="22"/>
              </w:rPr>
              <w:t>£’000</w:t>
            </w:r>
          </w:p>
        </w:tc>
        <w:tc>
          <w:tcPr>
            <w:tcW w:w="3969" w:type="dxa"/>
            <w:tcBorders>
              <w:top w:val="nil"/>
              <w:bottom w:val="single" w:sz="4" w:space="0" w:color="auto"/>
            </w:tcBorders>
            <w:shd w:val="clear" w:color="auto" w:fill="B8CCE4" w:themeFill="accent1" w:themeFillTint="66"/>
            <w:vAlign w:val="center"/>
          </w:tcPr>
          <w:p w14:paraId="28D77CE3" w14:textId="77777777" w:rsidR="00BC14FD" w:rsidRPr="00EC06E7" w:rsidRDefault="00BC14FD" w:rsidP="00C92C7C">
            <w:pPr>
              <w:jc w:val="center"/>
              <w:rPr>
                <w:rFonts w:cs="Courier New"/>
                <w:b/>
                <w:szCs w:val="22"/>
              </w:rPr>
            </w:pPr>
          </w:p>
        </w:tc>
        <w:tc>
          <w:tcPr>
            <w:tcW w:w="1361" w:type="dxa"/>
            <w:tcBorders>
              <w:top w:val="nil"/>
              <w:bottom w:val="single" w:sz="4" w:space="0" w:color="auto"/>
            </w:tcBorders>
            <w:shd w:val="clear" w:color="auto" w:fill="B8CCE4" w:themeFill="accent1" w:themeFillTint="66"/>
            <w:vAlign w:val="center"/>
          </w:tcPr>
          <w:p w14:paraId="28D77CE4" w14:textId="77777777" w:rsidR="00BC14FD" w:rsidRPr="00EC06E7" w:rsidRDefault="00BC14FD" w:rsidP="00C92C7C">
            <w:pPr>
              <w:jc w:val="center"/>
              <w:rPr>
                <w:b/>
              </w:rPr>
            </w:pPr>
            <w:r w:rsidRPr="00EC06E7">
              <w:rPr>
                <w:rFonts w:cs="Courier New"/>
                <w:b/>
                <w:szCs w:val="22"/>
              </w:rPr>
              <w:t>£’000</w:t>
            </w:r>
          </w:p>
        </w:tc>
      </w:tr>
      <w:tr w:rsidR="00C92C7C" w:rsidRPr="00EC06E7" w14:paraId="28D77CE9" w14:textId="77777777" w:rsidTr="003B0389">
        <w:trPr>
          <w:trHeight w:val="340"/>
        </w:trPr>
        <w:tc>
          <w:tcPr>
            <w:tcW w:w="1361" w:type="dxa"/>
            <w:tcBorders>
              <w:bottom w:val="single" w:sz="4" w:space="0" w:color="BFBFBF" w:themeColor="background1" w:themeShade="BF"/>
              <w:right w:val="single" w:sz="4" w:space="0" w:color="BFBFBF" w:themeColor="background1" w:themeShade="BF"/>
            </w:tcBorders>
            <w:vAlign w:val="center"/>
          </w:tcPr>
          <w:p w14:paraId="28D77CE6" w14:textId="77777777" w:rsidR="00C92C7C" w:rsidRPr="00EC06E7" w:rsidRDefault="005B5A25" w:rsidP="00C92C7C">
            <w:pPr>
              <w:ind w:right="138"/>
              <w:jc w:val="right"/>
              <w:rPr>
                <w:rFonts w:cs="Courier New"/>
                <w:szCs w:val="22"/>
              </w:rPr>
            </w:pPr>
            <w:r>
              <w:rPr>
                <w:rFonts w:cs="Courier New"/>
                <w:szCs w:val="22"/>
              </w:rPr>
              <w:t>(1,092</w:t>
            </w:r>
            <w:r w:rsidR="003468A3" w:rsidRPr="00EC06E7">
              <w:rPr>
                <w:rFonts w:cs="Courier New"/>
                <w:szCs w:val="22"/>
              </w:rPr>
              <w:t>)</w:t>
            </w:r>
          </w:p>
        </w:tc>
        <w:tc>
          <w:tcPr>
            <w:tcW w:w="3969"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E7" w14:textId="77777777" w:rsidR="00C92C7C" w:rsidRPr="00EC06E7" w:rsidRDefault="00C92C7C" w:rsidP="00C92C7C">
            <w:pPr>
              <w:jc w:val="left"/>
              <w:rPr>
                <w:rFonts w:cs="Courier New"/>
                <w:szCs w:val="22"/>
              </w:rPr>
            </w:pPr>
            <w:r w:rsidRPr="00EC06E7">
              <w:rPr>
                <w:rFonts w:cs="Courier New"/>
                <w:szCs w:val="22"/>
              </w:rPr>
              <w:t>Turnover</w:t>
            </w:r>
          </w:p>
        </w:tc>
        <w:tc>
          <w:tcPr>
            <w:tcW w:w="1361" w:type="dxa"/>
            <w:tcBorders>
              <w:left w:val="single" w:sz="4" w:space="0" w:color="BFBFBF" w:themeColor="background1" w:themeShade="BF"/>
              <w:bottom w:val="single" w:sz="4" w:space="0" w:color="BFBFBF" w:themeColor="background1" w:themeShade="BF"/>
            </w:tcBorders>
            <w:vAlign w:val="center"/>
          </w:tcPr>
          <w:p w14:paraId="28D77CE8" w14:textId="77777777" w:rsidR="00C92C7C" w:rsidRPr="00EC06E7" w:rsidRDefault="005C4A36" w:rsidP="00C92C7C">
            <w:pPr>
              <w:ind w:right="138"/>
              <w:jc w:val="right"/>
              <w:rPr>
                <w:rFonts w:cs="Courier New"/>
                <w:szCs w:val="22"/>
              </w:rPr>
            </w:pPr>
            <w:r>
              <w:rPr>
                <w:rFonts w:cs="Courier New"/>
                <w:szCs w:val="22"/>
              </w:rPr>
              <w:t>(1,063)</w:t>
            </w:r>
          </w:p>
        </w:tc>
      </w:tr>
      <w:tr w:rsidR="00C92C7C" w:rsidRPr="00EC06E7" w14:paraId="28D77CED" w14:textId="77777777" w:rsidTr="003B0389">
        <w:trPr>
          <w:trHeight w:val="340"/>
        </w:trPr>
        <w:tc>
          <w:tcPr>
            <w:tcW w:w="136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EA" w14:textId="77777777" w:rsidR="00C92C7C" w:rsidRPr="00EC06E7" w:rsidRDefault="005B5A25" w:rsidP="00C92C7C">
            <w:pPr>
              <w:ind w:right="138"/>
              <w:jc w:val="right"/>
              <w:rPr>
                <w:rFonts w:cs="Courier New"/>
                <w:szCs w:val="22"/>
              </w:rPr>
            </w:pPr>
            <w:r>
              <w:rPr>
                <w:rFonts w:cs="Courier New"/>
                <w:szCs w:val="22"/>
              </w:rPr>
              <w:t>207</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EB" w14:textId="77777777" w:rsidR="00C92C7C" w:rsidRPr="00EC06E7" w:rsidRDefault="00C92C7C" w:rsidP="00C92C7C">
            <w:pPr>
              <w:jc w:val="left"/>
              <w:rPr>
                <w:rFonts w:cs="Courier New"/>
                <w:szCs w:val="22"/>
              </w:rPr>
            </w:pPr>
            <w:r w:rsidRPr="00EC06E7">
              <w:rPr>
                <w:rFonts w:cs="Courier New"/>
                <w:szCs w:val="22"/>
              </w:rPr>
              <w:t>Direct costs</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EC" w14:textId="77777777" w:rsidR="00C92C7C" w:rsidRPr="00EC06E7" w:rsidRDefault="005C4A36" w:rsidP="00C92C7C">
            <w:pPr>
              <w:ind w:right="138"/>
              <w:jc w:val="right"/>
              <w:rPr>
                <w:rFonts w:cs="Courier New"/>
                <w:szCs w:val="22"/>
              </w:rPr>
            </w:pPr>
            <w:r>
              <w:rPr>
                <w:rFonts w:cs="Courier New"/>
                <w:szCs w:val="22"/>
              </w:rPr>
              <w:t>254</w:t>
            </w:r>
          </w:p>
        </w:tc>
      </w:tr>
      <w:tr w:rsidR="005C4A36" w:rsidRPr="00EC06E7" w14:paraId="28D77CF1" w14:textId="77777777" w:rsidTr="003B0389">
        <w:trPr>
          <w:trHeight w:val="340"/>
        </w:trPr>
        <w:tc>
          <w:tcPr>
            <w:tcW w:w="136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EE" w14:textId="77777777" w:rsidR="005C4A36" w:rsidRPr="00EC06E7" w:rsidRDefault="005C4A36" w:rsidP="005C4A36">
            <w:pPr>
              <w:ind w:right="138"/>
              <w:jc w:val="right"/>
              <w:rPr>
                <w:rFonts w:cs="Courier New"/>
                <w:szCs w:val="22"/>
              </w:rPr>
            </w:pPr>
            <w:r>
              <w:rPr>
                <w:rFonts w:cs="Courier New"/>
                <w:szCs w:val="22"/>
              </w:rPr>
              <w:t>217</w:t>
            </w:r>
          </w:p>
        </w:tc>
        <w:tc>
          <w:tcPr>
            <w:tcW w:w="396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CEF" w14:textId="77777777" w:rsidR="005C4A36" w:rsidRPr="00EC06E7" w:rsidRDefault="005C4A36" w:rsidP="005C4A36">
            <w:pPr>
              <w:jc w:val="left"/>
              <w:rPr>
                <w:rFonts w:cs="Courier New"/>
                <w:szCs w:val="22"/>
              </w:rPr>
            </w:pPr>
            <w:r w:rsidRPr="00EC06E7">
              <w:rPr>
                <w:rFonts w:cs="Courier New"/>
                <w:szCs w:val="22"/>
              </w:rPr>
              <w:t>Capital charges</w:t>
            </w:r>
          </w:p>
        </w:tc>
        <w:tc>
          <w:tcPr>
            <w:tcW w:w="136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CF0" w14:textId="77777777" w:rsidR="005C4A36" w:rsidRPr="00EC06E7" w:rsidRDefault="005C4A36" w:rsidP="005C4A36">
            <w:pPr>
              <w:ind w:right="138"/>
              <w:jc w:val="right"/>
              <w:rPr>
                <w:rFonts w:cs="Courier New"/>
                <w:szCs w:val="22"/>
              </w:rPr>
            </w:pPr>
            <w:r>
              <w:rPr>
                <w:rFonts w:cs="Courier New"/>
                <w:szCs w:val="22"/>
              </w:rPr>
              <w:t>38</w:t>
            </w:r>
          </w:p>
        </w:tc>
      </w:tr>
      <w:tr w:rsidR="003B0389" w:rsidRPr="00EC06E7" w14:paraId="28D77CF5" w14:textId="77777777" w:rsidTr="003B0389">
        <w:trPr>
          <w:trHeight w:val="340"/>
        </w:trPr>
        <w:tc>
          <w:tcPr>
            <w:tcW w:w="1361" w:type="dxa"/>
            <w:tcBorders>
              <w:top w:val="single" w:sz="4" w:space="0" w:color="auto"/>
              <w:right w:val="single" w:sz="4" w:space="0" w:color="BFBFBF" w:themeColor="background1" w:themeShade="BF"/>
            </w:tcBorders>
            <w:shd w:val="clear" w:color="auto" w:fill="F2F2F2" w:themeFill="background1" w:themeFillShade="F2"/>
            <w:vAlign w:val="center"/>
          </w:tcPr>
          <w:p w14:paraId="28D77CF2" w14:textId="77777777" w:rsidR="003B0389" w:rsidRPr="00EC06E7" w:rsidRDefault="003468A3" w:rsidP="005B5A25">
            <w:pPr>
              <w:ind w:right="138"/>
              <w:jc w:val="right"/>
              <w:rPr>
                <w:rFonts w:cs="Courier New"/>
                <w:b/>
                <w:szCs w:val="22"/>
              </w:rPr>
            </w:pPr>
            <w:r w:rsidRPr="00EC06E7">
              <w:rPr>
                <w:rFonts w:cs="Courier New"/>
                <w:b/>
                <w:szCs w:val="22"/>
              </w:rPr>
              <w:t>(</w:t>
            </w:r>
            <w:r w:rsidR="005B5A25">
              <w:rPr>
                <w:rFonts w:cs="Courier New"/>
                <w:b/>
                <w:szCs w:val="22"/>
              </w:rPr>
              <w:t>668</w:t>
            </w:r>
            <w:r w:rsidR="003B0389" w:rsidRPr="00EC06E7">
              <w:rPr>
                <w:rFonts w:cs="Courier New"/>
                <w:b/>
                <w:szCs w:val="22"/>
              </w:rPr>
              <w:t>)</w:t>
            </w:r>
          </w:p>
        </w:tc>
        <w:tc>
          <w:tcPr>
            <w:tcW w:w="3969" w:type="dxa"/>
            <w:tcBorders>
              <w:top w:val="single" w:sz="4" w:space="0" w:color="auto"/>
              <w:left w:val="single" w:sz="4" w:space="0" w:color="BFBFBF" w:themeColor="background1" w:themeShade="BF"/>
              <w:right w:val="single" w:sz="4" w:space="0" w:color="BFBFBF" w:themeColor="background1" w:themeShade="BF"/>
            </w:tcBorders>
            <w:shd w:val="clear" w:color="auto" w:fill="F2F2F2" w:themeFill="background1" w:themeFillShade="F2"/>
            <w:vAlign w:val="center"/>
          </w:tcPr>
          <w:p w14:paraId="28D77CF3" w14:textId="77777777" w:rsidR="003B0389" w:rsidRPr="00EC06E7" w:rsidRDefault="003B0389" w:rsidP="003B0389">
            <w:pPr>
              <w:jc w:val="left"/>
              <w:rPr>
                <w:rFonts w:cs="Courier New"/>
                <w:b/>
                <w:szCs w:val="22"/>
              </w:rPr>
            </w:pPr>
            <w:r w:rsidRPr="00EC06E7">
              <w:rPr>
                <w:rFonts w:cs="Courier New"/>
                <w:b/>
                <w:szCs w:val="22"/>
              </w:rPr>
              <w:t xml:space="preserve">Net (surplus) or deficit in the </w:t>
            </w:r>
            <w:r w:rsidR="00174B83" w:rsidRPr="00EC06E7">
              <w:rPr>
                <w:rFonts w:cs="Courier New"/>
                <w:b/>
                <w:szCs w:val="22"/>
              </w:rPr>
              <w:t>CIES</w:t>
            </w:r>
          </w:p>
        </w:tc>
        <w:tc>
          <w:tcPr>
            <w:tcW w:w="1361" w:type="dxa"/>
            <w:tcBorders>
              <w:top w:val="single" w:sz="4" w:space="0" w:color="auto"/>
              <w:left w:val="single" w:sz="4" w:space="0" w:color="BFBFBF" w:themeColor="background1" w:themeShade="BF"/>
            </w:tcBorders>
            <w:shd w:val="clear" w:color="auto" w:fill="F2F2F2" w:themeFill="background1" w:themeFillShade="F2"/>
            <w:vAlign w:val="center"/>
          </w:tcPr>
          <w:p w14:paraId="28D77CF4" w14:textId="77777777" w:rsidR="003B0389" w:rsidRPr="00EC06E7" w:rsidRDefault="005C4A36" w:rsidP="003B0389">
            <w:pPr>
              <w:ind w:right="138"/>
              <w:jc w:val="right"/>
              <w:rPr>
                <w:rFonts w:cs="Courier New"/>
                <w:b/>
                <w:szCs w:val="22"/>
              </w:rPr>
            </w:pPr>
            <w:r>
              <w:rPr>
                <w:rFonts w:cs="Courier New"/>
                <w:b/>
                <w:szCs w:val="22"/>
              </w:rPr>
              <w:t>(771)</w:t>
            </w:r>
          </w:p>
        </w:tc>
      </w:tr>
      <w:tr w:rsidR="003B0389" w:rsidRPr="00EC06E7" w14:paraId="28D77CF9" w14:textId="77777777" w:rsidTr="003B0389">
        <w:trPr>
          <w:trHeight w:val="340"/>
        </w:trPr>
        <w:tc>
          <w:tcPr>
            <w:tcW w:w="1361" w:type="dxa"/>
            <w:tcBorders>
              <w:top w:val="single" w:sz="4" w:space="0" w:color="BFBFBF" w:themeColor="background1" w:themeShade="BF"/>
              <w:bottom w:val="single" w:sz="4" w:space="0" w:color="auto"/>
              <w:right w:val="single" w:sz="4" w:space="0" w:color="BFBFBF" w:themeColor="background1" w:themeShade="BF"/>
            </w:tcBorders>
            <w:vAlign w:val="center"/>
          </w:tcPr>
          <w:p w14:paraId="28D77CF6" w14:textId="77777777" w:rsidR="003B0389" w:rsidRPr="00EC06E7" w:rsidRDefault="005B5A25" w:rsidP="003B0389">
            <w:pPr>
              <w:ind w:right="138"/>
              <w:jc w:val="right"/>
              <w:rPr>
                <w:rFonts w:cs="Courier New"/>
                <w:szCs w:val="22"/>
              </w:rPr>
            </w:pPr>
            <w:r>
              <w:rPr>
                <w:rFonts w:cs="Courier New"/>
                <w:szCs w:val="22"/>
              </w:rPr>
              <w:t>195</w:t>
            </w:r>
          </w:p>
        </w:tc>
        <w:tc>
          <w:tcPr>
            <w:tcW w:w="3969"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CF7" w14:textId="77777777" w:rsidR="003B0389" w:rsidRPr="00EC06E7" w:rsidRDefault="003B0389" w:rsidP="003B0389">
            <w:pPr>
              <w:jc w:val="left"/>
              <w:rPr>
                <w:rFonts w:cs="Courier New"/>
                <w:szCs w:val="22"/>
              </w:rPr>
            </w:pPr>
            <w:r w:rsidRPr="00EC06E7">
              <w:rPr>
                <w:rFonts w:cs="Courier New"/>
                <w:szCs w:val="22"/>
              </w:rPr>
              <w:t>Overheads</w:t>
            </w:r>
          </w:p>
        </w:tc>
        <w:tc>
          <w:tcPr>
            <w:tcW w:w="1361" w:type="dxa"/>
            <w:tcBorders>
              <w:top w:val="single" w:sz="4" w:space="0" w:color="BFBFBF" w:themeColor="background1" w:themeShade="BF"/>
              <w:left w:val="single" w:sz="4" w:space="0" w:color="BFBFBF" w:themeColor="background1" w:themeShade="BF"/>
              <w:bottom w:val="single" w:sz="4" w:space="0" w:color="auto"/>
            </w:tcBorders>
            <w:vAlign w:val="center"/>
          </w:tcPr>
          <w:p w14:paraId="28D77CF8" w14:textId="77777777" w:rsidR="003B0389" w:rsidRPr="00EC06E7" w:rsidRDefault="005C4A36" w:rsidP="003B0389">
            <w:pPr>
              <w:ind w:right="138"/>
              <w:jc w:val="right"/>
              <w:rPr>
                <w:rFonts w:cs="Courier New"/>
                <w:szCs w:val="22"/>
              </w:rPr>
            </w:pPr>
            <w:r>
              <w:rPr>
                <w:rFonts w:cs="Courier New"/>
                <w:szCs w:val="22"/>
              </w:rPr>
              <w:t>240</w:t>
            </w:r>
          </w:p>
        </w:tc>
      </w:tr>
      <w:tr w:rsidR="003B0389" w:rsidRPr="00EC06E7" w14:paraId="28D77CFD" w14:textId="77777777" w:rsidTr="003B0389">
        <w:trPr>
          <w:trHeight w:val="340"/>
        </w:trPr>
        <w:tc>
          <w:tcPr>
            <w:tcW w:w="1361" w:type="dxa"/>
            <w:tcBorders>
              <w:top w:val="single" w:sz="4" w:space="0" w:color="auto"/>
              <w:right w:val="single" w:sz="4" w:space="0" w:color="BFBFBF" w:themeColor="background1" w:themeShade="BF"/>
            </w:tcBorders>
            <w:shd w:val="clear" w:color="auto" w:fill="D9D9D9" w:themeFill="background1" w:themeFillShade="D9"/>
            <w:vAlign w:val="center"/>
          </w:tcPr>
          <w:p w14:paraId="28D77CFA" w14:textId="77777777" w:rsidR="003B0389" w:rsidRPr="00EC06E7" w:rsidRDefault="003468A3" w:rsidP="005B5A25">
            <w:pPr>
              <w:ind w:right="138"/>
              <w:jc w:val="right"/>
              <w:rPr>
                <w:rFonts w:cs="Courier New"/>
                <w:b/>
                <w:szCs w:val="22"/>
              </w:rPr>
            </w:pPr>
            <w:r w:rsidRPr="00EC06E7">
              <w:rPr>
                <w:rFonts w:cs="Courier New"/>
                <w:b/>
                <w:szCs w:val="22"/>
              </w:rPr>
              <w:t>(</w:t>
            </w:r>
            <w:r w:rsidR="005B5A25">
              <w:rPr>
                <w:rFonts w:cs="Courier New"/>
                <w:b/>
                <w:szCs w:val="22"/>
              </w:rPr>
              <w:t>473</w:t>
            </w:r>
            <w:r w:rsidR="003B0389" w:rsidRPr="00EC06E7">
              <w:rPr>
                <w:rFonts w:cs="Courier New"/>
                <w:b/>
                <w:szCs w:val="22"/>
              </w:rPr>
              <w:t>)</w:t>
            </w:r>
          </w:p>
        </w:tc>
        <w:tc>
          <w:tcPr>
            <w:tcW w:w="3969" w:type="dxa"/>
            <w:tcBorders>
              <w:top w:val="single" w:sz="4" w:space="0" w:color="auto"/>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CFB" w14:textId="77777777" w:rsidR="003B0389" w:rsidRPr="00EC06E7" w:rsidRDefault="003B0389" w:rsidP="003B0389">
            <w:pPr>
              <w:jc w:val="left"/>
              <w:rPr>
                <w:rFonts w:cs="Courier New"/>
                <w:b/>
                <w:szCs w:val="22"/>
              </w:rPr>
            </w:pPr>
            <w:r w:rsidRPr="00EC06E7">
              <w:rPr>
                <w:rFonts w:cs="Courier New"/>
                <w:b/>
                <w:szCs w:val="22"/>
              </w:rPr>
              <w:t>Net (surplus) or deficit</w:t>
            </w:r>
          </w:p>
        </w:tc>
        <w:tc>
          <w:tcPr>
            <w:tcW w:w="1361" w:type="dxa"/>
            <w:tcBorders>
              <w:top w:val="single" w:sz="4" w:space="0" w:color="auto"/>
              <w:left w:val="single" w:sz="4" w:space="0" w:color="BFBFBF" w:themeColor="background1" w:themeShade="BF"/>
            </w:tcBorders>
            <w:shd w:val="clear" w:color="auto" w:fill="D9D9D9" w:themeFill="background1" w:themeFillShade="D9"/>
            <w:vAlign w:val="center"/>
          </w:tcPr>
          <w:p w14:paraId="28D77CFC" w14:textId="77777777" w:rsidR="003B0389" w:rsidRPr="00EC06E7" w:rsidRDefault="005C4A36" w:rsidP="003B0389">
            <w:pPr>
              <w:ind w:right="138"/>
              <w:jc w:val="right"/>
              <w:rPr>
                <w:rFonts w:cs="Courier New"/>
                <w:b/>
                <w:szCs w:val="22"/>
              </w:rPr>
            </w:pPr>
            <w:r>
              <w:rPr>
                <w:rFonts w:cs="Courier New"/>
                <w:b/>
                <w:szCs w:val="22"/>
              </w:rPr>
              <w:t>(531)</w:t>
            </w:r>
          </w:p>
        </w:tc>
      </w:tr>
    </w:tbl>
    <w:p w14:paraId="28D77CFE" w14:textId="77777777" w:rsidR="00EF5048" w:rsidRPr="00EC06E7" w:rsidRDefault="00EF5048" w:rsidP="007F7857"/>
    <w:p w14:paraId="28D77CFF" w14:textId="77777777" w:rsidR="00FE49CF" w:rsidRPr="00EC06E7" w:rsidRDefault="00FE49CF" w:rsidP="007F7857"/>
    <w:p w14:paraId="28D77D00" w14:textId="77777777" w:rsidR="00C8113E" w:rsidRPr="001422EA" w:rsidRDefault="006E1448" w:rsidP="004E5A07">
      <w:pPr>
        <w:pStyle w:val="Heading2"/>
      </w:pPr>
      <w:bookmarkStart w:id="175" w:name="_Toc483390995"/>
      <w:bookmarkStart w:id="176" w:name="_Ref483394975"/>
      <w:bookmarkStart w:id="177" w:name="_Toc515007570"/>
      <w:r w:rsidRPr="001422EA">
        <w:t>Members allowances</w:t>
      </w:r>
      <w:bookmarkEnd w:id="175"/>
      <w:bookmarkEnd w:id="176"/>
      <w:bookmarkEnd w:id="177"/>
    </w:p>
    <w:p w14:paraId="28D77D01" w14:textId="77777777" w:rsidR="00C92C7C" w:rsidRPr="00EC06E7" w:rsidRDefault="00C92C7C" w:rsidP="007F7857"/>
    <w:p w14:paraId="28D77D02" w14:textId="77777777" w:rsidR="00066285" w:rsidRPr="00EC06E7" w:rsidRDefault="00066285" w:rsidP="007F7857">
      <w:r w:rsidRPr="00EC06E7">
        <w:t>The Council paid the following amounts to its members during the year</w:t>
      </w:r>
      <w:r w:rsidR="00FE49CF" w:rsidRPr="00EC06E7">
        <w:t>:</w:t>
      </w:r>
    </w:p>
    <w:p w14:paraId="28D77D03" w14:textId="77777777" w:rsidR="00066285" w:rsidRPr="00EC06E7" w:rsidRDefault="00066285" w:rsidP="007F785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3402"/>
        <w:gridCol w:w="1361"/>
      </w:tblGrid>
      <w:tr w:rsidR="00C92C7C" w:rsidRPr="00EC06E7" w14:paraId="28D77D07" w14:textId="77777777" w:rsidTr="00196F8D">
        <w:tc>
          <w:tcPr>
            <w:tcW w:w="1361" w:type="dxa"/>
            <w:tcBorders>
              <w:bottom w:val="nil"/>
            </w:tcBorders>
            <w:shd w:val="clear" w:color="auto" w:fill="B8CCE4" w:themeFill="accent1" w:themeFillTint="66"/>
            <w:vAlign w:val="center"/>
          </w:tcPr>
          <w:p w14:paraId="28D77D04" w14:textId="77777777" w:rsidR="00C92C7C" w:rsidRPr="00EC06E7" w:rsidRDefault="00255FA7" w:rsidP="00C92C7C">
            <w:pPr>
              <w:jc w:val="center"/>
              <w:rPr>
                <w:rFonts w:cs="Courier New"/>
                <w:b/>
                <w:szCs w:val="22"/>
              </w:rPr>
            </w:pPr>
            <w:r>
              <w:rPr>
                <w:rFonts w:cs="Courier New"/>
                <w:b/>
                <w:szCs w:val="22"/>
              </w:rPr>
              <w:t>2016/17</w:t>
            </w:r>
          </w:p>
        </w:tc>
        <w:tc>
          <w:tcPr>
            <w:tcW w:w="3402" w:type="dxa"/>
            <w:tcBorders>
              <w:bottom w:val="nil"/>
            </w:tcBorders>
            <w:shd w:val="clear" w:color="auto" w:fill="B8CCE4" w:themeFill="accent1" w:themeFillTint="66"/>
            <w:vAlign w:val="center"/>
          </w:tcPr>
          <w:p w14:paraId="28D77D05" w14:textId="77777777" w:rsidR="00C92C7C" w:rsidRPr="00EC06E7" w:rsidRDefault="00C92C7C" w:rsidP="00C92C7C">
            <w:pPr>
              <w:jc w:val="center"/>
              <w:rPr>
                <w:rFonts w:cs="Courier New"/>
                <w:b/>
                <w:szCs w:val="22"/>
              </w:rPr>
            </w:pPr>
          </w:p>
        </w:tc>
        <w:tc>
          <w:tcPr>
            <w:tcW w:w="1361" w:type="dxa"/>
            <w:tcBorders>
              <w:bottom w:val="nil"/>
            </w:tcBorders>
            <w:shd w:val="clear" w:color="auto" w:fill="B8CCE4" w:themeFill="accent1" w:themeFillTint="66"/>
            <w:vAlign w:val="center"/>
          </w:tcPr>
          <w:p w14:paraId="28D77D06" w14:textId="77777777" w:rsidR="00C92C7C" w:rsidRPr="00EC06E7" w:rsidRDefault="00255FA7" w:rsidP="00C92C7C">
            <w:pPr>
              <w:jc w:val="center"/>
              <w:rPr>
                <w:rFonts w:cs="Courier New"/>
                <w:b/>
                <w:szCs w:val="22"/>
              </w:rPr>
            </w:pPr>
            <w:r>
              <w:rPr>
                <w:rFonts w:cs="Courier New"/>
                <w:b/>
                <w:szCs w:val="22"/>
              </w:rPr>
              <w:t>2017/18</w:t>
            </w:r>
          </w:p>
        </w:tc>
      </w:tr>
      <w:tr w:rsidR="00C92C7C" w:rsidRPr="00EC06E7" w14:paraId="28D77D0B" w14:textId="77777777" w:rsidTr="00196F8D">
        <w:tc>
          <w:tcPr>
            <w:tcW w:w="1361" w:type="dxa"/>
            <w:tcBorders>
              <w:top w:val="nil"/>
              <w:bottom w:val="single" w:sz="4" w:space="0" w:color="auto"/>
            </w:tcBorders>
            <w:shd w:val="clear" w:color="auto" w:fill="B8CCE4" w:themeFill="accent1" w:themeFillTint="66"/>
            <w:vAlign w:val="center"/>
          </w:tcPr>
          <w:p w14:paraId="28D77D08" w14:textId="77777777" w:rsidR="00C92C7C" w:rsidRPr="00EC06E7" w:rsidRDefault="00C92C7C" w:rsidP="00C92C7C">
            <w:pPr>
              <w:jc w:val="center"/>
              <w:rPr>
                <w:rFonts w:cs="Courier New"/>
                <w:b/>
                <w:szCs w:val="22"/>
              </w:rPr>
            </w:pPr>
            <w:r w:rsidRPr="00EC06E7">
              <w:rPr>
                <w:rFonts w:cs="Courier New"/>
                <w:b/>
                <w:szCs w:val="22"/>
              </w:rPr>
              <w:t>£’000</w:t>
            </w:r>
          </w:p>
        </w:tc>
        <w:tc>
          <w:tcPr>
            <w:tcW w:w="3402" w:type="dxa"/>
            <w:tcBorders>
              <w:top w:val="nil"/>
              <w:bottom w:val="single" w:sz="4" w:space="0" w:color="auto"/>
            </w:tcBorders>
            <w:shd w:val="clear" w:color="auto" w:fill="B8CCE4" w:themeFill="accent1" w:themeFillTint="66"/>
            <w:vAlign w:val="center"/>
          </w:tcPr>
          <w:p w14:paraId="28D77D09" w14:textId="77777777" w:rsidR="00C92C7C" w:rsidRPr="00EC06E7" w:rsidRDefault="00C92C7C" w:rsidP="00C92C7C">
            <w:pPr>
              <w:jc w:val="center"/>
              <w:rPr>
                <w:rFonts w:cs="Courier New"/>
                <w:b/>
                <w:szCs w:val="22"/>
              </w:rPr>
            </w:pPr>
          </w:p>
        </w:tc>
        <w:tc>
          <w:tcPr>
            <w:tcW w:w="1361" w:type="dxa"/>
            <w:tcBorders>
              <w:top w:val="nil"/>
              <w:bottom w:val="single" w:sz="4" w:space="0" w:color="auto"/>
            </w:tcBorders>
            <w:shd w:val="clear" w:color="auto" w:fill="B8CCE4" w:themeFill="accent1" w:themeFillTint="66"/>
            <w:vAlign w:val="center"/>
          </w:tcPr>
          <w:p w14:paraId="28D77D0A" w14:textId="77777777" w:rsidR="00C92C7C" w:rsidRPr="00EC06E7" w:rsidRDefault="00C92C7C" w:rsidP="00C92C7C">
            <w:pPr>
              <w:jc w:val="center"/>
              <w:rPr>
                <w:b/>
              </w:rPr>
            </w:pPr>
            <w:r w:rsidRPr="00EC06E7">
              <w:rPr>
                <w:rFonts w:cs="Courier New"/>
                <w:b/>
                <w:szCs w:val="22"/>
              </w:rPr>
              <w:t>£’000</w:t>
            </w:r>
          </w:p>
        </w:tc>
      </w:tr>
      <w:tr w:rsidR="00C92C7C" w:rsidRPr="00EC06E7" w14:paraId="28D77D0F" w14:textId="77777777" w:rsidTr="00196F8D">
        <w:trPr>
          <w:trHeight w:val="340"/>
        </w:trPr>
        <w:tc>
          <w:tcPr>
            <w:tcW w:w="1361" w:type="dxa"/>
            <w:tcBorders>
              <w:bottom w:val="single" w:sz="4" w:space="0" w:color="BFBFBF" w:themeColor="background1" w:themeShade="BF"/>
              <w:right w:val="single" w:sz="4" w:space="0" w:color="BFBFBF" w:themeColor="background1" w:themeShade="BF"/>
            </w:tcBorders>
            <w:vAlign w:val="center"/>
          </w:tcPr>
          <w:p w14:paraId="28D77D0C" w14:textId="77777777" w:rsidR="00C92C7C" w:rsidRPr="00EC06E7" w:rsidRDefault="005B5A25" w:rsidP="00C92C7C">
            <w:pPr>
              <w:ind w:right="138"/>
              <w:jc w:val="right"/>
              <w:rPr>
                <w:rFonts w:cs="Courier New"/>
                <w:szCs w:val="22"/>
              </w:rPr>
            </w:pPr>
            <w:r>
              <w:rPr>
                <w:rFonts w:cs="Courier New"/>
                <w:szCs w:val="22"/>
              </w:rPr>
              <w:t>34</w:t>
            </w:r>
            <w:r w:rsidR="00C92C7C" w:rsidRPr="00EC06E7">
              <w:rPr>
                <w:rFonts w:cs="Courier New"/>
                <w:szCs w:val="22"/>
              </w:rPr>
              <w:t>1</w:t>
            </w:r>
          </w:p>
        </w:tc>
        <w:tc>
          <w:tcPr>
            <w:tcW w:w="3402" w:type="dxa"/>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D0D" w14:textId="77777777" w:rsidR="00C92C7C" w:rsidRPr="00EC06E7" w:rsidRDefault="00C92C7C" w:rsidP="00196F8D">
            <w:pPr>
              <w:jc w:val="left"/>
              <w:rPr>
                <w:rFonts w:cs="Courier New"/>
                <w:szCs w:val="22"/>
              </w:rPr>
            </w:pPr>
            <w:r w:rsidRPr="00EC06E7">
              <w:rPr>
                <w:rFonts w:cs="Courier New"/>
                <w:szCs w:val="22"/>
              </w:rPr>
              <w:t>Allowances</w:t>
            </w:r>
          </w:p>
        </w:tc>
        <w:tc>
          <w:tcPr>
            <w:tcW w:w="1361" w:type="dxa"/>
            <w:tcBorders>
              <w:left w:val="single" w:sz="4" w:space="0" w:color="BFBFBF" w:themeColor="background1" w:themeShade="BF"/>
              <w:bottom w:val="single" w:sz="4" w:space="0" w:color="BFBFBF" w:themeColor="background1" w:themeShade="BF"/>
            </w:tcBorders>
            <w:vAlign w:val="center"/>
          </w:tcPr>
          <w:p w14:paraId="28D77D0E" w14:textId="77777777" w:rsidR="00C92C7C" w:rsidRPr="00EC06E7" w:rsidRDefault="00E510CC" w:rsidP="002E7990">
            <w:pPr>
              <w:ind w:right="138"/>
              <w:jc w:val="right"/>
              <w:rPr>
                <w:rFonts w:cs="Courier New"/>
                <w:szCs w:val="22"/>
              </w:rPr>
            </w:pPr>
            <w:r>
              <w:rPr>
                <w:rFonts w:cs="Courier New"/>
                <w:szCs w:val="22"/>
              </w:rPr>
              <w:t>35</w:t>
            </w:r>
            <w:r w:rsidR="000034D7">
              <w:rPr>
                <w:rFonts w:cs="Courier New"/>
                <w:szCs w:val="22"/>
              </w:rPr>
              <w:t>1</w:t>
            </w:r>
          </w:p>
        </w:tc>
      </w:tr>
      <w:tr w:rsidR="00C92C7C" w:rsidRPr="00EC06E7" w14:paraId="28D77D13" w14:textId="77777777" w:rsidTr="00196F8D">
        <w:trPr>
          <w:trHeight w:val="340"/>
        </w:trPr>
        <w:tc>
          <w:tcPr>
            <w:tcW w:w="1361" w:type="dxa"/>
            <w:tcBorders>
              <w:top w:val="single" w:sz="4" w:space="0" w:color="auto"/>
              <w:right w:val="single" w:sz="4" w:space="0" w:color="BFBFBF" w:themeColor="background1" w:themeShade="BF"/>
            </w:tcBorders>
            <w:shd w:val="clear" w:color="auto" w:fill="D9D9D9" w:themeFill="background1" w:themeFillShade="D9"/>
            <w:vAlign w:val="center"/>
          </w:tcPr>
          <w:p w14:paraId="28D77D10" w14:textId="77777777" w:rsidR="00C92C7C" w:rsidRPr="00EC06E7" w:rsidRDefault="005B5A25" w:rsidP="00196F8D">
            <w:pPr>
              <w:ind w:right="138"/>
              <w:jc w:val="right"/>
              <w:rPr>
                <w:rFonts w:cs="Courier New"/>
                <w:b/>
                <w:szCs w:val="22"/>
              </w:rPr>
            </w:pPr>
            <w:r>
              <w:rPr>
                <w:rFonts w:cs="Courier New"/>
                <w:b/>
                <w:szCs w:val="22"/>
              </w:rPr>
              <w:t>34</w:t>
            </w:r>
            <w:r w:rsidR="00ED5D2C" w:rsidRPr="00EC06E7">
              <w:rPr>
                <w:rFonts w:cs="Courier New"/>
                <w:b/>
                <w:szCs w:val="22"/>
              </w:rPr>
              <w:t>1</w:t>
            </w:r>
          </w:p>
        </w:tc>
        <w:tc>
          <w:tcPr>
            <w:tcW w:w="3402" w:type="dxa"/>
            <w:tcBorders>
              <w:top w:val="single" w:sz="4" w:space="0" w:color="auto"/>
              <w:left w:val="single" w:sz="4" w:space="0" w:color="BFBFBF" w:themeColor="background1" w:themeShade="BF"/>
              <w:right w:val="single" w:sz="4" w:space="0" w:color="BFBFBF" w:themeColor="background1" w:themeShade="BF"/>
            </w:tcBorders>
            <w:shd w:val="clear" w:color="auto" w:fill="D9D9D9" w:themeFill="background1" w:themeFillShade="D9"/>
            <w:vAlign w:val="center"/>
          </w:tcPr>
          <w:p w14:paraId="28D77D11" w14:textId="77777777" w:rsidR="00C92C7C" w:rsidRPr="00EC06E7" w:rsidRDefault="00C92C7C" w:rsidP="00196F8D">
            <w:pPr>
              <w:jc w:val="left"/>
              <w:rPr>
                <w:rFonts w:cs="Courier New"/>
                <w:b/>
                <w:szCs w:val="22"/>
              </w:rPr>
            </w:pPr>
            <w:r w:rsidRPr="00EC06E7">
              <w:rPr>
                <w:rFonts w:cs="Courier New"/>
                <w:b/>
                <w:szCs w:val="22"/>
              </w:rPr>
              <w:t>Total</w:t>
            </w:r>
          </w:p>
        </w:tc>
        <w:tc>
          <w:tcPr>
            <w:tcW w:w="1361" w:type="dxa"/>
            <w:tcBorders>
              <w:top w:val="single" w:sz="4" w:space="0" w:color="auto"/>
              <w:left w:val="single" w:sz="4" w:space="0" w:color="BFBFBF" w:themeColor="background1" w:themeShade="BF"/>
            </w:tcBorders>
            <w:shd w:val="clear" w:color="auto" w:fill="D9D9D9" w:themeFill="background1" w:themeFillShade="D9"/>
            <w:vAlign w:val="center"/>
          </w:tcPr>
          <w:p w14:paraId="28D77D12" w14:textId="77777777" w:rsidR="00C92C7C" w:rsidRPr="00EC06E7" w:rsidRDefault="000034D7" w:rsidP="00FB06D9">
            <w:pPr>
              <w:ind w:right="138"/>
              <w:jc w:val="right"/>
              <w:rPr>
                <w:rFonts w:cs="Courier New"/>
                <w:b/>
                <w:szCs w:val="22"/>
              </w:rPr>
            </w:pPr>
            <w:r>
              <w:rPr>
                <w:rFonts w:cs="Courier New"/>
                <w:b/>
                <w:szCs w:val="22"/>
              </w:rPr>
              <w:t>351</w:t>
            </w:r>
          </w:p>
        </w:tc>
      </w:tr>
    </w:tbl>
    <w:p w14:paraId="28D77D14" w14:textId="77777777" w:rsidR="00C92C7C" w:rsidRPr="00EC06E7" w:rsidRDefault="00C92C7C" w:rsidP="007F7857"/>
    <w:p w14:paraId="28D77D15" w14:textId="77777777" w:rsidR="00C92C7C" w:rsidRPr="00EC06E7" w:rsidRDefault="00C92C7C" w:rsidP="007F7857"/>
    <w:p w14:paraId="28D77D16" w14:textId="77777777" w:rsidR="00370FA4" w:rsidRPr="00EC06E7" w:rsidRDefault="00370FA4">
      <w:pPr>
        <w:jc w:val="left"/>
      </w:pPr>
      <w:r w:rsidRPr="00EC06E7">
        <w:br w:type="page"/>
      </w:r>
    </w:p>
    <w:p w14:paraId="28D77D17" w14:textId="77777777" w:rsidR="001508CB" w:rsidRPr="001422EA" w:rsidRDefault="006E1448" w:rsidP="004E5A07">
      <w:pPr>
        <w:pStyle w:val="Heading2"/>
      </w:pPr>
      <w:bookmarkStart w:id="178" w:name="_Toc483390996"/>
      <w:bookmarkStart w:id="179" w:name="_Ref483394936"/>
      <w:bookmarkStart w:id="180" w:name="_Toc515007571"/>
      <w:r w:rsidRPr="001422EA">
        <w:lastRenderedPageBreak/>
        <w:t>Officers remuneration</w:t>
      </w:r>
      <w:bookmarkEnd w:id="178"/>
      <w:bookmarkEnd w:id="179"/>
      <w:bookmarkEnd w:id="180"/>
    </w:p>
    <w:p w14:paraId="28D77D18" w14:textId="77777777" w:rsidR="00C906F3" w:rsidRPr="00EC06E7" w:rsidRDefault="00C906F3" w:rsidP="00C906F3">
      <w:pPr>
        <w:ind w:left="360" w:hanging="360"/>
        <w:rPr>
          <w:rFonts w:cs="Courier New"/>
          <w:szCs w:val="22"/>
        </w:rPr>
      </w:pPr>
    </w:p>
    <w:p w14:paraId="28D77D19" w14:textId="77777777" w:rsidR="0046434B" w:rsidRDefault="0046434B" w:rsidP="0046434B">
      <w:r>
        <w:t>Senior Officers are defined as those officers whose annualised salary is more than £50,000 and form part of the Council’s Senior Leadership Team.</w:t>
      </w:r>
    </w:p>
    <w:p w14:paraId="28D77D1A" w14:textId="77777777" w:rsidR="0046434B" w:rsidRDefault="0046434B" w:rsidP="0046434B"/>
    <w:tbl>
      <w:tblPr>
        <w:tblStyle w:val="TableGrid"/>
        <w:tblW w:w="9634" w:type="dxa"/>
        <w:tblBorders>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3256"/>
        <w:gridCol w:w="350"/>
        <w:gridCol w:w="1004"/>
        <w:gridCol w:w="1005"/>
        <w:gridCol w:w="1005"/>
        <w:gridCol w:w="1004"/>
        <w:gridCol w:w="1005"/>
        <w:gridCol w:w="1005"/>
      </w:tblGrid>
      <w:tr w:rsidR="0046434B" w:rsidRPr="000B493C" w14:paraId="28D77D23" w14:textId="77777777" w:rsidTr="00802E00">
        <w:trPr>
          <w:cantSplit/>
          <w:trHeight w:val="1723"/>
        </w:trPr>
        <w:tc>
          <w:tcPr>
            <w:tcW w:w="3256" w:type="dxa"/>
            <w:tcBorders>
              <w:top w:val="single" w:sz="4" w:space="0" w:color="auto"/>
              <w:bottom w:val="nil"/>
              <w:right w:val="single" w:sz="4" w:space="0" w:color="auto"/>
            </w:tcBorders>
            <w:shd w:val="clear" w:color="auto" w:fill="B8CCE4" w:themeFill="accent1" w:themeFillTint="66"/>
            <w:vAlign w:val="center"/>
          </w:tcPr>
          <w:p w14:paraId="28D77D1B" w14:textId="77777777" w:rsidR="0046434B" w:rsidRPr="000B493C" w:rsidRDefault="0046434B" w:rsidP="005954AE">
            <w:pPr>
              <w:rPr>
                <w:rFonts w:cs="Arial"/>
                <w:b/>
                <w:sz w:val="20"/>
                <w:szCs w:val="20"/>
              </w:rPr>
            </w:pPr>
            <w:r w:rsidRPr="000B493C">
              <w:rPr>
                <w:rFonts w:cs="Arial"/>
                <w:b/>
                <w:sz w:val="20"/>
                <w:szCs w:val="20"/>
              </w:rPr>
              <w:t>2017/18 Remuneration</w:t>
            </w:r>
          </w:p>
        </w:tc>
        <w:tc>
          <w:tcPr>
            <w:tcW w:w="3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1C" w14:textId="77777777" w:rsidR="0046434B" w:rsidRPr="000B493C" w:rsidRDefault="0046434B" w:rsidP="005954AE">
            <w:pPr>
              <w:ind w:left="113" w:right="113"/>
              <w:rPr>
                <w:rFonts w:cs="Arial"/>
                <w:b/>
                <w:sz w:val="20"/>
                <w:szCs w:val="20"/>
              </w:rPr>
            </w:pPr>
            <w:r w:rsidRPr="000B493C">
              <w:rPr>
                <w:rFonts w:cs="Arial"/>
                <w:b/>
                <w:sz w:val="20"/>
                <w:szCs w:val="20"/>
              </w:rPr>
              <w:t>Note</w:t>
            </w:r>
          </w:p>
        </w:tc>
        <w:tc>
          <w:tcPr>
            <w:tcW w:w="1004"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1D" w14:textId="77777777" w:rsidR="0046434B" w:rsidRPr="000B493C" w:rsidRDefault="0046434B" w:rsidP="00802E00">
            <w:pPr>
              <w:ind w:left="113" w:right="113"/>
              <w:jc w:val="left"/>
              <w:rPr>
                <w:rFonts w:cs="Arial"/>
                <w:b/>
                <w:sz w:val="20"/>
                <w:szCs w:val="20"/>
              </w:rPr>
            </w:pPr>
            <w:r w:rsidRPr="000B493C">
              <w:rPr>
                <w:rFonts w:cs="Arial"/>
                <w:b/>
                <w:sz w:val="20"/>
                <w:szCs w:val="20"/>
              </w:rPr>
              <w:t>Salary and allowances</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1E" w14:textId="77777777" w:rsidR="0046434B" w:rsidRPr="000B493C" w:rsidRDefault="0046434B" w:rsidP="00802E00">
            <w:pPr>
              <w:ind w:left="113" w:right="113"/>
              <w:jc w:val="left"/>
              <w:rPr>
                <w:rFonts w:cs="Arial"/>
                <w:b/>
                <w:sz w:val="20"/>
                <w:szCs w:val="20"/>
              </w:rPr>
            </w:pPr>
            <w:r w:rsidRPr="000B493C">
              <w:rPr>
                <w:rFonts w:cs="Arial"/>
                <w:b/>
                <w:sz w:val="20"/>
                <w:szCs w:val="20"/>
              </w:rPr>
              <w:t>Expenses allowances</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1F" w14:textId="77777777" w:rsidR="0046434B" w:rsidRPr="000B493C" w:rsidRDefault="0046434B" w:rsidP="00802E00">
            <w:pPr>
              <w:ind w:left="113" w:right="113"/>
              <w:jc w:val="left"/>
              <w:rPr>
                <w:rFonts w:cs="Arial"/>
                <w:b/>
                <w:sz w:val="20"/>
                <w:szCs w:val="20"/>
              </w:rPr>
            </w:pPr>
            <w:r w:rsidRPr="000B493C">
              <w:rPr>
                <w:rFonts w:cs="Arial"/>
                <w:b/>
                <w:sz w:val="20"/>
                <w:szCs w:val="20"/>
              </w:rPr>
              <w:t>Compensation for loss of office</w:t>
            </w:r>
          </w:p>
        </w:tc>
        <w:tc>
          <w:tcPr>
            <w:tcW w:w="1004"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20" w14:textId="77777777" w:rsidR="0046434B" w:rsidRPr="000B493C" w:rsidRDefault="0046434B" w:rsidP="00802E00">
            <w:pPr>
              <w:ind w:left="113" w:right="113"/>
              <w:jc w:val="left"/>
              <w:rPr>
                <w:rFonts w:cs="Arial"/>
                <w:b/>
                <w:sz w:val="20"/>
                <w:szCs w:val="20"/>
              </w:rPr>
            </w:pPr>
            <w:r w:rsidRPr="000B493C">
              <w:rPr>
                <w:rFonts w:cs="Arial"/>
                <w:b/>
                <w:sz w:val="20"/>
                <w:szCs w:val="20"/>
              </w:rPr>
              <w:t>Benefits In Kind</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21" w14:textId="77777777" w:rsidR="0046434B" w:rsidRPr="000B493C" w:rsidRDefault="0046434B" w:rsidP="00802E00">
            <w:pPr>
              <w:ind w:left="113" w:right="113"/>
              <w:jc w:val="left"/>
              <w:rPr>
                <w:rFonts w:cs="Arial"/>
                <w:b/>
                <w:sz w:val="20"/>
                <w:szCs w:val="20"/>
              </w:rPr>
            </w:pPr>
            <w:r w:rsidRPr="000B493C">
              <w:rPr>
                <w:rFonts w:cs="Arial"/>
                <w:b/>
                <w:sz w:val="20"/>
                <w:szCs w:val="20"/>
              </w:rPr>
              <w:t>Pension Contribution</w:t>
            </w:r>
          </w:p>
        </w:tc>
        <w:tc>
          <w:tcPr>
            <w:tcW w:w="1005" w:type="dxa"/>
            <w:tcBorders>
              <w:top w:val="single" w:sz="4" w:space="0" w:color="auto"/>
              <w:left w:val="single" w:sz="4" w:space="0" w:color="auto"/>
              <w:bottom w:val="nil"/>
            </w:tcBorders>
            <w:shd w:val="clear" w:color="auto" w:fill="B8CCE4" w:themeFill="accent1" w:themeFillTint="66"/>
            <w:textDirection w:val="btLr"/>
            <w:vAlign w:val="center"/>
          </w:tcPr>
          <w:p w14:paraId="28D77D22" w14:textId="77777777" w:rsidR="0046434B" w:rsidRPr="000B493C" w:rsidRDefault="0046434B" w:rsidP="00802E00">
            <w:pPr>
              <w:ind w:left="113" w:right="113"/>
              <w:jc w:val="left"/>
              <w:rPr>
                <w:rFonts w:cs="Arial"/>
                <w:b/>
                <w:sz w:val="20"/>
                <w:szCs w:val="20"/>
              </w:rPr>
            </w:pPr>
            <w:r w:rsidRPr="000B493C">
              <w:rPr>
                <w:rFonts w:cs="Arial"/>
                <w:b/>
                <w:sz w:val="20"/>
                <w:szCs w:val="20"/>
              </w:rPr>
              <w:t>Total Remuneration</w:t>
            </w:r>
          </w:p>
        </w:tc>
      </w:tr>
      <w:tr w:rsidR="0046434B" w:rsidRPr="000B493C" w14:paraId="28D77D2C" w14:textId="77777777" w:rsidTr="00802E00">
        <w:trPr>
          <w:trHeight w:val="80"/>
        </w:trPr>
        <w:tc>
          <w:tcPr>
            <w:tcW w:w="3256" w:type="dxa"/>
            <w:tcBorders>
              <w:top w:val="nil"/>
              <w:bottom w:val="single" w:sz="4" w:space="0" w:color="auto"/>
              <w:right w:val="single" w:sz="4" w:space="0" w:color="auto"/>
            </w:tcBorders>
            <w:shd w:val="clear" w:color="auto" w:fill="B8CCE4" w:themeFill="accent1" w:themeFillTint="66"/>
            <w:vAlign w:val="center"/>
          </w:tcPr>
          <w:p w14:paraId="28D77D24" w14:textId="77777777" w:rsidR="0046434B" w:rsidRPr="000B493C" w:rsidRDefault="0046434B" w:rsidP="005954AE">
            <w:pPr>
              <w:rPr>
                <w:rFonts w:cs="Arial"/>
                <w:b/>
                <w:sz w:val="20"/>
                <w:szCs w:val="20"/>
              </w:rPr>
            </w:pPr>
            <w:r w:rsidRPr="000B493C">
              <w:rPr>
                <w:rFonts w:cs="Arial"/>
                <w:b/>
                <w:sz w:val="20"/>
                <w:szCs w:val="20"/>
              </w:rPr>
              <w:t>Post Title</w:t>
            </w:r>
          </w:p>
        </w:tc>
        <w:tc>
          <w:tcPr>
            <w:tcW w:w="3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5" w14:textId="77777777" w:rsidR="0046434B" w:rsidRPr="000B493C" w:rsidRDefault="0046434B" w:rsidP="005954AE">
            <w:pPr>
              <w:jc w:val="center"/>
              <w:rPr>
                <w:rFonts w:cs="Arial"/>
                <w:b/>
                <w:sz w:val="20"/>
                <w:szCs w:val="20"/>
              </w:rPr>
            </w:pPr>
          </w:p>
        </w:tc>
        <w:tc>
          <w:tcPr>
            <w:tcW w:w="1004"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6"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7"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8" w14:textId="77777777" w:rsidR="0046434B" w:rsidRPr="000B493C" w:rsidRDefault="0046434B" w:rsidP="005954AE">
            <w:pPr>
              <w:jc w:val="center"/>
              <w:rPr>
                <w:rFonts w:cs="Arial"/>
                <w:b/>
                <w:sz w:val="20"/>
                <w:szCs w:val="20"/>
              </w:rPr>
            </w:pPr>
            <w:r>
              <w:rPr>
                <w:rFonts w:cs="Arial"/>
                <w:b/>
                <w:sz w:val="20"/>
                <w:szCs w:val="20"/>
              </w:rPr>
              <w:t>£</w:t>
            </w:r>
          </w:p>
        </w:tc>
        <w:tc>
          <w:tcPr>
            <w:tcW w:w="1004"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9"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2A"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tcBorders>
            <w:shd w:val="clear" w:color="auto" w:fill="B8CCE4" w:themeFill="accent1" w:themeFillTint="66"/>
            <w:vAlign w:val="center"/>
          </w:tcPr>
          <w:p w14:paraId="28D77D2B" w14:textId="77777777" w:rsidR="0046434B" w:rsidRPr="000B493C" w:rsidRDefault="0046434B" w:rsidP="005954AE">
            <w:pPr>
              <w:jc w:val="center"/>
              <w:rPr>
                <w:rFonts w:cs="Arial"/>
                <w:b/>
                <w:sz w:val="20"/>
                <w:szCs w:val="20"/>
              </w:rPr>
            </w:pPr>
            <w:r>
              <w:rPr>
                <w:rFonts w:cs="Arial"/>
                <w:b/>
                <w:sz w:val="20"/>
                <w:szCs w:val="20"/>
              </w:rPr>
              <w:t>£</w:t>
            </w:r>
          </w:p>
        </w:tc>
      </w:tr>
      <w:tr w:rsidR="0046434B" w:rsidRPr="0033033B" w14:paraId="28D77D35" w14:textId="77777777" w:rsidTr="005954AE">
        <w:trPr>
          <w:trHeight w:val="510"/>
        </w:trPr>
        <w:tc>
          <w:tcPr>
            <w:tcW w:w="3256" w:type="dxa"/>
            <w:tcBorders>
              <w:top w:val="single" w:sz="4" w:space="0" w:color="auto"/>
            </w:tcBorders>
            <w:vAlign w:val="center"/>
          </w:tcPr>
          <w:p w14:paraId="28D77D2D" w14:textId="77777777" w:rsidR="0046434B" w:rsidRPr="0033033B" w:rsidRDefault="0046434B" w:rsidP="0046434B">
            <w:pPr>
              <w:jc w:val="left"/>
              <w:rPr>
                <w:rFonts w:cs="Arial"/>
                <w:sz w:val="20"/>
                <w:szCs w:val="20"/>
              </w:rPr>
            </w:pPr>
            <w:r w:rsidRPr="0033033B">
              <w:rPr>
                <w:rFonts w:cs="Arial"/>
                <w:sz w:val="20"/>
                <w:szCs w:val="20"/>
              </w:rPr>
              <w:t>Chief Executive</w:t>
            </w:r>
          </w:p>
        </w:tc>
        <w:tc>
          <w:tcPr>
            <w:tcW w:w="350" w:type="dxa"/>
            <w:tcBorders>
              <w:top w:val="single" w:sz="4" w:space="0" w:color="auto"/>
            </w:tcBorders>
            <w:vAlign w:val="center"/>
          </w:tcPr>
          <w:p w14:paraId="28D77D2E" w14:textId="77777777" w:rsidR="0046434B" w:rsidRPr="0033033B" w:rsidRDefault="0046434B" w:rsidP="005954AE">
            <w:pPr>
              <w:jc w:val="center"/>
              <w:rPr>
                <w:rFonts w:cs="Arial"/>
                <w:sz w:val="20"/>
                <w:szCs w:val="20"/>
              </w:rPr>
            </w:pPr>
            <w:r>
              <w:rPr>
                <w:rFonts w:cs="Arial"/>
                <w:sz w:val="20"/>
                <w:szCs w:val="20"/>
              </w:rPr>
              <w:t>A</w:t>
            </w:r>
          </w:p>
        </w:tc>
        <w:tc>
          <w:tcPr>
            <w:tcW w:w="1004" w:type="dxa"/>
            <w:tcBorders>
              <w:top w:val="single" w:sz="4" w:space="0" w:color="auto"/>
            </w:tcBorders>
            <w:vAlign w:val="center"/>
          </w:tcPr>
          <w:p w14:paraId="28D77D2F" w14:textId="77777777" w:rsidR="0046434B" w:rsidRPr="0033033B" w:rsidRDefault="0046434B" w:rsidP="005954AE">
            <w:pPr>
              <w:jc w:val="right"/>
              <w:rPr>
                <w:rFonts w:cs="Arial"/>
                <w:sz w:val="20"/>
                <w:szCs w:val="20"/>
              </w:rPr>
            </w:pPr>
            <w:r w:rsidRPr="0033033B">
              <w:rPr>
                <w:rFonts w:cs="Arial"/>
                <w:sz w:val="20"/>
                <w:szCs w:val="20"/>
              </w:rPr>
              <w:t xml:space="preserve">82,888 </w:t>
            </w:r>
          </w:p>
        </w:tc>
        <w:tc>
          <w:tcPr>
            <w:tcW w:w="1005" w:type="dxa"/>
            <w:tcBorders>
              <w:top w:val="single" w:sz="4" w:space="0" w:color="auto"/>
            </w:tcBorders>
            <w:vAlign w:val="center"/>
          </w:tcPr>
          <w:p w14:paraId="28D77D30" w14:textId="77777777" w:rsidR="0046434B" w:rsidRPr="0033033B" w:rsidRDefault="0046434B" w:rsidP="005954AE">
            <w:pPr>
              <w:jc w:val="right"/>
              <w:rPr>
                <w:rFonts w:cs="Arial"/>
                <w:sz w:val="20"/>
                <w:szCs w:val="20"/>
              </w:rPr>
            </w:pPr>
            <w:r w:rsidRPr="0033033B">
              <w:rPr>
                <w:rFonts w:cs="Arial"/>
                <w:sz w:val="20"/>
                <w:szCs w:val="20"/>
              </w:rPr>
              <w:t>-</w:t>
            </w:r>
          </w:p>
        </w:tc>
        <w:tc>
          <w:tcPr>
            <w:tcW w:w="1005" w:type="dxa"/>
            <w:tcBorders>
              <w:top w:val="single" w:sz="4" w:space="0" w:color="auto"/>
            </w:tcBorders>
            <w:vAlign w:val="center"/>
          </w:tcPr>
          <w:p w14:paraId="28D77D31" w14:textId="77777777" w:rsidR="0046434B" w:rsidRPr="0033033B" w:rsidRDefault="0046434B" w:rsidP="005954AE">
            <w:pPr>
              <w:jc w:val="right"/>
              <w:rPr>
                <w:rFonts w:cs="Arial"/>
                <w:sz w:val="20"/>
                <w:szCs w:val="20"/>
              </w:rPr>
            </w:pPr>
            <w:r w:rsidRPr="0033033B">
              <w:rPr>
                <w:rFonts w:cs="Arial"/>
                <w:sz w:val="20"/>
                <w:szCs w:val="20"/>
              </w:rPr>
              <w:t>-</w:t>
            </w:r>
          </w:p>
        </w:tc>
        <w:tc>
          <w:tcPr>
            <w:tcW w:w="1004" w:type="dxa"/>
            <w:tcBorders>
              <w:top w:val="single" w:sz="4" w:space="0" w:color="auto"/>
            </w:tcBorders>
            <w:vAlign w:val="center"/>
          </w:tcPr>
          <w:p w14:paraId="28D77D32" w14:textId="77777777" w:rsidR="0046434B" w:rsidRPr="0033033B" w:rsidRDefault="0046434B" w:rsidP="005954AE">
            <w:pPr>
              <w:jc w:val="right"/>
              <w:rPr>
                <w:rFonts w:cs="Arial"/>
                <w:sz w:val="20"/>
                <w:szCs w:val="20"/>
              </w:rPr>
            </w:pPr>
            <w:r w:rsidRPr="0033033B">
              <w:rPr>
                <w:rFonts w:cs="Arial"/>
                <w:sz w:val="20"/>
                <w:szCs w:val="20"/>
              </w:rPr>
              <w:t>-</w:t>
            </w:r>
          </w:p>
        </w:tc>
        <w:tc>
          <w:tcPr>
            <w:tcW w:w="1005" w:type="dxa"/>
            <w:tcBorders>
              <w:top w:val="single" w:sz="4" w:space="0" w:color="auto"/>
            </w:tcBorders>
            <w:vAlign w:val="center"/>
          </w:tcPr>
          <w:p w14:paraId="28D77D33" w14:textId="77777777" w:rsidR="0046434B" w:rsidRPr="0033033B" w:rsidRDefault="0046434B" w:rsidP="005954AE">
            <w:pPr>
              <w:jc w:val="right"/>
              <w:rPr>
                <w:rFonts w:cs="Arial"/>
                <w:sz w:val="20"/>
                <w:szCs w:val="20"/>
              </w:rPr>
            </w:pPr>
            <w:r w:rsidRPr="0033033B">
              <w:rPr>
                <w:rFonts w:cs="Arial"/>
                <w:sz w:val="20"/>
                <w:szCs w:val="20"/>
              </w:rPr>
              <w:t xml:space="preserve">12,350 </w:t>
            </w:r>
          </w:p>
        </w:tc>
        <w:tc>
          <w:tcPr>
            <w:tcW w:w="1005" w:type="dxa"/>
            <w:tcBorders>
              <w:top w:val="single" w:sz="4" w:space="0" w:color="auto"/>
            </w:tcBorders>
            <w:vAlign w:val="center"/>
          </w:tcPr>
          <w:p w14:paraId="28D77D34" w14:textId="77777777" w:rsidR="0046434B" w:rsidRPr="0033033B" w:rsidRDefault="0046434B" w:rsidP="005954AE">
            <w:pPr>
              <w:jc w:val="right"/>
              <w:rPr>
                <w:rFonts w:cs="Arial"/>
                <w:sz w:val="20"/>
                <w:szCs w:val="20"/>
              </w:rPr>
            </w:pPr>
            <w:r w:rsidRPr="0033033B">
              <w:rPr>
                <w:rFonts w:cs="Arial"/>
                <w:sz w:val="20"/>
                <w:szCs w:val="20"/>
              </w:rPr>
              <w:t xml:space="preserve">95,238 </w:t>
            </w:r>
          </w:p>
        </w:tc>
      </w:tr>
      <w:tr w:rsidR="001E2978" w:rsidRPr="0033033B" w14:paraId="28D77D3E" w14:textId="77777777" w:rsidTr="005954AE">
        <w:trPr>
          <w:trHeight w:val="510"/>
        </w:trPr>
        <w:tc>
          <w:tcPr>
            <w:tcW w:w="3256" w:type="dxa"/>
            <w:vAlign w:val="center"/>
          </w:tcPr>
          <w:p w14:paraId="28D77D36" w14:textId="77777777" w:rsidR="001E2978" w:rsidRPr="0033033B" w:rsidRDefault="001E2978" w:rsidP="001E2978">
            <w:pPr>
              <w:jc w:val="left"/>
              <w:rPr>
                <w:rFonts w:cs="Arial"/>
                <w:sz w:val="20"/>
                <w:szCs w:val="20"/>
              </w:rPr>
            </w:pPr>
            <w:r>
              <w:rPr>
                <w:rFonts w:cs="Arial"/>
                <w:sz w:val="20"/>
                <w:szCs w:val="20"/>
              </w:rPr>
              <w:t>Interim Chief Executive</w:t>
            </w:r>
          </w:p>
        </w:tc>
        <w:tc>
          <w:tcPr>
            <w:tcW w:w="350" w:type="dxa"/>
            <w:vAlign w:val="center"/>
          </w:tcPr>
          <w:p w14:paraId="28D77D37" w14:textId="77777777" w:rsidR="001E2978" w:rsidRPr="0033033B" w:rsidRDefault="001E2978" w:rsidP="001E2978">
            <w:pPr>
              <w:jc w:val="center"/>
              <w:rPr>
                <w:rFonts w:cs="Arial"/>
                <w:sz w:val="20"/>
                <w:szCs w:val="20"/>
              </w:rPr>
            </w:pPr>
            <w:r>
              <w:rPr>
                <w:rFonts w:cs="Arial"/>
                <w:sz w:val="20"/>
                <w:szCs w:val="20"/>
              </w:rPr>
              <w:t>B</w:t>
            </w:r>
          </w:p>
        </w:tc>
        <w:tc>
          <w:tcPr>
            <w:tcW w:w="1004" w:type="dxa"/>
            <w:vAlign w:val="center"/>
          </w:tcPr>
          <w:p w14:paraId="28D77D38" w14:textId="77777777" w:rsidR="001E2978" w:rsidRPr="0033033B" w:rsidRDefault="001E2978" w:rsidP="001E2978">
            <w:pPr>
              <w:jc w:val="right"/>
              <w:rPr>
                <w:rFonts w:cs="Arial"/>
                <w:sz w:val="20"/>
                <w:szCs w:val="20"/>
              </w:rPr>
            </w:pPr>
            <w:r>
              <w:rPr>
                <w:rFonts w:cs="Arial"/>
                <w:sz w:val="20"/>
                <w:szCs w:val="20"/>
              </w:rPr>
              <w:t>106</w:t>
            </w:r>
            <w:r w:rsidRPr="0033033B">
              <w:rPr>
                <w:rFonts w:cs="Arial"/>
                <w:sz w:val="20"/>
                <w:szCs w:val="20"/>
              </w:rPr>
              <w:t>,1</w:t>
            </w:r>
            <w:r>
              <w:rPr>
                <w:rFonts w:cs="Arial"/>
                <w:sz w:val="20"/>
                <w:szCs w:val="20"/>
              </w:rPr>
              <w:t>37</w:t>
            </w:r>
            <w:r w:rsidRPr="0033033B">
              <w:rPr>
                <w:rFonts w:cs="Arial"/>
                <w:sz w:val="20"/>
                <w:szCs w:val="20"/>
              </w:rPr>
              <w:t xml:space="preserve"> </w:t>
            </w:r>
          </w:p>
        </w:tc>
        <w:tc>
          <w:tcPr>
            <w:tcW w:w="1005" w:type="dxa"/>
            <w:vAlign w:val="center"/>
          </w:tcPr>
          <w:p w14:paraId="28D77D39" w14:textId="77777777" w:rsidR="001E2978" w:rsidRPr="0033033B" w:rsidRDefault="001E2978" w:rsidP="001E2978">
            <w:pPr>
              <w:jc w:val="right"/>
              <w:rPr>
                <w:rFonts w:cs="Arial"/>
                <w:sz w:val="20"/>
                <w:szCs w:val="20"/>
              </w:rPr>
            </w:pPr>
            <w:r w:rsidRPr="0033033B">
              <w:rPr>
                <w:rFonts w:cs="Arial"/>
                <w:sz w:val="20"/>
                <w:szCs w:val="20"/>
              </w:rPr>
              <w:t>-</w:t>
            </w:r>
          </w:p>
        </w:tc>
        <w:tc>
          <w:tcPr>
            <w:tcW w:w="1005" w:type="dxa"/>
            <w:vAlign w:val="center"/>
          </w:tcPr>
          <w:p w14:paraId="28D77D3A" w14:textId="77777777" w:rsidR="001E2978" w:rsidRPr="0033033B" w:rsidRDefault="001E2978" w:rsidP="001E2978">
            <w:pPr>
              <w:jc w:val="right"/>
              <w:rPr>
                <w:rFonts w:cs="Arial"/>
                <w:sz w:val="20"/>
                <w:szCs w:val="20"/>
              </w:rPr>
            </w:pPr>
            <w:r>
              <w:rPr>
                <w:rFonts w:cs="Arial"/>
                <w:sz w:val="20"/>
                <w:szCs w:val="20"/>
              </w:rPr>
              <w:t>-</w:t>
            </w:r>
          </w:p>
        </w:tc>
        <w:tc>
          <w:tcPr>
            <w:tcW w:w="1004" w:type="dxa"/>
            <w:vAlign w:val="center"/>
          </w:tcPr>
          <w:p w14:paraId="28D77D3B" w14:textId="77777777" w:rsidR="001E2978" w:rsidRPr="0033033B" w:rsidRDefault="001E2978" w:rsidP="001E2978">
            <w:pPr>
              <w:jc w:val="right"/>
              <w:rPr>
                <w:rFonts w:cs="Arial"/>
                <w:sz w:val="20"/>
                <w:szCs w:val="20"/>
              </w:rPr>
            </w:pPr>
            <w:r w:rsidRPr="0033033B">
              <w:rPr>
                <w:rFonts w:cs="Arial"/>
                <w:sz w:val="20"/>
                <w:szCs w:val="20"/>
              </w:rPr>
              <w:t>-</w:t>
            </w:r>
          </w:p>
        </w:tc>
        <w:tc>
          <w:tcPr>
            <w:tcW w:w="1005" w:type="dxa"/>
            <w:vAlign w:val="center"/>
          </w:tcPr>
          <w:p w14:paraId="28D77D3C" w14:textId="77777777" w:rsidR="001E2978" w:rsidRPr="0033033B" w:rsidRDefault="001E2978" w:rsidP="001E2978">
            <w:pPr>
              <w:jc w:val="right"/>
              <w:rPr>
                <w:rFonts w:cs="Arial"/>
                <w:sz w:val="20"/>
                <w:szCs w:val="20"/>
              </w:rPr>
            </w:pPr>
            <w:r w:rsidRPr="0033033B">
              <w:rPr>
                <w:rFonts w:cs="Arial"/>
                <w:sz w:val="20"/>
                <w:szCs w:val="20"/>
              </w:rPr>
              <w:t>-</w:t>
            </w:r>
          </w:p>
        </w:tc>
        <w:tc>
          <w:tcPr>
            <w:tcW w:w="1005" w:type="dxa"/>
            <w:vAlign w:val="center"/>
          </w:tcPr>
          <w:p w14:paraId="28D77D3D" w14:textId="77777777" w:rsidR="001E2978" w:rsidRPr="0033033B" w:rsidRDefault="001E2978" w:rsidP="001E2978">
            <w:pPr>
              <w:jc w:val="right"/>
              <w:rPr>
                <w:rFonts w:cs="Arial"/>
                <w:sz w:val="20"/>
                <w:szCs w:val="20"/>
              </w:rPr>
            </w:pPr>
            <w:r w:rsidRPr="0033033B">
              <w:rPr>
                <w:rFonts w:cs="Arial"/>
                <w:sz w:val="20"/>
                <w:szCs w:val="20"/>
              </w:rPr>
              <w:t xml:space="preserve">106,137 </w:t>
            </w:r>
          </w:p>
        </w:tc>
      </w:tr>
      <w:tr w:rsidR="002D6F61" w:rsidRPr="0033033B" w14:paraId="28D77D47" w14:textId="77777777" w:rsidTr="005954AE">
        <w:trPr>
          <w:trHeight w:val="510"/>
        </w:trPr>
        <w:tc>
          <w:tcPr>
            <w:tcW w:w="3256" w:type="dxa"/>
            <w:vAlign w:val="center"/>
          </w:tcPr>
          <w:p w14:paraId="28D77D3F" w14:textId="77777777" w:rsidR="002D6F61" w:rsidRPr="0033033B" w:rsidRDefault="002D6F61" w:rsidP="002D6F61">
            <w:pPr>
              <w:jc w:val="left"/>
              <w:rPr>
                <w:rFonts w:cs="Arial"/>
                <w:sz w:val="20"/>
                <w:szCs w:val="20"/>
              </w:rPr>
            </w:pPr>
            <w:r w:rsidRPr="0033033B">
              <w:rPr>
                <w:rFonts w:cs="Arial"/>
                <w:sz w:val="20"/>
                <w:szCs w:val="20"/>
              </w:rPr>
              <w:t>Director of Development, Enterprise &amp; Communities</w:t>
            </w:r>
          </w:p>
        </w:tc>
        <w:tc>
          <w:tcPr>
            <w:tcW w:w="350" w:type="dxa"/>
            <w:vAlign w:val="center"/>
          </w:tcPr>
          <w:p w14:paraId="28D77D40" w14:textId="77777777" w:rsidR="002D6F61" w:rsidRPr="0033033B" w:rsidRDefault="00F621D4" w:rsidP="002D6F61">
            <w:pPr>
              <w:jc w:val="center"/>
              <w:rPr>
                <w:rFonts w:cs="Arial"/>
                <w:sz w:val="20"/>
                <w:szCs w:val="20"/>
              </w:rPr>
            </w:pPr>
            <w:r>
              <w:rPr>
                <w:rFonts w:cs="Arial"/>
                <w:sz w:val="20"/>
                <w:szCs w:val="20"/>
              </w:rPr>
              <w:t>C</w:t>
            </w:r>
          </w:p>
        </w:tc>
        <w:tc>
          <w:tcPr>
            <w:tcW w:w="1004" w:type="dxa"/>
            <w:vAlign w:val="center"/>
          </w:tcPr>
          <w:p w14:paraId="28D77D41" w14:textId="77777777" w:rsidR="002D6F61" w:rsidRPr="0033033B" w:rsidRDefault="002D6F61" w:rsidP="002D6F61">
            <w:pPr>
              <w:jc w:val="right"/>
              <w:rPr>
                <w:rFonts w:cs="Arial"/>
                <w:sz w:val="20"/>
                <w:szCs w:val="20"/>
              </w:rPr>
            </w:pPr>
            <w:r>
              <w:rPr>
                <w:rFonts w:cs="Arial"/>
                <w:sz w:val="20"/>
                <w:szCs w:val="20"/>
              </w:rPr>
              <w:t>72</w:t>
            </w:r>
            <w:r w:rsidRPr="0033033B">
              <w:rPr>
                <w:rFonts w:cs="Arial"/>
                <w:sz w:val="20"/>
                <w:szCs w:val="20"/>
              </w:rPr>
              <w:t>,</w:t>
            </w:r>
            <w:r>
              <w:rPr>
                <w:rFonts w:cs="Arial"/>
                <w:sz w:val="20"/>
                <w:szCs w:val="20"/>
              </w:rPr>
              <w:t>187</w:t>
            </w:r>
            <w:r w:rsidRPr="0033033B">
              <w:rPr>
                <w:rFonts w:cs="Arial"/>
                <w:sz w:val="20"/>
                <w:szCs w:val="20"/>
              </w:rPr>
              <w:t xml:space="preserve"> </w:t>
            </w:r>
          </w:p>
        </w:tc>
        <w:tc>
          <w:tcPr>
            <w:tcW w:w="1005" w:type="dxa"/>
            <w:vAlign w:val="center"/>
          </w:tcPr>
          <w:p w14:paraId="28D77D42" w14:textId="77777777" w:rsidR="002D6F61" w:rsidRPr="0033033B" w:rsidRDefault="002D6F61" w:rsidP="002D6F61">
            <w:pPr>
              <w:jc w:val="right"/>
              <w:rPr>
                <w:rFonts w:cs="Arial"/>
                <w:sz w:val="20"/>
                <w:szCs w:val="20"/>
              </w:rPr>
            </w:pPr>
            <w:r w:rsidRPr="0033033B">
              <w:rPr>
                <w:rFonts w:cs="Arial"/>
                <w:sz w:val="20"/>
                <w:szCs w:val="20"/>
              </w:rPr>
              <w:t xml:space="preserve">929 </w:t>
            </w:r>
          </w:p>
        </w:tc>
        <w:tc>
          <w:tcPr>
            <w:tcW w:w="1005" w:type="dxa"/>
            <w:vAlign w:val="center"/>
          </w:tcPr>
          <w:p w14:paraId="28D77D43" w14:textId="77777777" w:rsidR="002D6F61" w:rsidRPr="0033033B" w:rsidRDefault="002D6F61" w:rsidP="002D6F61">
            <w:pPr>
              <w:jc w:val="right"/>
              <w:rPr>
                <w:rFonts w:cs="Arial"/>
                <w:sz w:val="20"/>
                <w:szCs w:val="20"/>
              </w:rPr>
            </w:pPr>
            <w:r>
              <w:rPr>
                <w:rFonts w:cs="Arial"/>
                <w:sz w:val="20"/>
                <w:szCs w:val="20"/>
              </w:rPr>
              <w:t>41</w:t>
            </w:r>
            <w:r w:rsidRPr="0033033B">
              <w:rPr>
                <w:rFonts w:cs="Arial"/>
                <w:sz w:val="20"/>
                <w:szCs w:val="20"/>
              </w:rPr>
              <w:t>,</w:t>
            </w:r>
            <w:r>
              <w:rPr>
                <w:rFonts w:cs="Arial"/>
                <w:sz w:val="20"/>
                <w:szCs w:val="20"/>
              </w:rPr>
              <w:t>088</w:t>
            </w:r>
            <w:r w:rsidRPr="0033033B">
              <w:rPr>
                <w:rFonts w:cs="Arial"/>
                <w:sz w:val="20"/>
                <w:szCs w:val="20"/>
              </w:rPr>
              <w:t xml:space="preserve"> </w:t>
            </w:r>
          </w:p>
        </w:tc>
        <w:tc>
          <w:tcPr>
            <w:tcW w:w="1004" w:type="dxa"/>
            <w:vAlign w:val="center"/>
          </w:tcPr>
          <w:p w14:paraId="28D77D44" w14:textId="77777777" w:rsidR="002D6F61" w:rsidRPr="0033033B" w:rsidRDefault="002D6F61" w:rsidP="002D6F61">
            <w:pPr>
              <w:jc w:val="right"/>
              <w:rPr>
                <w:rFonts w:cs="Arial"/>
                <w:sz w:val="20"/>
                <w:szCs w:val="20"/>
              </w:rPr>
            </w:pPr>
            <w:r w:rsidRPr="0033033B">
              <w:rPr>
                <w:rFonts w:cs="Arial"/>
                <w:sz w:val="20"/>
                <w:szCs w:val="20"/>
              </w:rPr>
              <w:t>-</w:t>
            </w:r>
          </w:p>
        </w:tc>
        <w:tc>
          <w:tcPr>
            <w:tcW w:w="1005" w:type="dxa"/>
            <w:vAlign w:val="center"/>
          </w:tcPr>
          <w:p w14:paraId="28D77D45" w14:textId="77777777" w:rsidR="002D6F61" w:rsidRPr="0033033B" w:rsidRDefault="002D6F61" w:rsidP="002D6F61">
            <w:pPr>
              <w:jc w:val="right"/>
              <w:rPr>
                <w:rFonts w:cs="Arial"/>
                <w:sz w:val="20"/>
                <w:szCs w:val="20"/>
              </w:rPr>
            </w:pPr>
            <w:r w:rsidRPr="0033033B">
              <w:rPr>
                <w:rFonts w:cs="Arial"/>
                <w:sz w:val="20"/>
                <w:szCs w:val="20"/>
              </w:rPr>
              <w:t xml:space="preserve">16,379 </w:t>
            </w:r>
          </w:p>
        </w:tc>
        <w:tc>
          <w:tcPr>
            <w:tcW w:w="1005" w:type="dxa"/>
            <w:vAlign w:val="center"/>
          </w:tcPr>
          <w:p w14:paraId="28D77D46" w14:textId="77777777" w:rsidR="002D6F61" w:rsidRPr="0033033B" w:rsidRDefault="008409AA" w:rsidP="002D6F61">
            <w:pPr>
              <w:jc w:val="right"/>
              <w:rPr>
                <w:rFonts w:cs="Arial"/>
                <w:sz w:val="20"/>
                <w:szCs w:val="20"/>
              </w:rPr>
            </w:pPr>
            <w:r>
              <w:rPr>
                <w:rFonts w:cs="Arial"/>
                <w:sz w:val="20"/>
                <w:szCs w:val="20"/>
              </w:rPr>
              <w:t>130,583</w:t>
            </w:r>
            <w:r w:rsidR="002D6F61" w:rsidRPr="0033033B">
              <w:rPr>
                <w:rFonts w:cs="Arial"/>
                <w:sz w:val="20"/>
                <w:szCs w:val="20"/>
              </w:rPr>
              <w:t xml:space="preserve"> </w:t>
            </w:r>
          </w:p>
        </w:tc>
      </w:tr>
      <w:tr w:rsidR="002D6F61" w:rsidRPr="0033033B" w14:paraId="28D77D50" w14:textId="77777777" w:rsidTr="005954AE">
        <w:trPr>
          <w:trHeight w:val="510"/>
        </w:trPr>
        <w:tc>
          <w:tcPr>
            <w:tcW w:w="3256" w:type="dxa"/>
            <w:vAlign w:val="center"/>
          </w:tcPr>
          <w:p w14:paraId="28D77D48" w14:textId="77777777" w:rsidR="002D6F61" w:rsidRPr="0033033B" w:rsidRDefault="002D6F61" w:rsidP="002D6F61">
            <w:pPr>
              <w:jc w:val="left"/>
              <w:rPr>
                <w:rFonts w:cs="Arial"/>
                <w:sz w:val="20"/>
                <w:szCs w:val="20"/>
              </w:rPr>
            </w:pPr>
            <w:r w:rsidRPr="0033033B">
              <w:rPr>
                <w:rFonts w:cs="Arial"/>
                <w:sz w:val="20"/>
                <w:szCs w:val="20"/>
              </w:rPr>
              <w:t>Director of Neighbourhoods, Environmental Health &amp; Assets</w:t>
            </w:r>
          </w:p>
        </w:tc>
        <w:tc>
          <w:tcPr>
            <w:tcW w:w="350" w:type="dxa"/>
            <w:vAlign w:val="center"/>
          </w:tcPr>
          <w:p w14:paraId="28D77D49" w14:textId="77777777" w:rsidR="002D6F61" w:rsidRPr="0033033B" w:rsidRDefault="00F621D4" w:rsidP="002D6F61">
            <w:pPr>
              <w:jc w:val="center"/>
              <w:rPr>
                <w:rFonts w:cs="Arial"/>
                <w:sz w:val="20"/>
                <w:szCs w:val="20"/>
              </w:rPr>
            </w:pPr>
            <w:r>
              <w:rPr>
                <w:rFonts w:cs="Arial"/>
                <w:sz w:val="20"/>
                <w:szCs w:val="20"/>
              </w:rPr>
              <w:t>D</w:t>
            </w:r>
          </w:p>
        </w:tc>
        <w:tc>
          <w:tcPr>
            <w:tcW w:w="1004" w:type="dxa"/>
            <w:vAlign w:val="center"/>
          </w:tcPr>
          <w:p w14:paraId="28D77D4A" w14:textId="77777777" w:rsidR="002D6F61" w:rsidRPr="0033033B" w:rsidRDefault="002D6F61" w:rsidP="002D6F61">
            <w:pPr>
              <w:jc w:val="right"/>
              <w:rPr>
                <w:rFonts w:cs="Arial"/>
                <w:sz w:val="20"/>
                <w:szCs w:val="20"/>
              </w:rPr>
            </w:pPr>
            <w:r>
              <w:rPr>
                <w:rFonts w:cs="Arial"/>
                <w:sz w:val="20"/>
                <w:szCs w:val="20"/>
              </w:rPr>
              <w:t>73,693</w:t>
            </w:r>
            <w:r w:rsidRPr="0033033B">
              <w:rPr>
                <w:rFonts w:cs="Arial"/>
                <w:sz w:val="20"/>
                <w:szCs w:val="20"/>
              </w:rPr>
              <w:t xml:space="preserve"> </w:t>
            </w:r>
          </w:p>
        </w:tc>
        <w:tc>
          <w:tcPr>
            <w:tcW w:w="1005" w:type="dxa"/>
            <w:vAlign w:val="center"/>
          </w:tcPr>
          <w:p w14:paraId="28D77D4B" w14:textId="77777777" w:rsidR="002D6F61" w:rsidRPr="0033033B" w:rsidRDefault="002D6F61" w:rsidP="002D6F61">
            <w:pPr>
              <w:jc w:val="right"/>
              <w:rPr>
                <w:rFonts w:cs="Arial"/>
                <w:sz w:val="20"/>
                <w:szCs w:val="20"/>
              </w:rPr>
            </w:pPr>
            <w:r w:rsidRPr="0033033B">
              <w:rPr>
                <w:rFonts w:cs="Arial"/>
                <w:sz w:val="20"/>
                <w:szCs w:val="20"/>
              </w:rPr>
              <w:t xml:space="preserve">929 </w:t>
            </w:r>
          </w:p>
        </w:tc>
        <w:tc>
          <w:tcPr>
            <w:tcW w:w="1005" w:type="dxa"/>
            <w:vAlign w:val="center"/>
          </w:tcPr>
          <w:p w14:paraId="28D77D4C" w14:textId="77777777" w:rsidR="002D6F61" w:rsidRPr="0033033B" w:rsidRDefault="002D6F61" w:rsidP="002D6F61">
            <w:pPr>
              <w:jc w:val="right"/>
              <w:rPr>
                <w:rFonts w:cs="Arial"/>
                <w:sz w:val="20"/>
                <w:szCs w:val="20"/>
              </w:rPr>
            </w:pPr>
            <w:r>
              <w:rPr>
                <w:rFonts w:cs="Arial"/>
                <w:sz w:val="20"/>
                <w:szCs w:val="20"/>
              </w:rPr>
              <w:t>36,979</w:t>
            </w:r>
            <w:r w:rsidRPr="0033033B">
              <w:rPr>
                <w:rFonts w:cs="Arial"/>
                <w:sz w:val="20"/>
                <w:szCs w:val="20"/>
              </w:rPr>
              <w:t xml:space="preserve"> </w:t>
            </w:r>
          </w:p>
        </w:tc>
        <w:tc>
          <w:tcPr>
            <w:tcW w:w="1004" w:type="dxa"/>
            <w:vAlign w:val="center"/>
          </w:tcPr>
          <w:p w14:paraId="28D77D4D" w14:textId="77777777" w:rsidR="002D6F61" w:rsidRPr="0033033B" w:rsidRDefault="002D6F61" w:rsidP="002D6F61">
            <w:pPr>
              <w:jc w:val="right"/>
              <w:rPr>
                <w:rFonts w:cs="Arial"/>
                <w:sz w:val="20"/>
                <w:szCs w:val="20"/>
              </w:rPr>
            </w:pPr>
            <w:r w:rsidRPr="0033033B">
              <w:rPr>
                <w:rFonts w:cs="Arial"/>
                <w:sz w:val="20"/>
                <w:szCs w:val="20"/>
              </w:rPr>
              <w:t>-</w:t>
            </w:r>
          </w:p>
        </w:tc>
        <w:tc>
          <w:tcPr>
            <w:tcW w:w="1005" w:type="dxa"/>
            <w:vAlign w:val="center"/>
          </w:tcPr>
          <w:p w14:paraId="28D77D4E" w14:textId="77777777" w:rsidR="002D6F61" w:rsidRPr="0033033B" w:rsidRDefault="002D6F61" w:rsidP="002D6F61">
            <w:pPr>
              <w:jc w:val="right"/>
              <w:rPr>
                <w:rFonts w:cs="Arial"/>
                <w:sz w:val="20"/>
                <w:szCs w:val="20"/>
              </w:rPr>
            </w:pPr>
            <w:r w:rsidRPr="0033033B">
              <w:rPr>
                <w:rFonts w:cs="Arial"/>
                <w:sz w:val="20"/>
                <w:szCs w:val="20"/>
              </w:rPr>
              <w:t xml:space="preserve">217,155 </w:t>
            </w:r>
          </w:p>
        </w:tc>
        <w:tc>
          <w:tcPr>
            <w:tcW w:w="1005" w:type="dxa"/>
            <w:vAlign w:val="center"/>
          </w:tcPr>
          <w:p w14:paraId="28D77D4F" w14:textId="77777777" w:rsidR="002D6F61" w:rsidRPr="0033033B" w:rsidRDefault="008409AA" w:rsidP="002D6F61">
            <w:pPr>
              <w:jc w:val="right"/>
              <w:rPr>
                <w:rFonts w:cs="Arial"/>
                <w:sz w:val="20"/>
                <w:szCs w:val="20"/>
              </w:rPr>
            </w:pPr>
            <w:r>
              <w:rPr>
                <w:rFonts w:cs="Arial"/>
                <w:sz w:val="20"/>
                <w:szCs w:val="20"/>
              </w:rPr>
              <w:t>328,756</w:t>
            </w:r>
            <w:r w:rsidR="002D6F61" w:rsidRPr="0033033B">
              <w:rPr>
                <w:rFonts w:cs="Arial"/>
                <w:sz w:val="20"/>
                <w:szCs w:val="20"/>
              </w:rPr>
              <w:t xml:space="preserve"> </w:t>
            </w:r>
          </w:p>
        </w:tc>
      </w:tr>
      <w:tr w:rsidR="00A65605" w:rsidRPr="0033033B" w14:paraId="28D77D59" w14:textId="77777777" w:rsidTr="005954AE">
        <w:trPr>
          <w:trHeight w:val="510"/>
        </w:trPr>
        <w:tc>
          <w:tcPr>
            <w:tcW w:w="3256" w:type="dxa"/>
            <w:vAlign w:val="center"/>
          </w:tcPr>
          <w:p w14:paraId="28D77D51" w14:textId="77777777" w:rsidR="00A65605" w:rsidRPr="0033033B" w:rsidRDefault="00A65605" w:rsidP="00A65605">
            <w:pPr>
              <w:jc w:val="left"/>
              <w:rPr>
                <w:rFonts w:cs="Arial"/>
                <w:sz w:val="20"/>
                <w:szCs w:val="20"/>
              </w:rPr>
            </w:pPr>
            <w:r w:rsidRPr="0033033B">
              <w:rPr>
                <w:rFonts w:cs="Arial"/>
                <w:sz w:val="20"/>
                <w:szCs w:val="20"/>
              </w:rPr>
              <w:t>Head of Shared Assurance Services</w:t>
            </w:r>
          </w:p>
        </w:tc>
        <w:tc>
          <w:tcPr>
            <w:tcW w:w="350" w:type="dxa"/>
            <w:vAlign w:val="center"/>
          </w:tcPr>
          <w:p w14:paraId="28D77D52" w14:textId="77777777" w:rsidR="00A65605" w:rsidRPr="0033033B" w:rsidRDefault="00F621D4" w:rsidP="00A65605">
            <w:pPr>
              <w:jc w:val="center"/>
              <w:rPr>
                <w:rFonts w:cs="Arial"/>
                <w:sz w:val="20"/>
                <w:szCs w:val="20"/>
              </w:rPr>
            </w:pPr>
            <w:r>
              <w:rPr>
                <w:rFonts w:cs="Arial"/>
                <w:sz w:val="20"/>
                <w:szCs w:val="20"/>
              </w:rPr>
              <w:t>E</w:t>
            </w:r>
          </w:p>
        </w:tc>
        <w:tc>
          <w:tcPr>
            <w:tcW w:w="1004" w:type="dxa"/>
            <w:vAlign w:val="center"/>
          </w:tcPr>
          <w:p w14:paraId="28D77D53" w14:textId="77777777" w:rsidR="00A65605" w:rsidRPr="0033033B" w:rsidRDefault="00A65605" w:rsidP="00A65605">
            <w:pPr>
              <w:jc w:val="right"/>
              <w:rPr>
                <w:rFonts w:cs="Arial"/>
                <w:sz w:val="20"/>
                <w:szCs w:val="20"/>
              </w:rPr>
            </w:pPr>
            <w:r w:rsidRPr="0033033B">
              <w:rPr>
                <w:rFonts w:cs="Arial"/>
                <w:sz w:val="20"/>
                <w:szCs w:val="20"/>
              </w:rPr>
              <w:t xml:space="preserve">53,019 </w:t>
            </w:r>
          </w:p>
        </w:tc>
        <w:tc>
          <w:tcPr>
            <w:tcW w:w="1005" w:type="dxa"/>
            <w:vAlign w:val="center"/>
          </w:tcPr>
          <w:p w14:paraId="28D77D54" w14:textId="77777777" w:rsidR="00A65605" w:rsidRPr="0033033B" w:rsidRDefault="00A65605" w:rsidP="00A65605">
            <w:pPr>
              <w:jc w:val="right"/>
              <w:rPr>
                <w:rFonts w:cs="Arial"/>
                <w:sz w:val="20"/>
                <w:szCs w:val="20"/>
              </w:rPr>
            </w:pPr>
            <w:r w:rsidRPr="0033033B">
              <w:rPr>
                <w:rFonts w:cs="Arial"/>
                <w:sz w:val="20"/>
                <w:szCs w:val="20"/>
              </w:rPr>
              <w:t xml:space="preserve">1,239 </w:t>
            </w:r>
          </w:p>
        </w:tc>
        <w:tc>
          <w:tcPr>
            <w:tcW w:w="1005" w:type="dxa"/>
            <w:vAlign w:val="center"/>
          </w:tcPr>
          <w:p w14:paraId="28D77D55" w14:textId="77777777" w:rsidR="00A65605" w:rsidRPr="0033033B" w:rsidRDefault="00A65605" w:rsidP="00A65605">
            <w:pPr>
              <w:jc w:val="right"/>
              <w:rPr>
                <w:rFonts w:cs="Arial"/>
                <w:sz w:val="20"/>
                <w:szCs w:val="20"/>
              </w:rPr>
            </w:pPr>
            <w:r w:rsidRPr="0033033B">
              <w:rPr>
                <w:rFonts w:cs="Arial"/>
                <w:sz w:val="20"/>
                <w:szCs w:val="20"/>
              </w:rPr>
              <w:t>-</w:t>
            </w:r>
          </w:p>
        </w:tc>
        <w:tc>
          <w:tcPr>
            <w:tcW w:w="1004" w:type="dxa"/>
            <w:vAlign w:val="center"/>
          </w:tcPr>
          <w:p w14:paraId="28D77D56"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57" w14:textId="77777777" w:rsidR="00A65605" w:rsidRPr="0033033B" w:rsidRDefault="00A65605" w:rsidP="00A65605">
            <w:pPr>
              <w:jc w:val="right"/>
              <w:rPr>
                <w:rFonts w:cs="Arial"/>
                <w:sz w:val="20"/>
                <w:szCs w:val="20"/>
              </w:rPr>
            </w:pPr>
            <w:r w:rsidRPr="0033033B">
              <w:rPr>
                <w:rFonts w:cs="Arial"/>
                <w:sz w:val="20"/>
                <w:szCs w:val="20"/>
              </w:rPr>
              <w:t xml:space="preserve">7,900 </w:t>
            </w:r>
          </w:p>
        </w:tc>
        <w:tc>
          <w:tcPr>
            <w:tcW w:w="1005" w:type="dxa"/>
            <w:vAlign w:val="center"/>
          </w:tcPr>
          <w:p w14:paraId="28D77D58" w14:textId="77777777" w:rsidR="00A65605" w:rsidRPr="0033033B" w:rsidRDefault="00A65605" w:rsidP="00A65605">
            <w:pPr>
              <w:jc w:val="right"/>
              <w:rPr>
                <w:rFonts w:cs="Arial"/>
                <w:sz w:val="20"/>
                <w:szCs w:val="20"/>
              </w:rPr>
            </w:pPr>
            <w:r w:rsidRPr="0033033B">
              <w:rPr>
                <w:rFonts w:cs="Arial"/>
                <w:sz w:val="20"/>
                <w:szCs w:val="20"/>
              </w:rPr>
              <w:t xml:space="preserve">62,158 </w:t>
            </w:r>
          </w:p>
        </w:tc>
      </w:tr>
      <w:tr w:rsidR="002D6F61" w:rsidRPr="0033033B" w14:paraId="28D77D62" w14:textId="77777777" w:rsidTr="005954AE">
        <w:trPr>
          <w:trHeight w:val="510"/>
        </w:trPr>
        <w:tc>
          <w:tcPr>
            <w:tcW w:w="3256" w:type="dxa"/>
            <w:vAlign w:val="center"/>
          </w:tcPr>
          <w:p w14:paraId="28D77D5A" w14:textId="77777777" w:rsidR="002D6F61" w:rsidRPr="0033033B" w:rsidRDefault="002D6F61" w:rsidP="002D6F61">
            <w:pPr>
              <w:jc w:val="left"/>
              <w:rPr>
                <w:rFonts w:cs="Arial"/>
                <w:sz w:val="20"/>
                <w:szCs w:val="20"/>
              </w:rPr>
            </w:pPr>
            <w:r w:rsidRPr="0033033B">
              <w:rPr>
                <w:rFonts w:cs="Arial"/>
                <w:sz w:val="20"/>
                <w:szCs w:val="20"/>
              </w:rPr>
              <w:t>Human Resource Manager</w:t>
            </w:r>
          </w:p>
        </w:tc>
        <w:tc>
          <w:tcPr>
            <w:tcW w:w="350" w:type="dxa"/>
            <w:vAlign w:val="center"/>
          </w:tcPr>
          <w:p w14:paraId="28D77D5B" w14:textId="77777777" w:rsidR="002D6F61" w:rsidRPr="0033033B" w:rsidRDefault="00F621D4" w:rsidP="002D6F61">
            <w:pPr>
              <w:jc w:val="center"/>
              <w:rPr>
                <w:rFonts w:cs="Arial"/>
                <w:sz w:val="20"/>
                <w:szCs w:val="20"/>
              </w:rPr>
            </w:pPr>
            <w:r>
              <w:rPr>
                <w:rFonts w:cs="Arial"/>
                <w:sz w:val="20"/>
                <w:szCs w:val="20"/>
              </w:rPr>
              <w:t>F</w:t>
            </w:r>
          </w:p>
        </w:tc>
        <w:tc>
          <w:tcPr>
            <w:tcW w:w="1004" w:type="dxa"/>
            <w:vAlign w:val="center"/>
          </w:tcPr>
          <w:p w14:paraId="28D77D5C" w14:textId="77777777" w:rsidR="002D6F61" w:rsidRPr="0033033B" w:rsidRDefault="00906EB1" w:rsidP="00906EB1">
            <w:pPr>
              <w:jc w:val="right"/>
              <w:rPr>
                <w:rFonts w:cs="Arial"/>
                <w:sz w:val="20"/>
                <w:szCs w:val="20"/>
              </w:rPr>
            </w:pPr>
            <w:r>
              <w:rPr>
                <w:rFonts w:cs="Arial"/>
                <w:sz w:val="20"/>
                <w:szCs w:val="20"/>
              </w:rPr>
              <w:t>22</w:t>
            </w:r>
            <w:r w:rsidR="002D6F61" w:rsidRPr="0033033B">
              <w:rPr>
                <w:rFonts w:cs="Arial"/>
                <w:sz w:val="20"/>
                <w:szCs w:val="20"/>
              </w:rPr>
              <w:t>,</w:t>
            </w:r>
            <w:r>
              <w:rPr>
                <w:rFonts w:cs="Arial"/>
                <w:sz w:val="20"/>
                <w:szCs w:val="20"/>
              </w:rPr>
              <w:t>716</w:t>
            </w:r>
            <w:r w:rsidR="002D6F61" w:rsidRPr="0033033B">
              <w:rPr>
                <w:rFonts w:cs="Arial"/>
                <w:sz w:val="20"/>
                <w:szCs w:val="20"/>
              </w:rPr>
              <w:t xml:space="preserve"> </w:t>
            </w:r>
          </w:p>
        </w:tc>
        <w:tc>
          <w:tcPr>
            <w:tcW w:w="1005" w:type="dxa"/>
            <w:vAlign w:val="center"/>
          </w:tcPr>
          <w:p w14:paraId="28D77D5D" w14:textId="77777777" w:rsidR="002D6F61" w:rsidRPr="0033033B" w:rsidRDefault="002D6F61" w:rsidP="002D6F61">
            <w:pPr>
              <w:jc w:val="right"/>
              <w:rPr>
                <w:rFonts w:cs="Arial"/>
                <w:sz w:val="20"/>
                <w:szCs w:val="20"/>
              </w:rPr>
            </w:pPr>
            <w:r w:rsidRPr="0033033B">
              <w:rPr>
                <w:rFonts w:cs="Arial"/>
                <w:sz w:val="20"/>
                <w:szCs w:val="20"/>
              </w:rPr>
              <w:t xml:space="preserve">516 </w:t>
            </w:r>
          </w:p>
        </w:tc>
        <w:tc>
          <w:tcPr>
            <w:tcW w:w="1005" w:type="dxa"/>
            <w:vAlign w:val="center"/>
          </w:tcPr>
          <w:p w14:paraId="28D77D5E" w14:textId="77777777" w:rsidR="002D6F61" w:rsidRPr="0033033B" w:rsidRDefault="00906EB1" w:rsidP="002D6F61">
            <w:pPr>
              <w:jc w:val="right"/>
              <w:rPr>
                <w:rFonts w:cs="Arial"/>
                <w:sz w:val="20"/>
                <w:szCs w:val="20"/>
              </w:rPr>
            </w:pPr>
            <w:r>
              <w:rPr>
                <w:rFonts w:cs="Arial"/>
                <w:sz w:val="20"/>
                <w:szCs w:val="20"/>
              </w:rPr>
              <w:t>12,200</w:t>
            </w:r>
            <w:r w:rsidR="002D6F61" w:rsidRPr="0033033B">
              <w:rPr>
                <w:rFonts w:cs="Arial"/>
                <w:sz w:val="20"/>
                <w:szCs w:val="20"/>
              </w:rPr>
              <w:t xml:space="preserve"> </w:t>
            </w:r>
          </w:p>
        </w:tc>
        <w:tc>
          <w:tcPr>
            <w:tcW w:w="1004" w:type="dxa"/>
            <w:vAlign w:val="center"/>
          </w:tcPr>
          <w:p w14:paraId="28D77D5F" w14:textId="77777777" w:rsidR="002D6F61" w:rsidRPr="0033033B" w:rsidRDefault="002D6F61" w:rsidP="002D6F61">
            <w:pPr>
              <w:jc w:val="right"/>
              <w:rPr>
                <w:rFonts w:cs="Arial"/>
                <w:sz w:val="20"/>
                <w:szCs w:val="20"/>
              </w:rPr>
            </w:pPr>
            <w:r>
              <w:rPr>
                <w:rFonts w:cs="Arial"/>
                <w:sz w:val="20"/>
                <w:szCs w:val="20"/>
              </w:rPr>
              <w:t>25</w:t>
            </w:r>
          </w:p>
        </w:tc>
        <w:tc>
          <w:tcPr>
            <w:tcW w:w="1005" w:type="dxa"/>
            <w:vAlign w:val="center"/>
          </w:tcPr>
          <w:p w14:paraId="28D77D60" w14:textId="77777777" w:rsidR="002D6F61" w:rsidRPr="0033033B" w:rsidRDefault="002D6F61" w:rsidP="002D6F61">
            <w:pPr>
              <w:jc w:val="right"/>
              <w:rPr>
                <w:rFonts w:cs="Arial"/>
                <w:sz w:val="20"/>
                <w:szCs w:val="20"/>
              </w:rPr>
            </w:pPr>
            <w:r w:rsidRPr="0033033B">
              <w:rPr>
                <w:rFonts w:cs="Arial"/>
                <w:sz w:val="20"/>
                <w:szCs w:val="20"/>
              </w:rPr>
              <w:t xml:space="preserve">3,005 </w:t>
            </w:r>
          </w:p>
        </w:tc>
        <w:tc>
          <w:tcPr>
            <w:tcW w:w="1005" w:type="dxa"/>
            <w:vAlign w:val="center"/>
          </w:tcPr>
          <w:p w14:paraId="28D77D61" w14:textId="77777777" w:rsidR="002D6F61" w:rsidRPr="0033033B" w:rsidRDefault="002D6F61" w:rsidP="002D6F61">
            <w:pPr>
              <w:jc w:val="right"/>
              <w:rPr>
                <w:rFonts w:cs="Arial"/>
                <w:sz w:val="20"/>
                <w:szCs w:val="20"/>
              </w:rPr>
            </w:pPr>
            <w:r>
              <w:rPr>
                <w:rFonts w:cs="Arial"/>
                <w:sz w:val="20"/>
                <w:szCs w:val="20"/>
              </w:rPr>
              <w:t>38</w:t>
            </w:r>
            <w:r w:rsidRPr="0033033B">
              <w:rPr>
                <w:rFonts w:cs="Arial"/>
                <w:sz w:val="20"/>
                <w:szCs w:val="20"/>
              </w:rPr>
              <w:t>,</w:t>
            </w:r>
            <w:r w:rsidR="008409AA">
              <w:rPr>
                <w:rFonts w:cs="Arial"/>
                <w:sz w:val="20"/>
                <w:szCs w:val="20"/>
              </w:rPr>
              <w:t>462</w:t>
            </w:r>
            <w:r w:rsidRPr="0033033B">
              <w:rPr>
                <w:rFonts w:cs="Arial"/>
                <w:sz w:val="20"/>
                <w:szCs w:val="20"/>
              </w:rPr>
              <w:t xml:space="preserve"> </w:t>
            </w:r>
          </w:p>
        </w:tc>
      </w:tr>
      <w:tr w:rsidR="00A65605" w:rsidRPr="0033033B" w14:paraId="28D77D6B" w14:textId="77777777" w:rsidTr="005954AE">
        <w:trPr>
          <w:trHeight w:val="510"/>
        </w:trPr>
        <w:tc>
          <w:tcPr>
            <w:tcW w:w="3256" w:type="dxa"/>
            <w:vAlign w:val="center"/>
          </w:tcPr>
          <w:p w14:paraId="28D77D63" w14:textId="77777777" w:rsidR="00A65605" w:rsidRPr="0033033B" w:rsidRDefault="00A65605" w:rsidP="00A65605">
            <w:pPr>
              <w:jc w:val="left"/>
              <w:rPr>
                <w:rFonts w:cs="Arial"/>
                <w:sz w:val="20"/>
                <w:szCs w:val="20"/>
              </w:rPr>
            </w:pPr>
            <w:r>
              <w:rPr>
                <w:rFonts w:cs="Arial"/>
                <w:sz w:val="20"/>
                <w:szCs w:val="20"/>
              </w:rPr>
              <w:t>Legal Services Manager (Monitoring Officer)</w:t>
            </w:r>
          </w:p>
        </w:tc>
        <w:tc>
          <w:tcPr>
            <w:tcW w:w="350" w:type="dxa"/>
            <w:vAlign w:val="center"/>
          </w:tcPr>
          <w:p w14:paraId="28D77D64" w14:textId="77777777" w:rsidR="00A65605" w:rsidRPr="0033033B" w:rsidRDefault="00A65605" w:rsidP="00A65605">
            <w:pPr>
              <w:jc w:val="center"/>
              <w:rPr>
                <w:rFonts w:cs="Arial"/>
                <w:sz w:val="20"/>
                <w:szCs w:val="20"/>
              </w:rPr>
            </w:pPr>
          </w:p>
        </w:tc>
        <w:tc>
          <w:tcPr>
            <w:tcW w:w="1004" w:type="dxa"/>
            <w:vAlign w:val="center"/>
          </w:tcPr>
          <w:p w14:paraId="28D77D65" w14:textId="77777777" w:rsidR="00A65605" w:rsidRPr="0033033B" w:rsidRDefault="00A65605" w:rsidP="00A65605">
            <w:pPr>
              <w:jc w:val="right"/>
              <w:rPr>
                <w:rFonts w:cs="Arial"/>
                <w:sz w:val="20"/>
                <w:szCs w:val="20"/>
              </w:rPr>
            </w:pPr>
            <w:r>
              <w:rPr>
                <w:rFonts w:cs="Arial"/>
                <w:sz w:val="20"/>
                <w:szCs w:val="20"/>
              </w:rPr>
              <w:t>49,857</w:t>
            </w:r>
          </w:p>
        </w:tc>
        <w:tc>
          <w:tcPr>
            <w:tcW w:w="1005" w:type="dxa"/>
            <w:vAlign w:val="center"/>
          </w:tcPr>
          <w:p w14:paraId="28D77D66" w14:textId="77777777" w:rsidR="00A65605" w:rsidRPr="0033033B" w:rsidRDefault="00A65605" w:rsidP="00A65605">
            <w:pPr>
              <w:jc w:val="right"/>
              <w:rPr>
                <w:rFonts w:cs="Arial"/>
                <w:sz w:val="20"/>
                <w:szCs w:val="20"/>
              </w:rPr>
            </w:pPr>
            <w:r>
              <w:rPr>
                <w:rFonts w:cs="Arial"/>
                <w:sz w:val="20"/>
                <w:szCs w:val="20"/>
              </w:rPr>
              <w:t>-</w:t>
            </w:r>
          </w:p>
        </w:tc>
        <w:tc>
          <w:tcPr>
            <w:tcW w:w="1005" w:type="dxa"/>
            <w:vAlign w:val="center"/>
          </w:tcPr>
          <w:p w14:paraId="28D77D67" w14:textId="77777777" w:rsidR="00A65605" w:rsidRPr="0033033B" w:rsidRDefault="00A65605" w:rsidP="00A65605">
            <w:pPr>
              <w:jc w:val="right"/>
              <w:rPr>
                <w:rFonts w:cs="Arial"/>
                <w:sz w:val="20"/>
                <w:szCs w:val="20"/>
              </w:rPr>
            </w:pPr>
            <w:r>
              <w:rPr>
                <w:rFonts w:cs="Arial"/>
                <w:sz w:val="20"/>
                <w:szCs w:val="20"/>
              </w:rPr>
              <w:t>-</w:t>
            </w:r>
          </w:p>
        </w:tc>
        <w:tc>
          <w:tcPr>
            <w:tcW w:w="1004" w:type="dxa"/>
            <w:vAlign w:val="center"/>
          </w:tcPr>
          <w:p w14:paraId="28D77D68" w14:textId="77777777" w:rsidR="00A65605" w:rsidRDefault="00A65605" w:rsidP="00A65605">
            <w:pPr>
              <w:jc w:val="right"/>
              <w:rPr>
                <w:rFonts w:cs="Arial"/>
                <w:sz w:val="20"/>
                <w:szCs w:val="20"/>
              </w:rPr>
            </w:pPr>
            <w:r>
              <w:rPr>
                <w:rFonts w:cs="Arial"/>
                <w:sz w:val="20"/>
                <w:szCs w:val="20"/>
              </w:rPr>
              <w:t>-</w:t>
            </w:r>
          </w:p>
        </w:tc>
        <w:tc>
          <w:tcPr>
            <w:tcW w:w="1005" w:type="dxa"/>
            <w:vAlign w:val="center"/>
          </w:tcPr>
          <w:p w14:paraId="28D77D69" w14:textId="77777777" w:rsidR="00A65605" w:rsidRPr="0033033B" w:rsidRDefault="00A65605" w:rsidP="00A65605">
            <w:pPr>
              <w:jc w:val="right"/>
              <w:rPr>
                <w:rFonts w:cs="Arial"/>
                <w:sz w:val="20"/>
                <w:szCs w:val="20"/>
              </w:rPr>
            </w:pPr>
            <w:r>
              <w:rPr>
                <w:rFonts w:cs="Arial"/>
                <w:sz w:val="20"/>
                <w:szCs w:val="20"/>
              </w:rPr>
              <w:t>7,429</w:t>
            </w:r>
          </w:p>
        </w:tc>
        <w:tc>
          <w:tcPr>
            <w:tcW w:w="1005" w:type="dxa"/>
            <w:vAlign w:val="center"/>
          </w:tcPr>
          <w:p w14:paraId="28D77D6A" w14:textId="77777777" w:rsidR="00A65605" w:rsidRPr="0033033B" w:rsidRDefault="00A65605" w:rsidP="00A65605">
            <w:pPr>
              <w:jc w:val="right"/>
              <w:rPr>
                <w:rFonts w:cs="Arial"/>
                <w:sz w:val="20"/>
                <w:szCs w:val="20"/>
              </w:rPr>
            </w:pPr>
            <w:r>
              <w:rPr>
                <w:rFonts w:cs="Arial"/>
                <w:sz w:val="20"/>
                <w:szCs w:val="20"/>
              </w:rPr>
              <w:t>57,286</w:t>
            </w:r>
          </w:p>
        </w:tc>
      </w:tr>
      <w:tr w:rsidR="00A65605" w:rsidRPr="0033033B" w14:paraId="28D77D74" w14:textId="77777777" w:rsidTr="005954AE">
        <w:trPr>
          <w:trHeight w:val="510"/>
        </w:trPr>
        <w:tc>
          <w:tcPr>
            <w:tcW w:w="3256" w:type="dxa"/>
            <w:vAlign w:val="center"/>
          </w:tcPr>
          <w:p w14:paraId="28D77D6C" w14:textId="77777777" w:rsidR="00A65605" w:rsidRPr="0033033B" w:rsidRDefault="00A65605" w:rsidP="00A65605">
            <w:pPr>
              <w:jc w:val="left"/>
              <w:rPr>
                <w:rFonts w:cs="Arial"/>
                <w:sz w:val="20"/>
                <w:szCs w:val="20"/>
              </w:rPr>
            </w:pPr>
            <w:r>
              <w:rPr>
                <w:rFonts w:cs="Arial"/>
                <w:sz w:val="20"/>
                <w:szCs w:val="20"/>
              </w:rPr>
              <w:t>Interim Specialist Projects Consultant</w:t>
            </w:r>
          </w:p>
        </w:tc>
        <w:tc>
          <w:tcPr>
            <w:tcW w:w="350" w:type="dxa"/>
            <w:vAlign w:val="center"/>
          </w:tcPr>
          <w:p w14:paraId="28D77D6D" w14:textId="77777777" w:rsidR="00A65605" w:rsidRPr="0033033B" w:rsidRDefault="00374D26" w:rsidP="00A65605">
            <w:pPr>
              <w:jc w:val="center"/>
              <w:rPr>
                <w:rFonts w:cs="Arial"/>
                <w:sz w:val="20"/>
                <w:szCs w:val="20"/>
              </w:rPr>
            </w:pPr>
            <w:r>
              <w:rPr>
                <w:rFonts w:cs="Arial"/>
                <w:sz w:val="20"/>
                <w:szCs w:val="20"/>
              </w:rPr>
              <w:t>G</w:t>
            </w:r>
          </w:p>
        </w:tc>
        <w:tc>
          <w:tcPr>
            <w:tcW w:w="1004" w:type="dxa"/>
            <w:vAlign w:val="center"/>
          </w:tcPr>
          <w:p w14:paraId="28D77D6E" w14:textId="77777777" w:rsidR="00A65605" w:rsidRPr="0033033B" w:rsidRDefault="00A65605" w:rsidP="00A65605">
            <w:pPr>
              <w:jc w:val="right"/>
              <w:rPr>
                <w:rFonts w:cs="Arial"/>
                <w:sz w:val="20"/>
                <w:szCs w:val="20"/>
              </w:rPr>
            </w:pPr>
            <w:r w:rsidRPr="0033033B">
              <w:rPr>
                <w:rFonts w:cs="Arial"/>
                <w:sz w:val="20"/>
                <w:szCs w:val="20"/>
              </w:rPr>
              <w:t xml:space="preserve">59,961 </w:t>
            </w:r>
          </w:p>
        </w:tc>
        <w:tc>
          <w:tcPr>
            <w:tcW w:w="1005" w:type="dxa"/>
            <w:vAlign w:val="center"/>
          </w:tcPr>
          <w:p w14:paraId="28D77D6F"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70" w14:textId="77777777" w:rsidR="00A65605" w:rsidRPr="0033033B" w:rsidRDefault="00A65605" w:rsidP="00A65605">
            <w:pPr>
              <w:jc w:val="right"/>
              <w:rPr>
                <w:rFonts w:cs="Arial"/>
                <w:sz w:val="20"/>
                <w:szCs w:val="20"/>
              </w:rPr>
            </w:pPr>
            <w:r w:rsidRPr="0033033B">
              <w:rPr>
                <w:rFonts w:cs="Arial"/>
                <w:sz w:val="20"/>
                <w:szCs w:val="20"/>
              </w:rPr>
              <w:t>-</w:t>
            </w:r>
          </w:p>
        </w:tc>
        <w:tc>
          <w:tcPr>
            <w:tcW w:w="1004" w:type="dxa"/>
            <w:vAlign w:val="center"/>
          </w:tcPr>
          <w:p w14:paraId="28D77D71"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72"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73" w14:textId="77777777" w:rsidR="00A65605" w:rsidRPr="0033033B" w:rsidRDefault="00A65605" w:rsidP="00A65605">
            <w:pPr>
              <w:jc w:val="right"/>
              <w:rPr>
                <w:rFonts w:cs="Arial"/>
                <w:sz w:val="20"/>
                <w:szCs w:val="20"/>
              </w:rPr>
            </w:pPr>
            <w:r w:rsidRPr="0033033B">
              <w:rPr>
                <w:rFonts w:cs="Arial"/>
                <w:sz w:val="20"/>
                <w:szCs w:val="20"/>
              </w:rPr>
              <w:t xml:space="preserve">59,961 </w:t>
            </w:r>
          </w:p>
        </w:tc>
      </w:tr>
      <w:tr w:rsidR="00A65605" w:rsidRPr="0033033B" w14:paraId="28D77D7D" w14:textId="77777777" w:rsidTr="005954AE">
        <w:trPr>
          <w:trHeight w:val="510"/>
        </w:trPr>
        <w:tc>
          <w:tcPr>
            <w:tcW w:w="3256" w:type="dxa"/>
            <w:vAlign w:val="center"/>
          </w:tcPr>
          <w:p w14:paraId="28D77D75" w14:textId="77777777" w:rsidR="00A65605" w:rsidRPr="0033033B" w:rsidRDefault="00A65605" w:rsidP="00A65605">
            <w:pPr>
              <w:jc w:val="left"/>
              <w:rPr>
                <w:rFonts w:cs="Arial"/>
                <w:sz w:val="20"/>
                <w:szCs w:val="20"/>
              </w:rPr>
            </w:pPr>
            <w:r>
              <w:rPr>
                <w:rFonts w:cs="Arial"/>
                <w:sz w:val="20"/>
                <w:szCs w:val="20"/>
              </w:rPr>
              <w:t xml:space="preserve">Interim </w:t>
            </w:r>
            <w:r w:rsidRPr="0033033B">
              <w:rPr>
                <w:rFonts w:cs="Arial"/>
                <w:sz w:val="20"/>
                <w:szCs w:val="20"/>
              </w:rPr>
              <w:t>HR &amp; OD Consultant</w:t>
            </w:r>
          </w:p>
        </w:tc>
        <w:tc>
          <w:tcPr>
            <w:tcW w:w="350" w:type="dxa"/>
            <w:vAlign w:val="center"/>
          </w:tcPr>
          <w:p w14:paraId="28D77D76" w14:textId="77777777" w:rsidR="00A65605" w:rsidRPr="0033033B" w:rsidRDefault="00374D26" w:rsidP="00A65605">
            <w:pPr>
              <w:jc w:val="center"/>
              <w:rPr>
                <w:rFonts w:cs="Arial"/>
                <w:sz w:val="20"/>
                <w:szCs w:val="20"/>
              </w:rPr>
            </w:pPr>
            <w:r>
              <w:rPr>
                <w:rFonts w:cs="Arial"/>
                <w:sz w:val="20"/>
                <w:szCs w:val="20"/>
              </w:rPr>
              <w:t>H</w:t>
            </w:r>
          </w:p>
        </w:tc>
        <w:tc>
          <w:tcPr>
            <w:tcW w:w="1004" w:type="dxa"/>
            <w:vAlign w:val="center"/>
          </w:tcPr>
          <w:p w14:paraId="28D77D77" w14:textId="77777777" w:rsidR="00A65605" w:rsidRPr="0033033B" w:rsidRDefault="00A65605" w:rsidP="00A65605">
            <w:pPr>
              <w:jc w:val="right"/>
              <w:rPr>
                <w:rFonts w:cs="Arial"/>
                <w:sz w:val="20"/>
                <w:szCs w:val="20"/>
              </w:rPr>
            </w:pPr>
            <w:r w:rsidRPr="0033033B">
              <w:rPr>
                <w:rFonts w:cs="Arial"/>
                <w:sz w:val="20"/>
                <w:szCs w:val="20"/>
              </w:rPr>
              <w:t xml:space="preserve">114,587 </w:t>
            </w:r>
          </w:p>
        </w:tc>
        <w:tc>
          <w:tcPr>
            <w:tcW w:w="1005" w:type="dxa"/>
            <w:vAlign w:val="center"/>
          </w:tcPr>
          <w:p w14:paraId="28D77D78"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79" w14:textId="77777777" w:rsidR="00A65605" w:rsidRPr="0033033B" w:rsidRDefault="00A65605" w:rsidP="00A65605">
            <w:pPr>
              <w:jc w:val="right"/>
              <w:rPr>
                <w:rFonts w:cs="Arial"/>
                <w:sz w:val="20"/>
                <w:szCs w:val="20"/>
              </w:rPr>
            </w:pPr>
            <w:r w:rsidRPr="0033033B">
              <w:rPr>
                <w:rFonts w:cs="Arial"/>
                <w:sz w:val="20"/>
                <w:szCs w:val="20"/>
              </w:rPr>
              <w:t>-</w:t>
            </w:r>
          </w:p>
        </w:tc>
        <w:tc>
          <w:tcPr>
            <w:tcW w:w="1004" w:type="dxa"/>
            <w:vAlign w:val="center"/>
          </w:tcPr>
          <w:p w14:paraId="28D77D7A"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7B" w14:textId="77777777" w:rsidR="00A65605" w:rsidRPr="0033033B" w:rsidRDefault="00A65605" w:rsidP="00A65605">
            <w:pPr>
              <w:jc w:val="right"/>
              <w:rPr>
                <w:rFonts w:cs="Arial"/>
                <w:sz w:val="20"/>
                <w:szCs w:val="20"/>
              </w:rPr>
            </w:pPr>
            <w:r w:rsidRPr="0033033B">
              <w:rPr>
                <w:rFonts w:cs="Arial"/>
                <w:sz w:val="20"/>
                <w:szCs w:val="20"/>
              </w:rPr>
              <w:t xml:space="preserve">17,074 </w:t>
            </w:r>
          </w:p>
        </w:tc>
        <w:tc>
          <w:tcPr>
            <w:tcW w:w="1005" w:type="dxa"/>
            <w:vAlign w:val="center"/>
          </w:tcPr>
          <w:p w14:paraId="28D77D7C" w14:textId="77777777" w:rsidR="00A65605" w:rsidRPr="0033033B" w:rsidRDefault="00A65605" w:rsidP="00A65605">
            <w:pPr>
              <w:jc w:val="right"/>
              <w:rPr>
                <w:rFonts w:cs="Arial"/>
                <w:sz w:val="20"/>
                <w:szCs w:val="20"/>
              </w:rPr>
            </w:pPr>
            <w:r w:rsidRPr="0033033B">
              <w:rPr>
                <w:rFonts w:cs="Arial"/>
                <w:sz w:val="20"/>
                <w:szCs w:val="20"/>
              </w:rPr>
              <w:t xml:space="preserve">131,661 </w:t>
            </w:r>
          </w:p>
        </w:tc>
      </w:tr>
      <w:tr w:rsidR="00A65605" w:rsidRPr="0033033B" w14:paraId="28D77D86" w14:textId="77777777" w:rsidTr="005954AE">
        <w:trPr>
          <w:trHeight w:val="510"/>
        </w:trPr>
        <w:tc>
          <w:tcPr>
            <w:tcW w:w="3256" w:type="dxa"/>
            <w:vAlign w:val="center"/>
          </w:tcPr>
          <w:p w14:paraId="28D77D7E" w14:textId="77777777" w:rsidR="00A65605" w:rsidRPr="0033033B" w:rsidRDefault="00A65605" w:rsidP="00A65605">
            <w:pPr>
              <w:jc w:val="left"/>
              <w:rPr>
                <w:rFonts w:cs="Arial"/>
                <w:sz w:val="20"/>
                <w:szCs w:val="20"/>
              </w:rPr>
            </w:pPr>
            <w:r w:rsidRPr="0033033B">
              <w:rPr>
                <w:rFonts w:cs="Arial"/>
                <w:sz w:val="20"/>
                <w:szCs w:val="20"/>
              </w:rPr>
              <w:t>Temporary Governance Manager</w:t>
            </w:r>
          </w:p>
        </w:tc>
        <w:tc>
          <w:tcPr>
            <w:tcW w:w="350" w:type="dxa"/>
            <w:vAlign w:val="center"/>
          </w:tcPr>
          <w:p w14:paraId="28D77D7F" w14:textId="77777777" w:rsidR="00A65605" w:rsidRPr="0033033B" w:rsidRDefault="00374D26" w:rsidP="00A65605">
            <w:pPr>
              <w:jc w:val="center"/>
              <w:rPr>
                <w:rFonts w:cs="Arial"/>
                <w:sz w:val="20"/>
                <w:szCs w:val="20"/>
              </w:rPr>
            </w:pPr>
            <w:r>
              <w:rPr>
                <w:rFonts w:cs="Arial"/>
                <w:sz w:val="20"/>
                <w:szCs w:val="20"/>
              </w:rPr>
              <w:t>I</w:t>
            </w:r>
          </w:p>
        </w:tc>
        <w:tc>
          <w:tcPr>
            <w:tcW w:w="1004" w:type="dxa"/>
            <w:vAlign w:val="center"/>
          </w:tcPr>
          <w:p w14:paraId="28D77D80" w14:textId="77777777" w:rsidR="00A65605" w:rsidRPr="0033033B" w:rsidRDefault="00A65605" w:rsidP="00A65605">
            <w:pPr>
              <w:jc w:val="right"/>
              <w:rPr>
                <w:rFonts w:cs="Arial"/>
                <w:sz w:val="20"/>
                <w:szCs w:val="20"/>
              </w:rPr>
            </w:pPr>
            <w:r w:rsidRPr="0033033B">
              <w:rPr>
                <w:rFonts w:cs="Arial"/>
                <w:sz w:val="20"/>
                <w:szCs w:val="20"/>
              </w:rPr>
              <w:t xml:space="preserve">77,448 </w:t>
            </w:r>
          </w:p>
        </w:tc>
        <w:tc>
          <w:tcPr>
            <w:tcW w:w="1005" w:type="dxa"/>
            <w:vAlign w:val="center"/>
          </w:tcPr>
          <w:p w14:paraId="28D77D81"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82" w14:textId="77777777" w:rsidR="00A65605" w:rsidRPr="0033033B" w:rsidRDefault="00A65605" w:rsidP="00A65605">
            <w:pPr>
              <w:jc w:val="right"/>
              <w:rPr>
                <w:rFonts w:cs="Arial"/>
                <w:sz w:val="20"/>
                <w:szCs w:val="20"/>
              </w:rPr>
            </w:pPr>
            <w:r w:rsidRPr="0033033B">
              <w:rPr>
                <w:rFonts w:cs="Arial"/>
                <w:sz w:val="20"/>
                <w:szCs w:val="20"/>
              </w:rPr>
              <w:t>-</w:t>
            </w:r>
          </w:p>
        </w:tc>
        <w:tc>
          <w:tcPr>
            <w:tcW w:w="1004" w:type="dxa"/>
            <w:vAlign w:val="center"/>
          </w:tcPr>
          <w:p w14:paraId="28D77D83"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84"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85" w14:textId="77777777" w:rsidR="00A65605" w:rsidRPr="0033033B" w:rsidRDefault="00A65605" w:rsidP="00A65605">
            <w:pPr>
              <w:jc w:val="right"/>
              <w:rPr>
                <w:rFonts w:cs="Arial"/>
                <w:sz w:val="20"/>
                <w:szCs w:val="20"/>
              </w:rPr>
            </w:pPr>
            <w:r w:rsidRPr="0033033B">
              <w:rPr>
                <w:rFonts w:cs="Arial"/>
                <w:sz w:val="20"/>
                <w:szCs w:val="20"/>
              </w:rPr>
              <w:t xml:space="preserve">77,448 </w:t>
            </w:r>
          </w:p>
        </w:tc>
      </w:tr>
      <w:tr w:rsidR="00A65605" w:rsidRPr="0033033B" w14:paraId="28D77D8F" w14:textId="77777777" w:rsidTr="005954AE">
        <w:trPr>
          <w:trHeight w:val="510"/>
        </w:trPr>
        <w:tc>
          <w:tcPr>
            <w:tcW w:w="3256" w:type="dxa"/>
            <w:vAlign w:val="center"/>
          </w:tcPr>
          <w:p w14:paraId="28D77D87" w14:textId="77777777" w:rsidR="00A65605" w:rsidRPr="0033033B" w:rsidRDefault="00A65605" w:rsidP="00A65605">
            <w:pPr>
              <w:jc w:val="left"/>
              <w:rPr>
                <w:rFonts w:cs="Arial"/>
                <w:sz w:val="20"/>
                <w:szCs w:val="20"/>
              </w:rPr>
            </w:pPr>
            <w:r>
              <w:rPr>
                <w:rFonts w:cs="Arial"/>
                <w:sz w:val="20"/>
                <w:szCs w:val="20"/>
              </w:rPr>
              <w:t>Interim</w:t>
            </w:r>
            <w:r w:rsidRPr="0033033B">
              <w:rPr>
                <w:rFonts w:cs="Arial"/>
                <w:sz w:val="20"/>
                <w:szCs w:val="20"/>
              </w:rPr>
              <w:t xml:space="preserve"> Improvement Manager</w:t>
            </w:r>
          </w:p>
        </w:tc>
        <w:tc>
          <w:tcPr>
            <w:tcW w:w="350" w:type="dxa"/>
            <w:vAlign w:val="center"/>
          </w:tcPr>
          <w:p w14:paraId="28D77D88" w14:textId="77777777" w:rsidR="00A65605" w:rsidRPr="0033033B" w:rsidRDefault="00374D26" w:rsidP="00A65605">
            <w:pPr>
              <w:jc w:val="center"/>
              <w:rPr>
                <w:rFonts w:cs="Arial"/>
                <w:sz w:val="20"/>
                <w:szCs w:val="20"/>
              </w:rPr>
            </w:pPr>
            <w:r>
              <w:rPr>
                <w:rFonts w:cs="Arial"/>
                <w:sz w:val="20"/>
                <w:szCs w:val="20"/>
              </w:rPr>
              <w:t>J</w:t>
            </w:r>
          </w:p>
        </w:tc>
        <w:tc>
          <w:tcPr>
            <w:tcW w:w="1004" w:type="dxa"/>
            <w:vAlign w:val="center"/>
          </w:tcPr>
          <w:p w14:paraId="28D77D89" w14:textId="77777777" w:rsidR="00A65605" w:rsidRPr="0033033B" w:rsidRDefault="002D6F61" w:rsidP="00A65605">
            <w:pPr>
              <w:jc w:val="right"/>
              <w:rPr>
                <w:rFonts w:cs="Arial"/>
                <w:sz w:val="20"/>
                <w:szCs w:val="20"/>
              </w:rPr>
            </w:pPr>
            <w:r>
              <w:rPr>
                <w:rFonts w:cs="Arial"/>
                <w:sz w:val="20"/>
                <w:szCs w:val="20"/>
              </w:rPr>
              <w:t>-</w:t>
            </w:r>
          </w:p>
        </w:tc>
        <w:tc>
          <w:tcPr>
            <w:tcW w:w="1005" w:type="dxa"/>
            <w:vAlign w:val="center"/>
          </w:tcPr>
          <w:p w14:paraId="28D77D8A" w14:textId="77777777" w:rsidR="00A65605" w:rsidRPr="0033033B" w:rsidRDefault="002D6F61" w:rsidP="00A65605">
            <w:pPr>
              <w:jc w:val="right"/>
              <w:rPr>
                <w:rFonts w:cs="Arial"/>
                <w:sz w:val="20"/>
                <w:szCs w:val="20"/>
              </w:rPr>
            </w:pPr>
            <w:r>
              <w:rPr>
                <w:rFonts w:cs="Arial"/>
                <w:sz w:val="20"/>
                <w:szCs w:val="20"/>
              </w:rPr>
              <w:t>-</w:t>
            </w:r>
          </w:p>
        </w:tc>
        <w:tc>
          <w:tcPr>
            <w:tcW w:w="1005" w:type="dxa"/>
            <w:vAlign w:val="center"/>
          </w:tcPr>
          <w:p w14:paraId="28D77D8B" w14:textId="77777777" w:rsidR="00A65605" w:rsidRPr="0033033B" w:rsidRDefault="00A65605" w:rsidP="00A65605">
            <w:pPr>
              <w:jc w:val="right"/>
              <w:rPr>
                <w:rFonts w:cs="Arial"/>
                <w:sz w:val="20"/>
                <w:szCs w:val="20"/>
              </w:rPr>
            </w:pPr>
            <w:r w:rsidRPr="0033033B">
              <w:rPr>
                <w:rFonts w:cs="Arial"/>
                <w:sz w:val="20"/>
                <w:szCs w:val="20"/>
              </w:rPr>
              <w:t>-</w:t>
            </w:r>
          </w:p>
        </w:tc>
        <w:tc>
          <w:tcPr>
            <w:tcW w:w="1004" w:type="dxa"/>
            <w:vAlign w:val="center"/>
          </w:tcPr>
          <w:p w14:paraId="28D77D8C"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8D" w14:textId="77777777" w:rsidR="00A65605" w:rsidRPr="0033033B" w:rsidRDefault="00A65605" w:rsidP="00A65605">
            <w:pPr>
              <w:jc w:val="right"/>
              <w:rPr>
                <w:rFonts w:cs="Arial"/>
                <w:sz w:val="20"/>
                <w:szCs w:val="20"/>
              </w:rPr>
            </w:pPr>
            <w:r w:rsidRPr="0033033B">
              <w:rPr>
                <w:rFonts w:cs="Arial"/>
                <w:sz w:val="20"/>
                <w:szCs w:val="20"/>
              </w:rPr>
              <w:t>-</w:t>
            </w:r>
          </w:p>
        </w:tc>
        <w:tc>
          <w:tcPr>
            <w:tcW w:w="1005" w:type="dxa"/>
            <w:vAlign w:val="center"/>
          </w:tcPr>
          <w:p w14:paraId="28D77D8E" w14:textId="77777777" w:rsidR="00A65605" w:rsidRPr="0033033B" w:rsidRDefault="002D6F61" w:rsidP="00A65605">
            <w:pPr>
              <w:jc w:val="right"/>
              <w:rPr>
                <w:rFonts w:cs="Arial"/>
                <w:sz w:val="20"/>
                <w:szCs w:val="20"/>
              </w:rPr>
            </w:pPr>
            <w:r>
              <w:rPr>
                <w:rFonts w:cs="Arial"/>
                <w:sz w:val="20"/>
                <w:szCs w:val="20"/>
              </w:rPr>
              <w:t>-</w:t>
            </w:r>
          </w:p>
        </w:tc>
      </w:tr>
    </w:tbl>
    <w:p w14:paraId="28D77D90" w14:textId="77777777" w:rsidR="0046434B" w:rsidRDefault="0046434B" w:rsidP="0046434B"/>
    <w:p w14:paraId="28D77D91"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Chief Executive was appointed on 1</w:t>
      </w:r>
      <w:r w:rsidRPr="00F621D4">
        <w:rPr>
          <w:rFonts w:cs="Arial"/>
          <w:sz w:val="18"/>
          <w:szCs w:val="18"/>
          <w:vertAlign w:val="superscript"/>
        </w:rPr>
        <w:t>st</w:t>
      </w:r>
      <w:r w:rsidRPr="00F621D4">
        <w:rPr>
          <w:rFonts w:cs="Arial"/>
          <w:sz w:val="18"/>
          <w:szCs w:val="18"/>
        </w:rPr>
        <w:t xml:space="preserve"> July 2017.</w:t>
      </w:r>
    </w:p>
    <w:p w14:paraId="28D77D92"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Interim Chief Executive ceased employment on 30</w:t>
      </w:r>
      <w:r w:rsidRPr="00F621D4">
        <w:rPr>
          <w:rFonts w:cs="Arial"/>
          <w:sz w:val="18"/>
          <w:szCs w:val="18"/>
          <w:vertAlign w:val="superscript"/>
        </w:rPr>
        <w:t>th</w:t>
      </w:r>
      <w:r w:rsidRPr="00F621D4">
        <w:rPr>
          <w:rFonts w:cs="Arial"/>
          <w:sz w:val="18"/>
          <w:szCs w:val="18"/>
        </w:rPr>
        <w:t xml:space="preserve"> June 2017.  The salary and allowances figure includes pay in lieu of notice.</w:t>
      </w:r>
    </w:p>
    <w:p w14:paraId="28D77D93"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Director of Development, Enterprise &amp; Communities ceased employment on 31</w:t>
      </w:r>
      <w:r w:rsidRPr="00F621D4">
        <w:rPr>
          <w:rFonts w:cs="Arial"/>
          <w:sz w:val="18"/>
          <w:szCs w:val="18"/>
          <w:vertAlign w:val="superscript"/>
        </w:rPr>
        <w:t>st</w:t>
      </w:r>
      <w:r w:rsidRPr="00F621D4">
        <w:rPr>
          <w:rFonts w:cs="Arial"/>
          <w:sz w:val="18"/>
          <w:szCs w:val="18"/>
        </w:rPr>
        <w:t xml:space="preserve"> December 2017.  The salary and allowances figure includes pay in lieu of notice.</w:t>
      </w:r>
    </w:p>
    <w:p w14:paraId="28D77D94"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Director of Neighbourhoods, Environmental Health &amp; Assets ceased employment on 31</w:t>
      </w:r>
      <w:r w:rsidRPr="00F621D4">
        <w:rPr>
          <w:rFonts w:cs="Arial"/>
          <w:sz w:val="18"/>
          <w:szCs w:val="18"/>
          <w:vertAlign w:val="superscript"/>
        </w:rPr>
        <w:t>st</w:t>
      </w:r>
      <w:r w:rsidRPr="00F621D4">
        <w:rPr>
          <w:rFonts w:cs="Arial"/>
          <w:sz w:val="18"/>
          <w:szCs w:val="18"/>
        </w:rPr>
        <w:t xml:space="preserve"> December 2017.  The pension contributions include pension strain that is payable to the Pension Fund.  The salary and allowances figure includes pay in lieu of notice.</w:t>
      </w:r>
    </w:p>
    <w:p w14:paraId="28D77D95"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Head of Shared Assurance Services post is shared between South Ribble and Chorley Councils.</w:t>
      </w:r>
    </w:p>
    <w:p w14:paraId="28D77D96"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Human Resource Manager ceased employment on 4</w:t>
      </w:r>
      <w:r w:rsidRPr="00F621D4">
        <w:rPr>
          <w:rFonts w:cs="Arial"/>
          <w:sz w:val="18"/>
          <w:szCs w:val="18"/>
          <w:vertAlign w:val="superscript"/>
        </w:rPr>
        <w:t>th</w:t>
      </w:r>
      <w:r w:rsidRPr="00F621D4">
        <w:rPr>
          <w:rFonts w:cs="Arial"/>
          <w:sz w:val="18"/>
          <w:szCs w:val="18"/>
        </w:rPr>
        <w:t xml:space="preserve"> August 2017.</w:t>
      </w:r>
    </w:p>
    <w:p w14:paraId="28D77D97"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Interim Specialist Projects Consultant commenced employment on 11</w:t>
      </w:r>
      <w:r w:rsidRPr="00F621D4">
        <w:rPr>
          <w:rFonts w:cs="Arial"/>
          <w:sz w:val="18"/>
          <w:szCs w:val="18"/>
          <w:vertAlign w:val="superscript"/>
        </w:rPr>
        <w:t>th</w:t>
      </w:r>
      <w:r w:rsidRPr="00F621D4">
        <w:rPr>
          <w:rFonts w:cs="Arial"/>
          <w:sz w:val="18"/>
          <w:szCs w:val="18"/>
        </w:rPr>
        <w:t xml:space="preserve"> September 2017.</w:t>
      </w:r>
    </w:p>
    <w:p w14:paraId="28D77D98"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Interim HR &amp; OD Consultant commenced employment on 15</w:t>
      </w:r>
      <w:r w:rsidRPr="00F621D4">
        <w:rPr>
          <w:rFonts w:cs="Arial"/>
          <w:sz w:val="18"/>
          <w:szCs w:val="18"/>
          <w:vertAlign w:val="superscript"/>
        </w:rPr>
        <w:t>th</w:t>
      </w:r>
      <w:r w:rsidRPr="00F621D4">
        <w:rPr>
          <w:rFonts w:cs="Arial"/>
          <w:sz w:val="18"/>
          <w:szCs w:val="18"/>
        </w:rPr>
        <w:t xml:space="preserve"> May 2017.</w:t>
      </w:r>
    </w:p>
    <w:p w14:paraId="28D77D99"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Temporary Governance Manager ceased employment on 21st December 2017.</w:t>
      </w:r>
    </w:p>
    <w:p w14:paraId="28D77D9A" w14:textId="77777777" w:rsidR="002D6F61" w:rsidRPr="00F621D4" w:rsidRDefault="002D6F61" w:rsidP="003B3704">
      <w:pPr>
        <w:pStyle w:val="ListParagraph"/>
        <w:numPr>
          <w:ilvl w:val="0"/>
          <w:numId w:val="37"/>
        </w:numPr>
        <w:spacing w:line="288" w:lineRule="auto"/>
        <w:contextualSpacing/>
        <w:rPr>
          <w:rFonts w:cs="Arial"/>
          <w:sz w:val="18"/>
          <w:szCs w:val="18"/>
        </w:rPr>
      </w:pPr>
      <w:r w:rsidRPr="00F621D4">
        <w:rPr>
          <w:rFonts w:cs="Arial"/>
          <w:sz w:val="18"/>
          <w:szCs w:val="18"/>
        </w:rPr>
        <w:t>The Interim Improvement Manager was paid via a consultancy arrangement at a cost of £115,828 for the year.</w:t>
      </w:r>
    </w:p>
    <w:p w14:paraId="28D77D9B" w14:textId="77777777" w:rsidR="00153B42" w:rsidRPr="00F621D4" w:rsidRDefault="00374D26" w:rsidP="003B3704">
      <w:pPr>
        <w:pStyle w:val="ListParagraph"/>
        <w:numPr>
          <w:ilvl w:val="0"/>
          <w:numId w:val="37"/>
        </w:numPr>
        <w:spacing w:line="288" w:lineRule="auto"/>
        <w:contextualSpacing/>
        <w:rPr>
          <w:rFonts w:cs="Arial"/>
          <w:sz w:val="18"/>
          <w:szCs w:val="18"/>
        </w:rPr>
      </w:pPr>
      <w:r>
        <w:rPr>
          <w:rFonts w:cs="Arial"/>
          <w:sz w:val="18"/>
          <w:szCs w:val="18"/>
        </w:rPr>
        <w:t>The Head of Financial</w:t>
      </w:r>
      <w:r w:rsidR="002D6F61" w:rsidRPr="00F621D4">
        <w:rPr>
          <w:rFonts w:cs="Arial"/>
          <w:sz w:val="18"/>
          <w:szCs w:val="18"/>
        </w:rPr>
        <w:t xml:space="preserve"> Services / Section 151 Officer role (not listed in the table above) was carried out under the Shared Services Agreement with Chorley Borough Council.  The member of staff is a Chorley Borough Council employee.</w:t>
      </w:r>
    </w:p>
    <w:p w14:paraId="28D77D9C" w14:textId="77777777" w:rsidR="00A65605" w:rsidRPr="00A65605" w:rsidRDefault="00A65605" w:rsidP="00A65605">
      <w:pPr>
        <w:spacing w:line="288" w:lineRule="auto"/>
        <w:contextualSpacing/>
        <w:rPr>
          <w:rFonts w:cs="Arial"/>
          <w:sz w:val="20"/>
        </w:rPr>
      </w:pPr>
    </w:p>
    <w:p w14:paraId="28D77D9D" w14:textId="77777777" w:rsidR="00A65605" w:rsidRDefault="00A65605" w:rsidP="005E5591">
      <w:pPr>
        <w:ind w:left="360" w:hanging="360"/>
        <w:rPr>
          <w:rFonts w:cs="Courier New"/>
          <w:szCs w:val="22"/>
        </w:rPr>
      </w:pPr>
    </w:p>
    <w:p w14:paraId="28D77D9E" w14:textId="77777777" w:rsidR="00F621D4" w:rsidRDefault="00F621D4" w:rsidP="005E5591">
      <w:pPr>
        <w:ind w:left="360" w:hanging="360"/>
        <w:rPr>
          <w:rFonts w:cs="Courier New"/>
          <w:szCs w:val="22"/>
        </w:rPr>
      </w:pPr>
    </w:p>
    <w:p w14:paraId="28D77D9F" w14:textId="77777777" w:rsidR="005E5591" w:rsidRDefault="00C26335" w:rsidP="005E5591">
      <w:pPr>
        <w:ind w:left="360" w:hanging="360"/>
        <w:rPr>
          <w:rFonts w:cs="Courier New"/>
          <w:szCs w:val="22"/>
        </w:rPr>
      </w:pPr>
      <w:r w:rsidRPr="00EC06E7">
        <w:rPr>
          <w:rFonts w:cs="Courier New"/>
          <w:szCs w:val="22"/>
        </w:rPr>
        <w:lastRenderedPageBreak/>
        <w:t xml:space="preserve">The comparative information for the preceding </w:t>
      </w:r>
      <w:r w:rsidR="00000A53" w:rsidRPr="00EC06E7">
        <w:rPr>
          <w:rFonts w:cs="Courier New"/>
          <w:szCs w:val="22"/>
        </w:rPr>
        <w:t>year</w:t>
      </w:r>
      <w:r w:rsidRPr="00EC06E7">
        <w:rPr>
          <w:rFonts w:cs="Courier New"/>
          <w:szCs w:val="22"/>
        </w:rPr>
        <w:t xml:space="preserve"> is as follows</w:t>
      </w:r>
      <w:r w:rsidR="00B71E0E" w:rsidRPr="00EC06E7">
        <w:rPr>
          <w:rFonts w:cs="Courier New"/>
          <w:szCs w:val="22"/>
        </w:rPr>
        <w:t>:</w:t>
      </w:r>
    </w:p>
    <w:p w14:paraId="28D77DA0" w14:textId="77777777" w:rsidR="0046434B" w:rsidRPr="00EC06E7" w:rsidRDefault="0046434B" w:rsidP="005E5591">
      <w:pPr>
        <w:ind w:left="360" w:hanging="360"/>
        <w:rPr>
          <w:rFonts w:cs="Courier New"/>
          <w:szCs w:val="22"/>
        </w:rPr>
      </w:pPr>
    </w:p>
    <w:tbl>
      <w:tblPr>
        <w:tblStyle w:val="TableGrid"/>
        <w:tblW w:w="9634" w:type="dxa"/>
        <w:tblBorders>
          <w:insideH w:val="single" w:sz="4" w:space="0" w:color="BFBFBF" w:themeColor="background1" w:themeShade="BF"/>
          <w:insideV w:val="single" w:sz="4" w:space="0" w:color="BFBFBF" w:themeColor="background1" w:themeShade="BF"/>
        </w:tblBorders>
        <w:tblCellMar>
          <w:left w:w="57" w:type="dxa"/>
          <w:right w:w="57" w:type="dxa"/>
        </w:tblCellMar>
        <w:tblLook w:val="04A0" w:firstRow="1" w:lastRow="0" w:firstColumn="1" w:lastColumn="0" w:noHBand="0" w:noVBand="1"/>
      </w:tblPr>
      <w:tblGrid>
        <w:gridCol w:w="3256"/>
        <w:gridCol w:w="350"/>
        <w:gridCol w:w="1004"/>
        <w:gridCol w:w="1005"/>
        <w:gridCol w:w="1005"/>
        <w:gridCol w:w="1004"/>
        <w:gridCol w:w="1005"/>
        <w:gridCol w:w="1005"/>
      </w:tblGrid>
      <w:tr w:rsidR="0046434B" w:rsidRPr="000B493C" w14:paraId="28D77DA9" w14:textId="77777777" w:rsidTr="005954AE">
        <w:trPr>
          <w:cantSplit/>
          <w:trHeight w:val="1835"/>
        </w:trPr>
        <w:tc>
          <w:tcPr>
            <w:tcW w:w="3256" w:type="dxa"/>
            <w:tcBorders>
              <w:top w:val="single" w:sz="4" w:space="0" w:color="auto"/>
              <w:bottom w:val="nil"/>
              <w:right w:val="single" w:sz="4" w:space="0" w:color="auto"/>
            </w:tcBorders>
            <w:shd w:val="clear" w:color="auto" w:fill="B8CCE4" w:themeFill="accent1" w:themeFillTint="66"/>
            <w:vAlign w:val="center"/>
          </w:tcPr>
          <w:p w14:paraId="28D77DA1" w14:textId="77777777" w:rsidR="0046434B" w:rsidRPr="000B493C" w:rsidRDefault="0046434B" w:rsidP="005954AE">
            <w:pPr>
              <w:rPr>
                <w:rFonts w:cs="Arial"/>
                <w:b/>
                <w:sz w:val="20"/>
                <w:szCs w:val="20"/>
              </w:rPr>
            </w:pPr>
            <w:r w:rsidRPr="000B493C">
              <w:rPr>
                <w:rFonts w:cs="Arial"/>
                <w:b/>
                <w:sz w:val="20"/>
                <w:szCs w:val="20"/>
              </w:rPr>
              <w:t>201</w:t>
            </w:r>
            <w:r>
              <w:rPr>
                <w:rFonts w:cs="Arial"/>
                <w:b/>
                <w:sz w:val="20"/>
                <w:szCs w:val="20"/>
              </w:rPr>
              <w:t>6</w:t>
            </w:r>
            <w:r w:rsidRPr="000B493C">
              <w:rPr>
                <w:rFonts w:cs="Arial"/>
                <w:b/>
                <w:sz w:val="20"/>
                <w:szCs w:val="20"/>
              </w:rPr>
              <w:t>/1</w:t>
            </w:r>
            <w:r>
              <w:rPr>
                <w:rFonts w:cs="Arial"/>
                <w:b/>
                <w:sz w:val="20"/>
                <w:szCs w:val="20"/>
              </w:rPr>
              <w:t>7</w:t>
            </w:r>
            <w:r w:rsidRPr="000B493C">
              <w:rPr>
                <w:rFonts w:cs="Arial"/>
                <w:b/>
                <w:sz w:val="20"/>
                <w:szCs w:val="20"/>
              </w:rPr>
              <w:t xml:space="preserve"> Remuneration</w:t>
            </w:r>
          </w:p>
        </w:tc>
        <w:tc>
          <w:tcPr>
            <w:tcW w:w="350"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2" w14:textId="77777777" w:rsidR="0046434B" w:rsidRPr="000B493C" w:rsidRDefault="0046434B" w:rsidP="005954AE">
            <w:pPr>
              <w:ind w:left="113" w:right="113"/>
              <w:rPr>
                <w:rFonts w:cs="Arial"/>
                <w:b/>
                <w:sz w:val="20"/>
                <w:szCs w:val="20"/>
              </w:rPr>
            </w:pPr>
            <w:r w:rsidRPr="000B493C">
              <w:rPr>
                <w:rFonts w:cs="Arial"/>
                <w:b/>
                <w:sz w:val="20"/>
                <w:szCs w:val="20"/>
              </w:rPr>
              <w:t>Note</w:t>
            </w:r>
          </w:p>
        </w:tc>
        <w:tc>
          <w:tcPr>
            <w:tcW w:w="1004"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3" w14:textId="77777777" w:rsidR="0046434B" w:rsidRPr="000B493C" w:rsidRDefault="0046434B" w:rsidP="0046434B">
            <w:pPr>
              <w:ind w:left="113" w:right="113"/>
              <w:jc w:val="left"/>
              <w:rPr>
                <w:rFonts w:cs="Arial"/>
                <w:b/>
                <w:sz w:val="20"/>
                <w:szCs w:val="20"/>
              </w:rPr>
            </w:pPr>
            <w:r w:rsidRPr="000B493C">
              <w:rPr>
                <w:rFonts w:cs="Arial"/>
                <w:b/>
                <w:sz w:val="20"/>
                <w:szCs w:val="20"/>
              </w:rPr>
              <w:t>Salary and allowances</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4" w14:textId="77777777" w:rsidR="0046434B" w:rsidRPr="000B493C" w:rsidRDefault="0046434B" w:rsidP="005954AE">
            <w:pPr>
              <w:ind w:left="113" w:right="113"/>
              <w:rPr>
                <w:rFonts w:cs="Arial"/>
                <w:b/>
                <w:sz w:val="20"/>
                <w:szCs w:val="20"/>
              </w:rPr>
            </w:pPr>
            <w:r w:rsidRPr="000B493C">
              <w:rPr>
                <w:rFonts w:cs="Arial"/>
                <w:b/>
                <w:sz w:val="20"/>
                <w:szCs w:val="20"/>
              </w:rPr>
              <w:t>Expenses allowances</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5" w14:textId="77777777" w:rsidR="0046434B" w:rsidRPr="000B493C" w:rsidRDefault="0046434B" w:rsidP="005954AE">
            <w:pPr>
              <w:ind w:left="113" w:right="113"/>
              <w:rPr>
                <w:rFonts w:cs="Arial"/>
                <w:b/>
                <w:sz w:val="20"/>
                <w:szCs w:val="20"/>
              </w:rPr>
            </w:pPr>
            <w:r w:rsidRPr="000B493C">
              <w:rPr>
                <w:rFonts w:cs="Arial"/>
                <w:b/>
                <w:sz w:val="20"/>
                <w:szCs w:val="20"/>
              </w:rPr>
              <w:t>Compensation for loss of office</w:t>
            </w:r>
          </w:p>
        </w:tc>
        <w:tc>
          <w:tcPr>
            <w:tcW w:w="1004"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6" w14:textId="77777777" w:rsidR="0046434B" w:rsidRPr="000B493C" w:rsidRDefault="0046434B" w:rsidP="005954AE">
            <w:pPr>
              <w:ind w:left="113" w:right="113"/>
              <w:rPr>
                <w:rFonts w:cs="Arial"/>
                <w:b/>
                <w:sz w:val="20"/>
                <w:szCs w:val="20"/>
              </w:rPr>
            </w:pPr>
            <w:r w:rsidRPr="000B493C">
              <w:rPr>
                <w:rFonts w:cs="Arial"/>
                <w:b/>
                <w:sz w:val="20"/>
                <w:szCs w:val="20"/>
              </w:rPr>
              <w:t>Benefits In Kind</w:t>
            </w:r>
          </w:p>
        </w:tc>
        <w:tc>
          <w:tcPr>
            <w:tcW w:w="1005" w:type="dxa"/>
            <w:tcBorders>
              <w:top w:val="single" w:sz="4" w:space="0" w:color="auto"/>
              <w:left w:val="single" w:sz="4" w:space="0" w:color="auto"/>
              <w:bottom w:val="nil"/>
              <w:right w:val="single" w:sz="4" w:space="0" w:color="auto"/>
            </w:tcBorders>
            <w:shd w:val="clear" w:color="auto" w:fill="B8CCE4" w:themeFill="accent1" w:themeFillTint="66"/>
            <w:textDirection w:val="btLr"/>
            <w:vAlign w:val="center"/>
          </w:tcPr>
          <w:p w14:paraId="28D77DA7" w14:textId="77777777" w:rsidR="0046434B" w:rsidRPr="000B493C" w:rsidRDefault="0046434B" w:rsidP="005954AE">
            <w:pPr>
              <w:ind w:left="113" w:right="113"/>
              <w:rPr>
                <w:rFonts w:cs="Arial"/>
                <w:b/>
                <w:sz w:val="20"/>
                <w:szCs w:val="20"/>
              </w:rPr>
            </w:pPr>
            <w:r w:rsidRPr="000B493C">
              <w:rPr>
                <w:rFonts w:cs="Arial"/>
                <w:b/>
                <w:sz w:val="20"/>
                <w:szCs w:val="20"/>
              </w:rPr>
              <w:t>Pension Contribution</w:t>
            </w:r>
          </w:p>
        </w:tc>
        <w:tc>
          <w:tcPr>
            <w:tcW w:w="1005" w:type="dxa"/>
            <w:tcBorders>
              <w:top w:val="single" w:sz="4" w:space="0" w:color="auto"/>
              <w:left w:val="single" w:sz="4" w:space="0" w:color="auto"/>
              <w:bottom w:val="nil"/>
            </w:tcBorders>
            <w:shd w:val="clear" w:color="auto" w:fill="B8CCE4" w:themeFill="accent1" w:themeFillTint="66"/>
            <w:textDirection w:val="btLr"/>
            <w:vAlign w:val="center"/>
          </w:tcPr>
          <w:p w14:paraId="28D77DA8" w14:textId="77777777" w:rsidR="0046434B" w:rsidRPr="000B493C" w:rsidRDefault="0046434B" w:rsidP="005954AE">
            <w:pPr>
              <w:ind w:left="113" w:right="113"/>
              <w:rPr>
                <w:rFonts w:cs="Arial"/>
                <w:b/>
                <w:sz w:val="20"/>
                <w:szCs w:val="20"/>
              </w:rPr>
            </w:pPr>
            <w:r w:rsidRPr="000B493C">
              <w:rPr>
                <w:rFonts w:cs="Arial"/>
                <w:b/>
                <w:sz w:val="20"/>
                <w:szCs w:val="20"/>
              </w:rPr>
              <w:t>Total Remuneration</w:t>
            </w:r>
          </w:p>
        </w:tc>
      </w:tr>
      <w:tr w:rsidR="0046434B" w:rsidRPr="000B493C" w14:paraId="28D77DB2" w14:textId="77777777" w:rsidTr="005954AE">
        <w:trPr>
          <w:trHeight w:val="70"/>
        </w:trPr>
        <w:tc>
          <w:tcPr>
            <w:tcW w:w="3256" w:type="dxa"/>
            <w:tcBorders>
              <w:top w:val="nil"/>
              <w:bottom w:val="single" w:sz="4" w:space="0" w:color="auto"/>
              <w:right w:val="single" w:sz="4" w:space="0" w:color="auto"/>
            </w:tcBorders>
            <w:shd w:val="clear" w:color="auto" w:fill="B8CCE4" w:themeFill="accent1" w:themeFillTint="66"/>
            <w:vAlign w:val="center"/>
          </w:tcPr>
          <w:p w14:paraId="28D77DAA" w14:textId="77777777" w:rsidR="0046434B" w:rsidRPr="000B493C" w:rsidRDefault="0046434B" w:rsidP="005954AE">
            <w:pPr>
              <w:rPr>
                <w:rFonts w:cs="Arial"/>
                <w:b/>
                <w:sz w:val="20"/>
                <w:szCs w:val="20"/>
              </w:rPr>
            </w:pPr>
            <w:r w:rsidRPr="000B493C">
              <w:rPr>
                <w:rFonts w:cs="Arial"/>
                <w:b/>
                <w:sz w:val="20"/>
                <w:szCs w:val="20"/>
              </w:rPr>
              <w:t>Post Title</w:t>
            </w:r>
          </w:p>
        </w:tc>
        <w:tc>
          <w:tcPr>
            <w:tcW w:w="350"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AB" w14:textId="77777777" w:rsidR="0046434B" w:rsidRPr="000B493C" w:rsidRDefault="0046434B" w:rsidP="005954AE">
            <w:pPr>
              <w:jc w:val="center"/>
              <w:rPr>
                <w:rFonts w:cs="Arial"/>
                <w:b/>
                <w:sz w:val="20"/>
                <w:szCs w:val="20"/>
              </w:rPr>
            </w:pPr>
          </w:p>
        </w:tc>
        <w:tc>
          <w:tcPr>
            <w:tcW w:w="1004"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AC"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AD"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AE" w14:textId="77777777" w:rsidR="0046434B" w:rsidRPr="000B493C" w:rsidRDefault="0046434B" w:rsidP="005954AE">
            <w:pPr>
              <w:jc w:val="center"/>
              <w:rPr>
                <w:rFonts w:cs="Arial"/>
                <w:b/>
                <w:sz w:val="20"/>
                <w:szCs w:val="20"/>
              </w:rPr>
            </w:pPr>
            <w:r>
              <w:rPr>
                <w:rFonts w:cs="Arial"/>
                <w:b/>
                <w:sz w:val="20"/>
                <w:szCs w:val="20"/>
              </w:rPr>
              <w:t>£</w:t>
            </w:r>
          </w:p>
        </w:tc>
        <w:tc>
          <w:tcPr>
            <w:tcW w:w="1004"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AF"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DB0" w14:textId="77777777" w:rsidR="0046434B" w:rsidRPr="000B493C" w:rsidRDefault="0046434B" w:rsidP="005954AE">
            <w:pPr>
              <w:jc w:val="center"/>
              <w:rPr>
                <w:rFonts w:cs="Arial"/>
                <w:b/>
                <w:sz w:val="20"/>
                <w:szCs w:val="20"/>
              </w:rPr>
            </w:pPr>
            <w:r>
              <w:rPr>
                <w:rFonts w:cs="Arial"/>
                <w:b/>
                <w:sz w:val="20"/>
                <w:szCs w:val="20"/>
              </w:rPr>
              <w:t>£</w:t>
            </w:r>
          </w:p>
        </w:tc>
        <w:tc>
          <w:tcPr>
            <w:tcW w:w="1005" w:type="dxa"/>
            <w:tcBorders>
              <w:top w:val="nil"/>
              <w:left w:val="single" w:sz="4" w:space="0" w:color="auto"/>
              <w:bottom w:val="single" w:sz="4" w:space="0" w:color="auto"/>
            </w:tcBorders>
            <w:shd w:val="clear" w:color="auto" w:fill="B8CCE4" w:themeFill="accent1" w:themeFillTint="66"/>
            <w:vAlign w:val="center"/>
          </w:tcPr>
          <w:p w14:paraId="28D77DB1" w14:textId="77777777" w:rsidR="0046434B" w:rsidRPr="000B493C" w:rsidRDefault="0046434B" w:rsidP="005954AE">
            <w:pPr>
              <w:jc w:val="center"/>
              <w:rPr>
                <w:rFonts w:cs="Arial"/>
                <w:b/>
                <w:sz w:val="20"/>
                <w:szCs w:val="20"/>
              </w:rPr>
            </w:pPr>
            <w:r>
              <w:rPr>
                <w:rFonts w:cs="Arial"/>
                <w:b/>
                <w:sz w:val="20"/>
                <w:szCs w:val="20"/>
              </w:rPr>
              <w:t>£</w:t>
            </w:r>
          </w:p>
        </w:tc>
      </w:tr>
      <w:tr w:rsidR="0046434B" w:rsidRPr="0033033B" w14:paraId="28D77DBB" w14:textId="77777777" w:rsidTr="005954AE">
        <w:trPr>
          <w:trHeight w:val="510"/>
        </w:trPr>
        <w:tc>
          <w:tcPr>
            <w:tcW w:w="3256" w:type="dxa"/>
            <w:tcBorders>
              <w:top w:val="single" w:sz="4" w:space="0" w:color="auto"/>
            </w:tcBorders>
            <w:vAlign w:val="center"/>
          </w:tcPr>
          <w:p w14:paraId="28D77DB3" w14:textId="77777777" w:rsidR="0046434B" w:rsidRPr="0033033B" w:rsidRDefault="0046434B" w:rsidP="0046434B">
            <w:pPr>
              <w:jc w:val="left"/>
              <w:rPr>
                <w:rFonts w:cs="Arial"/>
                <w:sz w:val="20"/>
                <w:szCs w:val="20"/>
              </w:rPr>
            </w:pPr>
            <w:r w:rsidRPr="0033033B">
              <w:rPr>
                <w:rFonts w:cs="Arial"/>
                <w:sz w:val="20"/>
                <w:szCs w:val="20"/>
              </w:rPr>
              <w:t>Chief Executive</w:t>
            </w:r>
          </w:p>
        </w:tc>
        <w:tc>
          <w:tcPr>
            <w:tcW w:w="350" w:type="dxa"/>
            <w:tcBorders>
              <w:top w:val="single" w:sz="4" w:space="0" w:color="auto"/>
            </w:tcBorders>
            <w:vAlign w:val="center"/>
          </w:tcPr>
          <w:p w14:paraId="28D77DB4" w14:textId="77777777" w:rsidR="0046434B" w:rsidRPr="0033033B" w:rsidRDefault="0046434B" w:rsidP="005954AE">
            <w:pPr>
              <w:jc w:val="center"/>
              <w:rPr>
                <w:rFonts w:cs="Arial"/>
                <w:sz w:val="20"/>
                <w:szCs w:val="20"/>
              </w:rPr>
            </w:pPr>
            <w:r>
              <w:rPr>
                <w:rFonts w:cs="Arial"/>
                <w:sz w:val="20"/>
                <w:szCs w:val="20"/>
              </w:rPr>
              <w:t>A</w:t>
            </w:r>
          </w:p>
        </w:tc>
        <w:tc>
          <w:tcPr>
            <w:tcW w:w="1004" w:type="dxa"/>
            <w:tcBorders>
              <w:top w:val="single" w:sz="4" w:space="0" w:color="auto"/>
            </w:tcBorders>
            <w:vAlign w:val="center"/>
          </w:tcPr>
          <w:p w14:paraId="28D77DB5"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56,263</w:t>
            </w:r>
          </w:p>
        </w:tc>
        <w:tc>
          <w:tcPr>
            <w:tcW w:w="1005" w:type="dxa"/>
            <w:tcBorders>
              <w:top w:val="single" w:sz="4" w:space="0" w:color="auto"/>
            </w:tcBorders>
            <w:vAlign w:val="center"/>
          </w:tcPr>
          <w:p w14:paraId="28D77DB6"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723</w:t>
            </w:r>
          </w:p>
        </w:tc>
        <w:tc>
          <w:tcPr>
            <w:tcW w:w="1005" w:type="dxa"/>
            <w:tcBorders>
              <w:top w:val="single" w:sz="4" w:space="0" w:color="auto"/>
            </w:tcBorders>
            <w:vAlign w:val="center"/>
          </w:tcPr>
          <w:p w14:paraId="28D77DB7" w14:textId="77777777" w:rsidR="0046434B" w:rsidRPr="0033033B" w:rsidRDefault="0046434B" w:rsidP="005954AE">
            <w:pPr>
              <w:jc w:val="right"/>
              <w:rPr>
                <w:rFonts w:cs="Arial"/>
                <w:sz w:val="20"/>
                <w:szCs w:val="20"/>
              </w:rPr>
            </w:pPr>
            <w:r>
              <w:rPr>
                <w:rFonts w:cs="Arial"/>
                <w:sz w:val="20"/>
                <w:szCs w:val="20"/>
              </w:rPr>
              <w:t>-</w:t>
            </w:r>
          </w:p>
        </w:tc>
        <w:tc>
          <w:tcPr>
            <w:tcW w:w="1004" w:type="dxa"/>
            <w:tcBorders>
              <w:top w:val="single" w:sz="4" w:space="0" w:color="auto"/>
            </w:tcBorders>
            <w:vAlign w:val="center"/>
          </w:tcPr>
          <w:p w14:paraId="28D77DB8" w14:textId="77777777" w:rsidR="0046434B" w:rsidRPr="0033033B" w:rsidRDefault="0046434B" w:rsidP="005954AE">
            <w:pPr>
              <w:jc w:val="right"/>
              <w:rPr>
                <w:rFonts w:cs="Arial"/>
                <w:sz w:val="20"/>
                <w:szCs w:val="20"/>
              </w:rPr>
            </w:pPr>
            <w:r>
              <w:rPr>
                <w:rFonts w:cs="Arial"/>
                <w:sz w:val="20"/>
                <w:szCs w:val="20"/>
              </w:rPr>
              <w:t>-</w:t>
            </w:r>
          </w:p>
        </w:tc>
        <w:tc>
          <w:tcPr>
            <w:tcW w:w="1005" w:type="dxa"/>
            <w:tcBorders>
              <w:top w:val="single" w:sz="4" w:space="0" w:color="auto"/>
            </w:tcBorders>
            <w:vAlign w:val="center"/>
          </w:tcPr>
          <w:p w14:paraId="28D77DB9" w14:textId="77777777" w:rsidR="0046434B" w:rsidRPr="0033033B" w:rsidRDefault="0046434B" w:rsidP="005954AE">
            <w:pPr>
              <w:jc w:val="right"/>
              <w:rPr>
                <w:rFonts w:cs="Arial"/>
                <w:sz w:val="20"/>
                <w:szCs w:val="20"/>
              </w:rPr>
            </w:pPr>
            <w:r w:rsidRPr="000B493C">
              <w:rPr>
                <w:rFonts w:cs="Arial"/>
                <w:sz w:val="20"/>
                <w:szCs w:val="20"/>
              </w:rPr>
              <w:t>6,988</w:t>
            </w:r>
          </w:p>
        </w:tc>
        <w:tc>
          <w:tcPr>
            <w:tcW w:w="1005" w:type="dxa"/>
            <w:tcBorders>
              <w:top w:val="single" w:sz="4" w:space="0" w:color="auto"/>
            </w:tcBorders>
            <w:vAlign w:val="center"/>
          </w:tcPr>
          <w:p w14:paraId="28D77DBA"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63,974</w:t>
            </w:r>
          </w:p>
        </w:tc>
      </w:tr>
      <w:tr w:rsidR="0046434B" w:rsidRPr="0033033B" w14:paraId="28D77DC4" w14:textId="77777777" w:rsidTr="005954AE">
        <w:trPr>
          <w:trHeight w:val="510"/>
        </w:trPr>
        <w:tc>
          <w:tcPr>
            <w:tcW w:w="3256" w:type="dxa"/>
            <w:vAlign w:val="center"/>
          </w:tcPr>
          <w:p w14:paraId="28D77DBC" w14:textId="77777777" w:rsidR="0046434B" w:rsidRPr="0033033B" w:rsidRDefault="0046434B" w:rsidP="0046434B">
            <w:pPr>
              <w:jc w:val="left"/>
              <w:rPr>
                <w:rFonts w:cs="Arial"/>
                <w:sz w:val="20"/>
                <w:szCs w:val="20"/>
              </w:rPr>
            </w:pPr>
            <w:r>
              <w:rPr>
                <w:rFonts w:cs="Arial"/>
                <w:sz w:val="20"/>
                <w:szCs w:val="20"/>
              </w:rPr>
              <w:t>Interim Chief Executive</w:t>
            </w:r>
          </w:p>
        </w:tc>
        <w:tc>
          <w:tcPr>
            <w:tcW w:w="350" w:type="dxa"/>
            <w:vAlign w:val="center"/>
          </w:tcPr>
          <w:p w14:paraId="28D77DBD" w14:textId="77777777" w:rsidR="0046434B" w:rsidRPr="0033033B" w:rsidRDefault="0046434B" w:rsidP="005954AE">
            <w:pPr>
              <w:jc w:val="center"/>
              <w:rPr>
                <w:rFonts w:cs="Arial"/>
                <w:sz w:val="20"/>
                <w:szCs w:val="20"/>
              </w:rPr>
            </w:pPr>
            <w:r>
              <w:rPr>
                <w:rFonts w:cs="Arial"/>
                <w:sz w:val="20"/>
                <w:szCs w:val="20"/>
              </w:rPr>
              <w:t>B</w:t>
            </w:r>
          </w:p>
        </w:tc>
        <w:tc>
          <w:tcPr>
            <w:tcW w:w="1004" w:type="dxa"/>
            <w:vAlign w:val="center"/>
          </w:tcPr>
          <w:p w14:paraId="28D77DBE"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84,240</w:t>
            </w:r>
          </w:p>
        </w:tc>
        <w:tc>
          <w:tcPr>
            <w:tcW w:w="1005" w:type="dxa"/>
            <w:vAlign w:val="center"/>
          </w:tcPr>
          <w:p w14:paraId="28D77DBF"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C0"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C1"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C2"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C3"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84,240</w:t>
            </w:r>
          </w:p>
        </w:tc>
      </w:tr>
      <w:tr w:rsidR="0046434B" w:rsidRPr="0033033B" w14:paraId="28D77DCD" w14:textId="77777777" w:rsidTr="005954AE">
        <w:trPr>
          <w:trHeight w:val="510"/>
        </w:trPr>
        <w:tc>
          <w:tcPr>
            <w:tcW w:w="3256" w:type="dxa"/>
            <w:vAlign w:val="center"/>
          </w:tcPr>
          <w:p w14:paraId="28D77DC5" w14:textId="77777777" w:rsidR="0046434B" w:rsidRDefault="0046434B" w:rsidP="0046434B">
            <w:pPr>
              <w:jc w:val="left"/>
              <w:rPr>
                <w:rFonts w:cs="Arial"/>
                <w:sz w:val="20"/>
                <w:szCs w:val="20"/>
              </w:rPr>
            </w:pPr>
            <w:r w:rsidRPr="00B632B8">
              <w:rPr>
                <w:rFonts w:cs="Arial"/>
                <w:sz w:val="20"/>
                <w:szCs w:val="20"/>
              </w:rPr>
              <w:t>Director of Corporate Governance &amp; Business Transformation</w:t>
            </w:r>
          </w:p>
        </w:tc>
        <w:tc>
          <w:tcPr>
            <w:tcW w:w="350" w:type="dxa"/>
            <w:vAlign w:val="center"/>
          </w:tcPr>
          <w:p w14:paraId="28D77DC6" w14:textId="77777777" w:rsidR="0046434B" w:rsidRDefault="0046434B" w:rsidP="005954AE">
            <w:pPr>
              <w:jc w:val="center"/>
              <w:rPr>
                <w:rFonts w:cs="Arial"/>
                <w:sz w:val="20"/>
                <w:szCs w:val="20"/>
              </w:rPr>
            </w:pPr>
            <w:r>
              <w:rPr>
                <w:rFonts w:cs="Arial"/>
                <w:sz w:val="20"/>
                <w:szCs w:val="20"/>
              </w:rPr>
              <w:t>C</w:t>
            </w:r>
          </w:p>
        </w:tc>
        <w:tc>
          <w:tcPr>
            <w:tcW w:w="1004" w:type="dxa"/>
            <w:vAlign w:val="center"/>
          </w:tcPr>
          <w:p w14:paraId="28D77DC7"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65,180</w:t>
            </w:r>
          </w:p>
        </w:tc>
        <w:tc>
          <w:tcPr>
            <w:tcW w:w="1005" w:type="dxa"/>
            <w:vAlign w:val="center"/>
          </w:tcPr>
          <w:p w14:paraId="28D77DC8"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1,239</w:t>
            </w:r>
          </w:p>
        </w:tc>
        <w:tc>
          <w:tcPr>
            <w:tcW w:w="1005" w:type="dxa"/>
            <w:vAlign w:val="center"/>
          </w:tcPr>
          <w:p w14:paraId="28D77DC9"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CA"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CB"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8,278</w:t>
            </w:r>
          </w:p>
        </w:tc>
        <w:tc>
          <w:tcPr>
            <w:tcW w:w="1005" w:type="dxa"/>
            <w:vAlign w:val="center"/>
          </w:tcPr>
          <w:p w14:paraId="28D77DCC"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74,697</w:t>
            </w:r>
          </w:p>
        </w:tc>
      </w:tr>
      <w:tr w:rsidR="0046434B" w:rsidRPr="0033033B" w14:paraId="28D77DD6" w14:textId="77777777" w:rsidTr="005954AE">
        <w:trPr>
          <w:trHeight w:val="510"/>
        </w:trPr>
        <w:tc>
          <w:tcPr>
            <w:tcW w:w="3256" w:type="dxa"/>
            <w:vAlign w:val="center"/>
          </w:tcPr>
          <w:p w14:paraId="28D77DCE" w14:textId="77777777" w:rsidR="0046434B" w:rsidRPr="0033033B" w:rsidRDefault="0046434B" w:rsidP="0046434B">
            <w:pPr>
              <w:jc w:val="left"/>
              <w:rPr>
                <w:rFonts w:cs="Arial"/>
                <w:sz w:val="20"/>
                <w:szCs w:val="20"/>
              </w:rPr>
            </w:pPr>
            <w:r w:rsidRPr="0033033B">
              <w:rPr>
                <w:rFonts w:cs="Arial"/>
                <w:sz w:val="20"/>
                <w:szCs w:val="20"/>
              </w:rPr>
              <w:t>Director of Development, Enterprise &amp; Communities</w:t>
            </w:r>
          </w:p>
        </w:tc>
        <w:tc>
          <w:tcPr>
            <w:tcW w:w="350" w:type="dxa"/>
            <w:vAlign w:val="center"/>
          </w:tcPr>
          <w:p w14:paraId="28D77DCF" w14:textId="77777777" w:rsidR="0046434B" w:rsidRPr="0033033B" w:rsidRDefault="0046434B" w:rsidP="005954AE">
            <w:pPr>
              <w:jc w:val="center"/>
              <w:rPr>
                <w:rFonts w:cs="Arial"/>
                <w:sz w:val="20"/>
                <w:szCs w:val="20"/>
              </w:rPr>
            </w:pPr>
          </w:p>
        </w:tc>
        <w:tc>
          <w:tcPr>
            <w:tcW w:w="1004" w:type="dxa"/>
            <w:vAlign w:val="center"/>
          </w:tcPr>
          <w:p w14:paraId="28D77DD0"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73,250</w:t>
            </w:r>
          </w:p>
        </w:tc>
        <w:tc>
          <w:tcPr>
            <w:tcW w:w="1005" w:type="dxa"/>
            <w:vAlign w:val="center"/>
          </w:tcPr>
          <w:p w14:paraId="28D77DD1"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1,239</w:t>
            </w:r>
          </w:p>
        </w:tc>
        <w:tc>
          <w:tcPr>
            <w:tcW w:w="1005" w:type="dxa"/>
            <w:vAlign w:val="center"/>
          </w:tcPr>
          <w:p w14:paraId="28D77DD2"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D3"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D4"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9,303</w:t>
            </w:r>
          </w:p>
        </w:tc>
        <w:tc>
          <w:tcPr>
            <w:tcW w:w="1005" w:type="dxa"/>
            <w:vAlign w:val="center"/>
          </w:tcPr>
          <w:p w14:paraId="28D77DD5"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83,792</w:t>
            </w:r>
          </w:p>
        </w:tc>
      </w:tr>
      <w:tr w:rsidR="0046434B" w:rsidRPr="0033033B" w14:paraId="28D77DDF" w14:textId="77777777" w:rsidTr="005954AE">
        <w:trPr>
          <w:trHeight w:val="510"/>
        </w:trPr>
        <w:tc>
          <w:tcPr>
            <w:tcW w:w="3256" w:type="dxa"/>
            <w:vAlign w:val="center"/>
          </w:tcPr>
          <w:p w14:paraId="28D77DD7" w14:textId="77777777" w:rsidR="0046434B" w:rsidRPr="0033033B" w:rsidRDefault="0046434B" w:rsidP="0046434B">
            <w:pPr>
              <w:jc w:val="left"/>
              <w:rPr>
                <w:rFonts w:cs="Arial"/>
                <w:sz w:val="20"/>
                <w:szCs w:val="20"/>
              </w:rPr>
            </w:pPr>
            <w:r w:rsidRPr="0033033B">
              <w:rPr>
                <w:rFonts w:cs="Arial"/>
                <w:sz w:val="20"/>
                <w:szCs w:val="20"/>
              </w:rPr>
              <w:t>Director of Neighbourhoods, Environmental Health &amp; Assets</w:t>
            </w:r>
          </w:p>
        </w:tc>
        <w:tc>
          <w:tcPr>
            <w:tcW w:w="350" w:type="dxa"/>
            <w:vAlign w:val="center"/>
          </w:tcPr>
          <w:p w14:paraId="28D77DD8" w14:textId="77777777" w:rsidR="0046434B" w:rsidRPr="0033033B" w:rsidRDefault="0046434B" w:rsidP="005954AE">
            <w:pPr>
              <w:jc w:val="center"/>
              <w:rPr>
                <w:rFonts w:cs="Arial"/>
                <w:sz w:val="20"/>
                <w:szCs w:val="20"/>
              </w:rPr>
            </w:pPr>
          </w:p>
        </w:tc>
        <w:tc>
          <w:tcPr>
            <w:tcW w:w="1004" w:type="dxa"/>
            <w:vAlign w:val="center"/>
          </w:tcPr>
          <w:p w14:paraId="28D77DD9"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69,679</w:t>
            </w:r>
          </w:p>
        </w:tc>
        <w:tc>
          <w:tcPr>
            <w:tcW w:w="1005" w:type="dxa"/>
            <w:vAlign w:val="center"/>
          </w:tcPr>
          <w:p w14:paraId="28D77DDA"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1,239</w:t>
            </w:r>
          </w:p>
        </w:tc>
        <w:tc>
          <w:tcPr>
            <w:tcW w:w="1005" w:type="dxa"/>
            <w:vAlign w:val="center"/>
          </w:tcPr>
          <w:p w14:paraId="28D77DDB"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DC"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DD"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8,849</w:t>
            </w:r>
          </w:p>
        </w:tc>
        <w:tc>
          <w:tcPr>
            <w:tcW w:w="1005" w:type="dxa"/>
            <w:vAlign w:val="center"/>
          </w:tcPr>
          <w:p w14:paraId="28D77DDE"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79,767</w:t>
            </w:r>
          </w:p>
        </w:tc>
      </w:tr>
      <w:tr w:rsidR="0046434B" w:rsidRPr="0033033B" w14:paraId="28D77DE8" w14:textId="77777777" w:rsidTr="005954AE">
        <w:trPr>
          <w:trHeight w:val="510"/>
        </w:trPr>
        <w:tc>
          <w:tcPr>
            <w:tcW w:w="3256" w:type="dxa"/>
            <w:vAlign w:val="center"/>
          </w:tcPr>
          <w:p w14:paraId="28D77DE0" w14:textId="77777777" w:rsidR="0046434B" w:rsidRPr="0033033B" w:rsidRDefault="0046434B" w:rsidP="0046434B">
            <w:pPr>
              <w:jc w:val="left"/>
              <w:rPr>
                <w:rFonts w:cs="Arial"/>
                <w:sz w:val="20"/>
                <w:szCs w:val="20"/>
              </w:rPr>
            </w:pPr>
            <w:r w:rsidRPr="0033033B">
              <w:rPr>
                <w:rFonts w:cs="Arial"/>
                <w:sz w:val="20"/>
                <w:szCs w:val="20"/>
              </w:rPr>
              <w:t>Head of Shared Assurance Services</w:t>
            </w:r>
          </w:p>
        </w:tc>
        <w:tc>
          <w:tcPr>
            <w:tcW w:w="350" w:type="dxa"/>
            <w:vAlign w:val="center"/>
          </w:tcPr>
          <w:p w14:paraId="28D77DE1" w14:textId="77777777" w:rsidR="0046434B" w:rsidRPr="0033033B" w:rsidRDefault="0046434B" w:rsidP="005954AE">
            <w:pPr>
              <w:jc w:val="center"/>
              <w:rPr>
                <w:rFonts w:cs="Arial"/>
                <w:sz w:val="20"/>
                <w:szCs w:val="20"/>
              </w:rPr>
            </w:pPr>
          </w:p>
        </w:tc>
        <w:tc>
          <w:tcPr>
            <w:tcW w:w="1004" w:type="dxa"/>
            <w:vAlign w:val="center"/>
          </w:tcPr>
          <w:p w14:paraId="28D77DE2"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52,494</w:t>
            </w:r>
          </w:p>
        </w:tc>
        <w:tc>
          <w:tcPr>
            <w:tcW w:w="1005" w:type="dxa"/>
            <w:vAlign w:val="center"/>
          </w:tcPr>
          <w:p w14:paraId="28D77DE3"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1,239</w:t>
            </w:r>
          </w:p>
        </w:tc>
        <w:tc>
          <w:tcPr>
            <w:tcW w:w="1005" w:type="dxa"/>
            <w:vAlign w:val="center"/>
          </w:tcPr>
          <w:p w14:paraId="28D77DE4"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E5"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E6"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6,667</w:t>
            </w:r>
          </w:p>
        </w:tc>
        <w:tc>
          <w:tcPr>
            <w:tcW w:w="1005" w:type="dxa"/>
            <w:vAlign w:val="center"/>
          </w:tcPr>
          <w:p w14:paraId="28D77DE7"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60,400</w:t>
            </w:r>
          </w:p>
        </w:tc>
      </w:tr>
      <w:tr w:rsidR="0046434B" w:rsidRPr="0033033B" w14:paraId="28D77DF1" w14:textId="77777777" w:rsidTr="005954AE">
        <w:trPr>
          <w:trHeight w:val="510"/>
        </w:trPr>
        <w:tc>
          <w:tcPr>
            <w:tcW w:w="3256" w:type="dxa"/>
            <w:vAlign w:val="center"/>
          </w:tcPr>
          <w:p w14:paraId="28D77DE9" w14:textId="77777777" w:rsidR="0046434B" w:rsidRPr="0033033B" w:rsidRDefault="0046434B" w:rsidP="0046434B">
            <w:pPr>
              <w:jc w:val="left"/>
              <w:rPr>
                <w:rFonts w:cs="Arial"/>
                <w:sz w:val="20"/>
                <w:szCs w:val="20"/>
              </w:rPr>
            </w:pPr>
            <w:r w:rsidRPr="0033033B">
              <w:rPr>
                <w:rFonts w:cs="Arial"/>
                <w:sz w:val="20"/>
                <w:szCs w:val="20"/>
              </w:rPr>
              <w:t>Human Resource Manager</w:t>
            </w:r>
          </w:p>
        </w:tc>
        <w:tc>
          <w:tcPr>
            <w:tcW w:w="350" w:type="dxa"/>
            <w:vAlign w:val="center"/>
          </w:tcPr>
          <w:p w14:paraId="28D77DEA" w14:textId="77777777" w:rsidR="0046434B" w:rsidRPr="0033033B" w:rsidRDefault="0046434B" w:rsidP="005954AE">
            <w:pPr>
              <w:jc w:val="center"/>
              <w:rPr>
                <w:rFonts w:cs="Arial"/>
                <w:sz w:val="20"/>
                <w:szCs w:val="20"/>
              </w:rPr>
            </w:pPr>
          </w:p>
        </w:tc>
        <w:tc>
          <w:tcPr>
            <w:tcW w:w="1004" w:type="dxa"/>
            <w:vAlign w:val="center"/>
          </w:tcPr>
          <w:p w14:paraId="28D77DEB"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66,352</w:t>
            </w:r>
          </w:p>
        </w:tc>
        <w:tc>
          <w:tcPr>
            <w:tcW w:w="1005" w:type="dxa"/>
            <w:vAlign w:val="center"/>
          </w:tcPr>
          <w:p w14:paraId="28D77DEC"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1,239</w:t>
            </w:r>
          </w:p>
        </w:tc>
        <w:tc>
          <w:tcPr>
            <w:tcW w:w="1005" w:type="dxa"/>
            <w:vAlign w:val="center"/>
          </w:tcPr>
          <w:p w14:paraId="28D77DED"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EE" w14:textId="77777777" w:rsidR="0046434B" w:rsidRPr="0033033B" w:rsidRDefault="0046434B" w:rsidP="005954AE">
            <w:pPr>
              <w:jc w:val="right"/>
              <w:rPr>
                <w:rFonts w:cs="Arial"/>
                <w:sz w:val="20"/>
                <w:szCs w:val="20"/>
              </w:rPr>
            </w:pPr>
            <w:r>
              <w:rPr>
                <w:rFonts w:cs="Arial"/>
                <w:sz w:val="20"/>
                <w:szCs w:val="20"/>
              </w:rPr>
              <w:t>385</w:t>
            </w:r>
          </w:p>
        </w:tc>
        <w:tc>
          <w:tcPr>
            <w:tcW w:w="1005" w:type="dxa"/>
            <w:vAlign w:val="center"/>
          </w:tcPr>
          <w:p w14:paraId="28D77DEF"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8,427</w:t>
            </w:r>
          </w:p>
        </w:tc>
        <w:tc>
          <w:tcPr>
            <w:tcW w:w="1005" w:type="dxa"/>
            <w:vAlign w:val="center"/>
          </w:tcPr>
          <w:p w14:paraId="28D77DF0" w14:textId="77777777" w:rsidR="0046434B" w:rsidRPr="000B493C" w:rsidRDefault="0046434B" w:rsidP="005954AE">
            <w:pPr>
              <w:tabs>
                <w:tab w:val="left" w:pos="6660"/>
                <w:tab w:val="left" w:pos="8647"/>
                <w:tab w:val="left" w:pos="9072"/>
                <w:tab w:val="left" w:pos="9498"/>
              </w:tabs>
              <w:jc w:val="right"/>
              <w:rPr>
                <w:rFonts w:cs="Arial"/>
                <w:sz w:val="20"/>
                <w:szCs w:val="20"/>
              </w:rPr>
            </w:pPr>
            <w:r w:rsidRPr="000B493C">
              <w:rPr>
                <w:rFonts w:cs="Arial"/>
                <w:sz w:val="20"/>
                <w:szCs w:val="20"/>
              </w:rPr>
              <w:t>76,403</w:t>
            </w:r>
          </w:p>
        </w:tc>
      </w:tr>
      <w:tr w:rsidR="0046434B" w:rsidRPr="0033033B" w14:paraId="28D77DFA" w14:textId="77777777" w:rsidTr="005954AE">
        <w:trPr>
          <w:trHeight w:val="510"/>
        </w:trPr>
        <w:tc>
          <w:tcPr>
            <w:tcW w:w="3256" w:type="dxa"/>
            <w:vAlign w:val="center"/>
          </w:tcPr>
          <w:p w14:paraId="28D77DF2" w14:textId="77777777" w:rsidR="0046434B" w:rsidRPr="0033033B" w:rsidRDefault="0046434B" w:rsidP="0046434B">
            <w:pPr>
              <w:jc w:val="left"/>
              <w:rPr>
                <w:rFonts w:cs="Arial"/>
                <w:sz w:val="20"/>
                <w:szCs w:val="20"/>
              </w:rPr>
            </w:pPr>
            <w:r w:rsidRPr="0033033B">
              <w:rPr>
                <w:rFonts w:cs="Arial"/>
                <w:sz w:val="20"/>
                <w:szCs w:val="20"/>
              </w:rPr>
              <w:t>Temporary Governance Manager</w:t>
            </w:r>
          </w:p>
        </w:tc>
        <w:tc>
          <w:tcPr>
            <w:tcW w:w="350" w:type="dxa"/>
            <w:vAlign w:val="center"/>
          </w:tcPr>
          <w:p w14:paraId="28D77DF3" w14:textId="77777777" w:rsidR="0046434B" w:rsidRPr="0033033B" w:rsidRDefault="0046434B" w:rsidP="005954AE">
            <w:pPr>
              <w:jc w:val="center"/>
              <w:rPr>
                <w:rFonts w:cs="Arial"/>
                <w:sz w:val="20"/>
                <w:szCs w:val="20"/>
              </w:rPr>
            </w:pPr>
            <w:r>
              <w:rPr>
                <w:rFonts w:cs="Arial"/>
                <w:sz w:val="20"/>
                <w:szCs w:val="20"/>
              </w:rPr>
              <w:t>D</w:t>
            </w:r>
          </w:p>
        </w:tc>
        <w:tc>
          <w:tcPr>
            <w:tcW w:w="1004" w:type="dxa"/>
            <w:vAlign w:val="center"/>
          </w:tcPr>
          <w:p w14:paraId="28D77DF4" w14:textId="77777777" w:rsidR="0046434B" w:rsidRPr="0033033B" w:rsidRDefault="0046434B" w:rsidP="005954AE">
            <w:pPr>
              <w:jc w:val="right"/>
              <w:rPr>
                <w:rFonts w:cs="Arial"/>
                <w:sz w:val="20"/>
                <w:szCs w:val="20"/>
              </w:rPr>
            </w:pPr>
            <w:r w:rsidRPr="000B493C">
              <w:rPr>
                <w:rFonts w:cs="Arial"/>
                <w:sz w:val="20"/>
                <w:szCs w:val="20"/>
              </w:rPr>
              <w:t>33,353</w:t>
            </w:r>
          </w:p>
        </w:tc>
        <w:tc>
          <w:tcPr>
            <w:tcW w:w="1005" w:type="dxa"/>
            <w:vAlign w:val="center"/>
          </w:tcPr>
          <w:p w14:paraId="28D77DF5"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F6"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DF7"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F8"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F9" w14:textId="77777777" w:rsidR="0046434B" w:rsidRPr="0033033B" w:rsidRDefault="0046434B" w:rsidP="005954AE">
            <w:pPr>
              <w:jc w:val="right"/>
              <w:rPr>
                <w:rFonts w:cs="Arial"/>
                <w:sz w:val="20"/>
                <w:szCs w:val="20"/>
              </w:rPr>
            </w:pPr>
            <w:r w:rsidRPr="000B493C">
              <w:rPr>
                <w:rFonts w:cs="Arial"/>
                <w:sz w:val="20"/>
                <w:szCs w:val="20"/>
              </w:rPr>
              <w:t>33,353</w:t>
            </w:r>
          </w:p>
        </w:tc>
      </w:tr>
      <w:tr w:rsidR="0046434B" w:rsidRPr="0033033B" w14:paraId="28D77E03" w14:textId="77777777" w:rsidTr="005954AE">
        <w:trPr>
          <w:trHeight w:val="510"/>
        </w:trPr>
        <w:tc>
          <w:tcPr>
            <w:tcW w:w="3256" w:type="dxa"/>
            <w:vAlign w:val="center"/>
          </w:tcPr>
          <w:p w14:paraId="28D77DFB" w14:textId="77777777" w:rsidR="0046434B" w:rsidRPr="0033033B" w:rsidRDefault="0046434B" w:rsidP="0046434B">
            <w:pPr>
              <w:jc w:val="left"/>
              <w:rPr>
                <w:rFonts w:cs="Arial"/>
                <w:sz w:val="20"/>
                <w:szCs w:val="20"/>
              </w:rPr>
            </w:pPr>
            <w:r>
              <w:rPr>
                <w:rFonts w:cs="Arial"/>
                <w:sz w:val="20"/>
                <w:szCs w:val="20"/>
              </w:rPr>
              <w:t>Interim</w:t>
            </w:r>
            <w:r w:rsidRPr="0033033B">
              <w:rPr>
                <w:rFonts w:cs="Arial"/>
                <w:sz w:val="20"/>
                <w:szCs w:val="20"/>
              </w:rPr>
              <w:t xml:space="preserve"> Improvement Manager</w:t>
            </w:r>
          </w:p>
        </w:tc>
        <w:tc>
          <w:tcPr>
            <w:tcW w:w="350" w:type="dxa"/>
            <w:vAlign w:val="center"/>
          </w:tcPr>
          <w:p w14:paraId="28D77DFC" w14:textId="77777777" w:rsidR="0046434B" w:rsidRPr="0033033B" w:rsidRDefault="0046434B" w:rsidP="005954AE">
            <w:pPr>
              <w:jc w:val="center"/>
              <w:rPr>
                <w:rFonts w:cs="Arial"/>
                <w:sz w:val="20"/>
                <w:szCs w:val="20"/>
              </w:rPr>
            </w:pPr>
            <w:r>
              <w:rPr>
                <w:rFonts w:cs="Arial"/>
                <w:sz w:val="20"/>
                <w:szCs w:val="20"/>
              </w:rPr>
              <w:t>E</w:t>
            </w:r>
          </w:p>
        </w:tc>
        <w:tc>
          <w:tcPr>
            <w:tcW w:w="1004" w:type="dxa"/>
            <w:vAlign w:val="center"/>
          </w:tcPr>
          <w:p w14:paraId="28D77DFD" w14:textId="77777777" w:rsidR="0046434B" w:rsidRPr="0033033B" w:rsidRDefault="0046434B" w:rsidP="005954AE">
            <w:pPr>
              <w:jc w:val="right"/>
              <w:rPr>
                <w:rFonts w:cs="Arial"/>
                <w:sz w:val="20"/>
                <w:szCs w:val="20"/>
              </w:rPr>
            </w:pPr>
            <w:r w:rsidRPr="000B493C">
              <w:rPr>
                <w:rFonts w:cs="Arial"/>
                <w:sz w:val="20"/>
                <w:szCs w:val="20"/>
              </w:rPr>
              <w:t>44,902</w:t>
            </w:r>
          </w:p>
        </w:tc>
        <w:tc>
          <w:tcPr>
            <w:tcW w:w="1005" w:type="dxa"/>
            <w:vAlign w:val="center"/>
          </w:tcPr>
          <w:p w14:paraId="28D77DFE"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DFF" w14:textId="77777777" w:rsidR="0046434B" w:rsidRPr="0033033B" w:rsidRDefault="0046434B" w:rsidP="005954AE">
            <w:pPr>
              <w:jc w:val="right"/>
              <w:rPr>
                <w:rFonts w:cs="Arial"/>
                <w:sz w:val="20"/>
                <w:szCs w:val="20"/>
              </w:rPr>
            </w:pPr>
            <w:r>
              <w:rPr>
                <w:rFonts w:cs="Arial"/>
                <w:sz w:val="20"/>
                <w:szCs w:val="20"/>
              </w:rPr>
              <w:t>-</w:t>
            </w:r>
          </w:p>
        </w:tc>
        <w:tc>
          <w:tcPr>
            <w:tcW w:w="1004" w:type="dxa"/>
            <w:vAlign w:val="center"/>
          </w:tcPr>
          <w:p w14:paraId="28D77E00"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E01" w14:textId="77777777" w:rsidR="0046434B" w:rsidRPr="0033033B" w:rsidRDefault="0046434B" w:rsidP="005954AE">
            <w:pPr>
              <w:jc w:val="right"/>
              <w:rPr>
                <w:rFonts w:cs="Arial"/>
                <w:sz w:val="20"/>
                <w:szCs w:val="20"/>
              </w:rPr>
            </w:pPr>
            <w:r>
              <w:rPr>
                <w:rFonts w:cs="Arial"/>
                <w:sz w:val="20"/>
                <w:szCs w:val="20"/>
              </w:rPr>
              <w:t>-</w:t>
            </w:r>
          </w:p>
        </w:tc>
        <w:tc>
          <w:tcPr>
            <w:tcW w:w="1005" w:type="dxa"/>
            <w:vAlign w:val="center"/>
          </w:tcPr>
          <w:p w14:paraId="28D77E02" w14:textId="77777777" w:rsidR="0046434B" w:rsidRPr="0033033B" w:rsidRDefault="0046434B" w:rsidP="005954AE">
            <w:pPr>
              <w:jc w:val="right"/>
              <w:rPr>
                <w:rFonts w:cs="Arial"/>
                <w:sz w:val="20"/>
                <w:szCs w:val="20"/>
              </w:rPr>
            </w:pPr>
            <w:r w:rsidRPr="000B493C">
              <w:rPr>
                <w:rFonts w:cs="Arial"/>
                <w:sz w:val="20"/>
                <w:szCs w:val="20"/>
              </w:rPr>
              <w:t>44,902</w:t>
            </w:r>
          </w:p>
        </w:tc>
      </w:tr>
    </w:tbl>
    <w:p w14:paraId="28D77E04" w14:textId="77777777" w:rsidR="0046434B" w:rsidRDefault="0046434B" w:rsidP="0046434B"/>
    <w:p w14:paraId="28D77E05" w14:textId="77777777" w:rsidR="0046434B" w:rsidRPr="00F621D4" w:rsidRDefault="0046434B" w:rsidP="003B3704">
      <w:pPr>
        <w:pStyle w:val="ListParagraph"/>
        <w:numPr>
          <w:ilvl w:val="0"/>
          <w:numId w:val="38"/>
        </w:numPr>
        <w:spacing w:line="288" w:lineRule="auto"/>
        <w:contextualSpacing/>
        <w:rPr>
          <w:rFonts w:cs="Arial"/>
          <w:sz w:val="18"/>
          <w:szCs w:val="18"/>
        </w:rPr>
      </w:pPr>
      <w:r w:rsidRPr="00F621D4">
        <w:rPr>
          <w:rFonts w:cs="Arial"/>
          <w:sz w:val="18"/>
          <w:szCs w:val="18"/>
        </w:rPr>
        <w:t>The Chief Executive post was vacant as at 31</w:t>
      </w:r>
      <w:r w:rsidRPr="00F621D4">
        <w:rPr>
          <w:rFonts w:cs="Arial"/>
          <w:sz w:val="18"/>
          <w:szCs w:val="18"/>
          <w:vertAlign w:val="superscript"/>
        </w:rPr>
        <w:t>st</w:t>
      </w:r>
      <w:r w:rsidRPr="00F621D4">
        <w:rPr>
          <w:rFonts w:cs="Arial"/>
          <w:sz w:val="18"/>
          <w:szCs w:val="18"/>
        </w:rPr>
        <w:t xml:space="preserve"> March 2017.</w:t>
      </w:r>
    </w:p>
    <w:p w14:paraId="28D77E06" w14:textId="77777777" w:rsidR="0046434B" w:rsidRPr="00F621D4" w:rsidRDefault="0046434B" w:rsidP="003B3704">
      <w:pPr>
        <w:pStyle w:val="ListParagraph"/>
        <w:numPr>
          <w:ilvl w:val="0"/>
          <w:numId w:val="38"/>
        </w:numPr>
        <w:spacing w:line="288" w:lineRule="auto"/>
        <w:contextualSpacing/>
        <w:rPr>
          <w:rFonts w:cs="Arial"/>
          <w:sz w:val="18"/>
          <w:szCs w:val="18"/>
        </w:rPr>
      </w:pPr>
      <w:r w:rsidRPr="00F621D4">
        <w:rPr>
          <w:rFonts w:cs="Arial"/>
          <w:sz w:val="18"/>
          <w:szCs w:val="18"/>
        </w:rPr>
        <w:t>The Interim Chief Executive was employed via an agency with effect from 22</w:t>
      </w:r>
      <w:r w:rsidRPr="00F621D4">
        <w:rPr>
          <w:rFonts w:cs="Arial"/>
          <w:sz w:val="18"/>
          <w:szCs w:val="18"/>
          <w:vertAlign w:val="superscript"/>
        </w:rPr>
        <w:t>nd</w:t>
      </w:r>
      <w:r w:rsidRPr="00F621D4">
        <w:rPr>
          <w:rFonts w:cs="Arial"/>
          <w:sz w:val="18"/>
          <w:szCs w:val="18"/>
        </w:rPr>
        <w:t xml:space="preserve"> October 2016 to 31</w:t>
      </w:r>
      <w:r w:rsidRPr="00F621D4">
        <w:rPr>
          <w:rFonts w:cs="Arial"/>
          <w:sz w:val="18"/>
          <w:szCs w:val="18"/>
          <w:vertAlign w:val="superscript"/>
        </w:rPr>
        <w:t>st</w:t>
      </w:r>
      <w:r w:rsidRPr="00F621D4">
        <w:rPr>
          <w:rFonts w:cs="Arial"/>
          <w:sz w:val="18"/>
          <w:szCs w:val="18"/>
        </w:rPr>
        <w:t xml:space="preserve"> March 2017.</w:t>
      </w:r>
    </w:p>
    <w:p w14:paraId="28D77E07" w14:textId="77777777" w:rsidR="0046434B" w:rsidRPr="00F621D4" w:rsidRDefault="0046434B" w:rsidP="003B3704">
      <w:pPr>
        <w:pStyle w:val="ListParagraph"/>
        <w:numPr>
          <w:ilvl w:val="0"/>
          <w:numId w:val="38"/>
        </w:numPr>
        <w:spacing w:line="288" w:lineRule="auto"/>
        <w:contextualSpacing/>
        <w:rPr>
          <w:rFonts w:cs="Arial"/>
          <w:sz w:val="18"/>
          <w:szCs w:val="18"/>
        </w:rPr>
      </w:pPr>
      <w:r w:rsidRPr="00F621D4">
        <w:rPr>
          <w:rFonts w:cs="Arial"/>
          <w:sz w:val="18"/>
          <w:szCs w:val="18"/>
        </w:rPr>
        <w:t xml:space="preserve">The Director of Corporate Governance &amp; Business Transformation </w:t>
      </w:r>
      <w:r w:rsidR="00D82E02" w:rsidRPr="00F621D4">
        <w:rPr>
          <w:rFonts w:cs="Arial"/>
          <w:sz w:val="18"/>
          <w:szCs w:val="18"/>
        </w:rPr>
        <w:t>ceased employment on 6</w:t>
      </w:r>
      <w:r w:rsidR="00D82E02" w:rsidRPr="00F621D4">
        <w:rPr>
          <w:rFonts w:cs="Arial"/>
          <w:sz w:val="18"/>
          <w:szCs w:val="18"/>
          <w:vertAlign w:val="superscript"/>
        </w:rPr>
        <w:t>th</w:t>
      </w:r>
      <w:r w:rsidR="00D82E02" w:rsidRPr="00F621D4">
        <w:rPr>
          <w:rFonts w:cs="Arial"/>
          <w:sz w:val="18"/>
          <w:szCs w:val="18"/>
        </w:rPr>
        <w:t xml:space="preserve"> March 2017.  The post holder </w:t>
      </w:r>
      <w:r w:rsidRPr="00F621D4">
        <w:rPr>
          <w:rFonts w:cs="Arial"/>
          <w:sz w:val="18"/>
          <w:szCs w:val="18"/>
        </w:rPr>
        <w:t>carried out the statutory role of Monitoring Officer up to 31</w:t>
      </w:r>
      <w:r w:rsidRPr="00F621D4">
        <w:rPr>
          <w:rFonts w:cs="Arial"/>
          <w:sz w:val="18"/>
          <w:szCs w:val="18"/>
          <w:vertAlign w:val="superscript"/>
        </w:rPr>
        <w:t>st</w:t>
      </w:r>
      <w:r w:rsidRPr="00F621D4">
        <w:rPr>
          <w:rFonts w:cs="Arial"/>
          <w:sz w:val="18"/>
          <w:szCs w:val="18"/>
        </w:rPr>
        <w:t xml:space="preserve"> August 2016.  From 1</w:t>
      </w:r>
      <w:r w:rsidRPr="00F621D4">
        <w:rPr>
          <w:rFonts w:cs="Arial"/>
          <w:sz w:val="18"/>
          <w:szCs w:val="18"/>
          <w:vertAlign w:val="superscript"/>
        </w:rPr>
        <w:t>st</w:t>
      </w:r>
      <w:r w:rsidRPr="00F621D4">
        <w:rPr>
          <w:rFonts w:cs="Arial"/>
          <w:sz w:val="18"/>
          <w:szCs w:val="18"/>
        </w:rPr>
        <w:t xml:space="preserve"> September 2016 that role was carried out by the Legal Services Manager but the annualised salary for that </w:t>
      </w:r>
      <w:r w:rsidR="00D82E02" w:rsidRPr="00F621D4">
        <w:rPr>
          <w:rFonts w:cs="Arial"/>
          <w:sz w:val="18"/>
          <w:szCs w:val="18"/>
        </w:rPr>
        <w:t>person</w:t>
      </w:r>
      <w:r w:rsidRPr="00F621D4">
        <w:rPr>
          <w:rFonts w:cs="Arial"/>
          <w:sz w:val="18"/>
          <w:szCs w:val="18"/>
        </w:rPr>
        <w:t xml:space="preserve"> w</w:t>
      </w:r>
      <w:r w:rsidR="00D82E02" w:rsidRPr="00F621D4">
        <w:rPr>
          <w:rFonts w:cs="Arial"/>
          <w:sz w:val="18"/>
          <w:szCs w:val="18"/>
        </w:rPr>
        <w:t>as below £50,000 and therefore they have</w:t>
      </w:r>
      <w:r w:rsidRPr="00F621D4">
        <w:rPr>
          <w:rFonts w:cs="Arial"/>
          <w:sz w:val="18"/>
          <w:szCs w:val="18"/>
        </w:rPr>
        <w:t xml:space="preserve"> not been included in the table.</w:t>
      </w:r>
    </w:p>
    <w:p w14:paraId="28D77E08" w14:textId="77777777" w:rsidR="0046434B" w:rsidRPr="00F621D4" w:rsidRDefault="0046434B" w:rsidP="003B3704">
      <w:pPr>
        <w:pStyle w:val="ListParagraph"/>
        <w:numPr>
          <w:ilvl w:val="0"/>
          <w:numId w:val="38"/>
        </w:numPr>
        <w:spacing w:line="288" w:lineRule="auto"/>
        <w:contextualSpacing/>
        <w:rPr>
          <w:rFonts w:cs="Arial"/>
          <w:sz w:val="18"/>
          <w:szCs w:val="18"/>
        </w:rPr>
      </w:pPr>
      <w:r w:rsidRPr="00F621D4">
        <w:rPr>
          <w:rFonts w:cs="Arial"/>
          <w:sz w:val="18"/>
          <w:szCs w:val="18"/>
        </w:rPr>
        <w:t>The Temporary Governance Manager was employed via an agency.  The costs were part funded by an Improvement and Development Agency grant of £24,000.</w:t>
      </w:r>
    </w:p>
    <w:p w14:paraId="28D77E09" w14:textId="77777777" w:rsidR="0046434B" w:rsidRPr="00F621D4" w:rsidRDefault="0046434B" w:rsidP="003B3704">
      <w:pPr>
        <w:pStyle w:val="ListParagraph"/>
        <w:numPr>
          <w:ilvl w:val="0"/>
          <w:numId w:val="38"/>
        </w:numPr>
        <w:spacing w:line="288" w:lineRule="auto"/>
        <w:contextualSpacing/>
        <w:rPr>
          <w:rFonts w:cs="Arial"/>
          <w:sz w:val="18"/>
          <w:szCs w:val="18"/>
        </w:rPr>
      </w:pPr>
      <w:r w:rsidRPr="00F621D4">
        <w:rPr>
          <w:rFonts w:cs="Arial"/>
          <w:sz w:val="18"/>
          <w:szCs w:val="18"/>
        </w:rPr>
        <w:t>The Interim Improvement Manager was employed via an agency.  The costs were fully funded by an Improvement and Development Agency grant of £55,000.</w:t>
      </w:r>
    </w:p>
    <w:p w14:paraId="28D77E0A" w14:textId="77777777" w:rsidR="0046434B" w:rsidRPr="00EC06E7" w:rsidRDefault="0046434B" w:rsidP="00C8113E">
      <w:pPr>
        <w:ind w:left="360" w:hanging="360"/>
        <w:rPr>
          <w:rFonts w:cs="Courier New"/>
          <w:szCs w:val="22"/>
        </w:rPr>
      </w:pPr>
    </w:p>
    <w:p w14:paraId="28D77E0B" w14:textId="77777777" w:rsidR="00CD3956" w:rsidRDefault="00CD3956">
      <w:pPr>
        <w:jc w:val="left"/>
        <w:rPr>
          <w:rFonts w:cs="Courier New"/>
          <w:szCs w:val="22"/>
        </w:rPr>
      </w:pPr>
      <w:r>
        <w:rPr>
          <w:rFonts w:cs="Courier New"/>
          <w:szCs w:val="22"/>
        </w:rPr>
        <w:br w:type="page"/>
      </w:r>
    </w:p>
    <w:p w14:paraId="28D77E0C" w14:textId="77777777" w:rsidR="005A4309" w:rsidRPr="00EC06E7" w:rsidRDefault="00A9162D" w:rsidP="001148A4">
      <w:pPr>
        <w:rPr>
          <w:rFonts w:cs="Courier New"/>
          <w:szCs w:val="22"/>
        </w:rPr>
      </w:pPr>
      <w:r w:rsidRPr="00EC06E7">
        <w:rPr>
          <w:rFonts w:cs="Courier New"/>
          <w:szCs w:val="22"/>
        </w:rPr>
        <w:lastRenderedPageBreak/>
        <w:t xml:space="preserve">Authorities are </w:t>
      </w:r>
      <w:r w:rsidR="00503CF2" w:rsidRPr="00EC06E7">
        <w:rPr>
          <w:rFonts w:cs="Courier New"/>
          <w:szCs w:val="22"/>
        </w:rPr>
        <w:t>required to disclose the number of</w:t>
      </w:r>
      <w:r w:rsidR="005A4309" w:rsidRPr="00EC06E7">
        <w:rPr>
          <w:rFonts w:cs="Courier New"/>
          <w:szCs w:val="22"/>
        </w:rPr>
        <w:t xml:space="preserve"> </w:t>
      </w:r>
      <w:r w:rsidR="00C26335" w:rsidRPr="00EC06E7">
        <w:rPr>
          <w:rFonts w:cs="Courier New"/>
          <w:szCs w:val="22"/>
        </w:rPr>
        <w:t xml:space="preserve">other </w:t>
      </w:r>
      <w:r w:rsidR="005A4309" w:rsidRPr="00EC06E7">
        <w:rPr>
          <w:rFonts w:cs="Courier New"/>
          <w:szCs w:val="22"/>
        </w:rPr>
        <w:t>employees</w:t>
      </w:r>
      <w:r w:rsidR="00503CF2" w:rsidRPr="00EC06E7">
        <w:rPr>
          <w:rFonts w:cs="Courier New"/>
          <w:szCs w:val="22"/>
        </w:rPr>
        <w:t xml:space="preserve"> receiving more than £50,000 remuneration, excluding pension contributions.</w:t>
      </w:r>
      <w:r w:rsidR="00B712D3">
        <w:rPr>
          <w:rFonts w:cs="Courier New"/>
          <w:szCs w:val="22"/>
        </w:rPr>
        <w:t xml:space="preserve">  In 2016/17 t</w:t>
      </w:r>
      <w:r w:rsidR="00503CF2" w:rsidRPr="00EC06E7">
        <w:rPr>
          <w:rFonts w:cs="Courier New"/>
          <w:szCs w:val="22"/>
        </w:rPr>
        <w:t>here w</w:t>
      </w:r>
      <w:r w:rsidR="00507922" w:rsidRPr="00EC06E7">
        <w:rPr>
          <w:rFonts w:cs="Courier New"/>
          <w:szCs w:val="22"/>
        </w:rPr>
        <w:t>ere</w:t>
      </w:r>
      <w:r w:rsidR="004A3E41" w:rsidRPr="00EC06E7">
        <w:rPr>
          <w:rFonts w:cs="Courier New"/>
          <w:szCs w:val="22"/>
        </w:rPr>
        <w:t xml:space="preserve"> </w:t>
      </w:r>
      <w:r w:rsidR="00B712D3">
        <w:rPr>
          <w:rFonts w:cs="Courier New"/>
          <w:szCs w:val="22"/>
        </w:rPr>
        <w:t xml:space="preserve">no such employees.  In 2017/18 no other employees had a salary of more than £50,000 but there were additional payments regarding compensation for loss of office which took the total remuneration of </w:t>
      </w:r>
      <w:r w:rsidR="00615C2F">
        <w:rPr>
          <w:rFonts w:cs="Courier New"/>
          <w:szCs w:val="22"/>
        </w:rPr>
        <w:t>two</w:t>
      </w:r>
      <w:r w:rsidR="00B712D3">
        <w:rPr>
          <w:rFonts w:cs="Courier New"/>
          <w:szCs w:val="22"/>
        </w:rPr>
        <w:t xml:space="preserve"> employees above that threshold.  The following table shows the number of employees falling into certain bandings for their total remuneration.</w:t>
      </w:r>
    </w:p>
    <w:p w14:paraId="28D77E0D" w14:textId="77777777" w:rsidR="00C92C7C" w:rsidRDefault="00C92C7C" w:rsidP="001148A4">
      <w:pPr>
        <w:rPr>
          <w:rFonts w:cs="Courier New"/>
          <w:szCs w:val="22"/>
        </w:rPr>
      </w:pPr>
    </w:p>
    <w:tbl>
      <w:tblPr>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22"/>
        <w:gridCol w:w="1842"/>
        <w:gridCol w:w="1843"/>
      </w:tblGrid>
      <w:tr w:rsidR="00183121" w:rsidRPr="00EC06E7" w14:paraId="28D77E11" w14:textId="77777777" w:rsidTr="00183121">
        <w:trPr>
          <w:trHeight w:val="907"/>
        </w:trPr>
        <w:tc>
          <w:tcPr>
            <w:tcW w:w="2122" w:type="dxa"/>
            <w:shd w:val="clear" w:color="auto" w:fill="B8CCE4" w:themeFill="accent1" w:themeFillTint="66"/>
            <w:vAlign w:val="center"/>
          </w:tcPr>
          <w:p w14:paraId="28D77E0E" w14:textId="77777777" w:rsidR="00183121" w:rsidRPr="00EC06E7" w:rsidRDefault="00183121" w:rsidP="00183121">
            <w:pPr>
              <w:jc w:val="left"/>
              <w:rPr>
                <w:rFonts w:cs="Arial"/>
                <w:b/>
                <w:snapToGrid w:val="0"/>
                <w:sz w:val="20"/>
                <w:szCs w:val="20"/>
                <w:lang w:eastAsia="en-US"/>
              </w:rPr>
            </w:pPr>
            <w:r>
              <w:rPr>
                <w:rFonts w:cs="Arial"/>
                <w:b/>
                <w:snapToGrid w:val="0"/>
                <w:sz w:val="20"/>
                <w:szCs w:val="20"/>
                <w:lang w:eastAsia="en-US"/>
              </w:rPr>
              <w:t>Total Remuneration Banding</w:t>
            </w:r>
          </w:p>
        </w:tc>
        <w:tc>
          <w:tcPr>
            <w:tcW w:w="1842" w:type="dxa"/>
            <w:shd w:val="clear" w:color="auto" w:fill="B8CCE4" w:themeFill="accent1" w:themeFillTint="66"/>
            <w:vAlign w:val="center"/>
          </w:tcPr>
          <w:p w14:paraId="28D77E0F" w14:textId="77777777" w:rsidR="00183121" w:rsidRPr="00EC06E7" w:rsidRDefault="00183121" w:rsidP="00183121">
            <w:pPr>
              <w:jc w:val="center"/>
              <w:rPr>
                <w:rFonts w:cs="Arial"/>
                <w:b/>
                <w:snapToGrid w:val="0"/>
                <w:sz w:val="20"/>
                <w:szCs w:val="20"/>
                <w:lang w:eastAsia="en-US"/>
              </w:rPr>
            </w:pPr>
            <w:r w:rsidRPr="00EC06E7">
              <w:rPr>
                <w:rFonts w:cs="Arial"/>
                <w:b/>
                <w:snapToGrid w:val="0"/>
                <w:sz w:val="20"/>
                <w:szCs w:val="20"/>
                <w:lang w:eastAsia="en-US"/>
              </w:rPr>
              <w:t xml:space="preserve">Number </w:t>
            </w:r>
            <w:r>
              <w:rPr>
                <w:rFonts w:cs="Arial"/>
                <w:b/>
                <w:snapToGrid w:val="0"/>
                <w:sz w:val="20"/>
                <w:szCs w:val="20"/>
                <w:lang w:eastAsia="en-US"/>
              </w:rPr>
              <w:t>of employees 2016/17</w:t>
            </w:r>
          </w:p>
        </w:tc>
        <w:tc>
          <w:tcPr>
            <w:tcW w:w="1843" w:type="dxa"/>
            <w:shd w:val="clear" w:color="auto" w:fill="B8CCE4" w:themeFill="accent1" w:themeFillTint="66"/>
            <w:vAlign w:val="center"/>
          </w:tcPr>
          <w:p w14:paraId="28D77E10" w14:textId="77777777" w:rsidR="00183121" w:rsidRPr="00EC06E7" w:rsidRDefault="00183121" w:rsidP="00183121">
            <w:pPr>
              <w:jc w:val="center"/>
              <w:rPr>
                <w:rFonts w:cs="Arial"/>
                <w:b/>
                <w:snapToGrid w:val="0"/>
                <w:sz w:val="20"/>
                <w:szCs w:val="20"/>
                <w:lang w:eastAsia="en-US"/>
              </w:rPr>
            </w:pPr>
            <w:r w:rsidRPr="00EC06E7">
              <w:rPr>
                <w:rFonts w:cs="Arial"/>
                <w:b/>
                <w:snapToGrid w:val="0"/>
                <w:sz w:val="20"/>
                <w:szCs w:val="20"/>
                <w:lang w:eastAsia="en-US"/>
              </w:rPr>
              <w:t xml:space="preserve">Number </w:t>
            </w:r>
            <w:r>
              <w:rPr>
                <w:rFonts w:cs="Arial"/>
                <w:b/>
                <w:snapToGrid w:val="0"/>
                <w:sz w:val="20"/>
                <w:szCs w:val="20"/>
                <w:lang w:eastAsia="en-US"/>
              </w:rPr>
              <w:t>of employees 2017/18</w:t>
            </w:r>
          </w:p>
        </w:tc>
      </w:tr>
      <w:tr w:rsidR="00183121" w:rsidRPr="00EC06E7" w14:paraId="28D77E15" w14:textId="77777777" w:rsidTr="00183121">
        <w:trPr>
          <w:trHeight w:val="454"/>
        </w:trPr>
        <w:tc>
          <w:tcPr>
            <w:tcW w:w="2122" w:type="dxa"/>
            <w:tcBorders>
              <w:bottom w:val="single" w:sz="4" w:space="0" w:color="BFBFBF" w:themeColor="background1" w:themeShade="BF"/>
              <w:right w:val="single" w:sz="4" w:space="0" w:color="auto"/>
            </w:tcBorders>
            <w:vAlign w:val="center"/>
          </w:tcPr>
          <w:p w14:paraId="28D77E12" w14:textId="77777777" w:rsidR="00183121" w:rsidRPr="00EC06E7" w:rsidRDefault="00183121" w:rsidP="00183121">
            <w:pPr>
              <w:jc w:val="left"/>
              <w:rPr>
                <w:rFonts w:cs="Arial"/>
                <w:snapToGrid w:val="0"/>
                <w:sz w:val="20"/>
                <w:szCs w:val="20"/>
                <w:lang w:eastAsia="en-US"/>
              </w:rPr>
            </w:pPr>
            <w:r w:rsidRPr="00EC06E7">
              <w:rPr>
                <w:rFonts w:cs="Arial"/>
                <w:snapToGrid w:val="0"/>
                <w:sz w:val="20"/>
                <w:szCs w:val="20"/>
                <w:lang w:eastAsia="en-US"/>
              </w:rPr>
              <w:t>£</w:t>
            </w:r>
            <w:r>
              <w:rPr>
                <w:rFonts w:cs="Arial"/>
                <w:snapToGrid w:val="0"/>
                <w:sz w:val="20"/>
                <w:szCs w:val="20"/>
                <w:lang w:eastAsia="en-US"/>
              </w:rPr>
              <w:t>5</w:t>
            </w:r>
            <w:r w:rsidRPr="00EC06E7">
              <w:rPr>
                <w:rFonts w:cs="Arial"/>
                <w:snapToGrid w:val="0"/>
                <w:sz w:val="20"/>
                <w:szCs w:val="20"/>
                <w:lang w:eastAsia="en-US"/>
              </w:rPr>
              <w:t>0</w:t>
            </w:r>
            <w:r>
              <w:rPr>
                <w:rFonts w:cs="Arial"/>
                <w:snapToGrid w:val="0"/>
                <w:sz w:val="20"/>
                <w:szCs w:val="20"/>
                <w:lang w:eastAsia="en-US"/>
              </w:rPr>
              <w:t>,000</w:t>
            </w:r>
            <w:r w:rsidRPr="00EC06E7">
              <w:rPr>
                <w:rFonts w:cs="Arial"/>
                <w:snapToGrid w:val="0"/>
                <w:sz w:val="20"/>
                <w:szCs w:val="20"/>
                <w:lang w:eastAsia="en-US"/>
              </w:rPr>
              <w:t xml:space="preserve"> to £</w:t>
            </w:r>
            <w:r>
              <w:rPr>
                <w:rFonts w:cs="Arial"/>
                <w:snapToGrid w:val="0"/>
                <w:sz w:val="20"/>
                <w:szCs w:val="20"/>
                <w:lang w:eastAsia="en-US"/>
              </w:rPr>
              <w:t>55</w:t>
            </w:r>
            <w:r w:rsidRPr="00EC06E7">
              <w:rPr>
                <w:rFonts w:cs="Arial"/>
                <w:snapToGrid w:val="0"/>
                <w:sz w:val="20"/>
                <w:szCs w:val="20"/>
                <w:lang w:eastAsia="en-US"/>
              </w:rPr>
              <w:t>,000</w:t>
            </w:r>
          </w:p>
        </w:tc>
        <w:tc>
          <w:tcPr>
            <w:tcW w:w="1842" w:type="dxa"/>
            <w:tcBorders>
              <w:left w:val="single" w:sz="4" w:space="0" w:color="auto"/>
              <w:bottom w:val="single" w:sz="4" w:space="0" w:color="BFBFBF" w:themeColor="background1" w:themeShade="BF"/>
              <w:right w:val="single" w:sz="4" w:space="0" w:color="BFBFBF" w:themeColor="background1" w:themeShade="BF"/>
            </w:tcBorders>
            <w:vAlign w:val="center"/>
          </w:tcPr>
          <w:p w14:paraId="28D77E13" w14:textId="77777777" w:rsidR="00183121" w:rsidRPr="00EC06E7" w:rsidRDefault="00183121" w:rsidP="00183121">
            <w:pPr>
              <w:jc w:val="right"/>
              <w:rPr>
                <w:rFonts w:cs="Arial"/>
                <w:snapToGrid w:val="0"/>
                <w:sz w:val="20"/>
                <w:szCs w:val="20"/>
                <w:lang w:eastAsia="en-US"/>
              </w:rPr>
            </w:pPr>
            <w:r w:rsidRPr="00EC06E7">
              <w:rPr>
                <w:rFonts w:cs="Arial"/>
                <w:snapToGrid w:val="0"/>
                <w:sz w:val="20"/>
                <w:szCs w:val="20"/>
                <w:lang w:eastAsia="en-US"/>
              </w:rPr>
              <w:t>0</w:t>
            </w:r>
          </w:p>
        </w:tc>
        <w:tc>
          <w:tcPr>
            <w:tcW w:w="1843" w:type="dxa"/>
            <w:tcBorders>
              <w:left w:val="single" w:sz="4" w:space="0" w:color="BFBFBF" w:themeColor="background1" w:themeShade="BF"/>
              <w:bottom w:val="single" w:sz="4" w:space="0" w:color="BFBFBF" w:themeColor="background1" w:themeShade="BF"/>
              <w:right w:val="single" w:sz="4" w:space="0" w:color="auto"/>
            </w:tcBorders>
            <w:vAlign w:val="center"/>
          </w:tcPr>
          <w:p w14:paraId="28D77E14" w14:textId="77777777" w:rsidR="00183121" w:rsidRPr="00EC06E7" w:rsidRDefault="00615C2F" w:rsidP="00183121">
            <w:pPr>
              <w:jc w:val="right"/>
              <w:rPr>
                <w:rFonts w:cs="Arial"/>
                <w:snapToGrid w:val="0"/>
                <w:sz w:val="20"/>
                <w:szCs w:val="20"/>
                <w:lang w:eastAsia="en-US"/>
              </w:rPr>
            </w:pPr>
            <w:r>
              <w:rPr>
                <w:rFonts w:cs="Arial"/>
                <w:snapToGrid w:val="0"/>
                <w:sz w:val="20"/>
                <w:szCs w:val="20"/>
                <w:lang w:eastAsia="en-US"/>
              </w:rPr>
              <w:t>1</w:t>
            </w:r>
          </w:p>
        </w:tc>
      </w:tr>
      <w:tr w:rsidR="00183121" w:rsidRPr="00EC06E7" w14:paraId="28D77E19" w14:textId="77777777" w:rsidTr="00183121">
        <w:trPr>
          <w:trHeight w:val="454"/>
        </w:trPr>
        <w:tc>
          <w:tcPr>
            <w:tcW w:w="2122" w:type="dxa"/>
            <w:tcBorders>
              <w:top w:val="single" w:sz="4" w:space="0" w:color="BFBFBF" w:themeColor="background1" w:themeShade="BF"/>
              <w:bottom w:val="single" w:sz="4" w:space="0" w:color="BFBFBF" w:themeColor="background1" w:themeShade="BF"/>
              <w:right w:val="single" w:sz="4" w:space="0" w:color="auto"/>
            </w:tcBorders>
            <w:vAlign w:val="center"/>
          </w:tcPr>
          <w:p w14:paraId="28D77E16" w14:textId="77777777" w:rsidR="00183121" w:rsidRPr="00EC06E7" w:rsidRDefault="00183121" w:rsidP="00183121">
            <w:pPr>
              <w:jc w:val="left"/>
              <w:rPr>
                <w:rFonts w:cs="Arial"/>
                <w:snapToGrid w:val="0"/>
                <w:sz w:val="20"/>
                <w:szCs w:val="20"/>
                <w:lang w:eastAsia="en-US"/>
              </w:rPr>
            </w:pPr>
            <w:r w:rsidRPr="00EC06E7">
              <w:rPr>
                <w:rFonts w:cs="Arial"/>
                <w:snapToGrid w:val="0"/>
                <w:sz w:val="20"/>
                <w:szCs w:val="20"/>
                <w:lang w:eastAsia="en-US"/>
              </w:rPr>
              <w:t>£</w:t>
            </w:r>
            <w:r>
              <w:rPr>
                <w:rFonts w:cs="Arial"/>
                <w:snapToGrid w:val="0"/>
                <w:sz w:val="20"/>
                <w:szCs w:val="20"/>
                <w:lang w:eastAsia="en-US"/>
              </w:rPr>
              <w:t>55</w:t>
            </w:r>
            <w:r w:rsidRPr="00EC06E7">
              <w:rPr>
                <w:rFonts w:cs="Arial"/>
                <w:snapToGrid w:val="0"/>
                <w:sz w:val="20"/>
                <w:szCs w:val="20"/>
                <w:lang w:eastAsia="en-US"/>
              </w:rPr>
              <w:t>,001 to £</w:t>
            </w:r>
            <w:r>
              <w:rPr>
                <w:rFonts w:cs="Arial"/>
                <w:snapToGrid w:val="0"/>
                <w:sz w:val="20"/>
                <w:szCs w:val="20"/>
                <w:lang w:eastAsia="en-US"/>
              </w:rPr>
              <w:t>6</w:t>
            </w:r>
            <w:r w:rsidRPr="00EC06E7">
              <w:rPr>
                <w:rFonts w:cs="Arial"/>
                <w:snapToGrid w:val="0"/>
                <w:sz w:val="20"/>
                <w:szCs w:val="20"/>
                <w:lang w:eastAsia="en-US"/>
              </w:rPr>
              <w:t>0,000</w:t>
            </w:r>
          </w:p>
        </w:tc>
        <w:tc>
          <w:tcPr>
            <w:tcW w:w="184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17" w14:textId="77777777" w:rsidR="00183121" w:rsidRPr="00EC06E7" w:rsidRDefault="00183121" w:rsidP="00183121">
            <w:pPr>
              <w:jc w:val="right"/>
              <w:rPr>
                <w:rFonts w:cs="Arial"/>
                <w:snapToGrid w:val="0"/>
                <w:sz w:val="20"/>
                <w:szCs w:val="20"/>
                <w:lang w:eastAsia="en-US"/>
              </w:rPr>
            </w:pPr>
            <w:r w:rsidRPr="00EC06E7">
              <w:rPr>
                <w:rFonts w:cs="Arial"/>
                <w:snapToGrid w:val="0"/>
                <w:sz w:val="20"/>
                <w:szCs w:val="20"/>
                <w:lang w:eastAsia="en-US"/>
              </w:rPr>
              <w:t>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18" w14:textId="77777777" w:rsidR="00183121" w:rsidRPr="00EC06E7" w:rsidRDefault="00615C2F" w:rsidP="00183121">
            <w:pPr>
              <w:jc w:val="right"/>
              <w:rPr>
                <w:rFonts w:cs="Arial"/>
                <w:snapToGrid w:val="0"/>
                <w:sz w:val="20"/>
                <w:szCs w:val="20"/>
                <w:lang w:eastAsia="en-US"/>
              </w:rPr>
            </w:pPr>
            <w:r>
              <w:rPr>
                <w:rFonts w:cs="Arial"/>
                <w:snapToGrid w:val="0"/>
                <w:sz w:val="20"/>
                <w:szCs w:val="20"/>
                <w:lang w:eastAsia="en-US"/>
              </w:rPr>
              <w:t>0</w:t>
            </w:r>
          </w:p>
        </w:tc>
      </w:tr>
      <w:tr w:rsidR="00183121" w:rsidRPr="00EC06E7" w14:paraId="28D77E1D" w14:textId="77777777" w:rsidTr="00183121">
        <w:trPr>
          <w:trHeight w:val="454"/>
        </w:trPr>
        <w:tc>
          <w:tcPr>
            <w:tcW w:w="2122" w:type="dxa"/>
            <w:tcBorders>
              <w:top w:val="single" w:sz="4" w:space="0" w:color="BFBFBF" w:themeColor="background1" w:themeShade="BF"/>
              <w:bottom w:val="single" w:sz="4" w:space="0" w:color="BFBFBF" w:themeColor="background1" w:themeShade="BF"/>
              <w:right w:val="single" w:sz="4" w:space="0" w:color="auto"/>
            </w:tcBorders>
            <w:vAlign w:val="center"/>
          </w:tcPr>
          <w:p w14:paraId="28D77E1A" w14:textId="77777777" w:rsidR="00183121" w:rsidRPr="00EC06E7" w:rsidRDefault="00183121" w:rsidP="00183121">
            <w:pPr>
              <w:jc w:val="left"/>
              <w:rPr>
                <w:rFonts w:cs="Arial"/>
                <w:snapToGrid w:val="0"/>
                <w:sz w:val="20"/>
                <w:szCs w:val="20"/>
                <w:lang w:eastAsia="en-US"/>
              </w:rPr>
            </w:pPr>
            <w:r>
              <w:rPr>
                <w:rFonts w:cs="Arial"/>
                <w:snapToGrid w:val="0"/>
                <w:sz w:val="20"/>
                <w:szCs w:val="20"/>
                <w:lang w:eastAsia="en-US"/>
              </w:rPr>
              <w:t>£6</w:t>
            </w:r>
            <w:r w:rsidRPr="00EC06E7">
              <w:rPr>
                <w:rFonts w:cs="Arial"/>
                <w:snapToGrid w:val="0"/>
                <w:sz w:val="20"/>
                <w:szCs w:val="20"/>
                <w:lang w:eastAsia="en-US"/>
              </w:rPr>
              <w:t>0,001 to £6</w:t>
            </w:r>
            <w:r>
              <w:rPr>
                <w:rFonts w:cs="Arial"/>
                <w:snapToGrid w:val="0"/>
                <w:sz w:val="20"/>
                <w:szCs w:val="20"/>
                <w:lang w:eastAsia="en-US"/>
              </w:rPr>
              <w:t>5</w:t>
            </w:r>
            <w:r w:rsidRPr="00EC06E7">
              <w:rPr>
                <w:rFonts w:cs="Arial"/>
                <w:snapToGrid w:val="0"/>
                <w:sz w:val="20"/>
                <w:szCs w:val="20"/>
                <w:lang w:eastAsia="en-US"/>
              </w:rPr>
              <w:t>,000</w:t>
            </w:r>
          </w:p>
        </w:tc>
        <w:tc>
          <w:tcPr>
            <w:tcW w:w="184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1B" w14:textId="77777777" w:rsidR="00183121" w:rsidRPr="00EC06E7" w:rsidRDefault="00183121" w:rsidP="00183121">
            <w:pPr>
              <w:jc w:val="right"/>
              <w:rPr>
                <w:rFonts w:cs="Arial"/>
                <w:snapToGrid w:val="0"/>
                <w:sz w:val="20"/>
                <w:szCs w:val="20"/>
                <w:lang w:eastAsia="en-US"/>
              </w:rPr>
            </w:pPr>
            <w:r w:rsidRPr="00EC06E7">
              <w:rPr>
                <w:rFonts w:cs="Arial"/>
                <w:snapToGrid w:val="0"/>
                <w:sz w:val="20"/>
                <w:szCs w:val="20"/>
                <w:lang w:eastAsia="en-US"/>
              </w:rPr>
              <w:t>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1C" w14:textId="77777777" w:rsidR="00183121" w:rsidRPr="00EC06E7" w:rsidRDefault="00615C2F" w:rsidP="00183121">
            <w:pPr>
              <w:jc w:val="right"/>
              <w:rPr>
                <w:rFonts w:cs="Arial"/>
                <w:snapToGrid w:val="0"/>
                <w:sz w:val="20"/>
                <w:szCs w:val="20"/>
                <w:lang w:eastAsia="en-US"/>
              </w:rPr>
            </w:pPr>
            <w:r>
              <w:rPr>
                <w:rFonts w:cs="Arial"/>
                <w:snapToGrid w:val="0"/>
                <w:sz w:val="20"/>
                <w:szCs w:val="20"/>
                <w:lang w:eastAsia="en-US"/>
              </w:rPr>
              <w:t>0</w:t>
            </w:r>
          </w:p>
        </w:tc>
      </w:tr>
      <w:tr w:rsidR="00183121" w:rsidRPr="00EC06E7" w14:paraId="28D77E21" w14:textId="77777777" w:rsidTr="00183121">
        <w:trPr>
          <w:trHeight w:val="454"/>
        </w:trPr>
        <w:tc>
          <w:tcPr>
            <w:tcW w:w="2122" w:type="dxa"/>
            <w:tcBorders>
              <w:top w:val="single" w:sz="4" w:space="0" w:color="BFBFBF" w:themeColor="background1" w:themeShade="BF"/>
              <w:bottom w:val="single" w:sz="4" w:space="0" w:color="BFBFBF" w:themeColor="background1" w:themeShade="BF"/>
              <w:right w:val="single" w:sz="4" w:space="0" w:color="auto"/>
            </w:tcBorders>
            <w:vAlign w:val="center"/>
          </w:tcPr>
          <w:p w14:paraId="28D77E1E" w14:textId="77777777" w:rsidR="00183121" w:rsidRPr="00EC06E7" w:rsidRDefault="00183121" w:rsidP="00183121">
            <w:pPr>
              <w:jc w:val="left"/>
              <w:rPr>
                <w:rFonts w:cs="Arial"/>
                <w:snapToGrid w:val="0"/>
                <w:sz w:val="20"/>
                <w:szCs w:val="20"/>
                <w:lang w:eastAsia="en-US"/>
              </w:rPr>
            </w:pPr>
            <w:r>
              <w:rPr>
                <w:rFonts w:cs="Arial"/>
                <w:snapToGrid w:val="0"/>
                <w:sz w:val="20"/>
                <w:szCs w:val="20"/>
                <w:lang w:eastAsia="en-US"/>
              </w:rPr>
              <w:t>£65</w:t>
            </w:r>
            <w:r w:rsidRPr="00EC06E7">
              <w:rPr>
                <w:rFonts w:cs="Arial"/>
                <w:snapToGrid w:val="0"/>
                <w:sz w:val="20"/>
                <w:szCs w:val="20"/>
                <w:lang w:eastAsia="en-US"/>
              </w:rPr>
              <w:t>,001 to £</w:t>
            </w:r>
            <w:r>
              <w:rPr>
                <w:rFonts w:cs="Arial"/>
                <w:snapToGrid w:val="0"/>
                <w:sz w:val="20"/>
                <w:szCs w:val="20"/>
                <w:lang w:eastAsia="en-US"/>
              </w:rPr>
              <w:t>70</w:t>
            </w:r>
            <w:r w:rsidRPr="00EC06E7">
              <w:rPr>
                <w:rFonts w:cs="Arial"/>
                <w:snapToGrid w:val="0"/>
                <w:sz w:val="20"/>
                <w:szCs w:val="20"/>
                <w:lang w:eastAsia="en-US"/>
              </w:rPr>
              <w:t>,000</w:t>
            </w:r>
          </w:p>
        </w:tc>
        <w:tc>
          <w:tcPr>
            <w:tcW w:w="184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1F" w14:textId="77777777" w:rsidR="00183121" w:rsidRPr="00EC06E7" w:rsidRDefault="00183121" w:rsidP="00183121">
            <w:pPr>
              <w:jc w:val="right"/>
              <w:rPr>
                <w:rFonts w:cs="Arial"/>
                <w:snapToGrid w:val="0"/>
                <w:sz w:val="20"/>
                <w:szCs w:val="20"/>
                <w:lang w:eastAsia="en-US"/>
              </w:rPr>
            </w:pPr>
            <w:r w:rsidRPr="00EC06E7">
              <w:rPr>
                <w:rFonts w:cs="Arial"/>
                <w:snapToGrid w:val="0"/>
                <w:sz w:val="20"/>
                <w:szCs w:val="20"/>
                <w:lang w:eastAsia="en-US"/>
              </w:rPr>
              <w:t>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20" w14:textId="77777777" w:rsidR="00183121" w:rsidRPr="00EC06E7" w:rsidRDefault="00615C2F" w:rsidP="00183121">
            <w:pPr>
              <w:jc w:val="right"/>
              <w:rPr>
                <w:rFonts w:cs="Arial"/>
                <w:snapToGrid w:val="0"/>
                <w:sz w:val="20"/>
                <w:szCs w:val="20"/>
                <w:lang w:eastAsia="en-US"/>
              </w:rPr>
            </w:pPr>
            <w:r>
              <w:rPr>
                <w:rFonts w:cs="Arial"/>
                <w:snapToGrid w:val="0"/>
                <w:sz w:val="20"/>
                <w:szCs w:val="20"/>
                <w:lang w:eastAsia="en-US"/>
              </w:rPr>
              <w:t>0</w:t>
            </w:r>
          </w:p>
        </w:tc>
      </w:tr>
      <w:tr w:rsidR="00183121" w:rsidRPr="00EC06E7" w14:paraId="28D77E25" w14:textId="77777777" w:rsidTr="00183121">
        <w:trPr>
          <w:trHeight w:val="454"/>
        </w:trPr>
        <w:tc>
          <w:tcPr>
            <w:tcW w:w="2122" w:type="dxa"/>
            <w:tcBorders>
              <w:top w:val="single" w:sz="4" w:space="0" w:color="BFBFBF" w:themeColor="background1" w:themeShade="BF"/>
              <w:bottom w:val="single" w:sz="4" w:space="0" w:color="BFBFBF" w:themeColor="background1" w:themeShade="BF"/>
              <w:right w:val="single" w:sz="4" w:space="0" w:color="auto"/>
            </w:tcBorders>
            <w:vAlign w:val="center"/>
          </w:tcPr>
          <w:p w14:paraId="28D77E22" w14:textId="77777777" w:rsidR="00183121" w:rsidRPr="00EC06E7" w:rsidRDefault="00183121" w:rsidP="00183121">
            <w:pPr>
              <w:jc w:val="left"/>
              <w:rPr>
                <w:rFonts w:cs="Arial"/>
                <w:snapToGrid w:val="0"/>
                <w:sz w:val="20"/>
                <w:szCs w:val="20"/>
                <w:lang w:eastAsia="en-US"/>
              </w:rPr>
            </w:pPr>
            <w:r>
              <w:rPr>
                <w:rFonts w:cs="Arial"/>
                <w:snapToGrid w:val="0"/>
                <w:sz w:val="20"/>
                <w:szCs w:val="20"/>
                <w:lang w:eastAsia="en-US"/>
              </w:rPr>
              <w:t>£7</w:t>
            </w:r>
            <w:r w:rsidRPr="00EC06E7">
              <w:rPr>
                <w:rFonts w:cs="Arial"/>
                <w:snapToGrid w:val="0"/>
                <w:sz w:val="20"/>
                <w:szCs w:val="20"/>
                <w:lang w:eastAsia="en-US"/>
              </w:rPr>
              <w:t>0,001 to</w:t>
            </w:r>
            <w:r>
              <w:rPr>
                <w:rFonts w:cs="Arial"/>
                <w:snapToGrid w:val="0"/>
                <w:sz w:val="20"/>
                <w:szCs w:val="20"/>
                <w:lang w:eastAsia="en-US"/>
              </w:rPr>
              <w:t xml:space="preserve"> £75</w:t>
            </w:r>
            <w:r w:rsidRPr="00EC06E7">
              <w:rPr>
                <w:rFonts w:cs="Arial"/>
                <w:snapToGrid w:val="0"/>
                <w:sz w:val="20"/>
                <w:szCs w:val="20"/>
                <w:lang w:eastAsia="en-US"/>
              </w:rPr>
              <w:t>,000</w:t>
            </w:r>
          </w:p>
        </w:tc>
        <w:tc>
          <w:tcPr>
            <w:tcW w:w="184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23" w14:textId="77777777" w:rsidR="00183121" w:rsidRPr="00EC06E7" w:rsidRDefault="00183121" w:rsidP="00183121">
            <w:pPr>
              <w:jc w:val="right"/>
              <w:rPr>
                <w:rFonts w:cs="Arial"/>
                <w:snapToGrid w:val="0"/>
                <w:sz w:val="20"/>
                <w:szCs w:val="20"/>
                <w:lang w:eastAsia="en-US"/>
              </w:rPr>
            </w:pPr>
            <w:r>
              <w:rPr>
                <w:rFonts w:cs="Arial"/>
                <w:snapToGrid w:val="0"/>
                <w:sz w:val="20"/>
                <w:szCs w:val="20"/>
                <w:lang w:eastAsia="en-US"/>
              </w:rPr>
              <w:t>0</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24" w14:textId="77777777" w:rsidR="00183121" w:rsidRPr="00EC06E7" w:rsidRDefault="00615C2F" w:rsidP="00183121">
            <w:pPr>
              <w:jc w:val="right"/>
              <w:rPr>
                <w:rFonts w:cs="Arial"/>
                <w:snapToGrid w:val="0"/>
                <w:sz w:val="20"/>
                <w:szCs w:val="20"/>
                <w:lang w:eastAsia="en-US"/>
              </w:rPr>
            </w:pPr>
            <w:r>
              <w:rPr>
                <w:rFonts w:cs="Arial"/>
                <w:snapToGrid w:val="0"/>
                <w:sz w:val="20"/>
                <w:szCs w:val="20"/>
                <w:lang w:eastAsia="en-US"/>
              </w:rPr>
              <w:t>1</w:t>
            </w:r>
          </w:p>
        </w:tc>
      </w:tr>
      <w:tr w:rsidR="00183121" w:rsidRPr="00EC06E7" w14:paraId="28D77E29" w14:textId="77777777" w:rsidTr="00183121">
        <w:trPr>
          <w:trHeight w:val="454"/>
        </w:trPr>
        <w:tc>
          <w:tcPr>
            <w:tcW w:w="2122" w:type="dxa"/>
            <w:tcBorders>
              <w:top w:val="single" w:sz="4" w:space="0" w:color="auto"/>
              <w:right w:val="single" w:sz="4" w:space="0" w:color="auto"/>
            </w:tcBorders>
            <w:shd w:val="clear" w:color="auto" w:fill="D9D9D9" w:themeFill="background1" w:themeFillShade="D9"/>
            <w:vAlign w:val="center"/>
          </w:tcPr>
          <w:p w14:paraId="28D77E26" w14:textId="77777777" w:rsidR="00183121" w:rsidRPr="00EC06E7" w:rsidRDefault="00183121" w:rsidP="00183121">
            <w:pPr>
              <w:jc w:val="left"/>
              <w:rPr>
                <w:rFonts w:cs="Arial"/>
                <w:b/>
                <w:snapToGrid w:val="0"/>
                <w:sz w:val="20"/>
                <w:szCs w:val="20"/>
                <w:lang w:eastAsia="en-US"/>
              </w:rPr>
            </w:pPr>
            <w:r w:rsidRPr="00EC06E7">
              <w:rPr>
                <w:rFonts w:cs="Arial"/>
                <w:b/>
                <w:snapToGrid w:val="0"/>
                <w:sz w:val="20"/>
                <w:szCs w:val="20"/>
                <w:lang w:eastAsia="en-US"/>
              </w:rPr>
              <w:t>Total</w:t>
            </w:r>
          </w:p>
        </w:tc>
        <w:tc>
          <w:tcPr>
            <w:tcW w:w="1842" w:type="dxa"/>
            <w:tcBorders>
              <w:top w:val="single" w:sz="4" w:space="0" w:color="auto"/>
              <w:left w:val="single" w:sz="4" w:space="0" w:color="auto"/>
              <w:right w:val="single" w:sz="4" w:space="0" w:color="BFBFBF" w:themeColor="background1" w:themeShade="BF"/>
            </w:tcBorders>
            <w:shd w:val="clear" w:color="auto" w:fill="D9D9D9" w:themeFill="background1" w:themeFillShade="D9"/>
            <w:vAlign w:val="center"/>
          </w:tcPr>
          <w:p w14:paraId="28D77E27" w14:textId="77777777" w:rsidR="00183121" w:rsidRPr="00EC06E7" w:rsidRDefault="00183121" w:rsidP="00183121">
            <w:pPr>
              <w:jc w:val="right"/>
              <w:rPr>
                <w:rFonts w:cs="Arial"/>
                <w:b/>
                <w:snapToGrid w:val="0"/>
                <w:sz w:val="20"/>
                <w:szCs w:val="20"/>
                <w:lang w:eastAsia="en-US"/>
              </w:rPr>
            </w:pPr>
            <w:r w:rsidRPr="00EC06E7">
              <w:rPr>
                <w:rFonts w:cs="Arial"/>
                <w:b/>
                <w:snapToGrid w:val="0"/>
                <w:sz w:val="20"/>
                <w:szCs w:val="20"/>
                <w:lang w:eastAsia="en-US"/>
              </w:rPr>
              <w:t>0</w:t>
            </w:r>
          </w:p>
        </w:tc>
        <w:tc>
          <w:tcPr>
            <w:tcW w:w="1843" w:type="dxa"/>
            <w:tcBorders>
              <w:top w:val="single" w:sz="4" w:space="0" w:color="auto"/>
              <w:left w:val="single" w:sz="4" w:space="0" w:color="BFBFBF" w:themeColor="background1" w:themeShade="BF"/>
              <w:right w:val="single" w:sz="4" w:space="0" w:color="auto"/>
            </w:tcBorders>
            <w:shd w:val="clear" w:color="auto" w:fill="D9D9D9" w:themeFill="background1" w:themeFillShade="D9"/>
            <w:vAlign w:val="center"/>
          </w:tcPr>
          <w:p w14:paraId="28D77E28" w14:textId="77777777" w:rsidR="00183121" w:rsidRPr="00EC06E7" w:rsidRDefault="00615C2F" w:rsidP="00183121">
            <w:pPr>
              <w:jc w:val="right"/>
              <w:rPr>
                <w:rFonts w:cs="Arial"/>
                <w:b/>
                <w:snapToGrid w:val="0"/>
                <w:sz w:val="20"/>
                <w:szCs w:val="20"/>
                <w:lang w:eastAsia="en-US"/>
              </w:rPr>
            </w:pPr>
            <w:r>
              <w:rPr>
                <w:rFonts w:cs="Arial"/>
                <w:b/>
                <w:snapToGrid w:val="0"/>
                <w:sz w:val="20"/>
                <w:szCs w:val="20"/>
                <w:lang w:eastAsia="en-US"/>
              </w:rPr>
              <w:t>2</w:t>
            </w:r>
          </w:p>
        </w:tc>
      </w:tr>
    </w:tbl>
    <w:p w14:paraId="28D77E2A" w14:textId="77777777" w:rsidR="00B712D3" w:rsidRDefault="00B712D3" w:rsidP="001148A4">
      <w:pPr>
        <w:rPr>
          <w:rFonts w:cs="Courier New"/>
          <w:szCs w:val="22"/>
        </w:rPr>
      </w:pPr>
    </w:p>
    <w:p w14:paraId="28D77E2B" w14:textId="77777777" w:rsidR="007C1B45" w:rsidRDefault="007C1B45" w:rsidP="001148A4">
      <w:pPr>
        <w:rPr>
          <w:rFonts w:cs="Courier New"/>
          <w:szCs w:val="22"/>
        </w:rPr>
      </w:pPr>
    </w:p>
    <w:p w14:paraId="28D77E2C" w14:textId="77777777" w:rsidR="00517A40" w:rsidRPr="00EC06E7" w:rsidRDefault="00E15D54" w:rsidP="00517A40">
      <w:pPr>
        <w:rPr>
          <w:snapToGrid w:val="0"/>
          <w:szCs w:val="20"/>
          <w:lang w:eastAsia="en-US"/>
        </w:rPr>
      </w:pPr>
      <w:r w:rsidRPr="00EC06E7">
        <w:rPr>
          <w:snapToGrid w:val="0"/>
          <w:szCs w:val="20"/>
          <w:lang w:eastAsia="en-US"/>
        </w:rPr>
        <w:t>The following table gives details of employee exit packages in the current and preceding years.</w:t>
      </w:r>
    </w:p>
    <w:p w14:paraId="28D77E2D" w14:textId="77777777" w:rsidR="003A0D19" w:rsidRPr="00EC06E7" w:rsidRDefault="003A0D19" w:rsidP="003A0D19">
      <w:pPr>
        <w:rPr>
          <w:rFonts w:cs="Arial"/>
          <w:snapToGrid w:val="0"/>
          <w:szCs w:val="22"/>
          <w:lang w:eastAsia="en-U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2115"/>
        <w:gridCol w:w="909"/>
        <w:gridCol w:w="910"/>
        <w:gridCol w:w="910"/>
        <w:gridCol w:w="910"/>
        <w:gridCol w:w="910"/>
        <w:gridCol w:w="910"/>
        <w:gridCol w:w="1032"/>
        <w:gridCol w:w="1033"/>
      </w:tblGrid>
      <w:tr w:rsidR="003A0D19" w:rsidRPr="00EC06E7" w14:paraId="28D77E33" w14:textId="77777777" w:rsidTr="00647DAD">
        <w:trPr>
          <w:trHeight w:val="905"/>
        </w:trPr>
        <w:tc>
          <w:tcPr>
            <w:tcW w:w="2115" w:type="dxa"/>
            <w:tcBorders>
              <w:bottom w:val="nil"/>
            </w:tcBorders>
            <w:shd w:val="clear" w:color="auto" w:fill="B8CCE4" w:themeFill="accent1" w:themeFillTint="66"/>
            <w:vAlign w:val="center"/>
          </w:tcPr>
          <w:p w14:paraId="28D77E2E" w14:textId="77777777" w:rsidR="003A0D19" w:rsidRPr="00EC06E7" w:rsidRDefault="002C7045" w:rsidP="00C92C7C">
            <w:pPr>
              <w:jc w:val="left"/>
              <w:rPr>
                <w:rFonts w:cs="Arial"/>
                <w:b/>
                <w:snapToGrid w:val="0"/>
                <w:sz w:val="20"/>
                <w:szCs w:val="20"/>
                <w:lang w:eastAsia="en-US"/>
              </w:rPr>
            </w:pPr>
            <w:r>
              <w:rPr>
                <w:rFonts w:cs="Arial"/>
                <w:b/>
                <w:snapToGrid w:val="0"/>
                <w:sz w:val="20"/>
                <w:szCs w:val="20"/>
                <w:lang w:eastAsia="en-US"/>
              </w:rPr>
              <w:t>Exit Package cost banding</w:t>
            </w:r>
          </w:p>
        </w:tc>
        <w:tc>
          <w:tcPr>
            <w:tcW w:w="1819" w:type="dxa"/>
            <w:gridSpan w:val="2"/>
            <w:shd w:val="clear" w:color="auto" w:fill="B8CCE4" w:themeFill="accent1" w:themeFillTint="66"/>
            <w:vAlign w:val="center"/>
          </w:tcPr>
          <w:p w14:paraId="28D77E2F" w14:textId="77777777" w:rsidR="003A0D19" w:rsidRPr="00EC06E7" w:rsidRDefault="003A0D19" w:rsidP="00DB5204">
            <w:pPr>
              <w:jc w:val="center"/>
              <w:rPr>
                <w:rFonts w:cs="Arial"/>
                <w:b/>
                <w:snapToGrid w:val="0"/>
                <w:sz w:val="20"/>
                <w:szCs w:val="20"/>
                <w:lang w:eastAsia="en-US"/>
              </w:rPr>
            </w:pPr>
            <w:r w:rsidRPr="00EC06E7">
              <w:rPr>
                <w:rFonts w:cs="Arial"/>
                <w:b/>
                <w:snapToGrid w:val="0"/>
                <w:sz w:val="20"/>
                <w:szCs w:val="20"/>
                <w:lang w:eastAsia="en-US"/>
              </w:rPr>
              <w:t>Number of compulsory redundan</w:t>
            </w:r>
            <w:r w:rsidR="00261730" w:rsidRPr="00EC06E7">
              <w:rPr>
                <w:rFonts w:cs="Arial"/>
                <w:b/>
                <w:snapToGrid w:val="0"/>
                <w:sz w:val="20"/>
                <w:szCs w:val="20"/>
                <w:lang w:eastAsia="en-US"/>
              </w:rPr>
              <w:t>cies</w:t>
            </w:r>
          </w:p>
        </w:tc>
        <w:tc>
          <w:tcPr>
            <w:tcW w:w="1820" w:type="dxa"/>
            <w:gridSpan w:val="2"/>
            <w:shd w:val="clear" w:color="auto" w:fill="B8CCE4" w:themeFill="accent1" w:themeFillTint="66"/>
            <w:vAlign w:val="center"/>
          </w:tcPr>
          <w:p w14:paraId="28D77E30" w14:textId="77777777" w:rsidR="003A0D19" w:rsidRPr="00EC06E7" w:rsidRDefault="003A0D19" w:rsidP="00DB5204">
            <w:pPr>
              <w:jc w:val="center"/>
              <w:rPr>
                <w:rFonts w:cs="Arial"/>
                <w:b/>
                <w:snapToGrid w:val="0"/>
                <w:sz w:val="20"/>
                <w:szCs w:val="20"/>
                <w:lang w:eastAsia="en-US"/>
              </w:rPr>
            </w:pPr>
            <w:r w:rsidRPr="00EC06E7">
              <w:rPr>
                <w:rFonts w:cs="Arial"/>
                <w:b/>
                <w:snapToGrid w:val="0"/>
                <w:sz w:val="20"/>
                <w:szCs w:val="20"/>
                <w:lang w:eastAsia="en-US"/>
              </w:rPr>
              <w:t>Number of other agreed departures</w:t>
            </w:r>
          </w:p>
        </w:tc>
        <w:tc>
          <w:tcPr>
            <w:tcW w:w="1820" w:type="dxa"/>
            <w:gridSpan w:val="2"/>
            <w:shd w:val="clear" w:color="auto" w:fill="B8CCE4" w:themeFill="accent1" w:themeFillTint="66"/>
            <w:vAlign w:val="center"/>
          </w:tcPr>
          <w:p w14:paraId="28D77E31" w14:textId="77777777" w:rsidR="003A0D19" w:rsidRPr="00EC06E7" w:rsidRDefault="003A0D19" w:rsidP="00DB5204">
            <w:pPr>
              <w:jc w:val="center"/>
              <w:rPr>
                <w:rFonts w:cs="Arial"/>
                <w:b/>
                <w:snapToGrid w:val="0"/>
                <w:sz w:val="20"/>
                <w:szCs w:val="20"/>
                <w:lang w:eastAsia="en-US"/>
              </w:rPr>
            </w:pPr>
            <w:r w:rsidRPr="00EC06E7">
              <w:rPr>
                <w:rFonts w:cs="Arial"/>
                <w:b/>
                <w:snapToGrid w:val="0"/>
                <w:sz w:val="20"/>
                <w:szCs w:val="20"/>
                <w:lang w:eastAsia="en-US"/>
              </w:rPr>
              <w:t>Total number of exit packages</w:t>
            </w:r>
          </w:p>
        </w:tc>
        <w:tc>
          <w:tcPr>
            <w:tcW w:w="2065" w:type="dxa"/>
            <w:gridSpan w:val="2"/>
            <w:shd w:val="clear" w:color="auto" w:fill="B8CCE4" w:themeFill="accent1" w:themeFillTint="66"/>
            <w:vAlign w:val="center"/>
          </w:tcPr>
          <w:p w14:paraId="28D77E32" w14:textId="77777777" w:rsidR="003A0D19" w:rsidRPr="00EC06E7" w:rsidRDefault="003A0D19" w:rsidP="00DB5204">
            <w:pPr>
              <w:jc w:val="center"/>
              <w:rPr>
                <w:rFonts w:cs="Arial"/>
                <w:b/>
                <w:snapToGrid w:val="0"/>
                <w:sz w:val="20"/>
                <w:szCs w:val="20"/>
                <w:lang w:eastAsia="en-US"/>
              </w:rPr>
            </w:pPr>
            <w:r w:rsidRPr="00EC06E7">
              <w:rPr>
                <w:rFonts w:cs="Arial"/>
                <w:b/>
                <w:snapToGrid w:val="0"/>
                <w:sz w:val="20"/>
                <w:szCs w:val="20"/>
                <w:lang w:eastAsia="en-US"/>
              </w:rPr>
              <w:t>Total cost of exit packages</w:t>
            </w:r>
          </w:p>
        </w:tc>
      </w:tr>
      <w:tr w:rsidR="00D55DF2" w:rsidRPr="00EC06E7" w14:paraId="28D77E3D" w14:textId="77777777" w:rsidTr="00647DAD">
        <w:trPr>
          <w:trHeight w:val="397"/>
        </w:trPr>
        <w:tc>
          <w:tcPr>
            <w:tcW w:w="2115" w:type="dxa"/>
            <w:tcBorders>
              <w:top w:val="nil"/>
              <w:bottom w:val="single" w:sz="4" w:space="0" w:color="auto"/>
            </w:tcBorders>
            <w:shd w:val="clear" w:color="auto" w:fill="B8CCE4" w:themeFill="accent1" w:themeFillTint="66"/>
            <w:vAlign w:val="center"/>
          </w:tcPr>
          <w:p w14:paraId="28D77E34" w14:textId="77777777" w:rsidR="003A0D19" w:rsidRPr="00EC06E7" w:rsidRDefault="003A0D19" w:rsidP="00C92C7C">
            <w:pPr>
              <w:jc w:val="left"/>
              <w:rPr>
                <w:rFonts w:cs="Arial"/>
                <w:snapToGrid w:val="0"/>
                <w:sz w:val="20"/>
                <w:szCs w:val="20"/>
                <w:lang w:eastAsia="en-US"/>
              </w:rPr>
            </w:pPr>
          </w:p>
        </w:tc>
        <w:tc>
          <w:tcPr>
            <w:tcW w:w="909" w:type="dxa"/>
            <w:tcBorders>
              <w:bottom w:val="single" w:sz="4" w:space="0" w:color="auto"/>
            </w:tcBorders>
            <w:shd w:val="clear" w:color="auto" w:fill="B8CCE4" w:themeFill="accent1" w:themeFillTint="66"/>
            <w:vAlign w:val="center"/>
          </w:tcPr>
          <w:p w14:paraId="28D77E35"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2016/17</w:t>
            </w:r>
          </w:p>
        </w:tc>
        <w:tc>
          <w:tcPr>
            <w:tcW w:w="910" w:type="dxa"/>
            <w:tcBorders>
              <w:bottom w:val="single" w:sz="4" w:space="0" w:color="auto"/>
            </w:tcBorders>
            <w:shd w:val="clear" w:color="auto" w:fill="B8CCE4" w:themeFill="accent1" w:themeFillTint="66"/>
            <w:vAlign w:val="center"/>
          </w:tcPr>
          <w:p w14:paraId="28D77E36"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2017/18</w:t>
            </w:r>
          </w:p>
        </w:tc>
        <w:tc>
          <w:tcPr>
            <w:tcW w:w="910" w:type="dxa"/>
            <w:tcBorders>
              <w:bottom w:val="single" w:sz="4" w:space="0" w:color="auto"/>
            </w:tcBorders>
            <w:shd w:val="clear" w:color="auto" w:fill="B8CCE4" w:themeFill="accent1" w:themeFillTint="66"/>
            <w:vAlign w:val="center"/>
          </w:tcPr>
          <w:p w14:paraId="28D77E37"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2016/17</w:t>
            </w:r>
          </w:p>
        </w:tc>
        <w:tc>
          <w:tcPr>
            <w:tcW w:w="910" w:type="dxa"/>
            <w:tcBorders>
              <w:bottom w:val="single" w:sz="4" w:space="0" w:color="auto"/>
            </w:tcBorders>
            <w:shd w:val="clear" w:color="auto" w:fill="B8CCE4" w:themeFill="accent1" w:themeFillTint="66"/>
            <w:vAlign w:val="center"/>
          </w:tcPr>
          <w:p w14:paraId="28D77E38"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2017/18</w:t>
            </w:r>
          </w:p>
        </w:tc>
        <w:tc>
          <w:tcPr>
            <w:tcW w:w="910" w:type="dxa"/>
            <w:tcBorders>
              <w:bottom w:val="single" w:sz="4" w:space="0" w:color="auto"/>
            </w:tcBorders>
            <w:shd w:val="clear" w:color="auto" w:fill="B8CCE4" w:themeFill="accent1" w:themeFillTint="66"/>
            <w:vAlign w:val="center"/>
          </w:tcPr>
          <w:p w14:paraId="28D77E39"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2016/17</w:t>
            </w:r>
          </w:p>
        </w:tc>
        <w:tc>
          <w:tcPr>
            <w:tcW w:w="910" w:type="dxa"/>
            <w:tcBorders>
              <w:bottom w:val="single" w:sz="4" w:space="0" w:color="auto"/>
            </w:tcBorders>
            <w:shd w:val="clear" w:color="auto" w:fill="B8CCE4" w:themeFill="accent1" w:themeFillTint="66"/>
            <w:vAlign w:val="center"/>
          </w:tcPr>
          <w:p w14:paraId="28D77E3A"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2017/18</w:t>
            </w:r>
          </w:p>
        </w:tc>
        <w:tc>
          <w:tcPr>
            <w:tcW w:w="1032" w:type="dxa"/>
            <w:tcBorders>
              <w:bottom w:val="single" w:sz="4" w:space="0" w:color="auto"/>
            </w:tcBorders>
            <w:shd w:val="clear" w:color="auto" w:fill="B8CCE4" w:themeFill="accent1" w:themeFillTint="66"/>
            <w:vAlign w:val="center"/>
          </w:tcPr>
          <w:p w14:paraId="28D77E3B"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2016/17</w:t>
            </w:r>
          </w:p>
        </w:tc>
        <w:tc>
          <w:tcPr>
            <w:tcW w:w="1033" w:type="dxa"/>
            <w:tcBorders>
              <w:bottom w:val="single" w:sz="4" w:space="0" w:color="auto"/>
            </w:tcBorders>
            <w:shd w:val="clear" w:color="auto" w:fill="B8CCE4" w:themeFill="accent1" w:themeFillTint="66"/>
            <w:vAlign w:val="center"/>
          </w:tcPr>
          <w:p w14:paraId="28D77E3C" w14:textId="77777777" w:rsidR="003A0D19" w:rsidRPr="00EC06E7" w:rsidRDefault="00255FA7" w:rsidP="00C92C7C">
            <w:pPr>
              <w:tabs>
                <w:tab w:val="left" w:pos="1026"/>
              </w:tabs>
              <w:jc w:val="right"/>
              <w:rPr>
                <w:rFonts w:cs="Arial"/>
                <w:b/>
                <w:snapToGrid w:val="0"/>
                <w:sz w:val="20"/>
                <w:szCs w:val="20"/>
                <w:lang w:eastAsia="en-US"/>
              </w:rPr>
            </w:pPr>
            <w:r>
              <w:rPr>
                <w:rFonts w:cs="Arial"/>
                <w:b/>
                <w:snapToGrid w:val="0"/>
                <w:sz w:val="20"/>
                <w:szCs w:val="20"/>
                <w:lang w:eastAsia="en-US"/>
              </w:rPr>
              <w:t>2017/18</w:t>
            </w:r>
          </w:p>
        </w:tc>
      </w:tr>
      <w:tr w:rsidR="0089733D" w:rsidRPr="00EC06E7" w14:paraId="28D77E47" w14:textId="77777777" w:rsidTr="00647DAD">
        <w:trPr>
          <w:trHeight w:val="454"/>
        </w:trPr>
        <w:tc>
          <w:tcPr>
            <w:tcW w:w="2115" w:type="dxa"/>
            <w:tcBorders>
              <w:bottom w:val="single" w:sz="4" w:space="0" w:color="BFBFBF" w:themeColor="background1" w:themeShade="BF"/>
              <w:right w:val="single" w:sz="4" w:space="0" w:color="auto"/>
            </w:tcBorders>
            <w:vAlign w:val="center"/>
          </w:tcPr>
          <w:p w14:paraId="28D77E3E" w14:textId="77777777" w:rsidR="0089733D" w:rsidRPr="00EC06E7" w:rsidRDefault="00C92C7C" w:rsidP="00C92C7C">
            <w:pPr>
              <w:jc w:val="left"/>
              <w:rPr>
                <w:rFonts w:cs="Arial"/>
                <w:snapToGrid w:val="0"/>
                <w:sz w:val="20"/>
                <w:szCs w:val="20"/>
                <w:lang w:eastAsia="en-US"/>
              </w:rPr>
            </w:pPr>
            <w:r w:rsidRPr="00EC06E7">
              <w:rPr>
                <w:rFonts w:cs="Arial"/>
                <w:snapToGrid w:val="0"/>
                <w:sz w:val="20"/>
                <w:szCs w:val="20"/>
                <w:lang w:eastAsia="en-US"/>
              </w:rPr>
              <w:t xml:space="preserve">£0 to </w:t>
            </w:r>
            <w:r w:rsidR="0089733D" w:rsidRPr="00EC06E7">
              <w:rPr>
                <w:rFonts w:cs="Arial"/>
                <w:snapToGrid w:val="0"/>
                <w:sz w:val="20"/>
                <w:szCs w:val="20"/>
                <w:lang w:eastAsia="en-US"/>
              </w:rPr>
              <w:t>£20,000</w:t>
            </w:r>
          </w:p>
        </w:tc>
        <w:tc>
          <w:tcPr>
            <w:tcW w:w="909" w:type="dxa"/>
            <w:tcBorders>
              <w:left w:val="single" w:sz="4" w:space="0" w:color="auto"/>
              <w:bottom w:val="single" w:sz="4" w:space="0" w:color="BFBFBF" w:themeColor="background1" w:themeShade="BF"/>
              <w:right w:val="single" w:sz="4" w:space="0" w:color="BFBFBF" w:themeColor="background1" w:themeShade="BF"/>
            </w:tcBorders>
            <w:vAlign w:val="center"/>
          </w:tcPr>
          <w:p w14:paraId="28D77E3F" w14:textId="77777777" w:rsidR="0089733D" w:rsidRPr="00EC06E7" w:rsidRDefault="00DA69DA"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left w:val="single" w:sz="4" w:space="0" w:color="BFBFBF" w:themeColor="background1" w:themeShade="BF"/>
              <w:bottom w:val="single" w:sz="4" w:space="0" w:color="BFBFBF" w:themeColor="background1" w:themeShade="BF"/>
              <w:right w:val="single" w:sz="4" w:space="0" w:color="auto"/>
            </w:tcBorders>
            <w:vAlign w:val="center"/>
          </w:tcPr>
          <w:p w14:paraId="28D77E40"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1</w:t>
            </w:r>
          </w:p>
        </w:tc>
        <w:tc>
          <w:tcPr>
            <w:tcW w:w="910" w:type="dxa"/>
            <w:tcBorders>
              <w:left w:val="single" w:sz="4" w:space="0" w:color="auto"/>
              <w:bottom w:val="single" w:sz="4" w:space="0" w:color="BFBFBF" w:themeColor="background1" w:themeShade="BF"/>
              <w:right w:val="single" w:sz="4" w:space="0" w:color="BFBFBF" w:themeColor="background1" w:themeShade="BF"/>
            </w:tcBorders>
            <w:vAlign w:val="center"/>
          </w:tcPr>
          <w:p w14:paraId="28D77E41" w14:textId="77777777" w:rsidR="0089733D" w:rsidRPr="00EC06E7" w:rsidRDefault="00CD3956" w:rsidP="00C92C7C">
            <w:pPr>
              <w:jc w:val="right"/>
              <w:rPr>
                <w:rFonts w:cs="Arial"/>
                <w:snapToGrid w:val="0"/>
                <w:sz w:val="20"/>
                <w:szCs w:val="20"/>
                <w:lang w:eastAsia="en-US"/>
              </w:rPr>
            </w:pPr>
            <w:r>
              <w:rPr>
                <w:rFonts w:cs="Arial"/>
                <w:snapToGrid w:val="0"/>
                <w:sz w:val="20"/>
                <w:szCs w:val="20"/>
                <w:lang w:eastAsia="en-US"/>
              </w:rPr>
              <w:t>2</w:t>
            </w:r>
          </w:p>
        </w:tc>
        <w:tc>
          <w:tcPr>
            <w:tcW w:w="910" w:type="dxa"/>
            <w:tcBorders>
              <w:left w:val="single" w:sz="4" w:space="0" w:color="BFBFBF" w:themeColor="background1" w:themeShade="BF"/>
              <w:bottom w:val="single" w:sz="4" w:space="0" w:color="BFBFBF" w:themeColor="background1" w:themeShade="BF"/>
              <w:right w:val="single" w:sz="4" w:space="0" w:color="auto"/>
            </w:tcBorders>
            <w:noWrap/>
            <w:vAlign w:val="center"/>
          </w:tcPr>
          <w:p w14:paraId="28D77E42" w14:textId="77777777" w:rsidR="0089733D" w:rsidRPr="00EC06E7" w:rsidRDefault="00225813" w:rsidP="00C92C7C">
            <w:pPr>
              <w:jc w:val="right"/>
              <w:rPr>
                <w:rFonts w:cs="Arial"/>
                <w:snapToGrid w:val="0"/>
                <w:sz w:val="20"/>
                <w:szCs w:val="20"/>
                <w:lang w:eastAsia="en-US"/>
              </w:rPr>
            </w:pPr>
            <w:r>
              <w:rPr>
                <w:rFonts w:cs="Arial"/>
                <w:snapToGrid w:val="0"/>
                <w:sz w:val="20"/>
                <w:szCs w:val="20"/>
                <w:lang w:eastAsia="en-US"/>
              </w:rPr>
              <w:t>4</w:t>
            </w:r>
          </w:p>
        </w:tc>
        <w:tc>
          <w:tcPr>
            <w:tcW w:w="910" w:type="dxa"/>
            <w:tcBorders>
              <w:left w:val="single" w:sz="4" w:space="0" w:color="auto"/>
              <w:bottom w:val="single" w:sz="4" w:space="0" w:color="BFBFBF" w:themeColor="background1" w:themeShade="BF"/>
              <w:right w:val="single" w:sz="4" w:space="0" w:color="BFBFBF" w:themeColor="background1" w:themeShade="BF"/>
            </w:tcBorders>
            <w:vAlign w:val="center"/>
          </w:tcPr>
          <w:p w14:paraId="28D77E43" w14:textId="77777777" w:rsidR="0089733D" w:rsidRPr="00EC06E7" w:rsidRDefault="00CD3956" w:rsidP="00C92C7C">
            <w:pPr>
              <w:jc w:val="right"/>
              <w:rPr>
                <w:rFonts w:cs="Arial"/>
                <w:snapToGrid w:val="0"/>
                <w:sz w:val="20"/>
                <w:szCs w:val="20"/>
                <w:lang w:eastAsia="en-US"/>
              </w:rPr>
            </w:pPr>
            <w:r>
              <w:rPr>
                <w:rFonts w:cs="Arial"/>
                <w:snapToGrid w:val="0"/>
                <w:sz w:val="20"/>
                <w:szCs w:val="20"/>
                <w:lang w:eastAsia="en-US"/>
              </w:rPr>
              <w:t>2</w:t>
            </w:r>
          </w:p>
        </w:tc>
        <w:tc>
          <w:tcPr>
            <w:tcW w:w="910" w:type="dxa"/>
            <w:tcBorders>
              <w:left w:val="single" w:sz="4" w:space="0" w:color="BFBFBF" w:themeColor="background1" w:themeShade="BF"/>
              <w:bottom w:val="single" w:sz="4" w:space="0" w:color="BFBFBF" w:themeColor="background1" w:themeShade="BF"/>
              <w:right w:val="single" w:sz="4" w:space="0" w:color="auto"/>
            </w:tcBorders>
            <w:vAlign w:val="center"/>
          </w:tcPr>
          <w:p w14:paraId="28D77E44" w14:textId="77777777" w:rsidR="0089733D" w:rsidRPr="00EC06E7" w:rsidRDefault="00225813" w:rsidP="00C92C7C">
            <w:pPr>
              <w:jc w:val="right"/>
              <w:rPr>
                <w:rFonts w:cs="Arial"/>
                <w:snapToGrid w:val="0"/>
                <w:sz w:val="20"/>
                <w:szCs w:val="20"/>
                <w:lang w:eastAsia="en-US"/>
              </w:rPr>
            </w:pPr>
            <w:r>
              <w:rPr>
                <w:rFonts w:cs="Arial"/>
                <w:snapToGrid w:val="0"/>
                <w:sz w:val="20"/>
                <w:szCs w:val="20"/>
                <w:lang w:eastAsia="en-US"/>
              </w:rPr>
              <w:t>5</w:t>
            </w:r>
          </w:p>
        </w:tc>
        <w:tc>
          <w:tcPr>
            <w:tcW w:w="1032" w:type="dxa"/>
            <w:tcBorders>
              <w:left w:val="single" w:sz="4" w:space="0" w:color="auto"/>
              <w:bottom w:val="single" w:sz="4" w:space="0" w:color="BFBFBF" w:themeColor="background1" w:themeShade="BF"/>
              <w:right w:val="single" w:sz="4" w:space="0" w:color="BFBFBF" w:themeColor="background1" w:themeShade="BF"/>
            </w:tcBorders>
            <w:vAlign w:val="center"/>
          </w:tcPr>
          <w:p w14:paraId="28D77E45" w14:textId="77777777" w:rsidR="0089733D" w:rsidRPr="00EC06E7" w:rsidRDefault="005C2561" w:rsidP="00C92C7C">
            <w:pPr>
              <w:jc w:val="right"/>
              <w:rPr>
                <w:rFonts w:cs="Arial"/>
                <w:snapToGrid w:val="0"/>
                <w:sz w:val="20"/>
                <w:szCs w:val="20"/>
                <w:lang w:eastAsia="en-US"/>
              </w:rPr>
            </w:pPr>
            <w:r w:rsidRPr="00EC06E7">
              <w:rPr>
                <w:rFonts w:cs="Arial"/>
                <w:snapToGrid w:val="0"/>
                <w:sz w:val="20"/>
                <w:szCs w:val="20"/>
                <w:lang w:eastAsia="en-US"/>
              </w:rPr>
              <w:t>£</w:t>
            </w:r>
            <w:r w:rsidR="00CD3956">
              <w:rPr>
                <w:rFonts w:cs="Arial"/>
                <w:snapToGrid w:val="0"/>
                <w:sz w:val="20"/>
                <w:szCs w:val="20"/>
                <w:lang w:eastAsia="en-US"/>
              </w:rPr>
              <w:t>8,208</w:t>
            </w:r>
          </w:p>
        </w:tc>
        <w:tc>
          <w:tcPr>
            <w:tcW w:w="1033" w:type="dxa"/>
            <w:tcBorders>
              <w:left w:val="single" w:sz="4" w:space="0" w:color="BFBFBF" w:themeColor="background1" w:themeShade="BF"/>
              <w:bottom w:val="single" w:sz="4" w:space="0" w:color="BFBFBF" w:themeColor="background1" w:themeShade="BF"/>
            </w:tcBorders>
            <w:vAlign w:val="center"/>
          </w:tcPr>
          <w:p w14:paraId="28D77E46" w14:textId="77777777" w:rsidR="0089733D" w:rsidRPr="00EC06E7" w:rsidRDefault="007C1B45" w:rsidP="00225813">
            <w:pPr>
              <w:jc w:val="right"/>
              <w:rPr>
                <w:rFonts w:cs="Arial"/>
                <w:snapToGrid w:val="0"/>
                <w:sz w:val="20"/>
                <w:szCs w:val="20"/>
                <w:lang w:eastAsia="en-US"/>
              </w:rPr>
            </w:pPr>
            <w:r>
              <w:rPr>
                <w:rFonts w:cs="Arial"/>
                <w:snapToGrid w:val="0"/>
                <w:sz w:val="20"/>
                <w:szCs w:val="20"/>
                <w:lang w:eastAsia="en-US"/>
              </w:rPr>
              <w:t>£</w:t>
            </w:r>
            <w:r w:rsidR="00225813">
              <w:rPr>
                <w:rFonts w:cs="Arial"/>
                <w:snapToGrid w:val="0"/>
                <w:sz w:val="20"/>
                <w:szCs w:val="20"/>
                <w:lang w:eastAsia="en-US"/>
              </w:rPr>
              <w:t>54</w:t>
            </w:r>
            <w:r>
              <w:rPr>
                <w:rFonts w:cs="Arial"/>
                <w:snapToGrid w:val="0"/>
                <w:sz w:val="20"/>
                <w:szCs w:val="20"/>
                <w:lang w:eastAsia="en-US"/>
              </w:rPr>
              <w:t>,</w:t>
            </w:r>
            <w:r w:rsidR="00225813">
              <w:rPr>
                <w:rFonts w:cs="Arial"/>
                <w:snapToGrid w:val="0"/>
                <w:sz w:val="20"/>
                <w:szCs w:val="20"/>
                <w:lang w:eastAsia="en-US"/>
              </w:rPr>
              <w:t>426</w:t>
            </w:r>
          </w:p>
        </w:tc>
      </w:tr>
      <w:tr w:rsidR="0089733D" w:rsidRPr="00EC06E7" w14:paraId="28D77E51"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48" w14:textId="77777777" w:rsidR="0089733D" w:rsidRPr="00EC06E7" w:rsidRDefault="0089733D" w:rsidP="00C92C7C">
            <w:pPr>
              <w:jc w:val="left"/>
              <w:rPr>
                <w:rFonts w:cs="Arial"/>
                <w:snapToGrid w:val="0"/>
                <w:sz w:val="20"/>
                <w:szCs w:val="20"/>
                <w:lang w:eastAsia="en-US"/>
              </w:rPr>
            </w:pPr>
            <w:r w:rsidRPr="00EC06E7">
              <w:rPr>
                <w:rFonts w:cs="Arial"/>
                <w:snapToGrid w:val="0"/>
                <w:sz w:val="20"/>
                <w:szCs w:val="20"/>
                <w:lang w:eastAsia="en-US"/>
              </w:rPr>
              <w:t xml:space="preserve">£20,001 </w:t>
            </w:r>
            <w:r w:rsidR="00C92C7C" w:rsidRPr="00EC06E7">
              <w:rPr>
                <w:rFonts w:cs="Arial"/>
                <w:snapToGrid w:val="0"/>
                <w:sz w:val="20"/>
                <w:szCs w:val="20"/>
                <w:lang w:eastAsia="en-US"/>
              </w:rPr>
              <w:t>to</w:t>
            </w:r>
            <w:r w:rsidRPr="00EC06E7">
              <w:rPr>
                <w:rFonts w:cs="Arial"/>
                <w:snapToGrid w:val="0"/>
                <w:sz w:val="20"/>
                <w:szCs w:val="20"/>
                <w:lang w:eastAsia="en-US"/>
              </w:rPr>
              <w:t xml:space="preserve"> £40,000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49" w14:textId="77777777" w:rsidR="0089733D" w:rsidRPr="00EC06E7" w:rsidRDefault="00DA69DA"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4A"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4B"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4C" w14:textId="77777777" w:rsidR="0089733D" w:rsidRPr="00EC06E7" w:rsidRDefault="001E2978" w:rsidP="00C92C7C">
            <w:pPr>
              <w:jc w:val="right"/>
              <w:rPr>
                <w:rFonts w:cs="Arial"/>
                <w:snapToGrid w:val="0"/>
                <w:sz w:val="20"/>
                <w:szCs w:val="20"/>
                <w:lang w:eastAsia="en-US"/>
              </w:rPr>
            </w:pPr>
            <w:r>
              <w:rPr>
                <w:rFonts w:cs="Arial"/>
                <w:snapToGrid w:val="0"/>
                <w:sz w:val="20"/>
                <w:szCs w:val="20"/>
                <w:lang w:eastAsia="en-US"/>
              </w:rPr>
              <w:t>3</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4D" w14:textId="77777777" w:rsidR="0089733D" w:rsidRPr="00EC06E7" w:rsidRDefault="00DA69DA"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4E" w14:textId="77777777" w:rsidR="0089733D" w:rsidRPr="00EC06E7" w:rsidRDefault="001E2978" w:rsidP="00C92C7C">
            <w:pPr>
              <w:jc w:val="right"/>
              <w:rPr>
                <w:rFonts w:cs="Arial"/>
                <w:snapToGrid w:val="0"/>
                <w:sz w:val="20"/>
                <w:szCs w:val="20"/>
                <w:lang w:eastAsia="en-US"/>
              </w:rPr>
            </w:pPr>
            <w:r>
              <w:rPr>
                <w:rFonts w:cs="Arial"/>
                <w:snapToGrid w:val="0"/>
                <w:sz w:val="20"/>
                <w:szCs w:val="20"/>
                <w:lang w:eastAsia="en-US"/>
              </w:rPr>
              <w:t>3</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4F" w14:textId="77777777" w:rsidR="0089733D" w:rsidRPr="00EC06E7" w:rsidRDefault="005C2561" w:rsidP="00C92C7C">
            <w:pPr>
              <w:jc w:val="right"/>
              <w:rPr>
                <w:rFonts w:cs="Arial"/>
                <w:snapToGrid w:val="0"/>
                <w:sz w:val="20"/>
                <w:szCs w:val="20"/>
                <w:lang w:eastAsia="en-US"/>
              </w:rPr>
            </w:pPr>
            <w:r w:rsidRPr="00EC06E7">
              <w:rPr>
                <w:rFonts w:cs="Arial"/>
                <w:snapToGrid w:val="0"/>
                <w:sz w:val="20"/>
                <w:szCs w:val="20"/>
                <w:lang w:eastAsia="en-US"/>
              </w:rPr>
              <w:t>£</w:t>
            </w:r>
            <w:r w:rsidR="00DA69DA" w:rsidRPr="00EC06E7">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50" w14:textId="77777777" w:rsidR="0089733D" w:rsidRPr="00EC06E7" w:rsidRDefault="00721844" w:rsidP="001E2978">
            <w:pPr>
              <w:jc w:val="right"/>
              <w:rPr>
                <w:rFonts w:cs="Arial"/>
                <w:snapToGrid w:val="0"/>
                <w:sz w:val="20"/>
                <w:szCs w:val="20"/>
                <w:lang w:eastAsia="en-US"/>
              </w:rPr>
            </w:pPr>
            <w:r>
              <w:rPr>
                <w:rFonts w:cs="Arial"/>
                <w:snapToGrid w:val="0"/>
                <w:sz w:val="20"/>
                <w:szCs w:val="20"/>
                <w:lang w:eastAsia="en-US"/>
              </w:rPr>
              <w:t>£</w:t>
            </w:r>
            <w:r w:rsidR="001E2978">
              <w:rPr>
                <w:rFonts w:cs="Arial"/>
                <w:snapToGrid w:val="0"/>
                <w:sz w:val="20"/>
                <w:szCs w:val="20"/>
                <w:lang w:eastAsia="en-US"/>
              </w:rPr>
              <w:t>105</w:t>
            </w:r>
            <w:r w:rsidR="007C1B45">
              <w:rPr>
                <w:rFonts w:cs="Arial"/>
                <w:snapToGrid w:val="0"/>
                <w:sz w:val="20"/>
                <w:szCs w:val="20"/>
                <w:lang w:eastAsia="en-US"/>
              </w:rPr>
              <w:t>,</w:t>
            </w:r>
            <w:r w:rsidR="001E2978">
              <w:rPr>
                <w:rFonts w:cs="Arial"/>
                <w:snapToGrid w:val="0"/>
                <w:sz w:val="20"/>
                <w:szCs w:val="20"/>
                <w:lang w:eastAsia="en-US"/>
              </w:rPr>
              <w:t>941</w:t>
            </w:r>
          </w:p>
        </w:tc>
      </w:tr>
      <w:tr w:rsidR="0089733D" w:rsidRPr="00EC06E7" w14:paraId="28D77E5B"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52" w14:textId="77777777" w:rsidR="0089733D" w:rsidRPr="00EC06E7" w:rsidRDefault="00C92C7C" w:rsidP="00C92C7C">
            <w:pPr>
              <w:jc w:val="left"/>
              <w:rPr>
                <w:rFonts w:cs="Arial"/>
                <w:snapToGrid w:val="0"/>
                <w:sz w:val="20"/>
                <w:szCs w:val="20"/>
                <w:lang w:eastAsia="en-US"/>
              </w:rPr>
            </w:pPr>
            <w:r w:rsidRPr="00EC06E7">
              <w:rPr>
                <w:rFonts w:cs="Arial"/>
                <w:snapToGrid w:val="0"/>
                <w:sz w:val="20"/>
                <w:szCs w:val="20"/>
                <w:lang w:eastAsia="en-US"/>
              </w:rPr>
              <w:t>£40,001 to</w:t>
            </w:r>
            <w:r w:rsidR="0089733D" w:rsidRPr="00EC06E7">
              <w:rPr>
                <w:rFonts w:cs="Arial"/>
                <w:snapToGrid w:val="0"/>
                <w:sz w:val="20"/>
                <w:szCs w:val="20"/>
                <w:lang w:eastAsia="en-US"/>
              </w:rPr>
              <w:t xml:space="preserve"> £60,000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3" w14:textId="77777777" w:rsidR="0089733D" w:rsidRPr="00EC06E7" w:rsidRDefault="00DA69DA"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54"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5"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56"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1</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7" w14:textId="77777777" w:rsidR="0089733D" w:rsidRPr="00EC06E7" w:rsidRDefault="00DA69DA"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58"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1</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9" w14:textId="77777777" w:rsidR="0089733D" w:rsidRPr="00EC06E7" w:rsidRDefault="005C2561" w:rsidP="00C92C7C">
            <w:pPr>
              <w:jc w:val="right"/>
              <w:rPr>
                <w:rFonts w:cs="Arial"/>
                <w:snapToGrid w:val="0"/>
                <w:sz w:val="20"/>
                <w:szCs w:val="20"/>
                <w:lang w:eastAsia="en-US"/>
              </w:rPr>
            </w:pPr>
            <w:r w:rsidRPr="00EC06E7">
              <w:rPr>
                <w:rFonts w:cs="Arial"/>
                <w:snapToGrid w:val="0"/>
                <w:sz w:val="20"/>
                <w:szCs w:val="20"/>
                <w:lang w:eastAsia="en-US"/>
              </w:rPr>
              <w:t>£</w:t>
            </w:r>
            <w:r w:rsidR="00DA69DA" w:rsidRPr="00EC06E7">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5A" w14:textId="77777777" w:rsidR="0089733D" w:rsidRPr="00EC06E7" w:rsidRDefault="007C1B45" w:rsidP="001E2978">
            <w:pPr>
              <w:jc w:val="right"/>
              <w:rPr>
                <w:rFonts w:cs="Arial"/>
                <w:snapToGrid w:val="0"/>
                <w:sz w:val="20"/>
                <w:szCs w:val="20"/>
                <w:lang w:eastAsia="en-US"/>
              </w:rPr>
            </w:pPr>
            <w:r>
              <w:rPr>
                <w:rFonts w:cs="Arial"/>
                <w:snapToGrid w:val="0"/>
                <w:sz w:val="20"/>
                <w:szCs w:val="20"/>
                <w:lang w:eastAsia="en-US"/>
              </w:rPr>
              <w:t>£</w:t>
            </w:r>
            <w:r w:rsidR="001E2978">
              <w:rPr>
                <w:rFonts w:cs="Arial"/>
                <w:snapToGrid w:val="0"/>
                <w:sz w:val="20"/>
                <w:szCs w:val="20"/>
                <w:lang w:eastAsia="en-US"/>
              </w:rPr>
              <w:t>49</w:t>
            </w:r>
            <w:r>
              <w:rPr>
                <w:rFonts w:cs="Arial"/>
                <w:snapToGrid w:val="0"/>
                <w:sz w:val="20"/>
                <w:szCs w:val="20"/>
                <w:lang w:eastAsia="en-US"/>
              </w:rPr>
              <w:t>,</w:t>
            </w:r>
            <w:r w:rsidR="001E2978">
              <w:rPr>
                <w:rFonts w:cs="Arial"/>
                <w:snapToGrid w:val="0"/>
                <w:sz w:val="20"/>
                <w:szCs w:val="20"/>
                <w:lang w:eastAsia="en-US"/>
              </w:rPr>
              <w:t>486</w:t>
            </w:r>
          </w:p>
        </w:tc>
      </w:tr>
      <w:tr w:rsidR="0089733D" w:rsidRPr="00EC06E7" w14:paraId="28D77E65"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5C" w14:textId="77777777" w:rsidR="0089733D" w:rsidRPr="00EC06E7" w:rsidRDefault="00C92C7C" w:rsidP="00C92C7C">
            <w:pPr>
              <w:jc w:val="left"/>
              <w:rPr>
                <w:rFonts w:cs="Arial"/>
                <w:snapToGrid w:val="0"/>
                <w:sz w:val="20"/>
                <w:szCs w:val="20"/>
                <w:lang w:eastAsia="en-US"/>
              </w:rPr>
            </w:pPr>
            <w:r w:rsidRPr="00EC06E7">
              <w:rPr>
                <w:rFonts w:cs="Arial"/>
                <w:snapToGrid w:val="0"/>
                <w:sz w:val="20"/>
                <w:szCs w:val="20"/>
                <w:lang w:eastAsia="en-US"/>
              </w:rPr>
              <w:t>£60,001 to</w:t>
            </w:r>
            <w:r w:rsidR="0089733D" w:rsidRPr="00EC06E7">
              <w:rPr>
                <w:rFonts w:cs="Arial"/>
                <w:snapToGrid w:val="0"/>
                <w:sz w:val="20"/>
                <w:szCs w:val="20"/>
                <w:lang w:eastAsia="en-US"/>
              </w:rPr>
              <w:t xml:space="preserve"> £80,000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D"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5E"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5F"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60" w14:textId="77777777" w:rsidR="0089733D" w:rsidRPr="00EC06E7" w:rsidRDefault="001E2978"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1"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62" w14:textId="77777777" w:rsidR="0089733D" w:rsidRPr="00EC06E7" w:rsidRDefault="001E2978" w:rsidP="00C92C7C">
            <w:pPr>
              <w:jc w:val="right"/>
              <w:rPr>
                <w:rFonts w:cs="Arial"/>
                <w:snapToGrid w:val="0"/>
                <w:sz w:val="20"/>
                <w:szCs w:val="20"/>
                <w:lang w:eastAsia="en-US"/>
              </w:rPr>
            </w:pPr>
            <w:r>
              <w:rPr>
                <w:rFonts w:cs="Arial"/>
                <w:snapToGrid w:val="0"/>
                <w:sz w:val="20"/>
                <w:szCs w:val="20"/>
                <w:lang w:eastAsia="en-US"/>
              </w:rPr>
              <w:t>0</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3" w14:textId="77777777" w:rsidR="0089733D" w:rsidRPr="00EC06E7" w:rsidRDefault="005C2561" w:rsidP="00C92C7C">
            <w:pPr>
              <w:jc w:val="right"/>
              <w:rPr>
                <w:rFonts w:cs="Arial"/>
                <w:snapToGrid w:val="0"/>
                <w:sz w:val="20"/>
                <w:szCs w:val="20"/>
                <w:lang w:eastAsia="en-US"/>
              </w:rPr>
            </w:pPr>
            <w:r w:rsidRPr="00EC06E7">
              <w:rPr>
                <w:rFonts w:cs="Arial"/>
                <w:snapToGrid w:val="0"/>
                <w:sz w:val="20"/>
                <w:szCs w:val="20"/>
                <w:lang w:eastAsia="en-US"/>
              </w:rPr>
              <w:t>£</w:t>
            </w:r>
            <w:r w:rsidR="0089733D" w:rsidRPr="00EC06E7">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64" w14:textId="77777777" w:rsidR="0089733D" w:rsidRPr="00EC06E7" w:rsidRDefault="001E2978" w:rsidP="001E2978">
            <w:pPr>
              <w:jc w:val="right"/>
              <w:rPr>
                <w:rFonts w:cs="Arial"/>
                <w:snapToGrid w:val="0"/>
                <w:sz w:val="20"/>
                <w:szCs w:val="20"/>
                <w:lang w:eastAsia="en-US"/>
              </w:rPr>
            </w:pPr>
            <w:r>
              <w:rPr>
                <w:rFonts w:cs="Arial"/>
                <w:snapToGrid w:val="0"/>
                <w:sz w:val="20"/>
                <w:szCs w:val="20"/>
                <w:lang w:eastAsia="en-US"/>
              </w:rPr>
              <w:t>£0</w:t>
            </w:r>
          </w:p>
        </w:tc>
      </w:tr>
      <w:tr w:rsidR="0089733D" w:rsidRPr="00EC06E7" w14:paraId="28D77E6F"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66" w14:textId="77777777" w:rsidR="0089733D" w:rsidRPr="00EC06E7" w:rsidRDefault="00C92C7C" w:rsidP="00C92C7C">
            <w:pPr>
              <w:jc w:val="left"/>
              <w:rPr>
                <w:rFonts w:cs="Arial"/>
                <w:snapToGrid w:val="0"/>
                <w:sz w:val="20"/>
                <w:szCs w:val="20"/>
                <w:lang w:eastAsia="en-US"/>
              </w:rPr>
            </w:pPr>
            <w:r w:rsidRPr="00EC06E7">
              <w:rPr>
                <w:rFonts w:cs="Arial"/>
                <w:snapToGrid w:val="0"/>
                <w:sz w:val="20"/>
                <w:szCs w:val="20"/>
                <w:lang w:eastAsia="en-US"/>
              </w:rPr>
              <w:t>£80,001 to</w:t>
            </w:r>
            <w:r w:rsidR="0089733D" w:rsidRPr="00EC06E7">
              <w:rPr>
                <w:rFonts w:cs="Arial"/>
                <w:snapToGrid w:val="0"/>
                <w:sz w:val="20"/>
                <w:szCs w:val="20"/>
                <w:lang w:eastAsia="en-US"/>
              </w:rPr>
              <w:t xml:space="preserve"> £100,000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7"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68"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9"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6A"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B" w14:textId="77777777" w:rsidR="0089733D" w:rsidRPr="00EC06E7" w:rsidRDefault="0089733D" w:rsidP="00C92C7C">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6C"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6D" w14:textId="77777777" w:rsidR="0089733D" w:rsidRPr="00EC06E7" w:rsidRDefault="005C2561" w:rsidP="00C92C7C">
            <w:pPr>
              <w:jc w:val="right"/>
              <w:rPr>
                <w:rFonts w:cs="Arial"/>
                <w:snapToGrid w:val="0"/>
                <w:sz w:val="20"/>
                <w:szCs w:val="20"/>
                <w:lang w:eastAsia="en-US"/>
              </w:rPr>
            </w:pPr>
            <w:r w:rsidRPr="00EC06E7">
              <w:rPr>
                <w:rFonts w:cs="Arial"/>
                <w:snapToGrid w:val="0"/>
                <w:sz w:val="20"/>
                <w:szCs w:val="20"/>
                <w:lang w:eastAsia="en-US"/>
              </w:rPr>
              <w:t>£</w:t>
            </w:r>
            <w:r w:rsidR="0089733D" w:rsidRPr="00EC06E7">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6E" w14:textId="77777777" w:rsidR="0089733D" w:rsidRPr="00EC06E7" w:rsidRDefault="007C1B45" w:rsidP="00C92C7C">
            <w:pPr>
              <w:jc w:val="right"/>
              <w:rPr>
                <w:rFonts w:cs="Arial"/>
                <w:snapToGrid w:val="0"/>
                <w:sz w:val="20"/>
                <w:szCs w:val="20"/>
                <w:lang w:eastAsia="en-US"/>
              </w:rPr>
            </w:pPr>
            <w:r>
              <w:rPr>
                <w:rFonts w:cs="Arial"/>
                <w:snapToGrid w:val="0"/>
                <w:sz w:val="20"/>
                <w:szCs w:val="20"/>
                <w:lang w:eastAsia="en-US"/>
              </w:rPr>
              <w:t>£0</w:t>
            </w:r>
          </w:p>
        </w:tc>
      </w:tr>
      <w:tr w:rsidR="00647DAD" w:rsidRPr="00EC06E7" w14:paraId="28D77E79"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70" w14:textId="77777777" w:rsidR="00647DAD" w:rsidRPr="00EC06E7" w:rsidRDefault="00647DAD" w:rsidP="00647DAD">
            <w:pPr>
              <w:jc w:val="left"/>
              <w:rPr>
                <w:rFonts w:cs="Arial"/>
                <w:snapToGrid w:val="0"/>
                <w:sz w:val="20"/>
                <w:szCs w:val="20"/>
                <w:lang w:eastAsia="en-US"/>
              </w:rPr>
            </w:pPr>
            <w:r>
              <w:rPr>
                <w:rFonts w:cs="Arial"/>
                <w:snapToGrid w:val="0"/>
                <w:sz w:val="20"/>
                <w:szCs w:val="20"/>
                <w:lang w:eastAsia="en-US"/>
              </w:rPr>
              <w:t>£100,001</w:t>
            </w:r>
            <w:r w:rsidRPr="00EC06E7">
              <w:rPr>
                <w:rFonts w:cs="Arial"/>
                <w:snapToGrid w:val="0"/>
                <w:sz w:val="20"/>
                <w:szCs w:val="20"/>
                <w:lang w:eastAsia="en-US"/>
              </w:rPr>
              <w:t xml:space="preserve"> to £150,000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1" w14:textId="77777777" w:rsidR="00647DAD" w:rsidRPr="00EC06E7" w:rsidRDefault="00647DAD" w:rsidP="00647DAD">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72"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3" w14:textId="77777777" w:rsidR="00647DAD" w:rsidRPr="00EC06E7" w:rsidRDefault="00647DAD" w:rsidP="00647DAD">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74"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1</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5" w14:textId="77777777" w:rsidR="00647DAD" w:rsidRPr="00EC06E7" w:rsidRDefault="00647DAD" w:rsidP="00647DAD">
            <w:pPr>
              <w:jc w:val="right"/>
              <w:rPr>
                <w:rFonts w:cs="Arial"/>
                <w:snapToGrid w:val="0"/>
                <w:sz w:val="20"/>
                <w:szCs w:val="20"/>
                <w:lang w:eastAsia="en-US"/>
              </w:rPr>
            </w:pPr>
            <w:r w:rsidRPr="00EC06E7">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76"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1</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7" w14:textId="77777777" w:rsidR="00647DAD" w:rsidRPr="00EC06E7" w:rsidRDefault="00647DAD" w:rsidP="00647DAD">
            <w:pPr>
              <w:jc w:val="right"/>
              <w:rPr>
                <w:rFonts w:cs="Arial"/>
                <w:snapToGrid w:val="0"/>
                <w:sz w:val="20"/>
                <w:szCs w:val="20"/>
                <w:lang w:eastAsia="en-US"/>
              </w:rPr>
            </w:pPr>
            <w:r w:rsidRPr="00EC06E7">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78" w14:textId="77777777" w:rsidR="00647DAD" w:rsidRPr="00EC06E7" w:rsidRDefault="001E2978" w:rsidP="001E2978">
            <w:pPr>
              <w:jc w:val="right"/>
              <w:rPr>
                <w:rFonts w:cs="Arial"/>
                <w:snapToGrid w:val="0"/>
                <w:sz w:val="20"/>
                <w:szCs w:val="20"/>
                <w:lang w:eastAsia="en-US"/>
              </w:rPr>
            </w:pPr>
            <w:r>
              <w:rPr>
                <w:rFonts w:cs="Arial"/>
                <w:snapToGrid w:val="0"/>
                <w:sz w:val="20"/>
                <w:szCs w:val="20"/>
                <w:lang w:eastAsia="en-US"/>
              </w:rPr>
              <w:t>£13</w:t>
            </w:r>
            <w:r w:rsidR="007C1B45">
              <w:rPr>
                <w:rFonts w:cs="Arial"/>
                <w:snapToGrid w:val="0"/>
                <w:sz w:val="20"/>
                <w:szCs w:val="20"/>
                <w:lang w:eastAsia="en-US"/>
              </w:rPr>
              <w:t>0,</w:t>
            </w:r>
            <w:r>
              <w:rPr>
                <w:rFonts w:cs="Arial"/>
                <w:snapToGrid w:val="0"/>
                <w:sz w:val="20"/>
                <w:szCs w:val="20"/>
                <w:lang w:eastAsia="en-US"/>
              </w:rPr>
              <w:t>770</w:t>
            </w:r>
          </w:p>
        </w:tc>
      </w:tr>
      <w:tr w:rsidR="00647DAD" w:rsidRPr="00EC06E7" w14:paraId="28D77E83"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7A" w14:textId="77777777" w:rsidR="00647DAD" w:rsidRPr="00EC06E7" w:rsidRDefault="00647DAD" w:rsidP="00647DAD">
            <w:pPr>
              <w:jc w:val="left"/>
              <w:rPr>
                <w:rFonts w:cs="Arial"/>
                <w:snapToGrid w:val="0"/>
                <w:sz w:val="20"/>
                <w:szCs w:val="20"/>
                <w:lang w:eastAsia="en-US"/>
              </w:rPr>
            </w:pPr>
            <w:r>
              <w:rPr>
                <w:rFonts w:cs="Arial"/>
                <w:snapToGrid w:val="0"/>
                <w:sz w:val="20"/>
                <w:szCs w:val="20"/>
                <w:lang w:eastAsia="en-US"/>
              </w:rPr>
              <w:t>£150,001</w:t>
            </w:r>
            <w:r w:rsidRPr="00EC06E7">
              <w:rPr>
                <w:rFonts w:cs="Arial"/>
                <w:snapToGrid w:val="0"/>
                <w:sz w:val="20"/>
                <w:szCs w:val="20"/>
                <w:lang w:eastAsia="en-US"/>
              </w:rPr>
              <w:t xml:space="preserve"> to</w:t>
            </w:r>
            <w:r>
              <w:rPr>
                <w:rFonts w:cs="Arial"/>
                <w:snapToGrid w:val="0"/>
                <w:sz w:val="20"/>
                <w:szCs w:val="20"/>
                <w:lang w:eastAsia="en-US"/>
              </w:rPr>
              <w:t xml:space="preserve"> £20</w:t>
            </w:r>
            <w:r w:rsidRPr="00EC06E7">
              <w:rPr>
                <w:rFonts w:cs="Arial"/>
                <w:snapToGrid w:val="0"/>
                <w:sz w:val="20"/>
                <w:szCs w:val="20"/>
                <w:lang w:eastAsia="en-US"/>
              </w:rPr>
              <w:t>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B"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7C"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D"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7E"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7F"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80"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81"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82"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r>
      <w:tr w:rsidR="00647DAD" w:rsidRPr="00EC06E7" w14:paraId="28D77E8D" w14:textId="77777777" w:rsidTr="00647DAD">
        <w:trPr>
          <w:trHeight w:val="454"/>
        </w:trPr>
        <w:tc>
          <w:tcPr>
            <w:tcW w:w="2115" w:type="dxa"/>
            <w:tcBorders>
              <w:top w:val="single" w:sz="4" w:space="0" w:color="BFBFBF" w:themeColor="background1" w:themeShade="BF"/>
              <w:bottom w:val="single" w:sz="4" w:space="0" w:color="BFBFBF" w:themeColor="background1" w:themeShade="BF"/>
              <w:right w:val="single" w:sz="4" w:space="0" w:color="auto"/>
            </w:tcBorders>
            <w:vAlign w:val="center"/>
          </w:tcPr>
          <w:p w14:paraId="28D77E84" w14:textId="77777777" w:rsidR="00647DAD" w:rsidRPr="00EC06E7" w:rsidRDefault="00647DAD" w:rsidP="00647DAD">
            <w:pPr>
              <w:jc w:val="left"/>
              <w:rPr>
                <w:rFonts w:cs="Arial"/>
                <w:snapToGrid w:val="0"/>
                <w:sz w:val="20"/>
                <w:szCs w:val="20"/>
                <w:lang w:eastAsia="en-US"/>
              </w:rPr>
            </w:pPr>
            <w:r>
              <w:rPr>
                <w:rFonts w:cs="Arial"/>
                <w:snapToGrid w:val="0"/>
                <w:sz w:val="20"/>
                <w:szCs w:val="20"/>
                <w:lang w:eastAsia="en-US"/>
              </w:rPr>
              <w:t>£200,001</w:t>
            </w:r>
            <w:r w:rsidRPr="00EC06E7">
              <w:rPr>
                <w:rFonts w:cs="Arial"/>
                <w:snapToGrid w:val="0"/>
                <w:sz w:val="20"/>
                <w:szCs w:val="20"/>
                <w:lang w:eastAsia="en-US"/>
              </w:rPr>
              <w:t xml:space="preserve"> to</w:t>
            </w:r>
            <w:r>
              <w:rPr>
                <w:rFonts w:cs="Arial"/>
                <w:snapToGrid w:val="0"/>
                <w:sz w:val="20"/>
                <w:szCs w:val="20"/>
                <w:lang w:eastAsia="en-US"/>
              </w:rPr>
              <w:t xml:space="preserve"> £25</w:t>
            </w:r>
            <w:r w:rsidRPr="00EC06E7">
              <w:rPr>
                <w:rFonts w:cs="Arial"/>
                <w:snapToGrid w:val="0"/>
                <w:sz w:val="20"/>
                <w:szCs w:val="20"/>
                <w:lang w:eastAsia="en-US"/>
              </w:rPr>
              <w:t>0,000</w:t>
            </w:r>
          </w:p>
        </w:tc>
        <w:tc>
          <w:tcPr>
            <w:tcW w:w="909"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85"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86" w14:textId="77777777" w:rsidR="00647DAD" w:rsidRPr="00EC06E7" w:rsidRDefault="007C1B45"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87"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88" w14:textId="77777777" w:rsidR="00647DAD" w:rsidRPr="00EC06E7" w:rsidRDefault="001E2978" w:rsidP="00647DAD">
            <w:pPr>
              <w:jc w:val="right"/>
              <w:rPr>
                <w:rFonts w:cs="Arial"/>
                <w:snapToGrid w:val="0"/>
                <w:sz w:val="20"/>
                <w:szCs w:val="20"/>
                <w:lang w:eastAsia="en-US"/>
              </w:rPr>
            </w:pPr>
            <w:r>
              <w:rPr>
                <w:rFonts w:cs="Arial"/>
                <w:snapToGrid w:val="0"/>
                <w:sz w:val="20"/>
                <w:szCs w:val="20"/>
                <w:lang w:eastAsia="en-US"/>
              </w:rPr>
              <w:t>1</w:t>
            </w:r>
          </w:p>
        </w:tc>
        <w:tc>
          <w:tcPr>
            <w:tcW w:w="910"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89"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91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E8A" w14:textId="77777777" w:rsidR="00647DAD" w:rsidRPr="00EC06E7" w:rsidRDefault="001E2978" w:rsidP="00647DAD">
            <w:pPr>
              <w:jc w:val="right"/>
              <w:rPr>
                <w:rFonts w:cs="Arial"/>
                <w:snapToGrid w:val="0"/>
                <w:sz w:val="20"/>
                <w:szCs w:val="20"/>
                <w:lang w:eastAsia="en-US"/>
              </w:rPr>
            </w:pPr>
            <w:r>
              <w:rPr>
                <w:rFonts w:cs="Arial"/>
                <w:snapToGrid w:val="0"/>
                <w:sz w:val="20"/>
                <w:szCs w:val="20"/>
                <w:lang w:eastAsia="en-US"/>
              </w:rPr>
              <w:t>1</w:t>
            </w:r>
          </w:p>
        </w:tc>
        <w:tc>
          <w:tcPr>
            <w:tcW w:w="1032"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7E8B" w14:textId="77777777" w:rsidR="00647DAD" w:rsidRPr="00EC06E7" w:rsidRDefault="00647DAD" w:rsidP="00647DAD">
            <w:pPr>
              <w:jc w:val="right"/>
              <w:rPr>
                <w:rFonts w:cs="Arial"/>
                <w:snapToGrid w:val="0"/>
                <w:sz w:val="20"/>
                <w:szCs w:val="20"/>
                <w:lang w:eastAsia="en-US"/>
              </w:rPr>
            </w:pPr>
            <w:r>
              <w:rPr>
                <w:rFonts w:cs="Arial"/>
                <w:snapToGrid w:val="0"/>
                <w:sz w:val="20"/>
                <w:szCs w:val="20"/>
                <w:lang w:eastAsia="en-US"/>
              </w:rPr>
              <w:t>£0</w:t>
            </w:r>
          </w:p>
        </w:tc>
        <w:tc>
          <w:tcPr>
            <w:tcW w:w="1033"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8C" w14:textId="77777777" w:rsidR="00647DAD" w:rsidRPr="00EC06E7" w:rsidRDefault="007C1B45" w:rsidP="001E2978">
            <w:pPr>
              <w:jc w:val="right"/>
              <w:rPr>
                <w:rFonts w:cs="Arial"/>
                <w:snapToGrid w:val="0"/>
                <w:sz w:val="20"/>
                <w:szCs w:val="20"/>
                <w:lang w:eastAsia="en-US"/>
              </w:rPr>
            </w:pPr>
            <w:r>
              <w:rPr>
                <w:rFonts w:cs="Arial"/>
                <w:snapToGrid w:val="0"/>
                <w:sz w:val="20"/>
                <w:szCs w:val="20"/>
                <w:lang w:eastAsia="en-US"/>
              </w:rPr>
              <w:t>£</w:t>
            </w:r>
            <w:r w:rsidR="001E2978">
              <w:rPr>
                <w:rFonts w:cs="Arial"/>
                <w:snapToGrid w:val="0"/>
                <w:sz w:val="20"/>
                <w:szCs w:val="20"/>
                <w:lang w:eastAsia="en-US"/>
              </w:rPr>
              <w:t>246,154</w:t>
            </w:r>
          </w:p>
        </w:tc>
      </w:tr>
      <w:tr w:rsidR="00647DAD" w:rsidRPr="00EC06E7" w14:paraId="28D77E97" w14:textId="77777777" w:rsidTr="00647DAD">
        <w:trPr>
          <w:trHeight w:val="454"/>
        </w:trPr>
        <w:tc>
          <w:tcPr>
            <w:tcW w:w="2115" w:type="dxa"/>
            <w:tcBorders>
              <w:top w:val="single" w:sz="4" w:space="0" w:color="auto"/>
              <w:right w:val="single" w:sz="4" w:space="0" w:color="auto"/>
            </w:tcBorders>
            <w:shd w:val="clear" w:color="auto" w:fill="D9D9D9" w:themeFill="background1" w:themeFillShade="D9"/>
            <w:vAlign w:val="center"/>
          </w:tcPr>
          <w:p w14:paraId="28D77E8E" w14:textId="77777777" w:rsidR="00647DAD" w:rsidRPr="00EC06E7" w:rsidRDefault="00647DAD" w:rsidP="00647DAD">
            <w:pPr>
              <w:jc w:val="left"/>
              <w:rPr>
                <w:rFonts w:cs="Arial"/>
                <w:b/>
                <w:snapToGrid w:val="0"/>
                <w:sz w:val="20"/>
                <w:szCs w:val="20"/>
                <w:lang w:eastAsia="en-US"/>
              </w:rPr>
            </w:pPr>
            <w:r w:rsidRPr="00EC06E7">
              <w:rPr>
                <w:rFonts w:cs="Arial"/>
                <w:b/>
                <w:snapToGrid w:val="0"/>
                <w:sz w:val="20"/>
                <w:szCs w:val="20"/>
                <w:lang w:eastAsia="en-US"/>
              </w:rPr>
              <w:t>Total</w:t>
            </w:r>
          </w:p>
        </w:tc>
        <w:tc>
          <w:tcPr>
            <w:tcW w:w="909" w:type="dxa"/>
            <w:tcBorders>
              <w:top w:val="single" w:sz="4" w:space="0" w:color="auto"/>
              <w:left w:val="single" w:sz="4" w:space="0" w:color="auto"/>
              <w:right w:val="single" w:sz="4" w:space="0" w:color="BFBFBF" w:themeColor="background1" w:themeShade="BF"/>
            </w:tcBorders>
            <w:shd w:val="clear" w:color="auto" w:fill="D9D9D9" w:themeFill="background1" w:themeFillShade="D9"/>
            <w:vAlign w:val="center"/>
          </w:tcPr>
          <w:p w14:paraId="28D77E8F" w14:textId="77777777" w:rsidR="00647DAD" w:rsidRPr="00EC06E7" w:rsidRDefault="00647DAD" w:rsidP="00647DAD">
            <w:pPr>
              <w:jc w:val="right"/>
              <w:rPr>
                <w:rFonts w:cs="Arial"/>
                <w:b/>
                <w:snapToGrid w:val="0"/>
                <w:sz w:val="20"/>
                <w:szCs w:val="20"/>
                <w:lang w:eastAsia="en-US"/>
              </w:rPr>
            </w:pPr>
            <w:r w:rsidRPr="00EC06E7">
              <w:rPr>
                <w:rFonts w:cs="Arial"/>
                <w:b/>
                <w:snapToGrid w:val="0"/>
                <w:sz w:val="20"/>
                <w:szCs w:val="20"/>
                <w:lang w:eastAsia="en-US"/>
              </w:rPr>
              <w:t>0</w:t>
            </w:r>
          </w:p>
        </w:tc>
        <w:tc>
          <w:tcPr>
            <w:tcW w:w="910" w:type="dxa"/>
            <w:tcBorders>
              <w:top w:val="single" w:sz="4" w:space="0" w:color="auto"/>
              <w:left w:val="single" w:sz="4" w:space="0" w:color="BFBFBF" w:themeColor="background1" w:themeShade="BF"/>
              <w:right w:val="single" w:sz="4" w:space="0" w:color="auto"/>
            </w:tcBorders>
            <w:shd w:val="clear" w:color="auto" w:fill="D9D9D9" w:themeFill="background1" w:themeFillShade="D9"/>
            <w:vAlign w:val="center"/>
          </w:tcPr>
          <w:p w14:paraId="28D77E90" w14:textId="77777777" w:rsidR="00647DAD" w:rsidRPr="00EC06E7" w:rsidRDefault="007C1B45" w:rsidP="00647DAD">
            <w:pPr>
              <w:jc w:val="right"/>
              <w:rPr>
                <w:rFonts w:cs="Arial"/>
                <w:b/>
                <w:snapToGrid w:val="0"/>
                <w:sz w:val="20"/>
                <w:szCs w:val="20"/>
                <w:lang w:eastAsia="en-US"/>
              </w:rPr>
            </w:pPr>
            <w:r>
              <w:rPr>
                <w:rFonts w:cs="Arial"/>
                <w:b/>
                <w:snapToGrid w:val="0"/>
                <w:sz w:val="20"/>
                <w:szCs w:val="20"/>
                <w:lang w:eastAsia="en-US"/>
              </w:rPr>
              <w:t>1</w:t>
            </w:r>
          </w:p>
        </w:tc>
        <w:tc>
          <w:tcPr>
            <w:tcW w:w="910" w:type="dxa"/>
            <w:tcBorders>
              <w:top w:val="single" w:sz="4" w:space="0" w:color="auto"/>
              <w:left w:val="single" w:sz="4" w:space="0" w:color="auto"/>
              <w:right w:val="single" w:sz="4" w:space="0" w:color="BFBFBF" w:themeColor="background1" w:themeShade="BF"/>
            </w:tcBorders>
            <w:shd w:val="clear" w:color="auto" w:fill="D9D9D9" w:themeFill="background1" w:themeFillShade="D9"/>
            <w:vAlign w:val="center"/>
          </w:tcPr>
          <w:p w14:paraId="28D77E91" w14:textId="77777777" w:rsidR="00647DAD" w:rsidRPr="00EC06E7" w:rsidRDefault="00647DAD" w:rsidP="00647DAD">
            <w:pPr>
              <w:jc w:val="right"/>
              <w:rPr>
                <w:rFonts w:cs="Arial"/>
                <w:b/>
                <w:snapToGrid w:val="0"/>
                <w:sz w:val="20"/>
                <w:szCs w:val="20"/>
                <w:lang w:eastAsia="en-US"/>
              </w:rPr>
            </w:pPr>
            <w:r>
              <w:rPr>
                <w:rFonts w:cs="Arial"/>
                <w:b/>
                <w:snapToGrid w:val="0"/>
                <w:sz w:val="20"/>
                <w:szCs w:val="20"/>
                <w:lang w:eastAsia="en-US"/>
              </w:rPr>
              <w:t>2</w:t>
            </w:r>
          </w:p>
        </w:tc>
        <w:tc>
          <w:tcPr>
            <w:tcW w:w="910" w:type="dxa"/>
            <w:tcBorders>
              <w:top w:val="single" w:sz="4" w:space="0" w:color="auto"/>
              <w:left w:val="single" w:sz="4" w:space="0" w:color="BFBFBF" w:themeColor="background1" w:themeShade="BF"/>
              <w:right w:val="single" w:sz="4" w:space="0" w:color="auto"/>
            </w:tcBorders>
            <w:shd w:val="clear" w:color="auto" w:fill="D9D9D9" w:themeFill="background1" w:themeFillShade="D9"/>
            <w:vAlign w:val="center"/>
          </w:tcPr>
          <w:p w14:paraId="28D77E92" w14:textId="77777777" w:rsidR="00647DAD" w:rsidRPr="00EC06E7" w:rsidRDefault="00225813" w:rsidP="00647DAD">
            <w:pPr>
              <w:jc w:val="right"/>
              <w:rPr>
                <w:rFonts w:cs="Arial"/>
                <w:b/>
                <w:snapToGrid w:val="0"/>
                <w:sz w:val="20"/>
                <w:szCs w:val="20"/>
                <w:lang w:eastAsia="en-US"/>
              </w:rPr>
            </w:pPr>
            <w:r>
              <w:rPr>
                <w:rFonts w:cs="Arial"/>
                <w:b/>
                <w:snapToGrid w:val="0"/>
                <w:sz w:val="20"/>
                <w:szCs w:val="20"/>
                <w:lang w:eastAsia="en-US"/>
              </w:rPr>
              <w:t>10</w:t>
            </w:r>
          </w:p>
        </w:tc>
        <w:tc>
          <w:tcPr>
            <w:tcW w:w="910" w:type="dxa"/>
            <w:tcBorders>
              <w:top w:val="single" w:sz="4" w:space="0" w:color="auto"/>
              <w:left w:val="single" w:sz="4" w:space="0" w:color="auto"/>
              <w:right w:val="single" w:sz="4" w:space="0" w:color="BFBFBF" w:themeColor="background1" w:themeShade="BF"/>
            </w:tcBorders>
            <w:shd w:val="clear" w:color="auto" w:fill="D9D9D9" w:themeFill="background1" w:themeFillShade="D9"/>
            <w:vAlign w:val="center"/>
          </w:tcPr>
          <w:p w14:paraId="28D77E93" w14:textId="77777777" w:rsidR="00647DAD" w:rsidRPr="00EC06E7" w:rsidRDefault="00647DAD" w:rsidP="00647DAD">
            <w:pPr>
              <w:jc w:val="right"/>
              <w:rPr>
                <w:rFonts w:cs="Arial"/>
                <w:b/>
                <w:snapToGrid w:val="0"/>
                <w:sz w:val="20"/>
                <w:szCs w:val="20"/>
                <w:lang w:eastAsia="en-US"/>
              </w:rPr>
            </w:pPr>
            <w:r>
              <w:rPr>
                <w:rFonts w:cs="Arial"/>
                <w:b/>
                <w:snapToGrid w:val="0"/>
                <w:sz w:val="20"/>
                <w:szCs w:val="20"/>
                <w:lang w:eastAsia="en-US"/>
              </w:rPr>
              <w:t>2</w:t>
            </w:r>
          </w:p>
        </w:tc>
        <w:tc>
          <w:tcPr>
            <w:tcW w:w="910" w:type="dxa"/>
            <w:tcBorders>
              <w:top w:val="single" w:sz="4" w:space="0" w:color="auto"/>
              <w:left w:val="single" w:sz="4" w:space="0" w:color="BFBFBF" w:themeColor="background1" w:themeShade="BF"/>
              <w:right w:val="single" w:sz="4" w:space="0" w:color="auto"/>
            </w:tcBorders>
            <w:shd w:val="clear" w:color="auto" w:fill="D9D9D9" w:themeFill="background1" w:themeFillShade="D9"/>
            <w:vAlign w:val="center"/>
          </w:tcPr>
          <w:p w14:paraId="28D77E94" w14:textId="77777777" w:rsidR="00647DAD" w:rsidRPr="00EC06E7" w:rsidRDefault="007C1B45" w:rsidP="00225813">
            <w:pPr>
              <w:jc w:val="right"/>
              <w:rPr>
                <w:rFonts w:cs="Arial"/>
                <w:b/>
                <w:snapToGrid w:val="0"/>
                <w:sz w:val="20"/>
                <w:szCs w:val="20"/>
                <w:lang w:eastAsia="en-US"/>
              </w:rPr>
            </w:pPr>
            <w:r>
              <w:rPr>
                <w:rFonts w:cs="Arial"/>
                <w:b/>
                <w:snapToGrid w:val="0"/>
                <w:sz w:val="20"/>
                <w:szCs w:val="20"/>
                <w:lang w:eastAsia="en-US"/>
              </w:rPr>
              <w:t>1</w:t>
            </w:r>
            <w:r w:rsidR="00225813">
              <w:rPr>
                <w:rFonts w:cs="Arial"/>
                <w:b/>
                <w:snapToGrid w:val="0"/>
                <w:sz w:val="20"/>
                <w:szCs w:val="20"/>
                <w:lang w:eastAsia="en-US"/>
              </w:rPr>
              <w:t>1</w:t>
            </w:r>
          </w:p>
        </w:tc>
        <w:tc>
          <w:tcPr>
            <w:tcW w:w="1032" w:type="dxa"/>
            <w:tcBorders>
              <w:top w:val="single" w:sz="4" w:space="0" w:color="auto"/>
              <w:left w:val="single" w:sz="4" w:space="0" w:color="auto"/>
              <w:right w:val="single" w:sz="4" w:space="0" w:color="BFBFBF" w:themeColor="background1" w:themeShade="BF"/>
            </w:tcBorders>
            <w:shd w:val="clear" w:color="auto" w:fill="D9D9D9" w:themeFill="background1" w:themeFillShade="D9"/>
            <w:vAlign w:val="center"/>
          </w:tcPr>
          <w:p w14:paraId="28D77E95" w14:textId="77777777" w:rsidR="00647DAD" w:rsidRPr="00EC06E7" w:rsidRDefault="00647DAD" w:rsidP="00647DAD">
            <w:pPr>
              <w:jc w:val="right"/>
              <w:rPr>
                <w:rFonts w:cs="Arial"/>
                <w:b/>
                <w:snapToGrid w:val="0"/>
                <w:sz w:val="20"/>
                <w:szCs w:val="20"/>
                <w:lang w:eastAsia="en-US"/>
              </w:rPr>
            </w:pPr>
            <w:r w:rsidRPr="00EC06E7">
              <w:rPr>
                <w:rFonts w:cs="Arial"/>
                <w:b/>
                <w:snapToGrid w:val="0"/>
                <w:sz w:val="20"/>
                <w:szCs w:val="20"/>
                <w:lang w:eastAsia="en-US"/>
              </w:rPr>
              <w:t>£</w:t>
            </w:r>
            <w:r>
              <w:rPr>
                <w:rFonts w:cs="Arial"/>
                <w:b/>
                <w:snapToGrid w:val="0"/>
                <w:sz w:val="20"/>
                <w:szCs w:val="20"/>
                <w:lang w:eastAsia="en-US"/>
              </w:rPr>
              <w:t>8,208</w:t>
            </w:r>
          </w:p>
        </w:tc>
        <w:tc>
          <w:tcPr>
            <w:tcW w:w="1033" w:type="dxa"/>
            <w:tcBorders>
              <w:top w:val="single" w:sz="4" w:space="0" w:color="auto"/>
              <w:left w:val="single" w:sz="4" w:space="0" w:color="BFBFBF" w:themeColor="background1" w:themeShade="BF"/>
            </w:tcBorders>
            <w:shd w:val="clear" w:color="auto" w:fill="D9D9D9" w:themeFill="background1" w:themeFillShade="D9"/>
            <w:vAlign w:val="center"/>
          </w:tcPr>
          <w:p w14:paraId="28D77E96" w14:textId="77777777" w:rsidR="00647DAD" w:rsidRPr="00EC06E7" w:rsidRDefault="007C1B45" w:rsidP="00225813">
            <w:pPr>
              <w:jc w:val="right"/>
              <w:rPr>
                <w:rFonts w:cs="Arial"/>
                <w:b/>
                <w:snapToGrid w:val="0"/>
                <w:sz w:val="20"/>
                <w:szCs w:val="20"/>
                <w:lang w:eastAsia="en-US"/>
              </w:rPr>
            </w:pPr>
            <w:r>
              <w:rPr>
                <w:rFonts w:cs="Arial"/>
                <w:b/>
                <w:snapToGrid w:val="0"/>
                <w:sz w:val="20"/>
                <w:szCs w:val="20"/>
                <w:lang w:eastAsia="en-US"/>
              </w:rPr>
              <w:t>£</w:t>
            </w:r>
            <w:r w:rsidR="001E2978">
              <w:rPr>
                <w:rFonts w:cs="Arial"/>
                <w:b/>
                <w:snapToGrid w:val="0"/>
                <w:sz w:val="20"/>
                <w:szCs w:val="20"/>
                <w:lang w:eastAsia="en-US"/>
              </w:rPr>
              <w:t>5</w:t>
            </w:r>
            <w:r w:rsidR="00225813">
              <w:rPr>
                <w:rFonts w:cs="Arial"/>
                <w:b/>
                <w:snapToGrid w:val="0"/>
                <w:sz w:val="20"/>
                <w:szCs w:val="20"/>
                <w:lang w:eastAsia="en-US"/>
              </w:rPr>
              <w:t>86</w:t>
            </w:r>
            <w:r>
              <w:rPr>
                <w:rFonts w:cs="Arial"/>
                <w:b/>
                <w:snapToGrid w:val="0"/>
                <w:sz w:val="20"/>
                <w:szCs w:val="20"/>
                <w:lang w:eastAsia="en-US"/>
              </w:rPr>
              <w:t>,</w:t>
            </w:r>
            <w:r w:rsidR="00225813">
              <w:rPr>
                <w:rFonts w:cs="Arial"/>
                <w:b/>
                <w:snapToGrid w:val="0"/>
                <w:sz w:val="20"/>
                <w:szCs w:val="20"/>
                <w:lang w:eastAsia="en-US"/>
              </w:rPr>
              <w:t>7</w:t>
            </w:r>
            <w:r w:rsidR="001E2978">
              <w:rPr>
                <w:rFonts w:cs="Arial"/>
                <w:b/>
                <w:snapToGrid w:val="0"/>
                <w:sz w:val="20"/>
                <w:szCs w:val="20"/>
                <w:lang w:eastAsia="en-US"/>
              </w:rPr>
              <w:t>77</w:t>
            </w:r>
          </w:p>
        </w:tc>
      </w:tr>
    </w:tbl>
    <w:p w14:paraId="28D77E98" w14:textId="77777777" w:rsidR="005C2561" w:rsidRPr="00EC06E7" w:rsidRDefault="005C2561" w:rsidP="005C2561"/>
    <w:p w14:paraId="28D77E99" w14:textId="77777777" w:rsidR="002C7045" w:rsidRDefault="002C7045">
      <w:pPr>
        <w:jc w:val="left"/>
      </w:pPr>
      <w:r>
        <w:br w:type="page"/>
      </w:r>
    </w:p>
    <w:p w14:paraId="28D77E9A" w14:textId="77777777" w:rsidR="00C8113E" w:rsidRPr="001422EA" w:rsidRDefault="006E1448" w:rsidP="004E5A07">
      <w:pPr>
        <w:pStyle w:val="Heading2"/>
      </w:pPr>
      <w:bookmarkStart w:id="181" w:name="_Toc483390998"/>
      <w:bookmarkStart w:id="182" w:name="_Toc515007572"/>
      <w:r w:rsidRPr="001422EA">
        <w:lastRenderedPageBreak/>
        <w:t>External audit costs</w:t>
      </w:r>
      <w:bookmarkEnd w:id="181"/>
      <w:bookmarkEnd w:id="182"/>
    </w:p>
    <w:p w14:paraId="28D77E9B" w14:textId="77777777" w:rsidR="00C8113E" w:rsidRPr="00EC06E7" w:rsidRDefault="00C8113E" w:rsidP="007F7857"/>
    <w:p w14:paraId="28D77E9C" w14:textId="77777777" w:rsidR="00D95C67" w:rsidRPr="00EC06E7" w:rsidRDefault="00D95C67" w:rsidP="007F7857">
      <w:r w:rsidRPr="00EC06E7">
        <w:t>The Authority has incurred the following costs relating to external audit</w:t>
      </w:r>
      <w:r w:rsidR="00C75D50" w:rsidRPr="00EC06E7">
        <w:t>:</w:t>
      </w:r>
    </w:p>
    <w:p w14:paraId="28D77E9D" w14:textId="77777777" w:rsidR="00D95C67" w:rsidRPr="00EC06E7" w:rsidRDefault="00D95C67" w:rsidP="007F7857"/>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647"/>
        <w:gridCol w:w="1496"/>
        <w:gridCol w:w="1496"/>
      </w:tblGrid>
      <w:tr w:rsidR="00D95C67" w:rsidRPr="00EC06E7" w14:paraId="28D77EA1" w14:textId="77777777" w:rsidTr="009674E2">
        <w:tc>
          <w:tcPr>
            <w:tcW w:w="6647" w:type="dxa"/>
            <w:tcBorders>
              <w:top w:val="single" w:sz="4" w:space="0" w:color="auto"/>
              <w:bottom w:val="nil"/>
              <w:right w:val="single" w:sz="4" w:space="0" w:color="auto"/>
            </w:tcBorders>
            <w:shd w:val="clear" w:color="auto" w:fill="B8CCE4" w:themeFill="accent1" w:themeFillTint="66"/>
            <w:vAlign w:val="center"/>
          </w:tcPr>
          <w:p w14:paraId="28D77E9E" w14:textId="77777777" w:rsidR="00D95C67" w:rsidRPr="00EC06E7" w:rsidRDefault="00D95C67" w:rsidP="00FF3292">
            <w:pPr>
              <w:rPr>
                <w:rFonts w:cs="Courier New"/>
                <w:szCs w:val="22"/>
              </w:rPr>
            </w:pPr>
          </w:p>
        </w:tc>
        <w:tc>
          <w:tcPr>
            <w:tcW w:w="149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E9F" w14:textId="77777777" w:rsidR="00D95C67" w:rsidRPr="00EC06E7" w:rsidRDefault="00255FA7" w:rsidP="00216952">
            <w:pPr>
              <w:jc w:val="center"/>
              <w:rPr>
                <w:rFonts w:cs="Courier New"/>
                <w:b/>
                <w:szCs w:val="22"/>
              </w:rPr>
            </w:pPr>
            <w:r>
              <w:rPr>
                <w:rFonts w:cs="Courier New"/>
                <w:b/>
                <w:szCs w:val="22"/>
              </w:rPr>
              <w:t>2016/17</w:t>
            </w:r>
          </w:p>
        </w:tc>
        <w:tc>
          <w:tcPr>
            <w:tcW w:w="1496" w:type="dxa"/>
            <w:tcBorders>
              <w:top w:val="single" w:sz="4" w:space="0" w:color="auto"/>
              <w:left w:val="single" w:sz="4" w:space="0" w:color="auto"/>
              <w:bottom w:val="nil"/>
            </w:tcBorders>
            <w:shd w:val="clear" w:color="auto" w:fill="B8CCE4" w:themeFill="accent1" w:themeFillTint="66"/>
            <w:vAlign w:val="center"/>
          </w:tcPr>
          <w:p w14:paraId="28D77EA0" w14:textId="77777777" w:rsidR="00D95C67" w:rsidRPr="00EC06E7" w:rsidRDefault="00255FA7" w:rsidP="007718A0">
            <w:pPr>
              <w:jc w:val="center"/>
              <w:rPr>
                <w:rFonts w:cs="Courier New"/>
                <w:b/>
                <w:szCs w:val="22"/>
              </w:rPr>
            </w:pPr>
            <w:r>
              <w:rPr>
                <w:rFonts w:cs="Courier New"/>
                <w:b/>
                <w:szCs w:val="22"/>
              </w:rPr>
              <w:t>2017/18</w:t>
            </w:r>
          </w:p>
        </w:tc>
      </w:tr>
      <w:tr w:rsidR="00D95C67" w:rsidRPr="00EC06E7" w14:paraId="28D77EA5" w14:textId="77777777" w:rsidTr="009674E2">
        <w:tc>
          <w:tcPr>
            <w:tcW w:w="6647" w:type="dxa"/>
            <w:tcBorders>
              <w:top w:val="nil"/>
              <w:bottom w:val="single" w:sz="4" w:space="0" w:color="auto"/>
              <w:right w:val="single" w:sz="4" w:space="0" w:color="auto"/>
            </w:tcBorders>
            <w:shd w:val="clear" w:color="auto" w:fill="B8CCE4" w:themeFill="accent1" w:themeFillTint="66"/>
            <w:vAlign w:val="center"/>
          </w:tcPr>
          <w:p w14:paraId="28D77EA2" w14:textId="77777777" w:rsidR="00D95C67" w:rsidRPr="00EC06E7" w:rsidRDefault="00D95C67" w:rsidP="00FF3292">
            <w:pPr>
              <w:rPr>
                <w:rFonts w:cs="Courier New"/>
                <w:szCs w:val="22"/>
              </w:rPr>
            </w:pPr>
          </w:p>
        </w:tc>
        <w:tc>
          <w:tcPr>
            <w:tcW w:w="1496"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EA3" w14:textId="77777777" w:rsidR="00D95C67" w:rsidRPr="00EC06E7" w:rsidRDefault="00D95C67" w:rsidP="00C75D50">
            <w:pPr>
              <w:jc w:val="center"/>
              <w:rPr>
                <w:rFonts w:cs="Courier New"/>
                <w:b/>
                <w:szCs w:val="22"/>
              </w:rPr>
            </w:pPr>
            <w:r w:rsidRPr="00EC06E7">
              <w:rPr>
                <w:rFonts w:cs="Courier New"/>
                <w:b/>
                <w:szCs w:val="22"/>
              </w:rPr>
              <w:t>£’000</w:t>
            </w:r>
          </w:p>
        </w:tc>
        <w:tc>
          <w:tcPr>
            <w:tcW w:w="1496" w:type="dxa"/>
            <w:tcBorders>
              <w:top w:val="nil"/>
              <w:left w:val="single" w:sz="4" w:space="0" w:color="auto"/>
              <w:bottom w:val="single" w:sz="4" w:space="0" w:color="auto"/>
            </w:tcBorders>
            <w:shd w:val="clear" w:color="auto" w:fill="B8CCE4" w:themeFill="accent1" w:themeFillTint="66"/>
            <w:vAlign w:val="center"/>
          </w:tcPr>
          <w:p w14:paraId="28D77EA4" w14:textId="77777777" w:rsidR="00D95C67" w:rsidRPr="00EC06E7" w:rsidRDefault="00D95C67" w:rsidP="00C75D50">
            <w:pPr>
              <w:jc w:val="center"/>
              <w:rPr>
                <w:rFonts w:cs="Courier New"/>
                <w:b/>
                <w:szCs w:val="22"/>
              </w:rPr>
            </w:pPr>
            <w:r w:rsidRPr="00EC06E7">
              <w:rPr>
                <w:rFonts w:cs="Courier New"/>
                <w:b/>
                <w:szCs w:val="22"/>
              </w:rPr>
              <w:t>£’000</w:t>
            </w:r>
          </w:p>
        </w:tc>
      </w:tr>
      <w:tr w:rsidR="00F915CD" w:rsidRPr="00EC06E7" w14:paraId="28D77EA9" w14:textId="77777777" w:rsidTr="009674E2">
        <w:trPr>
          <w:trHeight w:val="340"/>
        </w:trPr>
        <w:tc>
          <w:tcPr>
            <w:tcW w:w="6647" w:type="dxa"/>
            <w:tcBorders>
              <w:top w:val="single" w:sz="4" w:space="0" w:color="auto"/>
              <w:bottom w:val="single" w:sz="4" w:space="0" w:color="BFBFBF" w:themeColor="background1" w:themeShade="BF"/>
              <w:right w:val="single" w:sz="4" w:space="0" w:color="BFBFBF" w:themeColor="background1" w:themeShade="BF"/>
            </w:tcBorders>
            <w:vAlign w:val="center"/>
          </w:tcPr>
          <w:p w14:paraId="28D77EA6" w14:textId="77777777" w:rsidR="00F915CD" w:rsidRPr="00EC06E7" w:rsidRDefault="00F915CD" w:rsidP="00F915CD">
            <w:pPr>
              <w:rPr>
                <w:rFonts w:cs="Courier New"/>
                <w:szCs w:val="22"/>
              </w:rPr>
            </w:pPr>
            <w:r w:rsidRPr="00EC06E7">
              <w:rPr>
                <w:rFonts w:cs="Courier New"/>
                <w:szCs w:val="22"/>
              </w:rPr>
              <w:t>Fees for statutory inspection and audit</w:t>
            </w: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A7" w14:textId="77777777" w:rsidR="00F915CD" w:rsidRPr="00EC06E7" w:rsidRDefault="00F915CD" w:rsidP="00F915CD">
            <w:pPr>
              <w:ind w:right="430"/>
              <w:jc w:val="right"/>
              <w:rPr>
                <w:rFonts w:cs="Courier New"/>
                <w:szCs w:val="22"/>
              </w:rPr>
            </w:pPr>
            <w:r w:rsidRPr="00EC06E7">
              <w:rPr>
                <w:rFonts w:cs="Courier New"/>
                <w:szCs w:val="22"/>
              </w:rPr>
              <w:t>44</w:t>
            </w:r>
          </w:p>
        </w:tc>
        <w:tc>
          <w:tcPr>
            <w:tcW w:w="1496" w:type="dxa"/>
            <w:tcBorders>
              <w:top w:val="single" w:sz="4" w:space="0" w:color="auto"/>
              <w:left w:val="single" w:sz="4" w:space="0" w:color="BFBFBF" w:themeColor="background1" w:themeShade="BF"/>
              <w:bottom w:val="single" w:sz="4" w:space="0" w:color="BFBFBF" w:themeColor="background1" w:themeShade="BF"/>
            </w:tcBorders>
            <w:vAlign w:val="center"/>
          </w:tcPr>
          <w:p w14:paraId="28D77EA8" w14:textId="77777777" w:rsidR="00F915CD" w:rsidRPr="00EC06E7" w:rsidRDefault="00F915CD" w:rsidP="00F915CD">
            <w:pPr>
              <w:ind w:right="430"/>
              <w:jc w:val="right"/>
              <w:rPr>
                <w:rFonts w:cs="Courier New"/>
                <w:szCs w:val="22"/>
              </w:rPr>
            </w:pPr>
            <w:r w:rsidRPr="00EC06E7">
              <w:rPr>
                <w:rFonts w:cs="Courier New"/>
                <w:szCs w:val="22"/>
              </w:rPr>
              <w:t>44</w:t>
            </w:r>
          </w:p>
        </w:tc>
      </w:tr>
      <w:tr w:rsidR="00F915CD" w:rsidRPr="00EC06E7" w14:paraId="28D77EAD" w14:textId="77777777" w:rsidTr="009674E2">
        <w:trPr>
          <w:trHeight w:val="340"/>
        </w:trPr>
        <w:tc>
          <w:tcPr>
            <w:tcW w:w="6647" w:type="dxa"/>
            <w:tcBorders>
              <w:top w:val="single" w:sz="4" w:space="0" w:color="BFBFBF" w:themeColor="background1" w:themeShade="BF"/>
              <w:bottom w:val="single" w:sz="4" w:space="0" w:color="auto"/>
              <w:right w:val="single" w:sz="4" w:space="0" w:color="BFBFBF" w:themeColor="background1" w:themeShade="BF"/>
            </w:tcBorders>
            <w:vAlign w:val="center"/>
          </w:tcPr>
          <w:p w14:paraId="28D77EAA" w14:textId="77777777" w:rsidR="00F915CD" w:rsidRPr="00EC06E7" w:rsidRDefault="00F915CD" w:rsidP="00F915CD">
            <w:pPr>
              <w:rPr>
                <w:rFonts w:cs="Courier New"/>
                <w:szCs w:val="22"/>
              </w:rPr>
            </w:pPr>
            <w:r w:rsidRPr="00EC06E7">
              <w:rPr>
                <w:rFonts w:cs="Courier New"/>
                <w:szCs w:val="22"/>
              </w:rPr>
              <w:t>Fees for the certification of grant claims and</w:t>
            </w:r>
            <w:r w:rsidRPr="00EC06E7">
              <w:rPr>
                <w:rFonts w:cs="Arial"/>
                <w:bCs/>
              </w:rPr>
              <w:t xml:space="preserve"> returns</w:t>
            </w:r>
          </w:p>
        </w:tc>
        <w:tc>
          <w:tcPr>
            <w:tcW w:w="149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EAB" w14:textId="77777777" w:rsidR="00F915CD" w:rsidRPr="00EC06E7" w:rsidRDefault="00F915CD" w:rsidP="00F915CD">
            <w:pPr>
              <w:ind w:right="430"/>
              <w:jc w:val="right"/>
              <w:rPr>
                <w:rFonts w:cs="Courier New"/>
                <w:szCs w:val="22"/>
              </w:rPr>
            </w:pPr>
            <w:r w:rsidRPr="00EC06E7">
              <w:rPr>
                <w:rFonts w:cs="Courier New"/>
                <w:szCs w:val="22"/>
              </w:rPr>
              <w:t>7</w:t>
            </w:r>
          </w:p>
        </w:tc>
        <w:tc>
          <w:tcPr>
            <w:tcW w:w="1496" w:type="dxa"/>
            <w:tcBorders>
              <w:top w:val="single" w:sz="4" w:space="0" w:color="BFBFBF" w:themeColor="background1" w:themeShade="BF"/>
              <w:left w:val="single" w:sz="4" w:space="0" w:color="BFBFBF" w:themeColor="background1" w:themeShade="BF"/>
              <w:bottom w:val="single" w:sz="4" w:space="0" w:color="auto"/>
            </w:tcBorders>
            <w:vAlign w:val="center"/>
          </w:tcPr>
          <w:p w14:paraId="28D77EAC" w14:textId="77777777" w:rsidR="00F915CD" w:rsidRPr="00EC06E7" w:rsidRDefault="00F915CD" w:rsidP="00F915CD">
            <w:pPr>
              <w:ind w:right="430"/>
              <w:jc w:val="right"/>
              <w:rPr>
                <w:rFonts w:cs="Courier New"/>
                <w:szCs w:val="22"/>
              </w:rPr>
            </w:pPr>
            <w:r w:rsidRPr="00EC06E7">
              <w:rPr>
                <w:rFonts w:cs="Courier New"/>
                <w:szCs w:val="22"/>
              </w:rPr>
              <w:t>7</w:t>
            </w:r>
          </w:p>
        </w:tc>
      </w:tr>
      <w:tr w:rsidR="00F915CD" w:rsidRPr="00EC06E7" w14:paraId="28D77EB1" w14:textId="77777777" w:rsidTr="009674E2">
        <w:trPr>
          <w:trHeight w:val="340"/>
        </w:trPr>
        <w:tc>
          <w:tcPr>
            <w:tcW w:w="664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EAE" w14:textId="77777777" w:rsidR="00F915CD" w:rsidRPr="00EC06E7" w:rsidRDefault="00F915CD" w:rsidP="00F915CD">
            <w:pPr>
              <w:rPr>
                <w:rFonts w:cs="Courier New"/>
                <w:b/>
                <w:szCs w:val="22"/>
              </w:rPr>
            </w:pPr>
            <w:r w:rsidRPr="00EC06E7">
              <w:rPr>
                <w:rFonts w:cs="Courier New"/>
                <w:b/>
                <w:szCs w:val="22"/>
              </w:rPr>
              <w:t>Total</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EAF" w14:textId="77777777" w:rsidR="00F915CD" w:rsidRPr="00EC06E7" w:rsidRDefault="00F915CD" w:rsidP="00F915CD">
            <w:pPr>
              <w:ind w:right="430"/>
              <w:jc w:val="right"/>
              <w:rPr>
                <w:rFonts w:cs="Courier New"/>
                <w:b/>
                <w:szCs w:val="22"/>
              </w:rPr>
            </w:pPr>
            <w:r w:rsidRPr="00EC06E7">
              <w:rPr>
                <w:rFonts w:cs="Courier New"/>
                <w:b/>
                <w:szCs w:val="22"/>
              </w:rPr>
              <w:t>51</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EB0" w14:textId="77777777" w:rsidR="00F915CD" w:rsidRPr="00EC06E7" w:rsidRDefault="00F915CD" w:rsidP="00F915CD">
            <w:pPr>
              <w:ind w:right="430"/>
              <w:jc w:val="right"/>
              <w:rPr>
                <w:rFonts w:cs="Courier New"/>
                <w:b/>
                <w:szCs w:val="22"/>
              </w:rPr>
            </w:pPr>
            <w:r w:rsidRPr="00EC06E7">
              <w:rPr>
                <w:rFonts w:cs="Courier New"/>
                <w:b/>
                <w:szCs w:val="22"/>
              </w:rPr>
              <w:t>51</w:t>
            </w:r>
          </w:p>
        </w:tc>
      </w:tr>
    </w:tbl>
    <w:p w14:paraId="28D77EB2" w14:textId="77777777" w:rsidR="005C2561" w:rsidRPr="00EC06E7" w:rsidRDefault="005C2561" w:rsidP="00647DAD"/>
    <w:p w14:paraId="28D77EB3" w14:textId="77777777" w:rsidR="0060443D" w:rsidRPr="00EC06E7" w:rsidRDefault="0060443D" w:rsidP="00647DAD"/>
    <w:p w14:paraId="28D77EB4" w14:textId="77777777" w:rsidR="00C8113E" w:rsidRPr="001422EA" w:rsidRDefault="006E1448" w:rsidP="004E5A07">
      <w:pPr>
        <w:pStyle w:val="Heading2"/>
      </w:pPr>
      <w:bookmarkStart w:id="183" w:name="_Toc483390999"/>
      <w:bookmarkStart w:id="184" w:name="_Ref483392773"/>
      <w:bookmarkStart w:id="185" w:name="_Ref483394965"/>
      <w:bookmarkStart w:id="186" w:name="_Toc515007573"/>
      <w:r w:rsidRPr="001422EA">
        <w:t>Grant income</w:t>
      </w:r>
      <w:bookmarkEnd w:id="183"/>
      <w:bookmarkEnd w:id="184"/>
      <w:bookmarkEnd w:id="185"/>
      <w:bookmarkEnd w:id="186"/>
    </w:p>
    <w:p w14:paraId="28D77EB5" w14:textId="77777777" w:rsidR="00744F76" w:rsidRPr="00EC06E7" w:rsidRDefault="00744F76" w:rsidP="007F7857"/>
    <w:p w14:paraId="28D77EB6" w14:textId="77777777" w:rsidR="00015B62" w:rsidRPr="00EC06E7" w:rsidRDefault="00015B62" w:rsidP="007F7857">
      <w:r w:rsidRPr="00EC06E7">
        <w:t xml:space="preserve">The Authority credited the following grants, contributions and donations to the Comprehensive Income and </w:t>
      </w:r>
      <w:r w:rsidR="00ED0C66">
        <w:t>E</w:t>
      </w:r>
      <w:r w:rsidRPr="00EC06E7">
        <w:t>xpenditure Statement</w:t>
      </w:r>
      <w:r w:rsidR="001148A4" w:rsidRPr="00EC06E7">
        <w:t>.</w:t>
      </w:r>
    </w:p>
    <w:p w14:paraId="28D77EB7" w14:textId="77777777" w:rsidR="00015B62" w:rsidRPr="00EC06E7" w:rsidRDefault="00015B62" w:rsidP="007F7857"/>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647"/>
        <w:gridCol w:w="1496"/>
        <w:gridCol w:w="1496"/>
      </w:tblGrid>
      <w:tr w:rsidR="00015B62" w:rsidRPr="00EC06E7" w14:paraId="28D77EBB" w14:textId="77777777" w:rsidTr="00884F9F">
        <w:trPr>
          <w:trHeight w:val="340"/>
        </w:trPr>
        <w:tc>
          <w:tcPr>
            <w:tcW w:w="6647" w:type="dxa"/>
            <w:tcBorders>
              <w:right w:val="single" w:sz="4" w:space="0" w:color="auto"/>
            </w:tcBorders>
            <w:shd w:val="clear" w:color="auto" w:fill="B8CCE4" w:themeFill="accent1" w:themeFillTint="66"/>
            <w:vAlign w:val="center"/>
          </w:tcPr>
          <w:p w14:paraId="28D77EB8" w14:textId="77777777" w:rsidR="00015B62" w:rsidRPr="00EC06E7" w:rsidRDefault="00015B62" w:rsidP="00FF3292">
            <w:pPr>
              <w:rPr>
                <w:rFonts w:cs="Courier New"/>
                <w:szCs w:val="22"/>
              </w:rPr>
            </w:pPr>
          </w:p>
        </w:tc>
        <w:tc>
          <w:tcPr>
            <w:tcW w:w="149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EB9" w14:textId="77777777" w:rsidR="00015B62" w:rsidRPr="00EC06E7" w:rsidRDefault="00255FA7" w:rsidP="007718A0">
            <w:pPr>
              <w:jc w:val="center"/>
              <w:rPr>
                <w:rFonts w:cs="Courier New"/>
                <w:b/>
                <w:szCs w:val="22"/>
              </w:rPr>
            </w:pPr>
            <w:r>
              <w:rPr>
                <w:rFonts w:cs="Courier New"/>
                <w:b/>
                <w:szCs w:val="22"/>
              </w:rPr>
              <w:t>2016/17</w:t>
            </w:r>
          </w:p>
        </w:tc>
        <w:tc>
          <w:tcPr>
            <w:tcW w:w="1496" w:type="dxa"/>
            <w:tcBorders>
              <w:top w:val="single" w:sz="4" w:space="0" w:color="auto"/>
              <w:left w:val="single" w:sz="4" w:space="0" w:color="auto"/>
              <w:bottom w:val="nil"/>
            </w:tcBorders>
            <w:shd w:val="clear" w:color="auto" w:fill="B8CCE4" w:themeFill="accent1" w:themeFillTint="66"/>
            <w:vAlign w:val="center"/>
          </w:tcPr>
          <w:p w14:paraId="28D77EBA" w14:textId="77777777" w:rsidR="00015B62" w:rsidRPr="00EC06E7" w:rsidRDefault="00255FA7" w:rsidP="007718A0">
            <w:pPr>
              <w:jc w:val="center"/>
              <w:rPr>
                <w:rFonts w:cs="Courier New"/>
                <w:b/>
                <w:szCs w:val="22"/>
              </w:rPr>
            </w:pPr>
            <w:r>
              <w:rPr>
                <w:rFonts w:cs="Courier New"/>
                <w:b/>
                <w:szCs w:val="22"/>
              </w:rPr>
              <w:t>2017/18</w:t>
            </w:r>
          </w:p>
        </w:tc>
      </w:tr>
      <w:tr w:rsidR="00015B62" w:rsidRPr="00EC06E7" w14:paraId="28D77EBF" w14:textId="77777777" w:rsidTr="00884F9F">
        <w:trPr>
          <w:trHeight w:val="340"/>
        </w:trPr>
        <w:tc>
          <w:tcPr>
            <w:tcW w:w="6647" w:type="dxa"/>
            <w:tcBorders>
              <w:bottom w:val="single" w:sz="4" w:space="0" w:color="auto"/>
              <w:right w:val="single" w:sz="4" w:space="0" w:color="auto"/>
            </w:tcBorders>
            <w:shd w:val="clear" w:color="auto" w:fill="B8CCE4" w:themeFill="accent1" w:themeFillTint="66"/>
            <w:vAlign w:val="center"/>
          </w:tcPr>
          <w:p w14:paraId="28D77EBC" w14:textId="77777777" w:rsidR="00015B62" w:rsidRPr="00EC06E7" w:rsidRDefault="00015B62" w:rsidP="00FF3292">
            <w:pPr>
              <w:rPr>
                <w:rFonts w:cs="Courier New"/>
                <w:szCs w:val="22"/>
              </w:rPr>
            </w:pPr>
          </w:p>
        </w:tc>
        <w:tc>
          <w:tcPr>
            <w:tcW w:w="1496"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EBD" w14:textId="77777777" w:rsidR="00015B62" w:rsidRPr="00EC06E7" w:rsidRDefault="00015B62" w:rsidP="007046B5">
            <w:pPr>
              <w:jc w:val="center"/>
              <w:rPr>
                <w:rFonts w:cs="Courier New"/>
                <w:b/>
                <w:szCs w:val="22"/>
              </w:rPr>
            </w:pPr>
            <w:r w:rsidRPr="00EC06E7">
              <w:rPr>
                <w:rFonts w:cs="Courier New"/>
                <w:b/>
                <w:szCs w:val="22"/>
              </w:rPr>
              <w:t>£’000</w:t>
            </w:r>
          </w:p>
        </w:tc>
        <w:tc>
          <w:tcPr>
            <w:tcW w:w="1496" w:type="dxa"/>
            <w:tcBorders>
              <w:top w:val="nil"/>
              <w:left w:val="single" w:sz="4" w:space="0" w:color="auto"/>
              <w:bottom w:val="single" w:sz="4" w:space="0" w:color="auto"/>
            </w:tcBorders>
            <w:shd w:val="clear" w:color="auto" w:fill="B8CCE4" w:themeFill="accent1" w:themeFillTint="66"/>
            <w:vAlign w:val="center"/>
          </w:tcPr>
          <w:p w14:paraId="28D77EBE" w14:textId="77777777" w:rsidR="00015B62" w:rsidRPr="00EC06E7" w:rsidRDefault="00015B62" w:rsidP="007046B5">
            <w:pPr>
              <w:jc w:val="center"/>
              <w:rPr>
                <w:rFonts w:cs="Courier New"/>
                <w:b/>
                <w:szCs w:val="22"/>
              </w:rPr>
            </w:pPr>
            <w:r w:rsidRPr="00EC06E7">
              <w:rPr>
                <w:rFonts w:cs="Courier New"/>
                <w:b/>
                <w:szCs w:val="22"/>
              </w:rPr>
              <w:t>£’000</w:t>
            </w:r>
          </w:p>
        </w:tc>
      </w:tr>
      <w:tr w:rsidR="00015B62" w:rsidRPr="00EC06E7" w14:paraId="28D77EC3" w14:textId="77777777" w:rsidTr="00884F9F">
        <w:trPr>
          <w:trHeight w:val="340"/>
        </w:trPr>
        <w:tc>
          <w:tcPr>
            <w:tcW w:w="6647" w:type="dxa"/>
            <w:tcBorders>
              <w:top w:val="single" w:sz="4" w:space="0" w:color="auto"/>
              <w:bottom w:val="single" w:sz="4" w:space="0" w:color="BFBFBF" w:themeColor="background1" w:themeShade="BF"/>
              <w:right w:val="single" w:sz="4" w:space="0" w:color="BFBFBF" w:themeColor="background1" w:themeShade="BF"/>
            </w:tcBorders>
            <w:vAlign w:val="center"/>
          </w:tcPr>
          <w:p w14:paraId="28D77EC0" w14:textId="77777777" w:rsidR="007046B5" w:rsidRPr="00EC06E7" w:rsidRDefault="00015B62" w:rsidP="00FF3292">
            <w:pPr>
              <w:rPr>
                <w:rFonts w:cs="Courier New"/>
                <w:b/>
                <w:szCs w:val="22"/>
              </w:rPr>
            </w:pPr>
            <w:r w:rsidRPr="00EC06E7">
              <w:rPr>
                <w:rFonts w:cs="Courier New"/>
                <w:b/>
                <w:szCs w:val="22"/>
              </w:rPr>
              <w:t xml:space="preserve">Credited to Taxation and </w:t>
            </w:r>
            <w:r w:rsidR="00343D53" w:rsidRPr="00EC06E7">
              <w:rPr>
                <w:rFonts w:cs="Courier New"/>
                <w:b/>
                <w:szCs w:val="22"/>
              </w:rPr>
              <w:t>Non-</w:t>
            </w:r>
            <w:r w:rsidRPr="00EC06E7">
              <w:rPr>
                <w:rFonts w:cs="Courier New"/>
                <w:b/>
                <w:szCs w:val="22"/>
              </w:rPr>
              <w:t>Specific</w:t>
            </w: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C1" w14:textId="77777777" w:rsidR="00015B62" w:rsidRPr="00EC06E7" w:rsidRDefault="00015B62" w:rsidP="00A1794A">
            <w:pPr>
              <w:jc w:val="right"/>
              <w:rPr>
                <w:rFonts w:cs="Courier New"/>
                <w:szCs w:val="22"/>
              </w:rPr>
            </w:pPr>
          </w:p>
        </w:tc>
        <w:tc>
          <w:tcPr>
            <w:tcW w:w="1496" w:type="dxa"/>
            <w:tcBorders>
              <w:top w:val="single" w:sz="4" w:space="0" w:color="auto"/>
              <w:left w:val="single" w:sz="4" w:space="0" w:color="BFBFBF" w:themeColor="background1" w:themeShade="BF"/>
              <w:bottom w:val="single" w:sz="4" w:space="0" w:color="BFBFBF" w:themeColor="background1" w:themeShade="BF"/>
            </w:tcBorders>
            <w:vAlign w:val="center"/>
          </w:tcPr>
          <w:p w14:paraId="28D77EC2" w14:textId="77777777" w:rsidR="00015B62" w:rsidRPr="00EC06E7" w:rsidRDefault="00015B62" w:rsidP="00A1794A">
            <w:pPr>
              <w:jc w:val="right"/>
              <w:rPr>
                <w:rFonts w:cs="Courier New"/>
                <w:szCs w:val="22"/>
              </w:rPr>
            </w:pPr>
          </w:p>
        </w:tc>
      </w:tr>
      <w:tr w:rsidR="00CD3956" w:rsidRPr="00EC06E7" w14:paraId="28D77EC7"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C4" w14:textId="77777777" w:rsidR="00CD3956" w:rsidRPr="00EC06E7" w:rsidRDefault="00CD3956" w:rsidP="00CD3956">
            <w:pPr>
              <w:rPr>
                <w:rFonts w:cs="Courier New"/>
                <w:szCs w:val="22"/>
              </w:rPr>
            </w:pPr>
            <w:r w:rsidRPr="00EC06E7">
              <w:rPr>
                <w:rFonts w:cs="Courier New"/>
                <w:szCs w:val="22"/>
              </w:rPr>
              <w:t>National non-domestic rates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5" w14:textId="77777777" w:rsidR="00CD3956" w:rsidRPr="00EC06E7" w:rsidRDefault="00CD3956" w:rsidP="00CD3956">
            <w:pPr>
              <w:ind w:right="288"/>
              <w:jc w:val="right"/>
              <w:rPr>
                <w:rFonts w:cs="Courier New"/>
                <w:szCs w:val="22"/>
              </w:rPr>
            </w:pPr>
            <w:r w:rsidRPr="00EC06E7">
              <w:rPr>
                <w:rFonts w:cs="Courier New"/>
                <w:szCs w:val="22"/>
              </w:rPr>
              <w:t>(590)</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6" w14:textId="77777777" w:rsidR="00CD3956" w:rsidRPr="00EC06E7" w:rsidRDefault="001938C5" w:rsidP="00CD3956">
            <w:pPr>
              <w:ind w:right="288"/>
              <w:jc w:val="right"/>
              <w:rPr>
                <w:rFonts w:cs="Courier New"/>
                <w:szCs w:val="22"/>
              </w:rPr>
            </w:pPr>
            <w:r>
              <w:rPr>
                <w:rFonts w:cs="Courier New"/>
                <w:szCs w:val="22"/>
              </w:rPr>
              <w:t>(1,110)</w:t>
            </w:r>
          </w:p>
        </w:tc>
      </w:tr>
      <w:tr w:rsidR="00CD3956" w:rsidRPr="00EC06E7" w14:paraId="28D77ECB"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C8" w14:textId="77777777" w:rsidR="00CD3956" w:rsidRPr="00EC06E7" w:rsidRDefault="00CD3956" w:rsidP="00CD3956">
            <w:pPr>
              <w:rPr>
                <w:rFonts w:cs="Courier New"/>
                <w:szCs w:val="22"/>
              </w:rPr>
            </w:pPr>
            <w:r w:rsidRPr="00EC06E7">
              <w:rPr>
                <w:rFonts w:cs="Courier New"/>
                <w:szCs w:val="22"/>
              </w:rPr>
              <w:t>Revenue support grant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9" w14:textId="77777777" w:rsidR="00CD3956" w:rsidRPr="00EC06E7" w:rsidRDefault="00CD3956" w:rsidP="00CD3956">
            <w:pPr>
              <w:ind w:right="288"/>
              <w:jc w:val="right"/>
              <w:rPr>
                <w:rFonts w:cs="Courier New"/>
                <w:szCs w:val="22"/>
              </w:rPr>
            </w:pPr>
            <w:r w:rsidRPr="00EC06E7">
              <w:rPr>
                <w:rFonts w:cs="Courier New"/>
                <w:szCs w:val="22"/>
              </w:rPr>
              <w:t>(1,099)</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A" w14:textId="77777777" w:rsidR="00CD3956" w:rsidRPr="00EC06E7" w:rsidRDefault="001938C5" w:rsidP="00CD3956">
            <w:pPr>
              <w:ind w:right="288"/>
              <w:jc w:val="right"/>
              <w:rPr>
                <w:rFonts w:cs="Courier New"/>
                <w:szCs w:val="22"/>
              </w:rPr>
            </w:pPr>
            <w:r>
              <w:rPr>
                <w:rFonts w:cs="Courier New"/>
                <w:szCs w:val="22"/>
              </w:rPr>
              <w:t>(437)</w:t>
            </w:r>
          </w:p>
        </w:tc>
      </w:tr>
      <w:tr w:rsidR="00CD3956" w:rsidRPr="00EC06E7" w14:paraId="28D77ECF"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CC" w14:textId="77777777" w:rsidR="00CD3956" w:rsidRPr="00EC06E7" w:rsidRDefault="00CD3956" w:rsidP="00CD3956">
            <w:pPr>
              <w:rPr>
                <w:rFonts w:cs="Courier New"/>
                <w:szCs w:val="22"/>
              </w:rPr>
            </w:pPr>
            <w:r w:rsidRPr="00EC06E7">
              <w:rPr>
                <w:rFonts w:cs="Courier New"/>
                <w:szCs w:val="22"/>
              </w:rPr>
              <w:t>Grants – New Homes Bonus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D" w14:textId="77777777" w:rsidR="00CD3956" w:rsidRPr="00EC06E7" w:rsidRDefault="00CD3956" w:rsidP="00CD3956">
            <w:pPr>
              <w:ind w:right="288"/>
              <w:jc w:val="right"/>
              <w:rPr>
                <w:rFonts w:cs="Courier New"/>
                <w:szCs w:val="22"/>
              </w:rPr>
            </w:pPr>
            <w:r w:rsidRPr="00EC06E7">
              <w:rPr>
                <w:rFonts w:cs="Courier New"/>
                <w:szCs w:val="22"/>
              </w:rPr>
              <w:t>(1,748)</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CE" w14:textId="77777777" w:rsidR="00CD3956" w:rsidRPr="00EC06E7" w:rsidRDefault="001938C5" w:rsidP="00CD3956">
            <w:pPr>
              <w:ind w:right="288"/>
              <w:jc w:val="right"/>
              <w:rPr>
                <w:rFonts w:cs="Courier New"/>
                <w:szCs w:val="22"/>
              </w:rPr>
            </w:pPr>
            <w:r>
              <w:rPr>
                <w:rFonts w:cs="Courier New"/>
                <w:szCs w:val="22"/>
              </w:rPr>
              <w:t>(1,669)</w:t>
            </w:r>
          </w:p>
        </w:tc>
      </w:tr>
      <w:tr w:rsidR="00CD3956" w:rsidRPr="00EC06E7" w14:paraId="28D77ED3"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D0" w14:textId="77777777" w:rsidR="00CD3956" w:rsidRPr="00EC06E7" w:rsidRDefault="00CD3956" w:rsidP="00CD3956">
            <w:pPr>
              <w:rPr>
                <w:rFonts w:cs="Courier New"/>
                <w:szCs w:val="22"/>
              </w:rPr>
            </w:pPr>
            <w:r w:rsidRPr="00EC06E7">
              <w:rPr>
                <w:rFonts w:cs="Courier New"/>
                <w:szCs w:val="22"/>
              </w:rPr>
              <w:t>Community Infrastructure Levy</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D1" w14:textId="77777777" w:rsidR="00CD3956" w:rsidRPr="00EC06E7" w:rsidRDefault="00CD3956" w:rsidP="00CD3956">
            <w:pPr>
              <w:ind w:right="288"/>
              <w:jc w:val="right"/>
              <w:rPr>
                <w:rFonts w:cs="Courier New"/>
                <w:szCs w:val="22"/>
              </w:rPr>
            </w:pPr>
            <w:r w:rsidRPr="00EC06E7">
              <w:rPr>
                <w:rFonts w:cs="Courier New"/>
                <w:szCs w:val="22"/>
              </w:rPr>
              <w:t>(174)</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D2" w14:textId="77777777" w:rsidR="00CD3956" w:rsidRPr="00EC06E7" w:rsidRDefault="001938C5" w:rsidP="00CD3956">
            <w:pPr>
              <w:ind w:right="288"/>
              <w:jc w:val="right"/>
              <w:rPr>
                <w:rFonts w:cs="Courier New"/>
                <w:szCs w:val="22"/>
              </w:rPr>
            </w:pPr>
            <w:r>
              <w:rPr>
                <w:rFonts w:cs="Courier New"/>
                <w:szCs w:val="22"/>
              </w:rPr>
              <w:t>(611)</w:t>
            </w:r>
          </w:p>
        </w:tc>
      </w:tr>
      <w:tr w:rsidR="00CD3956" w:rsidRPr="00EC06E7" w14:paraId="28D77ED7"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D4" w14:textId="77777777" w:rsidR="00CD3956" w:rsidRPr="00EC06E7" w:rsidRDefault="00CD3956" w:rsidP="00CD3956">
            <w:pPr>
              <w:rPr>
                <w:rFonts w:cs="Courier New"/>
                <w:szCs w:val="22"/>
              </w:rPr>
            </w:pPr>
            <w:r w:rsidRPr="00EC06E7">
              <w:rPr>
                <w:rFonts w:cs="Courier New"/>
                <w:szCs w:val="22"/>
              </w:rPr>
              <w:t>Grants &amp; Contributions - Other</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D5" w14:textId="77777777" w:rsidR="00CD3956" w:rsidRPr="00EC06E7" w:rsidRDefault="00CD3956" w:rsidP="00CD3956">
            <w:pPr>
              <w:ind w:right="288"/>
              <w:jc w:val="right"/>
              <w:rPr>
                <w:rFonts w:cs="Courier New"/>
                <w:szCs w:val="22"/>
              </w:rPr>
            </w:pPr>
            <w:r w:rsidRPr="00EC06E7">
              <w:rPr>
                <w:rFonts w:cs="Courier New"/>
                <w:szCs w:val="22"/>
              </w:rPr>
              <w:t>(134)</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D6" w14:textId="77777777" w:rsidR="00CD3956" w:rsidRPr="00EC06E7" w:rsidRDefault="001938C5" w:rsidP="00E73AE3">
            <w:pPr>
              <w:ind w:right="288"/>
              <w:jc w:val="right"/>
              <w:rPr>
                <w:rFonts w:cs="Courier New"/>
                <w:szCs w:val="22"/>
              </w:rPr>
            </w:pPr>
            <w:r>
              <w:rPr>
                <w:rFonts w:cs="Courier New"/>
                <w:szCs w:val="22"/>
              </w:rPr>
              <w:t>(1,91</w:t>
            </w:r>
            <w:r w:rsidR="00E73AE3">
              <w:rPr>
                <w:rFonts w:cs="Courier New"/>
                <w:szCs w:val="22"/>
              </w:rPr>
              <w:t>8</w:t>
            </w:r>
            <w:r>
              <w:rPr>
                <w:rFonts w:cs="Courier New"/>
                <w:szCs w:val="22"/>
              </w:rPr>
              <w:t>)</w:t>
            </w:r>
          </w:p>
        </w:tc>
      </w:tr>
      <w:tr w:rsidR="00CD3956" w:rsidRPr="00EC06E7" w14:paraId="28D77EDB" w14:textId="77777777" w:rsidTr="00CD3956">
        <w:trPr>
          <w:trHeight w:val="340"/>
        </w:trPr>
        <w:tc>
          <w:tcPr>
            <w:tcW w:w="6647"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ED8" w14:textId="77777777" w:rsidR="00CD3956" w:rsidRPr="00EC06E7" w:rsidRDefault="00CD3956" w:rsidP="00CD3956">
            <w:pPr>
              <w:rPr>
                <w:rFonts w:cs="Courier New"/>
                <w:b/>
                <w:szCs w:val="22"/>
              </w:rPr>
            </w:pPr>
            <w:r w:rsidRPr="00EC06E7">
              <w:rPr>
                <w:rFonts w:cs="Courier New"/>
                <w:szCs w:val="22"/>
              </w:rPr>
              <w:t xml:space="preserve"> </w:t>
            </w:r>
            <w:r w:rsidRPr="00EC06E7">
              <w:rPr>
                <w:rFonts w:cs="Courier New"/>
                <w:b/>
                <w:szCs w:val="22"/>
              </w:rPr>
              <w:t>Total</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7ED9" w14:textId="77777777" w:rsidR="00CD3956" w:rsidRPr="00EC06E7" w:rsidRDefault="00CD3956" w:rsidP="00CD3956">
            <w:pPr>
              <w:ind w:right="288"/>
              <w:jc w:val="right"/>
              <w:rPr>
                <w:rFonts w:cs="Courier New"/>
                <w:b/>
                <w:szCs w:val="22"/>
              </w:rPr>
            </w:pPr>
            <w:r w:rsidRPr="00EC06E7">
              <w:rPr>
                <w:rFonts w:cs="Courier New"/>
                <w:b/>
                <w:szCs w:val="22"/>
              </w:rPr>
              <w:t>(3,745)</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7EDA" w14:textId="77777777" w:rsidR="00CD3956" w:rsidRPr="00EC06E7" w:rsidRDefault="001938C5" w:rsidP="00E73AE3">
            <w:pPr>
              <w:ind w:right="288"/>
              <w:jc w:val="right"/>
              <w:rPr>
                <w:rFonts w:cs="Courier New"/>
                <w:b/>
                <w:szCs w:val="22"/>
              </w:rPr>
            </w:pPr>
            <w:r>
              <w:rPr>
                <w:rFonts w:cs="Courier New"/>
                <w:b/>
                <w:szCs w:val="22"/>
              </w:rPr>
              <w:t>(5,74</w:t>
            </w:r>
            <w:r w:rsidR="00E73AE3">
              <w:rPr>
                <w:rFonts w:cs="Courier New"/>
                <w:b/>
                <w:szCs w:val="22"/>
              </w:rPr>
              <w:t>5</w:t>
            </w:r>
            <w:r>
              <w:rPr>
                <w:rFonts w:cs="Courier New"/>
                <w:b/>
                <w:szCs w:val="22"/>
              </w:rPr>
              <w:t>)</w:t>
            </w:r>
          </w:p>
        </w:tc>
      </w:tr>
      <w:tr w:rsidR="00CD3956" w:rsidRPr="00EC06E7" w14:paraId="28D77EDF" w14:textId="77777777" w:rsidTr="00884F9F">
        <w:trPr>
          <w:trHeight w:val="340"/>
        </w:trPr>
        <w:tc>
          <w:tcPr>
            <w:tcW w:w="6647" w:type="dxa"/>
            <w:tcBorders>
              <w:top w:val="single" w:sz="4" w:space="0" w:color="auto"/>
              <w:bottom w:val="single" w:sz="4" w:space="0" w:color="BFBFBF" w:themeColor="background1" w:themeShade="BF"/>
              <w:right w:val="single" w:sz="4" w:space="0" w:color="BFBFBF" w:themeColor="background1" w:themeShade="BF"/>
            </w:tcBorders>
            <w:vAlign w:val="center"/>
          </w:tcPr>
          <w:p w14:paraId="28D77EDC" w14:textId="77777777" w:rsidR="00CD3956" w:rsidRPr="00EC06E7" w:rsidRDefault="00CD3956" w:rsidP="00CD3956">
            <w:pPr>
              <w:rPr>
                <w:rFonts w:cs="Courier New"/>
                <w:b/>
                <w:szCs w:val="22"/>
              </w:rPr>
            </w:pPr>
            <w:r w:rsidRPr="00EC06E7">
              <w:rPr>
                <w:rFonts w:cs="Courier New"/>
                <w:b/>
                <w:szCs w:val="22"/>
              </w:rPr>
              <w:t>Credited to Services</w:t>
            </w:r>
          </w:p>
        </w:tc>
        <w:tc>
          <w:tcPr>
            <w:tcW w:w="1496" w:type="dxa"/>
            <w:tcBorders>
              <w:top w:val="single" w:sz="4" w:space="0" w:color="auto"/>
              <w:left w:val="single" w:sz="4" w:space="0" w:color="BFBFBF" w:themeColor="background1" w:themeShade="BF"/>
              <w:bottom w:val="single" w:sz="4" w:space="0" w:color="BFBFBF" w:themeColor="background1" w:themeShade="BF"/>
            </w:tcBorders>
            <w:vAlign w:val="center"/>
          </w:tcPr>
          <w:p w14:paraId="28D77EDD" w14:textId="77777777" w:rsidR="00CD3956" w:rsidRPr="00EC06E7" w:rsidRDefault="00CD3956" w:rsidP="00CD3956">
            <w:pPr>
              <w:ind w:right="288"/>
              <w:jc w:val="right"/>
              <w:rPr>
                <w:rFonts w:cs="Courier New"/>
                <w:szCs w:val="22"/>
              </w:rPr>
            </w:pPr>
          </w:p>
        </w:tc>
        <w:tc>
          <w:tcPr>
            <w:tcW w:w="1496" w:type="dxa"/>
            <w:tcBorders>
              <w:top w:val="single" w:sz="4" w:space="0" w:color="auto"/>
              <w:left w:val="single" w:sz="4" w:space="0" w:color="BFBFBF" w:themeColor="background1" w:themeShade="BF"/>
              <w:bottom w:val="single" w:sz="4" w:space="0" w:color="BFBFBF" w:themeColor="background1" w:themeShade="BF"/>
            </w:tcBorders>
            <w:vAlign w:val="center"/>
          </w:tcPr>
          <w:p w14:paraId="28D77EDE" w14:textId="77777777" w:rsidR="00CD3956" w:rsidRPr="00EC06E7" w:rsidRDefault="00CD3956" w:rsidP="00CD3956">
            <w:pPr>
              <w:ind w:right="288"/>
              <w:jc w:val="right"/>
              <w:rPr>
                <w:rFonts w:cs="Courier New"/>
                <w:szCs w:val="22"/>
              </w:rPr>
            </w:pPr>
          </w:p>
        </w:tc>
      </w:tr>
      <w:tr w:rsidR="00CD3956" w:rsidRPr="00EC06E7" w14:paraId="28D77EE3"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E0" w14:textId="77777777" w:rsidR="00CD3956" w:rsidRPr="00EC06E7" w:rsidRDefault="00CD3956" w:rsidP="00CD3956">
            <w:pPr>
              <w:rPr>
                <w:rFonts w:cs="Courier New"/>
                <w:szCs w:val="22"/>
              </w:rPr>
            </w:pPr>
            <w:r w:rsidRPr="00EC06E7">
              <w:rPr>
                <w:rFonts w:cs="Courier New"/>
                <w:szCs w:val="22"/>
              </w:rPr>
              <w:t>Grants – benefits related</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E1" w14:textId="77777777" w:rsidR="00CD3956" w:rsidRPr="00EC06E7" w:rsidRDefault="00CD3956" w:rsidP="00CD3956">
            <w:pPr>
              <w:ind w:right="288"/>
              <w:jc w:val="right"/>
              <w:rPr>
                <w:rFonts w:cs="Courier New"/>
                <w:szCs w:val="22"/>
              </w:rPr>
            </w:pPr>
            <w:r w:rsidRPr="00EC06E7">
              <w:rPr>
                <w:rFonts w:cs="Courier New"/>
                <w:szCs w:val="22"/>
              </w:rPr>
              <w:t>(22,064)</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E2" w14:textId="77777777" w:rsidR="00CD3956" w:rsidRPr="00EC06E7" w:rsidRDefault="00E73AE3" w:rsidP="0022735E">
            <w:pPr>
              <w:ind w:right="288"/>
              <w:jc w:val="right"/>
              <w:rPr>
                <w:rFonts w:cs="Courier New"/>
                <w:szCs w:val="22"/>
              </w:rPr>
            </w:pPr>
            <w:r>
              <w:rPr>
                <w:rFonts w:cs="Courier New"/>
                <w:szCs w:val="22"/>
              </w:rPr>
              <w:t>(20,9</w:t>
            </w:r>
            <w:r w:rsidR="0022735E">
              <w:rPr>
                <w:rFonts w:cs="Courier New"/>
                <w:szCs w:val="22"/>
              </w:rPr>
              <w:t>29</w:t>
            </w:r>
            <w:r>
              <w:rPr>
                <w:rFonts w:cs="Courier New"/>
                <w:szCs w:val="22"/>
              </w:rPr>
              <w:t>)</w:t>
            </w:r>
          </w:p>
        </w:tc>
      </w:tr>
      <w:tr w:rsidR="00CD3956" w:rsidRPr="00EC06E7" w14:paraId="28D77EE7" w14:textId="77777777" w:rsidTr="00884F9F">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EE4" w14:textId="77777777" w:rsidR="00CD3956" w:rsidRPr="00EC06E7" w:rsidRDefault="00CD3956" w:rsidP="00CD3956">
            <w:pPr>
              <w:rPr>
                <w:rFonts w:cs="Courier New"/>
                <w:szCs w:val="22"/>
              </w:rPr>
            </w:pPr>
            <w:r w:rsidRPr="00EC06E7">
              <w:rPr>
                <w:rFonts w:cs="Courier New"/>
                <w:szCs w:val="22"/>
              </w:rPr>
              <w:t>Grants &amp; Contributions  – other</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E5" w14:textId="77777777" w:rsidR="00CD3956" w:rsidRPr="00EC06E7" w:rsidRDefault="00CD3956" w:rsidP="00CD3956">
            <w:pPr>
              <w:ind w:right="288"/>
              <w:jc w:val="right"/>
              <w:rPr>
                <w:rFonts w:cs="Courier New"/>
                <w:szCs w:val="22"/>
              </w:rPr>
            </w:pPr>
            <w:r w:rsidRPr="00EC06E7">
              <w:rPr>
                <w:rFonts w:cs="Courier New"/>
                <w:szCs w:val="22"/>
              </w:rPr>
              <w:t>(2,353)</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EE6" w14:textId="77777777" w:rsidR="00CD3956" w:rsidRPr="00EC06E7" w:rsidRDefault="00E73AE3" w:rsidP="00CD3956">
            <w:pPr>
              <w:ind w:right="288"/>
              <w:jc w:val="right"/>
              <w:rPr>
                <w:rFonts w:cs="Courier New"/>
                <w:szCs w:val="22"/>
              </w:rPr>
            </w:pPr>
            <w:r>
              <w:rPr>
                <w:rFonts w:cs="Courier New"/>
                <w:szCs w:val="22"/>
              </w:rPr>
              <w:t>(2,433)</w:t>
            </w:r>
          </w:p>
        </w:tc>
      </w:tr>
      <w:tr w:rsidR="00CD3956" w:rsidRPr="00EC06E7" w14:paraId="28D77EEB" w14:textId="77777777" w:rsidTr="00884F9F">
        <w:trPr>
          <w:trHeight w:val="340"/>
        </w:trPr>
        <w:tc>
          <w:tcPr>
            <w:tcW w:w="6647" w:type="dxa"/>
            <w:tcBorders>
              <w:top w:val="single" w:sz="4" w:space="0" w:color="BFBFBF" w:themeColor="background1" w:themeShade="BF"/>
              <w:bottom w:val="single" w:sz="4" w:space="0" w:color="auto"/>
              <w:right w:val="single" w:sz="4" w:space="0" w:color="BFBFBF" w:themeColor="background1" w:themeShade="BF"/>
            </w:tcBorders>
            <w:vAlign w:val="center"/>
          </w:tcPr>
          <w:p w14:paraId="28D77EE8" w14:textId="77777777" w:rsidR="00CD3956" w:rsidRPr="00EC06E7" w:rsidRDefault="00CD3956" w:rsidP="00CD3956">
            <w:pPr>
              <w:rPr>
                <w:rFonts w:cs="Courier New"/>
                <w:szCs w:val="22"/>
              </w:rPr>
            </w:pPr>
            <w:r w:rsidRPr="00EC06E7">
              <w:rPr>
                <w:rFonts w:cs="Courier New"/>
                <w:szCs w:val="22"/>
              </w:rPr>
              <w:t>Contribution – County Council waste recycling</w:t>
            </w:r>
          </w:p>
        </w:tc>
        <w:tc>
          <w:tcPr>
            <w:tcW w:w="1496" w:type="dxa"/>
            <w:tcBorders>
              <w:top w:val="single" w:sz="4" w:space="0" w:color="BFBFBF" w:themeColor="background1" w:themeShade="BF"/>
              <w:left w:val="single" w:sz="4" w:space="0" w:color="BFBFBF" w:themeColor="background1" w:themeShade="BF"/>
              <w:bottom w:val="single" w:sz="4" w:space="0" w:color="auto"/>
            </w:tcBorders>
            <w:vAlign w:val="center"/>
          </w:tcPr>
          <w:p w14:paraId="28D77EE9" w14:textId="77777777" w:rsidR="00CD3956" w:rsidRPr="00EC06E7" w:rsidRDefault="00CD3956" w:rsidP="00CD3956">
            <w:pPr>
              <w:ind w:right="288"/>
              <w:jc w:val="right"/>
              <w:rPr>
                <w:rFonts w:cs="Courier New"/>
                <w:szCs w:val="22"/>
              </w:rPr>
            </w:pPr>
            <w:r w:rsidRPr="00EC06E7">
              <w:rPr>
                <w:rFonts w:cs="Courier New"/>
                <w:szCs w:val="22"/>
              </w:rPr>
              <w:t>(909)</w:t>
            </w:r>
          </w:p>
        </w:tc>
        <w:tc>
          <w:tcPr>
            <w:tcW w:w="1496" w:type="dxa"/>
            <w:tcBorders>
              <w:top w:val="single" w:sz="4" w:space="0" w:color="BFBFBF" w:themeColor="background1" w:themeShade="BF"/>
              <w:left w:val="single" w:sz="4" w:space="0" w:color="BFBFBF" w:themeColor="background1" w:themeShade="BF"/>
              <w:bottom w:val="single" w:sz="4" w:space="0" w:color="auto"/>
            </w:tcBorders>
            <w:vAlign w:val="center"/>
          </w:tcPr>
          <w:p w14:paraId="28D77EEA" w14:textId="77777777" w:rsidR="00CD3956" w:rsidRPr="00EC06E7" w:rsidRDefault="00E73AE3" w:rsidP="00CD3956">
            <w:pPr>
              <w:ind w:right="288"/>
              <w:jc w:val="right"/>
              <w:rPr>
                <w:rFonts w:cs="Courier New"/>
                <w:szCs w:val="22"/>
              </w:rPr>
            </w:pPr>
            <w:r>
              <w:rPr>
                <w:rFonts w:cs="Courier New"/>
                <w:szCs w:val="22"/>
              </w:rPr>
              <w:t>(909)</w:t>
            </w:r>
          </w:p>
        </w:tc>
      </w:tr>
      <w:tr w:rsidR="00CD3956" w:rsidRPr="00EC06E7" w14:paraId="28D77EEF" w14:textId="77777777" w:rsidTr="00884F9F">
        <w:trPr>
          <w:trHeight w:val="340"/>
        </w:trPr>
        <w:tc>
          <w:tcPr>
            <w:tcW w:w="6647" w:type="dxa"/>
            <w:tcBorders>
              <w:top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7EEC" w14:textId="77777777" w:rsidR="00CD3956" w:rsidRPr="00EC06E7" w:rsidRDefault="00CD3956" w:rsidP="00CD3956">
            <w:pPr>
              <w:rPr>
                <w:rFonts w:cs="Courier New"/>
                <w:b/>
                <w:szCs w:val="22"/>
              </w:rPr>
            </w:pPr>
            <w:r w:rsidRPr="00EC06E7">
              <w:rPr>
                <w:rFonts w:cs="Courier New"/>
                <w:b/>
                <w:szCs w:val="22"/>
              </w:rPr>
              <w:t xml:space="preserve"> Total</w:t>
            </w:r>
          </w:p>
        </w:tc>
        <w:tc>
          <w:tcPr>
            <w:tcW w:w="1496"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EED" w14:textId="77777777" w:rsidR="00CD3956" w:rsidRPr="00EC06E7" w:rsidRDefault="00CD3956" w:rsidP="00CD3956">
            <w:pPr>
              <w:ind w:right="288"/>
              <w:jc w:val="right"/>
              <w:rPr>
                <w:rFonts w:cs="Courier New"/>
                <w:b/>
                <w:szCs w:val="22"/>
              </w:rPr>
            </w:pPr>
            <w:r w:rsidRPr="00EC06E7">
              <w:rPr>
                <w:rFonts w:cs="Courier New"/>
                <w:b/>
                <w:szCs w:val="22"/>
              </w:rPr>
              <w:t>(25,326)</w:t>
            </w:r>
          </w:p>
        </w:tc>
        <w:tc>
          <w:tcPr>
            <w:tcW w:w="1496"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7EEE" w14:textId="77777777" w:rsidR="00CD3956" w:rsidRPr="00EC06E7" w:rsidRDefault="00E73AE3" w:rsidP="0022735E">
            <w:pPr>
              <w:ind w:right="288"/>
              <w:jc w:val="right"/>
              <w:rPr>
                <w:rFonts w:cs="Courier New"/>
                <w:b/>
                <w:szCs w:val="22"/>
              </w:rPr>
            </w:pPr>
            <w:r>
              <w:rPr>
                <w:rFonts w:cs="Courier New"/>
                <w:b/>
                <w:szCs w:val="22"/>
              </w:rPr>
              <w:t>(24,27</w:t>
            </w:r>
            <w:r w:rsidR="0022735E">
              <w:rPr>
                <w:rFonts w:cs="Courier New"/>
                <w:b/>
                <w:szCs w:val="22"/>
              </w:rPr>
              <w:t>1</w:t>
            </w:r>
            <w:r>
              <w:rPr>
                <w:rFonts w:cs="Courier New"/>
                <w:b/>
                <w:szCs w:val="22"/>
              </w:rPr>
              <w:t>)</w:t>
            </w:r>
          </w:p>
        </w:tc>
      </w:tr>
      <w:tr w:rsidR="00CD3956" w:rsidRPr="00EC06E7" w14:paraId="28D77EF3" w14:textId="77777777" w:rsidTr="00CD3956">
        <w:trPr>
          <w:trHeight w:val="340"/>
        </w:trPr>
        <w:tc>
          <w:tcPr>
            <w:tcW w:w="664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EF0" w14:textId="77777777" w:rsidR="00CD3956" w:rsidRPr="00EC06E7" w:rsidRDefault="00CD3956" w:rsidP="00CD3956">
            <w:pPr>
              <w:rPr>
                <w:rFonts w:cs="Courier New"/>
                <w:b/>
                <w:szCs w:val="22"/>
              </w:rPr>
            </w:pPr>
            <w:r w:rsidRPr="00EC06E7">
              <w:rPr>
                <w:rFonts w:cs="Courier New"/>
                <w:szCs w:val="22"/>
              </w:rPr>
              <w:t xml:space="preserve"> </w:t>
            </w:r>
            <w:r w:rsidRPr="00EC06E7">
              <w:rPr>
                <w:rFonts w:cs="Courier New"/>
                <w:b/>
                <w:szCs w:val="22"/>
              </w:rPr>
              <w:t>Grand Total</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EF1" w14:textId="77777777" w:rsidR="00CD3956" w:rsidRPr="00EC06E7" w:rsidRDefault="00CD3956" w:rsidP="00CD3956">
            <w:pPr>
              <w:ind w:right="288"/>
              <w:jc w:val="right"/>
              <w:rPr>
                <w:rFonts w:cs="Courier New"/>
                <w:b/>
                <w:szCs w:val="22"/>
              </w:rPr>
            </w:pPr>
            <w:r w:rsidRPr="00EC06E7">
              <w:rPr>
                <w:rFonts w:cs="Courier New"/>
                <w:b/>
                <w:szCs w:val="22"/>
              </w:rPr>
              <w:t>(29,071)</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EF2" w14:textId="77777777" w:rsidR="00CD3956" w:rsidRPr="00EC06E7" w:rsidRDefault="00E73AE3" w:rsidP="006218F9">
            <w:pPr>
              <w:ind w:right="288"/>
              <w:jc w:val="right"/>
              <w:rPr>
                <w:rFonts w:cs="Courier New"/>
                <w:b/>
                <w:szCs w:val="22"/>
              </w:rPr>
            </w:pPr>
            <w:r>
              <w:rPr>
                <w:rFonts w:cs="Courier New"/>
                <w:b/>
                <w:szCs w:val="22"/>
              </w:rPr>
              <w:t>(30,01</w:t>
            </w:r>
            <w:r w:rsidR="006218F9">
              <w:rPr>
                <w:rFonts w:cs="Courier New"/>
                <w:b/>
                <w:szCs w:val="22"/>
              </w:rPr>
              <w:t>6</w:t>
            </w:r>
            <w:r>
              <w:rPr>
                <w:rFonts w:cs="Courier New"/>
                <w:b/>
                <w:szCs w:val="22"/>
              </w:rPr>
              <w:t>)</w:t>
            </w:r>
          </w:p>
        </w:tc>
      </w:tr>
    </w:tbl>
    <w:p w14:paraId="28D77EF4" w14:textId="77777777" w:rsidR="00D95C67" w:rsidRPr="00EC06E7" w:rsidRDefault="00D95C67" w:rsidP="007F7857"/>
    <w:p w14:paraId="28D77EF5" w14:textId="77777777" w:rsidR="007D673B" w:rsidRPr="00EC06E7" w:rsidRDefault="007D673B" w:rsidP="007F7857"/>
    <w:p w14:paraId="28D77EF6" w14:textId="77777777" w:rsidR="00B561B7" w:rsidRPr="00EC06E7" w:rsidRDefault="00B561B7" w:rsidP="007F7857">
      <w:r w:rsidRPr="00EC06E7">
        <w:t>The Authority has received a number of grants, contributions and donations that have yet to be recognised as income as they have conditions attached that could require the monies to be returned to the giver. The balances at year end are as follows</w:t>
      </w:r>
      <w:r w:rsidR="00B71E0E" w:rsidRPr="00EC06E7">
        <w:t>:</w:t>
      </w:r>
    </w:p>
    <w:p w14:paraId="28D77EF7" w14:textId="77777777" w:rsidR="00FE4544" w:rsidRPr="00EC06E7" w:rsidRDefault="00FE4544" w:rsidP="007F7857"/>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647"/>
        <w:gridCol w:w="1496"/>
        <w:gridCol w:w="1496"/>
      </w:tblGrid>
      <w:tr w:rsidR="00BD3E12" w:rsidRPr="00EC06E7" w14:paraId="28D77EFB" w14:textId="77777777" w:rsidTr="00BD3E12">
        <w:trPr>
          <w:trHeight w:val="340"/>
        </w:trPr>
        <w:tc>
          <w:tcPr>
            <w:tcW w:w="6647" w:type="dxa"/>
            <w:tcBorders>
              <w:right w:val="single" w:sz="4" w:space="0" w:color="auto"/>
            </w:tcBorders>
            <w:shd w:val="clear" w:color="auto" w:fill="B8CCE4" w:themeFill="accent1" w:themeFillTint="66"/>
            <w:vAlign w:val="center"/>
          </w:tcPr>
          <w:p w14:paraId="28D77EF8" w14:textId="77777777" w:rsidR="00BD3E12" w:rsidRPr="00EC06E7" w:rsidRDefault="00BD3E12" w:rsidP="00196F8D">
            <w:pPr>
              <w:rPr>
                <w:rFonts w:cs="Courier New"/>
                <w:szCs w:val="22"/>
              </w:rPr>
            </w:pPr>
          </w:p>
        </w:tc>
        <w:tc>
          <w:tcPr>
            <w:tcW w:w="149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EF9" w14:textId="77777777" w:rsidR="00BD3E12" w:rsidRPr="00EC06E7" w:rsidRDefault="00255FA7" w:rsidP="00196F8D">
            <w:pPr>
              <w:jc w:val="center"/>
              <w:rPr>
                <w:rFonts w:cs="Courier New"/>
                <w:b/>
                <w:szCs w:val="22"/>
              </w:rPr>
            </w:pPr>
            <w:r>
              <w:rPr>
                <w:rFonts w:cs="Courier New"/>
                <w:b/>
                <w:szCs w:val="22"/>
              </w:rPr>
              <w:t>2016/17</w:t>
            </w:r>
          </w:p>
        </w:tc>
        <w:tc>
          <w:tcPr>
            <w:tcW w:w="1496" w:type="dxa"/>
            <w:tcBorders>
              <w:top w:val="single" w:sz="4" w:space="0" w:color="auto"/>
              <w:left w:val="single" w:sz="4" w:space="0" w:color="auto"/>
              <w:bottom w:val="nil"/>
            </w:tcBorders>
            <w:shd w:val="clear" w:color="auto" w:fill="B8CCE4" w:themeFill="accent1" w:themeFillTint="66"/>
            <w:vAlign w:val="center"/>
          </w:tcPr>
          <w:p w14:paraId="28D77EFA" w14:textId="77777777" w:rsidR="00BD3E12" w:rsidRPr="00EC06E7" w:rsidRDefault="00255FA7" w:rsidP="00196F8D">
            <w:pPr>
              <w:jc w:val="center"/>
              <w:rPr>
                <w:rFonts w:cs="Courier New"/>
                <w:b/>
                <w:szCs w:val="22"/>
              </w:rPr>
            </w:pPr>
            <w:r>
              <w:rPr>
                <w:rFonts w:cs="Courier New"/>
                <w:b/>
                <w:szCs w:val="22"/>
              </w:rPr>
              <w:t>2017/18</w:t>
            </w:r>
          </w:p>
        </w:tc>
      </w:tr>
      <w:tr w:rsidR="00BD3E12" w:rsidRPr="00EC06E7" w14:paraId="28D77EFF" w14:textId="77777777" w:rsidTr="00BD3E12">
        <w:trPr>
          <w:trHeight w:val="340"/>
        </w:trPr>
        <w:tc>
          <w:tcPr>
            <w:tcW w:w="6647" w:type="dxa"/>
            <w:tcBorders>
              <w:bottom w:val="single" w:sz="4" w:space="0" w:color="auto"/>
              <w:right w:val="single" w:sz="4" w:space="0" w:color="auto"/>
            </w:tcBorders>
            <w:shd w:val="clear" w:color="auto" w:fill="B8CCE4" w:themeFill="accent1" w:themeFillTint="66"/>
            <w:vAlign w:val="center"/>
          </w:tcPr>
          <w:p w14:paraId="28D77EFC" w14:textId="77777777" w:rsidR="00BD3E12" w:rsidRPr="00EC06E7" w:rsidRDefault="00BD3E12" w:rsidP="00196F8D">
            <w:pPr>
              <w:rPr>
                <w:rFonts w:cs="Courier New"/>
                <w:szCs w:val="22"/>
              </w:rPr>
            </w:pPr>
          </w:p>
        </w:tc>
        <w:tc>
          <w:tcPr>
            <w:tcW w:w="1496"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EFD" w14:textId="77777777" w:rsidR="00BD3E12" w:rsidRPr="00EC06E7" w:rsidRDefault="00BD3E12" w:rsidP="00196F8D">
            <w:pPr>
              <w:jc w:val="center"/>
              <w:rPr>
                <w:rFonts w:cs="Courier New"/>
                <w:b/>
                <w:szCs w:val="22"/>
              </w:rPr>
            </w:pPr>
            <w:r w:rsidRPr="00EC06E7">
              <w:rPr>
                <w:rFonts w:cs="Courier New"/>
                <w:b/>
                <w:szCs w:val="22"/>
              </w:rPr>
              <w:t>£’000</w:t>
            </w:r>
          </w:p>
        </w:tc>
        <w:tc>
          <w:tcPr>
            <w:tcW w:w="1496" w:type="dxa"/>
            <w:tcBorders>
              <w:top w:val="nil"/>
              <w:left w:val="single" w:sz="4" w:space="0" w:color="auto"/>
              <w:bottom w:val="single" w:sz="4" w:space="0" w:color="auto"/>
            </w:tcBorders>
            <w:shd w:val="clear" w:color="auto" w:fill="B8CCE4" w:themeFill="accent1" w:themeFillTint="66"/>
            <w:vAlign w:val="center"/>
          </w:tcPr>
          <w:p w14:paraId="28D77EFE" w14:textId="77777777" w:rsidR="00BD3E12" w:rsidRPr="00EC06E7" w:rsidRDefault="00BD3E12" w:rsidP="00196F8D">
            <w:pPr>
              <w:jc w:val="center"/>
              <w:rPr>
                <w:rFonts w:cs="Courier New"/>
                <w:b/>
                <w:szCs w:val="22"/>
              </w:rPr>
            </w:pPr>
            <w:r w:rsidRPr="00EC06E7">
              <w:rPr>
                <w:rFonts w:cs="Courier New"/>
                <w:b/>
                <w:szCs w:val="22"/>
              </w:rPr>
              <w:t>£’000</w:t>
            </w:r>
          </w:p>
        </w:tc>
      </w:tr>
      <w:tr w:rsidR="00BD3E12" w:rsidRPr="00EC06E7" w14:paraId="28D77F03" w14:textId="77777777" w:rsidTr="00BD3E12">
        <w:trPr>
          <w:trHeight w:val="340"/>
        </w:trPr>
        <w:tc>
          <w:tcPr>
            <w:tcW w:w="664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00" w14:textId="77777777" w:rsidR="00BD3E12" w:rsidRPr="00EC06E7" w:rsidRDefault="00BD3E12" w:rsidP="00196F8D">
            <w:pPr>
              <w:rPr>
                <w:rFonts w:cs="Courier New"/>
                <w:szCs w:val="22"/>
              </w:rPr>
            </w:pPr>
            <w:r w:rsidRPr="00EC06E7">
              <w:rPr>
                <w:rFonts w:cs="Courier New"/>
                <w:szCs w:val="22"/>
              </w:rPr>
              <w:t>Various contributions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01" w14:textId="77777777" w:rsidR="00BD3E12" w:rsidRPr="00EC06E7" w:rsidRDefault="00CD3956" w:rsidP="00196F8D">
            <w:pPr>
              <w:ind w:right="288"/>
              <w:jc w:val="right"/>
              <w:rPr>
                <w:rFonts w:cs="Courier New"/>
                <w:szCs w:val="22"/>
              </w:rPr>
            </w:pPr>
            <w:r>
              <w:rPr>
                <w:rFonts w:cs="Courier New"/>
                <w:szCs w:val="22"/>
              </w:rPr>
              <w:t>794</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02" w14:textId="77777777" w:rsidR="00BD3E12" w:rsidRPr="00EC06E7" w:rsidRDefault="006218F9" w:rsidP="00196F8D">
            <w:pPr>
              <w:ind w:right="288"/>
              <w:jc w:val="right"/>
              <w:rPr>
                <w:rFonts w:cs="Courier New"/>
                <w:szCs w:val="22"/>
              </w:rPr>
            </w:pPr>
            <w:r>
              <w:rPr>
                <w:rFonts w:cs="Courier New"/>
                <w:szCs w:val="22"/>
              </w:rPr>
              <w:t>558</w:t>
            </w:r>
          </w:p>
        </w:tc>
      </w:tr>
      <w:tr w:rsidR="00BD3E12" w:rsidRPr="00EC06E7" w14:paraId="28D77F07" w14:textId="77777777" w:rsidTr="00BD3E12">
        <w:trPr>
          <w:trHeight w:val="340"/>
        </w:trPr>
        <w:tc>
          <w:tcPr>
            <w:tcW w:w="664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F04" w14:textId="77777777" w:rsidR="00BD3E12" w:rsidRPr="00EC06E7" w:rsidRDefault="00BD3E12" w:rsidP="00196F8D">
            <w:pPr>
              <w:rPr>
                <w:rFonts w:cs="Courier New"/>
                <w:b/>
                <w:szCs w:val="22"/>
              </w:rPr>
            </w:pPr>
            <w:r w:rsidRPr="00EC06E7">
              <w:rPr>
                <w:rFonts w:cs="Courier New"/>
                <w:b/>
                <w:szCs w:val="22"/>
              </w:rPr>
              <w:t>Total</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05" w14:textId="77777777" w:rsidR="00BD3E12" w:rsidRPr="00EC06E7" w:rsidRDefault="00CD3956" w:rsidP="00196F8D">
            <w:pPr>
              <w:ind w:right="288"/>
              <w:jc w:val="right"/>
              <w:rPr>
                <w:rFonts w:cs="Courier New"/>
                <w:b/>
                <w:szCs w:val="22"/>
              </w:rPr>
            </w:pPr>
            <w:r>
              <w:rPr>
                <w:rFonts w:cs="Courier New"/>
                <w:b/>
                <w:szCs w:val="22"/>
              </w:rPr>
              <w:t>794</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F06" w14:textId="77777777" w:rsidR="00BD3E12" w:rsidRPr="00EC06E7" w:rsidRDefault="006218F9" w:rsidP="00196F8D">
            <w:pPr>
              <w:ind w:right="288"/>
              <w:jc w:val="right"/>
              <w:rPr>
                <w:rFonts w:cs="Courier New"/>
                <w:b/>
                <w:szCs w:val="22"/>
              </w:rPr>
            </w:pPr>
            <w:r>
              <w:rPr>
                <w:rFonts w:cs="Courier New"/>
                <w:b/>
                <w:szCs w:val="22"/>
              </w:rPr>
              <w:t>558</w:t>
            </w:r>
          </w:p>
        </w:tc>
      </w:tr>
    </w:tbl>
    <w:p w14:paraId="28D77F08" w14:textId="77777777" w:rsidR="00BD3E12" w:rsidRPr="00EC06E7" w:rsidRDefault="00BD3E12" w:rsidP="007F7857"/>
    <w:p w14:paraId="28D77F09" w14:textId="77777777" w:rsidR="00BD3E12" w:rsidRPr="00EC06E7" w:rsidRDefault="00BD3E12" w:rsidP="007F7857"/>
    <w:p w14:paraId="28D77F0A" w14:textId="77777777" w:rsidR="00744F76" w:rsidRPr="00EC06E7" w:rsidRDefault="00601A4A" w:rsidP="004E5A07">
      <w:pPr>
        <w:pStyle w:val="Heading2"/>
      </w:pPr>
      <w:r w:rsidRPr="00EC06E7">
        <w:br w:type="page"/>
      </w:r>
      <w:bookmarkStart w:id="187" w:name="_Toc483391000"/>
      <w:bookmarkStart w:id="188" w:name="_Toc515007574"/>
      <w:r w:rsidR="006E1448" w:rsidRPr="001422EA">
        <w:lastRenderedPageBreak/>
        <w:t>Related parties</w:t>
      </w:r>
      <w:bookmarkEnd w:id="187"/>
      <w:bookmarkEnd w:id="188"/>
    </w:p>
    <w:p w14:paraId="28D77F0B" w14:textId="77777777" w:rsidR="00DA12ED" w:rsidRPr="00EC06E7" w:rsidRDefault="00963F07" w:rsidP="007F7857">
      <w:pPr>
        <w:rPr>
          <w:szCs w:val="20"/>
          <w:lang w:eastAsia="en-US"/>
        </w:rPr>
      </w:pPr>
      <w:r w:rsidRPr="00EC06E7">
        <w:rPr>
          <w:szCs w:val="20"/>
          <w:lang w:eastAsia="en-US"/>
        </w:rPr>
        <w:t>T</w:t>
      </w:r>
      <w:r w:rsidR="00DA12ED" w:rsidRPr="00EC06E7">
        <w:rPr>
          <w:szCs w:val="20"/>
          <w:lang w:eastAsia="en-US"/>
        </w:rPr>
        <w:t xml:space="preserve">he financial statements must disclose material transactions with related parties, to draw attention to the possible extent to which the Council might have been constrained in its ability to operate independently or might have secured the ability to limit another party’s ability to bargain freely with the council. </w:t>
      </w:r>
    </w:p>
    <w:p w14:paraId="28D77F0C" w14:textId="77777777" w:rsidR="00DA12ED" w:rsidRPr="00EC06E7" w:rsidRDefault="00DA12ED" w:rsidP="007F7857">
      <w:pPr>
        <w:rPr>
          <w:lang w:eastAsia="en-US"/>
        </w:rPr>
      </w:pPr>
    </w:p>
    <w:p w14:paraId="28D77F0D" w14:textId="77777777" w:rsidR="00DA12ED" w:rsidRPr="00EC06E7" w:rsidRDefault="00DA12ED" w:rsidP="00CC5901">
      <w:pPr>
        <w:numPr>
          <w:ilvl w:val="0"/>
          <w:numId w:val="3"/>
        </w:numPr>
        <w:tabs>
          <w:tab w:val="clear" w:pos="360"/>
          <w:tab w:val="num" w:pos="480"/>
        </w:tabs>
        <w:ind w:left="480" w:hanging="120"/>
        <w:rPr>
          <w:szCs w:val="20"/>
          <w:lang w:eastAsia="en-US"/>
        </w:rPr>
      </w:pPr>
      <w:r w:rsidRPr="00EC06E7">
        <w:rPr>
          <w:b/>
          <w:szCs w:val="20"/>
          <w:lang w:eastAsia="en-US"/>
        </w:rPr>
        <w:t>Central Government</w:t>
      </w:r>
      <w:r w:rsidRPr="00EC06E7">
        <w:rPr>
          <w:szCs w:val="20"/>
          <w:lang w:eastAsia="en-US"/>
        </w:rPr>
        <w:t xml:space="preserve"> </w:t>
      </w:r>
    </w:p>
    <w:p w14:paraId="28D77F0E" w14:textId="77777777" w:rsidR="00DA12ED" w:rsidRPr="00EC06E7" w:rsidRDefault="00DA12ED" w:rsidP="001148A4">
      <w:pPr>
        <w:ind w:left="851"/>
        <w:rPr>
          <w:szCs w:val="20"/>
          <w:lang w:eastAsia="en-US"/>
        </w:rPr>
      </w:pPr>
      <w:r w:rsidRPr="00EC06E7">
        <w:rPr>
          <w:szCs w:val="20"/>
          <w:lang w:eastAsia="en-US"/>
        </w:rPr>
        <w:t xml:space="preserve">Central government has effective control over the operations of the council as it provides the </w:t>
      </w:r>
      <w:r w:rsidR="00726C33" w:rsidRPr="00EC06E7">
        <w:rPr>
          <w:szCs w:val="20"/>
          <w:lang w:eastAsia="en-US"/>
        </w:rPr>
        <w:t>statutory framework within which</w:t>
      </w:r>
      <w:r w:rsidR="00B350F6" w:rsidRPr="00EC06E7">
        <w:rPr>
          <w:szCs w:val="20"/>
          <w:lang w:eastAsia="en-US"/>
        </w:rPr>
        <w:t xml:space="preserve"> it</w:t>
      </w:r>
      <w:r w:rsidR="00726C33" w:rsidRPr="00EC06E7">
        <w:rPr>
          <w:szCs w:val="20"/>
          <w:lang w:eastAsia="en-US"/>
        </w:rPr>
        <w:t xml:space="preserve"> operates and the </w:t>
      </w:r>
      <w:r w:rsidRPr="00EC06E7">
        <w:rPr>
          <w:szCs w:val="20"/>
          <w:lang w:eastAsia="en-US"/>
        </w:rPr>
        <w:t xml:space="preserve">majority of its funding in the form of grants. </w:t>
      </w:r>
      <w:r w:rsidR="00FE4544" w:rsidRPr="00EC06E7">
        <w:rPr>
          <w:szCs w:val="20"/>
          <w:lang w:eastAsia="en-US"/>
        </w:rPr>
        <w:t>Details of government gran</w:t>
      </w:r>
      <w:r w:rsidR="00735BFE" w:rsidRPr="00EC06E7">
        <w:rPr>
          <w:szCs w:val="20"/>
          <w:lang w:eastAsia="en-US"/>
        </w:rPr>
        <w:t xml:space="preserve">ts received are given in </w:t>
      </w:r>
      <w:r w:rsidR="00454B0F" w:rsidRPr="00EC06E7">
        <w:rPr>
          <w:szCs w:val="20"/>
          <w:lang w:eastAsia="en-US"/>
        </w:rPr>
        <w:t xml:space="preserve">note </w:t>
      </w:r>
      <w:r w:rsidR="00454B0F" w:rsidRPr="00EC06E7">
        <w:rPr>
          <w:szCs w:val="20"/>
          <w:lang w:eastAsia="en-US"/>
        </w:rPr>
        <w:fldChar w:fldCharType="begin"/>
      </w:r>
      <w:r w:rsidR="00454B0F" w:rsidRPr="00EC06E7">
        <w:rPr>
          <w:szCs w:val="20"/>
          <w:lang w:eastAsia="en-US"/>
        </w:rPr>
        <w:instrText xml:space="preserve"> REF _Ref483394965 \r \h </w:instrText>
      </w:r>
      <w:r w:rsidR="00EC06E7">
        <w:rPr>
          <w:szCs w:val="20"/>
          <w:lang w:eastAsia="en-US"/>
        </w:rPr>
        <w:instrText xml:space="preserve"> \* MERGEFORMAT </w:instrText>
      </w:r>
      <w:r w:rsidR="00454B0F" w:rsidRPr="00EC06E7">
        <w:rPr>
          <w:szCs w:val="20"/>
          <w:lang w:eastAsia="en-US"/>
        </w:rPr>
      </w:r>
      <w:r w:rsidR="00454B0F" w:rsidRPr="00EC06E7">
        <w:rPr>
          <w:szCs w:val="20"/>
          <w:lang w:eastAsia="en-US"/>
        </w:rPr>
        <w:fldChar w:fldCharType="separate"/>
      </w:r>
      <w:r w:rsidR="003A2844">
        <w:rPr>
          <w:szCs w:val="20"/>
          <w:lang w:eastAsia="en-US"/>
        </w:rPr>
        <w:t>33</w:t>
      </w:r>
      <w:r w:rsidR="00454B0F" w:rsidRPr="00EC06E7">
        <w:rPr>
          <w:szCs w:val="20"/>
          <w:lang w:eastAsia="en-US"/>
        </w:rPr>
        <w:fldChar w:fldCharType="end"/>
      </w:r>
      <w:r w:rsidR="00FE4544" w:rsidRPr="00EC06E7">
        <w:rPr>
          <w:szCs w:val="20"/>
          <w:lang w:eastAsia="en-US"/>
        </w:rPr>
        <w:t>.</w:t>
      </w:r>
    </w:p>
    <w:p w14:paraId="28D77F0F" w14:textId="77777777" w:rsidR="00A261D0" w:rsidRPr="00EC06E7" w:rsidRDefault="00A261D0" w:rsidP="00DA12ED">
      <w:pPr>
        <w:rPr>
          <w:szCs w:val="20"/>
          <w:lang w:eastAsia="en-US"/>
        </w:rPr>
      </w:pPr>
    </w:p>
    <w:p w14:paraId="28D77F10" w14:textId="77777777" w:rsidR="009E5BBF" w:rsidRPr="00EC06E7" w:rsidRDefault="00DA12ED" w:rsidP="00CC5901">
      <w:pPr>
        <w:numPr>
          <w:ilvl w:val="0"/>
          <w:numId w:val="3"/>
        </w:numPr>
        <w:ind w:firstLine="0"/>
        <w:rPr>
          <w:szCs w:val="20"/>
          <w:lang w:eastAsia="en-US"/>
        </w:rPr>
      </w:pPr>
      <w:r w:rsidRPr="00EC06E7">
        <w:rPr>
          <w:b/>
          <w:szCs w:val="20"/>
          <w:lang w:eastAsia="en-US"/>
        </w:rPr>
        <w:t>Members of the Council</w:t>
      </w:r>
    </w:p>
    <w:p w14:paraId="28D77F11" w14:textId="77777777" w:rsidR="00DA12ED" w:rsidRPr="00EC06E7" w:rsidRDefault="009E5BBF" w:rsidP="001148A4">
      <w:pPr>
        <w:ind w:left="851"/>
        <w:rPr>
          <w:szCs w:val="20"/>
          <w:lang w:eastAsia="en-US"/>
        </w:rPr>
      </w:pPr>
      <w:r w:rsidRPr="00EC06E7">
        <w:rPr>
          <w:szCs w:val="20"/>
          <w:lang w:eastAsia="en-US"/>
        </w:rPr>
        <w:t>Councillors</w:t>
      </w:r>
      <w:r w:rsidR="00DA12ED" w:rsidRPr="00EC06E7">
        <w:rPr>
          <w:szCs w:val="20"/>
          <w:lang w:eastAsia="en-US"/>
        </w:rPr>
        <w:t xml:space="preserve"> have direct control over the council’s financial and operating poli</w:t>
      </w:r>
      <w:r w:rsidR="00261730" w:rsidRPr="00EC06E7">
        <w:rPr>
          <w:szCs w:val="20"/>
          <w:lang w:eastAsia="en-US"/>
        </w:rPr>
        <w:t>cies</w:t>
      </w:r>
      <w:r w:rsidR="00DA12ED" w:rsidRPr="00EC06E7">
        <w:rPr>
          <w:szCs w:val="20"/>
          <w:lang w:eastAsia="en-US"/>
        </w:rPr>
        <w:t>. Elected members are required to complete a Notice of Regist</w:t>
      </w:r>
      <w:r w:rsidR="00077027" w:rsidRPr="00EC06E7">
        <w:rPr>
          <w:szCs w:val="20"/>
          <w:lang w:eastAsia="en-US"/>
        </w:rPr>
        <w:t>e</w:t>
      </w:r>
      <w:r w:rsidR="00DA12ED" w:rsidRPr="00EC06E7">
        <w:rPr>
          <w:szCs w:val="20"/>
          <w:lang w:eastAsia="en-US"/>
        </w:rPr>
        <w:t>rable Interests and notify the council of any changes within 28 days.  Declarations of interests in meetings</w:t>
      </w:r>
      <w:r w:rsidR="00375D14" w:rsidRPr="00EC06E7">
        <w:rPr>
          <w:szCs w:val="20"/>
          <w:lang w:eastAsia="en-US"/>
        </w:rPr>
        <w:t>, including</w:t>
      </w:r>
      <w:r w:rsidR="00DA12ED" w:rsidRPr="00EC06E7">
        <w:rPr>
          <w:szCs w:val="20"/>
          <w:lang w:eastAsia="en-US"/>
        </w:rPr>
        <w:t xml:space="preserve"> the personal interest of partners, relatives or friends, are also recorded in</w:t>
      </w:r>
      <w:r w:rsidR="00375D14" w:rsidRPr="00EC06E7">
        <w:rPr>
          <w:szCs w:val="20"/>
          <w:lang w:eastAsia="en-US"/>
        </w:rPr>
        <w:t xml:space="preserve"> the minutes of the meeting and</w:t>
      </w:r>
      <w:r w:rsidR="00DA12ED" w:rsidRPr="00EC06E7">
        <w:rPr>
          <w:szCs w:val="20"/>
          <w:lang w:eastAsia="en-US"/>
        </w:rPr>
        <w:t xml:space="preserve"> in a </w:t>
      </w:r>
      <w:r w:rsidR="00375D14" w:rsidRPr="00EC06E7">
        <w:rPr>
          <w:szCs w:val="20"/>
          <w:lang w:eastAsia="en-US"/>
        </w:rPr>
        <w:t>register</w:t>
      </w:r>
      <w:r w:rsidR="00DA12ED" w:rsidRPr="00EC06E7">
        <w:rPr>
          <w:szCs w:val="20"/>
          <w:lang w:eastAsia="en-US"/>
        </w:rPr>
        <w:t xml:space="preserve">, </w:t>
      </w:r>
      <w:r w:rsidR="00375D14" w:rsidRPr="00EC06E7">
        <w:rPr>
          <w:szCs w:val="20"/>
          <w:lang w:eastAsia="en-US"/>
        </w:rPr>
        <w:t xml:space="preserve">both of </w:t>
      </w:r>
      <w:r w:rsidR="00DA12ED" w:rsidRPr="00EC06E7">
        <w:rPr>
          <w:szCs w:val="20"/>
          <w:lang w:eastAsia="en-US"/>
        </w:rPr>
        <w:t xml:space="preserve">which are open to public inspection. </w:t>
      </w:r>
    </w:p>
    <w:p w14:paraId="28D77F12" w14:textId="77777777" w:rsidR="00FE4544" w:rsidRPr="00EC06E7" w:rsidRDefault="00FE4544" w:rsidP="001148A4">
      <w:pPr>
        <w:ind w:left="851"/>
        <w:rPr>
          <w:szCs w:val="20"/>
          <w:lang w:eastAsia="en-US"/>
        </w:rPr>
      </w:pPr>
    </w:p>
    <w:p w14:paraId="28D77F13" w14:textId="77777777" w:rsidR="00FE4544" w:rsidRPr="00EC06E7" w:rsidRDefault="00454B0F" w:rsidP="00FE4544">
      <w:pPr>
        <w:ind w:left="851"/>
        <w:rPr>
          <w:szCs w:val="20"/>
          <w:lang w:eastAsia="en-US"/>
        </w:rPr>
      </w:pPr>
      <w:r w:rsidRPr="00EC06E7">
        <w:rPr>
          <w:szCs w:val="20"/>
          <w:lang w:eastAsia="en-US"/>
        </w:rPr>
        <w:t xml:space="preserve">Note </w:t>
      </w:r>
      <w:r w:rsidRPr="00EC06E7">
        <w:rPr>
          <w:szCs w:val="20"/>
          <w:lang w:eastAsia="en-US"/>
        </w:rPr>
        <w:fldChar w:fldCharType="begin"/>
      </w:r>
      <w:r w:rsidRPr="00EC06E7">
        <w:rPr>
          <w:szCs w:val="20"/>
          <w:lang w:eastAsia="en-US"/>
        </w:rPr>
        <w:instrText xml:space="preserve"> REF _Ref483394975 \r \h  \* MERGEFORMAT </w:instrText>
      </w:r>
      <w:r w:rsidRPr="00EC06E7">
        <w:rPr>
          <w:szCs w:val="20"/>
          <w:lang w:eastAsia="en-US"/>
        </w:rPr>
      </w:r>
      <w:r w:rsidRPr="00EC06E7">
        <w:rPr>
          <w:szCs w:val="20"/>
          <w:lang w:eastAsia="en-US"/>
        </w:rPr>
        <w:fldChar w:fldCharType="separate"/>
      </w:r>
      <w:r w:rsidR="003A2844">
        <w:rPr>
          <w:szCs w:val="20"/>
          <w:lang w:eastAsia="en-US"/>
        </w:rPr>
        <w:t>30</w:t>
      </w:r>
      <w:r w:rsidRPr="00EC06E7">
        <w:rPr>
          <w:szCs w:val="20"/>
          <w:lang w:eastAsia="en-US"/>
        </w:rPr>
        <w:fldChar w:fldCharType="end"/>
      </w:r>
      <w:r w:rsidR="00FE4544" w:rsidRPr="00EC06E7">
        <w:rPr>
          <w:szCs w:val="20"/>
          <w:lang w:eastAsia="en-US"/>
        </w:rPr>
        <w:t xml:space="preserve"> refers to the allowances paid to members.  A detailed breakdown</w:t>
      </w:r>
      <w:r w:rsidR="00EE3223">
        <w:rPr>
          <w:szCs w:val="20"/>
          <w:lang w:eastAsia="en-US"/>
        </w:rPr>
        <w:t xml:space="preserve"> of these figures can be found o</w:t>
      </w:r>
      <w:r w:rsidR="00FE4544" w:rsidRPr="00EC06E7">
        <w:rPr>
          <w:szCs w:val="20"/>
          <w:lang w:eastAsia="en-US"/>
        </w:rPr>
        <w:t xml:space="preserve">n the Council’s </w:t>
      </w:r>
      <w:r w:rsidR="00EE3223">
        <w:rPr>
          <w:szCs w:val="20"/>
          <w:lang w:eastAsia="en-US"/>
        </w:rPr>
        <w:t>website</w:t>
      </w:r>
      <w:r w:rsidR="00FE4544" w:rsidRPr="00EC06E7">
        <w:rPr>
          <w:szCs w:val="20"/>
          <w:lang w:eastAsia="en-US"/>
        </w:rPr>
        <w:t>.</w:t>
      </w:r>
    </w:p>
    <w:p w14:paraId="28D77F14" w14:textId="77777777" w:rsidR="00B42073" w:rsidRPr="00EC06E7" w:rsidRDefault="00B42073" w:rsidP="001148A4">
      <w:pPr>
        <w:ind w:left="851"/>
        <w:rPr>
          <w:szCs w:val="20"/>
          <w:lang w:eastAsia="en-US"/>
        </w:rPr>
      </w:pPr>
    </w:p>
    <w:p w14:paraId="28D77F15" w14:textId="77777777" w:rsidR="00DA12ED" w:rsidRPr="00EC06E7" w:rsidRDefault="004E2326" w:rsidP="001148A4">
      <w:pPr>
        <w:tabs>
          <w:tab w:val="left" w:pos="180"/>
          <w:tab w:val="left" w:pos="360"/>
        </w:tabs>
        <w:ind w:left="851"/>
        <w:rPr>
          <w:szCs w:val="20"/>
          <w:lang w:eastAsia="en-US"/>
        </w:rPr>
      </w:pPr>
      <w:r w:rsidRPr="00EC06E7">
        <w:rPr>
          <w:szCs w:val="20"/>
          <w:lang w:eastAsia="en-US"/>
        </w:rPr>
        <w:t>The Council has representation on various voluntary bodies</w:t>
      </w:r>
      <w:r w:rsidR="00477B80" w:rsidRPr="00EC06E7">
        <w:rPr>
          <w:szCs w:val="20"/>
          <w:lang w:eastAsia="en-US"/>
        </w:rPr>
        <w:t>.</w:t>
      </w:r>
      <w:r w:rsidRPr="00EC06E7">
        <w:rPr>
          <w:szCs w:val="20"/>
          <w:lang w:eastAsia="en-US"/>
        </w:rPr>
        <w:t xml:space="preserve"> </w:t>
      </w:r>
      <w:r w:rsidR="00477B80" w:rsidRPr="00EC06E7">
        <w:rPr>
          <w:szCs w:val="20"/>
          <w:lang w:eastAsia="en-US"/>
        </w:rPr>
        <w:t>D</w:t>
      </w:r>
      <w:r w:rsidR="00DA12ED" w:rsidRPr="00EC06E7">
        <w:rPr>
          <w:szCs w:val="20"/>
          <w:lang w:eastAsia="en-US"/>
        </w:rPr>
        <w:t xml:space="preserve">uring </w:t>
      </w:r>
      <w:r w:rsidR="00255FA7">
        <w:rPr>
          <w:szCs w:val="20"/>
          <w:lang w:eastAsia="en-US"/>
        </w:rPr>
        <w:t>2017/18</w:t>
      </w:r>
      <w:r w:rsidR="00DA12ED" w:rsidRPr="00EC06E7">
        <w:rPr>
          <w:szCs w:val="20"/>
          <w:lang w:eastAsia="en-US"/>
        </w:rPr>
        <w:t xml:space="preserve">, the Council paid </w:t>
      </w:r>
      <w:r w:rsidR="00DA12ED" w:rsidRPr="00744FB3">
        <w:rPr>
          <w:szCs w:val="20"/>
          <w:lang w:eastAsia="en-US"/>
        </w:rPr>
        <w:t xml:space="preserve">grants totalling </w:t>
      </w:r>
      <w:r w:rsidR="001E711C" w:rsidRPr="00744FB3">
        <w:rPr>
          <w:szCs w:val="20"/>
          <w:lang w:eastAsia="en-US"/>
        </w:rPr>
        <w:t>£0.02</w:t>
      </w:r>
      <w:r w:rsidR="00744FB3" w:rsidRPr="00744FB3">
        <w:rPr>
          <w:szCs w:val="20"/>
          <w:lang w:eastAsia="en-US"/>
        </w:rPr>
        <w:t>2</w:t>
      </w:r>
      <w:r w:rsidR="00B42073" w:rsidRPr="00744FB3">
        <w:rPr>
          <w:szCs w:val="20"/>
          <w:lang w:eastAsia="en-US"/>
        </w:rPr>
        <w:t>m</w:t>
      </w:r>
      <w:r w:rsidR="00DA12ED" w:rsidRPr="00EC06E7">
        <w:rPr>
          <w:szCs w:val="20"/>
          <w:lang w:eastAsia="en-US"/>
        </w:rPr>
        <w:t xml:space="preserve"> (</w:t>
      </w:r>
      <w:r w:rsidR="00255FA7">
        <w:rPr>
          <w:szCs w:val="20"/>
          <w:lang w:eastAsia="en-US"/>
        </w:rPr>
        <w:t>2016/17</w:t>
      </w:r>
      <w:r w:rsidR="00B42073" w:rsidRPr="00EC06E7">
        <w:rPr>
          <w:szCs w:val="20"/>
          <w:lang w:eastAsia="en-US"/>
        </w:rPr>
        <w:t xml:space="preserve"> £0.021m</w:t>
      </w:r>
      <w:r w:rsidR="00DA12ED" w:rsidRPr="00EC06E7">
        <w:rPr>
          <w:szCs w:val="20"/>
          <w:lang w:eastAsia="en-US"/>
        </w:rPr>
        <w:t xml:space="preserve">) to </w:t>
      </w:r>
      <w:r w:rsidRPr="00EC06E7">
        <w:rPr>
          <w:szCs w:val="20"/>
          <w:lang w:eastAsia="en-US"/>
        </w:rPr>
        <w:t>some of these</w:t>
      </w:r>
      <w:r w:rsidR="00477B80" w:rsidRPr="00EC06E7">
        <w:rPr>
          <w:szCs w:val="20"/>
          <w:lang w:eastAsia="en-US"/>
        </w:rPr>
        <w:t xml:space="preserve"> organisations</w:t>
      </w:r>
      <w:r w:rsidR="00E15D54" w:rsidRPr="00EC06E7">
        <w:rPr>
          <w:szCs w:val="20"/>
          <w:lang w:eastAsia="en-US"/>
        </w:rPr>
        <w:t>.</w:t>
      </w:r>
    </w:p>
    <w:p w14:paraId="28D77F16" w14:textId="77777777" w:rsidR="00DA12ED" w:rsidRPr="00EC06E7" w:rsidRDefault="00DA12ED" w:rsidP="001148A4">
      <w:pPr>
        <w:ind w:left="851"/>
        <w:rPr>
          <w:szCs w:val="20"/>
          <w:lang w:eastAsia="en-US"/>
        </w:rPr>
      </w:pPr>
    </w:p>
    <w:p w14:paraId="28D77F17" w14:textId="77777777" w:rsidR="00DA12ED" w:rsidRPr="00EC06E7" w:rsidRDefault="00DA12ED" w:rsidP="00CC5901">
      <w:pPr>
        <w:numPr>
          <w:ilvl w:val="0"/>
          <w:numId w:val="3"/>
        </w:numPr>
        <w:ind w:firstLine="0"/>
        <w:rPr>
          <w:szCs w:val="20"/>
          <w:lang w:eastAsia="en-US"/>
        </w:rPr>
      </w:pPr>
      <w:r w:rsidRPr="00EC06E7">
        <w:rPr>
          <w:b/>
          <w:szCs w:val="20"/>
          <w:lang w:eastAsia="en-US"/>
        </w:rPr>
        <w:t>Officers</w:t>
      </w:r>
      <w:r w:rsidRPr="00EC06E7">
        <w:rPr>
          <w:szCs w:val="20"/>
          <w:lang w:eastAsia="en-US"/>
        </w:rPr>
        <w:t xml:space="preserve"> </w:t>
      </w:r>
    </w:p>
    <w:p w14:paraId="28D77F18" w14:textId="77777777" w:rsidR="00DA12ED" w:rsidRPr="00CC460B" w:rsidRDefault="00DA12ED" w:rsidP="00CC460B">
      <w:pPr>
        <w:pStyle w:val="Default"/>
        <w:ind w:left="851"/>
        <w:rPr>
          <w:rFonts w:ascii="Arial" w:hAnsi="Arial" w:cs="Arial"/>
          <w:sz w:val="22"/>
          <w:szCs w:val="22"/>
          <w:lang w:eastAsia="en-US"/>
        </w:rPr>
      </w:pPr>
      <w:r w:rsidRPr="00CC460B">
        <w:rPr>
          <w:rFonts w:ascii="Arial" w:hAnsi="Arial" w:cs="Arial"/>
          <w:sz w:val="22"/>
          <w:szCs w:val="22"/>
          <w:lang w:eastAsia="en-US"/>
        </w:rPr>
        <w:t>If appropriate, Directors</w:t>
      </w:r>
      <w:r w:rsidR="00B350F6" w:rsidRPr="00CC460B">
        <w:rPr>
          <w:rFonts w:ascii="Arial" w:hAnsi="Arial" w:cs="Arial"/>
          <w:sz w:val="22"/>
          <w:szCs w:val="22"/>
          <w:lang w:eastAsia="en-US"/>
        </w:rPr>
        <w:t xml:space="preserve"> </w:t>
      </w:r>
      <w:r w:rsidRPr="00CC460B">
        <w:rPr>
          <w:rFonts w:ascii="Arial" w:hAnsi="Arial" w:cs="Arial"/>
          <w:sz w:val="22"/>
          <w:szCs w:val="22"/>
          <w:lang w:eastAsia="en-US"/>
        </w:rPr>
        <w:t>complete a voluntary declaration of transactions involving related parties.</w:t>
      </w:r>
      <w:r w:rsidR="00CC460B">
        <w:rPr>
          <w:rFonts w:ascii="Arial" w:hAnsi="Arial" w:cs="Arial"/>
          <w:sz w:val="22"/>
          <w:szCs w:val="22"/>
          <w:lang w:eastAsia="en-US"/>
        </w:rPr>
        <w:t xml:space="preserve"> </w:t>
      </w:r>
      <w:r w:rsidR="00CC460B" w:rsidRPr="00CC460B">
        <w:rPr>
          <w:rFonts w:ascii="Arial" w:hAnsi="Arial" w:cs="Arial"/>
          <w:sz w:val="22"/>
          <w:szCs w:val="22"/>
          <w:lang w:eastAsia="en-US"/>
        </w:rPr>
        <w:t>D</w:t>
      </w:r>
      <w:r w:rsidR="00CC460B" w:rsidRPr="00CC460B">
        <w:rPr>
          <w:rFonts w:ascii="Arial" w:hAnsi="Arial" w:cs="Arial"/>
          <w:sz w:val="22"/>
          <w:szCs w:val="22"/>
        </w:rPr>
        <w:t xml:space="preserve">uring 2017/18 Joanne Platt Associates Limited were paid £0.116m in respect of the </w:t>
      </w:r>
      <w:r w:rsidR="00CC460B">
        <w:rPr>
          <w:rFonts w:ascii="Arial" w:hAnsi="Arial" w:cs="Arial"/>
          <w:sz w:val="22"/>
          <w:szCs w:val="22"/>
        </w:rPr>
        <w:t xml:space="preserve">temporary services of the </w:t>
      </w:r>
      <w:r w:rsidR="00CC460B" w:rsidRPr="00CC460B">
        <w:rPr>
          <w:rFonts w:ascii="Arial" w:hAnsi="Arial" w:cs="Arial"/>
          <w:sz w:val="22"/>
          <w:szCs w:val="22"/>
        </w:rPr>
        <w:t xml:space="preserve">Interim Improvement Manager (see </w:t>
      </w:r>
      <w:r w:rsidR="00AC2B3B">
        <w:rPr>
          <w:rFonts w:ascii="Arial" w:hAnsi="Arial" w:cs="Arial"/>
          <w:sz w:val="22"/>
          <w:szCs w:val="22"/>
        </w:rPr>
        <w:t xml:space="preserve">also </w:t>
      </w:r>
      <w:r w:rsidR="00CC460B" w:rsidRPr="00CC460B">
        <w:rPr>
          <w:rFonts w:ascii="Arial" w:hAnsi="Arial" w:cs="Arial"/>
          <w:sz w:val="22"/>
          <w:szCs w:val="22"/>
        </w:rPr>
        <w:t xml:space="preserve">note 31 </w:t>
      </w:r>
      <w:r w:rsidR="00D07058">
        <w:rPr>
          <w:rFonts w:ascii="Arial" w:hAnsi="Arial" w:cs="Arial"/>
          <w:sz w:val="22"/>
          <w:szCs w:val="22"/>
        </w:rPr>
        <w:t>Officers’ remuneration).</w:t>
      </w:r>
      <w:r w:rsidR="00CC460B" w:rsidRPr="00CC460B">
        <w:rPr>
          <w:rFonts w:ascii="Arial" w:hAnsi="Arial" w:cs="Arial"/>
          <w:sz w:val="22"/>
          <w:szCs w:val="22"/>
        </w:rPr>
        <w:t xml:space="preserve"> </w:t>
      </w:r>
    </w:p>
    <w:p w14:paraId="28D77F19" w14:textId="77777777" w:rsidR="00CC460B" w:rsidRPr="00CC460B" w:rsidRDefault="00CC460B" w:rsidP="00CC460B">
      <w:pPr>
        <w:spacing w:line="288" w:lineRule="auto"/>
        <w:contextualSpacing/>
        <w:rPr>
          <w:szCs w:val="20"/>
          <w:lang w:eastAsia="en-US"/>
        </w:rPr>
      </w:pPr>
    </w:p>
    <w:p w14:paraId="28D77F1A" w14:textId="77777777" w:rsidR="00DA12ED" w:rsidRPr="00EC06E7" w:rsidRDefault="00DA12ED" w:rsidP="00CC5901">
      <w:pPr>
        <w:numPr>
          <w:ilvl w:val="0"/>
          <w:numId w:val="3"/>
        </w:numPr>
        <w:ind w:firstLine="0"/>
        <w:rPr>
          <w:b/>
          <w:szCs w:val="20"/>
          <w:lang w:eastAsia="en-US"/>
        </w:rPr>
      </w:pPr>
      <w:r w:rsidRPr="00EC06E7">
        <w:rPr>
          <w:b/>
          <w:szCs w:val="20"/>
          <w:lang w:eastAsia="en-US"/>
        </w:rPr>
        <w:t>Partnerships, Companies and Trusts</w:t>
      </w:r>
    </w:p>
    <w:p w14:paraId="28D77F1B" w14:textId="77777777" w:rsidR="0004495D" w:rsidRPr="00EC06E7" w:rsidRDefault="00DA12ED" w:rsidP="001148A4">
      <w:pPr>
        <w:ind w:left="851"/>
        <w:rPr>
          <w:snapToGrid w:val="0"/>
          <w:szCs w:val="20"/>
          <w:lang w:eastAsia="en-US"/>
        </w:rPr>
      </w:pPr>
      <w:r w:rsidRPr="00EC06E7">
        <w:rPr>
          <w:snapToGrid w:val="0"/>
          <w:szCs w:val="20"/>
          <w:lang w:eastAsia="en-US"/>
        </w:rPr>
        <w:t xml:space="preserve">Financial &amp; Assurance Shared Services Partnership </w:t>
      </w:r>
      <w:r w:rsidR="002715B6">
        <w:rPr>
          <w:snapToGrid w:val="0"/>
          <w:szCs w:val="20"/>
          <w:lang w:eastAsia="en-US"/>
        </w:rPr>
        <w:t xml:space="preserve">(F&amp;ASSP) </w:t>
      </w:r>
      <w:r w:rsidRPr="00EC06E7">
        <w:rPr>
          <w:snapToGrid w:val="0"/>
          <w:szCs w:val="20"/>
          <w:lang w:eastAsia="en-US"/>
        </w:rPr>
        <w:t>– In January 2009 this partnership was established under an Administrative Collaboration Agreement entered into by South Ribble and Chorley Borough Councils.  This provides for the provision of accountancy, exchequer, treasury management, procurement and assurance services across the administrative areas of the two Councils.</w:t>
      </w:r>
      <w:r w:rsidR="00FF57C4" w:rsidRPr="00EC06E7">
        <w:rPr>
          <w:snapToGrid w:val="0"/>
          <w:szCs w:val="20"/>
          <w:lang w:eastAsia="en-US"/>
        </w:rPr>
        <w:t xml:space="preserve"> </w:t>
      </w:r>
      <w:r w:rsidRPr="00EC06E7">
        <w:rPr>
          <w:snapToGrid w:val="0"/>
          <w:szCs w:val="20"/>
          <w:lang w:eastAsia="en-US"/>
        </w:rPr>
        <w:t>A Shared Services Joint Committee has been established to discharge the Chorley and South Ribble Councils’ functions of providing the</w:t>
      </w:r>
      <w:r w:rsidR="0004495D" w:rsidRPr="00EC06E7">
        <w:rPr>
          <w:snapToGrid w:val="0"/>
          <w:szCs w:val="20"/>
          <w:lang w:eastAsia="en-US"/>
        </w:rPr>
        <w:t>se</w:t>
      </w:r>
      <w:r w:rsidRPr="00EC06E7">
        <w:rPr>
          <w:snapToGrid w:val="0"/>
          <w:szCs w:val="20"/>
          <w:lang w:eastAsia="en-US"/>
        </w:rPr>
        <w:t xml:space="preserve"> services</w:t>
      </w:r>
      <w:r w:rsidR="0004495D" w:rsidRPr="00EC06E7">
        <w:rPr>
          <w:snapToGrid w:val="0"/>
          <w:szCs w:val="20"/>
          <w:lang w:eastAsia="en-US"/>
        </w:rPr>
        <w:t>.</w:t>
      </w:r>
    </w:p>
    <w:p w14:paraId="28D77F1C" w14:textId="77777777" w:rsidR="00B42073" w:rsidRPr="00EC06E7" w:rsidRDefault="00B42073" w:rsidP="001148A4">
      <w:pPr>
        <w:ind w:left="851"/>
        <w:rPr>
          <w:snapToGrid w:val="0"/>
          <w:szCs w:val="20"/>
          <w:lang w:eastAsia="en-US"/>
        </w:rPr>
      </w:pPr>
    </w:p>
    <w:p w14:paraId="28D77F1D" w14:textId="77777777" w:rsidR="00DA12ED" w:rsidRDefault="00DA12ED" w:rsidP="001148A4">
      <w:pPr>
        <w:ind w:left="851"/>
        <w:rPr>
          <w:snapToGrid w:val="0"/>
          <w:szCs w:val="20"/>
          <w:lang w:eastAsia="en-US"/>
        </w:rPr>
      </w:pPr>
      <w:r w:rsidRPr="00EC06E7">
        <w:rPr>
          <w:snapToGrid w:val="0"/>
          <w:szCs w:val="20"/>
          <w:lang w:eastAsia="en-US"/>
        </w:rPr>
        <w:t xml:space="preserve">In </w:t>
      </w:r>
      <w:r w:rsidR="00255FA7">
        <w:rPr>
          <w:snapToGrid w:val="0"/>
          <w:szCs w:val="20"/>
          <w:lang w:eastAsia="en-US"/>
        </w:rPr>
        <w:t>2017/18</w:t>
      </w:r>
      <w:r w:rsidRPr="00EC06E7">
        <w:rPr>
          <w:snapToGrid w:val="0"/>
          <w:szCs w:val="20"/>
          <w:lang w:eastAsia="en-US"/>
        </w:rPr>
        <w:t xml:space="preserve"> gross </w:t>
      </w:r>
      <w:r w:rsidRPr="002715B6">
        <w:rPr>
          <w:snapToGrid w:val="0"/>
          <w:szCs w:val="20"/>
          <w:lang w:eastAsia="en-US"/>
        </w:rPr>
        <w:t>expenditure</w:t>
      </w:r>
      <w:r w:rsidR="00B42073" w:rsidRPr="002715B6">
        <w:rPr>
          <w:snapToGrid w:val="0"/>
          <w:szCs w:val="20"/>
          <w:lang w:eastAsia="en-US"/>
        </w:rPr>
        <w:t xml:space="preserve"> of £</w:t>
      </w:r>
      <w:r w:rsidR="00963F07" w:rsidRPr="002715B6">
        <w:rPr>
          <w:snapToGrid w:val="0"/>
          <w:szCs w:val="20"/>
          <w:lang w:eastAsia="en-US"/>
        </w:rPr>
        <w:t>1.</w:t>
      </w:r>
      <w:r w:rsidR="002715B6" w:rsidRPr="002715B6">
        <w:rPr>
          <w:snapToGrid w:val="0"/>
          <w:szCs w:val="20"/>
          <w:lang w:eastAsia="en-US"/>
        </w:rPr>
        <w:t>581</w:t>
      </w:r>
      <w:r w:rsidR="00FE3E3A" w:rsidRPr="002715B6">
        <w:rPr>
          <w:snapToGrid w:val="0"/>
          <w:szCs w:val="20"/>
          <w:lang w:eastAsia="en-US"/>
        </w:rPr>
        <w:t>m</w:t>
      </w:r>
      <w:r w:rsidRPr="002715B6">
        <w:rPr>
          <w:snapToGrid w:val="0"/>
          <w:szCs w:val="20"/>
          <w:lang w:eastAsia="en-US"/>
        </w:rPr>
        <w:t xml:space="preserve"> </w:t>
      </w:r>
      <w:r w:rsidR="00645907" w:rsidRPr="002715B6">
        <w:rPr>
          <w:snapToGrid w:val="0"/>
          <w:szCs w:val="20"/>
          <w:lang w:eastAsia="en-US"/>
        </w:rPr>
        <w:t>(</w:t>
      </w:r>
      <w:r w:rsidR="00255FA7" w:rsidRPr="002715B6">
        <w:rPr>
          <w:snapToGrid w:val="0"/>
          <w:szCs w:val="20"/>
          <w:lang w:eastAsia="en-US"/>
        </w:rPr>
        <w:t>2016</w:t>
      </w:r>
      <w:r w:rsidR="00255FA7">
        <w:rPr>
          <w:snapToGrid w:val="0"/>
          <w:szCs w:val="20"/>
          <w:lang w:eastAsia="en-US"/>
        </w:rPr>
        <w:t>/17</w:t>
      </w:r>
      <w:r w:rsidR="00645907" w:rsidRPr="00EC06E7">
        <w:rPr>
          <w:snapToGrid w:val="0"/>
          <w:szCs w:val="20"/>
          <w:lang w:eastAsia="en-US"/>
        </w:rPr>
        <w:t xml:space="preserve"> </w:t>
      </w:r>
      <w:r w:rsidR="00066F9B" w:rsidRPr="00EC06E7">
        <w:rPr>
          <w:snapToGrid w:val="0"/>
          <w:szCs w:val="20"/>
          <w:lang w:eastAsia="en-US"/>
        </w:rPr>
        <w:t>1</w:t>
      </w:r>
      <w:r w:rsidR="00963F07" w:rsidRPr="00EC06E7">
        <w:rPr>
          <w:snapToGrid w:val="0"/>
          <w:szCs w:val="20"/>
          <w:lang w:eastAsia="en-US"/>
        </w:rPr>
        <w:t>.</w:t>
      </w:r>
      <w:r w:rsidR="00CD3956">
        <w:rPr>
          <w:snapToGrid w:val="0"/>
          <w:szCs w:val="20"/>
          <w:lang w:eastAsia="en-US"/>
        </w:rPr>
        <w:t>5</w:t>
      </w:r>
      <w:r w:rsidR="00192758" w:rsidRPr="00EC06E7">
        <w:rPr>
          <w:snapToGrid w:val="0"/>
          <w:szCs w:val="20"/>
          <w:lang w:eastAsia="en-US"/>
        </w:rPr>
        <w:t>3</w:t>
      </w:r>
      <w:r w:rsidR="002715B6">
        <w:rPr>
          <w:snapToGrid w:val="0"/>
          <w:szCs w:val="20"/>
          <w:lang w:eastAsia="en-US"/>
        </w:rPr>
        <w:t>4</w:t>
      </w:r>
      <w:r w:rsidR="00963F07" w:rsidRPr="00EC06E7">
        <w:rPr>
          <w:snapToGrid w:val="0"/>
          <w:szCs w:val="20"/>
          <w:lang w:eastAsia="en-US"/>
        </w:rPr>
        <w:t>m</w:t>
      </w:r>
      <w:r w:rsidR="00645907" w:rsidRPr="00EC06E7">
        <w:rPr>
          <w:snapToGrid w:val="0"/>
          <w:szCs w:val="20"/>
          <w:lang w:eastAsia="en-US"/>
        </w:rPr>
        <w:t xml:space="preserve">) </w:t>
      </w:r>
      <w:r w:rsidRPr="00EC06E7">
        <w:rPr>
          <w:snapToGrid w:val="0"/>
          <w:szCs w:val="20"/>
          <w:lang w:eastAsia="en-US"/>
        </w:rPr>
        <w:t>was incurred on the shared services which</w:t>
      </w:r>
      <w:r w:rsidR="00C86545" w:rsidRPr="00EC06E7">
        <w:rPr>
          <w:snapToGrid w:val="0"/>
          <w:szCs w:val="20"/>
          <w:lang w:eastAsia="en-US"/>
        </w:rPr>
        <w:t xml:space="preserve"> was fully funded by recharges </w:t>
      </w:r>
      <w:r w:rsidRPr="00EC06E7">
        <w:rPr>
          <w:snapToGrid w:val="0"/>
          <w:szCs w:val="20"/>
          <w:lang w:eastAsia="en-US"/>
        </w:rPr>
        <w:t xml:space="preserve">to </w:t>
      </w:r>
      <w:r w:rsidR="00C86545" w:rsidRPr="00EC06E7">
        <w:rPr>
          <w:snapToGrid w:val="0"/>
          <w:szCs w:val="20"/>
          <w:lang w:eastAsia="en-US"/>
        </w:rPr>
        <w:t>the two Councils</w:t>
      </w:r>
      <w:r w:rsidRPr="00EC06E7">
        <w:rPr>
          <w:snapToGrid w:val="0"/>
          <w:szCs w:val="20"/>
          <w:lang w:eastAsia="en-US"/>
        </w:rPr>
        <w:t>.</w:t>
      </w:r>
    </w:p>
    <w:p w14:paraId="28D77F1E" w14:textId="77777777" w:rsidR="002715B6" w:rsidRDefault="002715B6" w:rsidP="001148A4">
      <w:pPr>
        <w:ind w:left="851"/>
        <w:rPr>
          <w:snapToGrid w:val="0"/>
          <w:szCs w:val="20"/>
          <w:lang w:eastAsia="en-US"/>
        </w:rPr>
      </w:pPr>
    </w:p>
    <w:p w14:paraId="28D77F1F" w14:textId="77777777" w:rsidR="002715B6" w:rsidRPr="002715B6" w:rsidRDefault="002715B6" w:rsidP="001148A4">
      <w:pPr>
        <w:ind w:left="851"/>
        <w:rPr>
          <w:snapToGrid w:val="0"/>
          <w:szCs w:val="20"/>
          <w:lang w:eastAsia="en-US"/>
        </w:rPr>
      </w:pPr>
      <w:r w:rsidRPr="002715B6">
        <w:rPr>
          <w:snapToGrid w:val="0"/>
          <w:szCs w:val="20"/>
          <w:lang w:eastAsia="en-US"/>
        </w:rPr>
        <w:t xml:space="preserve">An outstanding F&amp;ASSP </w:t>
      </w:r>
      <w:r>
        <w:rPr>
          <w:snapToGrid w:val="0"/>
          <w:szCs w:val="20"/>
          <w:lang w:eastAsia="en-US"/>
        </w:rPr>
        <w:t>credito</w:t>
      </w:r>
      <w:r w:rsidRPr="002715B6">
        <w:rPr>
          <w:snapToGrid w:val="0"/>
          <w:szCs w:val="20"/>
          <w:lang w:eastAsia="en-US"/>
        </w:rPr>
        <w:t>r as at 31st March 2018 amounts to £</w:t>
      </w:r>
      <w:r w:rsidR="00152C79">
        <w:rPr>
          <w:snapToGrid w:val="0"/>
          <w:szCs w:val="20"/>
          <w:lang w:eastAsia="en-US"/>
        </w:rPr>
        <w:t>0.015m</w:t>
      </w:r>
      <w:r w:rsidRPr="002715B6">
        <w:rPr>
          <w:snapToGrid w:val="0"/>
          <w:szCs w:val="20"/>
          <w:lang w:eastAsia="en-US"/>
        </w:rPr>
        <w:t>.</w:t>
      </w:r>
    </w:p>
    <w:p w14:paraId="28D77F20" w14:textId="77777777" w:rsidR="00DA12ED" w:rsidRPr="00EC06E7" w:rsidRDefault="00DA12ED" w:rsidP="007F7857">
      <w:pPr>
        <w:rPr>
          <w:lang w:eastAsia="en-US"/>
        </w:rPr>
      </w:pPr>
    </w:p>
    <w:p w14:paraId="28D77F21" w14:textId="77777777" w:rsidR="007046B5" w:rsidRPr="00EC06E7" w:rsidRDefault="00DA12ED" w:rsidP="00CC5901">
      <w:pPr>
        <w:numPr>
          <w:ilvl w:val="0"/>
          <w:numId w:val="3"/>
        </w:numPr>
        <w:ind w:firstLine="0"/>
        <w:rPr>
          <w:b/>
          <w:szCs w:val="20"/>
          <w:lang w:eastAsia="en-US"/>
        </w:rPr>
      </w:pPr>
      <w:r w:rsidRPr="00EC06E7">
        <w:rPr>
          <w:b/>
          <w:szCs w:val="20"/>
          <w:lang w:eastAsia="en-US"/>
        </w:rPr>
        <w:t>Simple Investment</w:t>
      </w:r>
    </w:p>
    <w:p w14:paraId="28D77F22" w14:textId="77777777" w:rsidR="00DA12ED" w:rsidRPr="00EC06E7" w:rsidRDefault="00DA12ED" w:rsidP="001148A4">
      <w:pPr>
        <w:ind w:left="851"/>
        <w:rPr>
          <w:b/>
          <w:szCs w:val="20"/>
          <w:lang w:eastAsia="en-US"/>
        </w:rPr>
      </w:pPr>
      <w:r w:rsidRPr="00EC06E7">
        <w:rPr>
          <w:rFonts w:cs="Arial"/>
          <w:szCs w:val="22"/>
          <w:lang w:eastAsia="en-US"/>
        </w:rPr>
        <w:t>In 2005/06 the Council’s leisure centre operation transferred to South Ribble Community Leisure Limited (SRCLL), which is a company with charitable objectives.  The Council pay SRCLL a Leisure Services Fee (LSF) for the running of its leisure centres.  The contract with SRCLL is for a period of 15 years and 10 months which commenced on 1 June 2005.</w:t>
      </w:r>
    </w:p>
    <w:p w14:paraId="28D77F23" w14:textId="77777777" w:rsidR="00DA12ED" w:rsidRPr="00EC06E7" w:rsidRDefault="00DA12ED" w:rsidP="00BD3E12">
      <w:pPr>
        <w:tabs>
          <w:tab w:val="left" w:pos="5670"/>
        </w:tabs>
        <w:rPr>
          <w:snapToGrid w:val="0"/>
          <w:szCs w:val="20"/>
          <w:lang w:eastAsia="en-US"/>
        </w:rPr>
      </w:pPr>
    </w:p>
    <w:tbl>
      <w:tblPr>
        <w:tblW w:w="9592" w:type="dxa"/>
        <w:tblInd w:w="4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62"/>
        <w:gridCol w:w="7230"/>
      </w:tblGrid>
      <w:tr w:rsidR="00DA12ED" w:rsidRPr="00EC06E7" w14:paraId="28D77F26" w14:textId="77777777" w:rsidTr="00661D2F">
        <w:trPr>
          <w:trHeight w:val="288"/>
        </w:trPr>
        <w:tc>
          <w:tcPr>
            <w:tcW w:w="2362" w:type="dxa"/>
            <w:tcBorders>
              <w:top w:val="single" w:sz="4" w:space="0" w:color="auto"/>
              <w:bottom w:val="nil"/>
              <w:right w:val="single" w:sz="4" w:space="0" w:color="auto"/>
            </w:tcBorders>
          </w:tcPr>
          <w:p w14:paraId="28D77F24" w14:textId="77777777" w:rsidR="00DA12ED" w:rsidRPr="00EC06E7" w:rsidRDefault="00DA12ED" w:rsidP="0004495D">
            <w:pPr>
              <w:rPr>
                <w:b/>
                <w:snapToGrid w:val="0"/>
                <w:szCs w:val="20"/>
                <w:lang w:eastAsia="en-US"/>
              </w:rPr>
            </w:pPr>
            <w:r w:rsidRPr="00EC06E7">
              <w:rPr>
                <w:szCs w:val="20"/>
                <w:lang w:eastAsia="en-US"/>
              </w:rPr>
              <w:t>Name of Undertaking</w:t>
            </w:r>
          </w:p>
        </w:tc>
        <w:tc>
          <w:tcPr>
            <w:tcW w:w="7230" w:type="dxa"/>
            <w:tcBorders>
              <w:left w:val="single" w:sz="4" w:space="0" w:color="auto"/>
            </w:tcBorders>
          </w:tcPr>
          <w:p w14:paraId="28D77F25" w14:textId="77777777" w:rsidR="00DA12ED" w:rsidRPr="00EC06E7" w:rsidRDefault="00DA12ED" w:rsidP="00B350F6">
            <w:pPr>
              <w:rPr>
                <w:szCs w:val="20"/>
                <w:lang w:eastAsia="en-US"/>
              </w:rPr>
            </w:pPr>
            <w:r w:rsidRPr="00EC06E7">
              <w:rPr>
                <w:szCs w:val="20"/>
                <w:lang w:eastAsia="en-US"/>
              </w:rPr>
              <w:t>South Ribble Community Leisure Limited</w:t>
            </w:r>
          </w:p>
        </w:tc>
      </w:tr>
      <w:tr w:rsidR="00DA12ED" w:rsidRPr="00EC06E7" w14:paraId="28D77F29" w14:textId="77777777" w:rsidTr="00661D2F">
        <w:trPr>
          <w:trHeight w:val="288"/>
        </w:trPr>
        <w:tc>
          <w:tcPr>
            <w:tcW w:w="2362" w:type="dxa"/>
            <w:tcBorders>
              <w:top w:val="nil"/>
              <w:bottom w:val="nil"/>
              <w:right w:val="single" w:sz="4" w:space="0" w:color="auto"/>
            </w:tcBorders>
          </w:tcPr>
          <w:p w14:paraId="28D77F27" w14:textId="77777777" w:rsidR="00DA12ED" w:rsidRPr="00EC06E7" w:rsidRDefault="00DA12ED" w:rsidP="0004495D">
            <w:pPr>
              <w:rPr>
                <w:szCs w:val="20"/>
                <w:lang w:eastAsia="en-US"/>
              </w:rPr>
            </w:pPr>
            <w:r w:rsidRPr="00EC06E7">
              <w:rPr>
                <w:snapToGrid w:val="0"/>
                <w:szCs w:val="20"/>
                <w:lang w:eastAsia="en-US"/>
              </w:rPr>
              <w:t>Type of Organisation</w:t>
            </w:r>
          </w:p>
        </w:tc>
        <w:tc>
          <w:tcPr>
            <w:tcW w:w="7230" w:type="dxa"/>
            <w:tcBorders>
              <w:left w:val="single" w:sz="4" w:space="0" w:color="auto"/>
            </w:tcBorders>
          </w:tcPr>
          <w:p w14:paraId="28D77F28" w14:textId="77777777" w:rsidR="00DA12ED" w:rsidRPr="00EC06E7" w:rsidRDefault="00DA12ED" w:rsidP="00B350F6">
            <w:pPr>
              <w:rPr>
                <w:szCs w:val="20"/>
                <w:lang w:eastAsia="en-US"/>
              </w:rPr>
            </w:pPr>
            <w:r w:rsidRPr="00EC06E7">
              <w:rPr>
                <w:szCs w:val="20"/>
                <w:lang w:eastAsia="en-US"/>
              </w:rPr>
              <w:t>Limited liability.</w:t>
            </w:r>
          </w:p>
        </w:tc>
      </w:tr>
      <w:tr w:rsidR="00DA12ED" w:rsidRPr="00EC06E7" w14:paraId="28D77F2C" w14:textId="77777777" w:rsidTr="00661D2F">
        <w:trPr>
          <w:trHeight w:val="288"/>
        </w:trPr>
        <w:tc>
          <w:tcPr>
            <w:tcW w:w="2362" w:type="dxa"/>
            <w:tcBorders>
              <w:top w:val="nil"/>
              <w:bottom w:val="nil"/>
              <w:right w:val="single" w:sz="4" w:space="0" w:color="auto"/>
            </w:tcBorders>
          </w:tcPr>
          <w:p w14:paraId="28D77F2A" w14:textId="77777777" w:rsidR="00DA12ED" w:rsidRPr="00EC06E7" w:rsidRDefault="00DA12ED" w:rsidP="0004495D">
            <w:pPr>
              <w:rPr>
                <w:snapToGrid w:val="0"/>
                <w:szCs w:val="20"/>
                <w:lang w:eastAsia="en-US"/>
              </w:rPr>
            </w:pPr>
            <w:r w:rsidRPr="00EC06E7">
              <w:rPr>
                <w:snapToGrid w:val="0"/>
                <w:szCs w:val="20"/>
                <w:lang w:eastAsia="en-US"/>
              </w:rPr>
              <w:t>Nature of Business</w:t>
            </w:r>
          </w:p>
        </w:tc>
        <w:tc>
          <w:tcPr>
            <w:tcW w:w="7230" w:type="dxa"/>
            <w:tcBorders>
              <w:left w:val="single" w:sz="4" w:space="0" w:color="auto"/>
            </w:tcBorders>
          </w:tcPr>
          <w:p w14:paraId="28D77F2B" w14:textId="77777777" w:rsidR="00DA12ED" w:rsidRPr="00EC06E7" w:rsidRDefault="00DA12ED" w:rsidP="00B350F6">
            <w:pPr>
              <w:rPr>
                <w:snapToGrid w:val="0"/>
                <w:szCs w:val="20"/>
                <w:lang w:eastAsia="en-US"/>
              </w:rPr>
            </w:pPr>
            <w:r w:rsidRPr="00EC06E7">
              <w:rPr>
                <w:snapToGrid w:val="0"/>
                <w:szCs w:val="20"/>
                <w:lang w:eastAsia="en-US"/>
              </w:rPr>
              <w:t>Provision and Development of leisure facilities in South</w:t>
            </w:r>
            <w:r w:rsidR="00B350F6" w:rsidRPr="00EC06E7">
              <w:rPr>
                <w:snapToGrid w:val="0"/>
                <w:szCs w:val="20"/>
                <w:lang w:eastAsia="en-US"/>
              </w:rPr>
              <w:t xml:space="preserve"> </w:t>
            </w:r>
            <w:r w:rsidRPr="00EC06E7">
              <w:rPr>
                <w:snapToGrid w:val="0"/>
                <w:szCs w:val="20"/>
                <w:lang w:eastAsia="en-US"/>
              </w:rPr>
              <w:t>Ribble</w:t>
            </w:r>
          </w:p>
        </w:tc>
      </w:tr>
      <w:tr w:rsidR="00DA12ED" w:rsidRPr="00EC06E7" w14:paraId="28D77F2F" w14:textId="77777777" w:rsidTr="00661D2F">
        <w:tc>
          <w:tcPr>
            <w:tcW w:w="2362" w:type="dxa"/>
            <w:tcBorders>
              <w:top w:val="nil"/>
              <w:left w:val="single" w:sz="4" w:space="0" w:color="auto"/>
              <w:bottom w:val="nil"/>
              <w:right w:val="single" w:sz="4" w:space="0" w:color="auto"/>
            </w:tcBorders>
            <w:vAlign w:val="center"/>
          </w:tcPr>
          <w:p w14:paraId="28D77F2D" w14:textId="77777777" w:rsidR="00DA12ED" w:rsidRPr="00EC06E7" w:rsidRDefault="00DA12ED" w:rsidP="0004495D">
            <w:pPr>
              <w:rPr>
                <w:snapToGrid w:val="0"/>
                <w:szCs w:val="20"/>
                <w:lang w:eastAsia="en-US"/>
              </w:rPr>
            </w:pPr>
            <w:r w:rsidRPr="00EC06E7">
              <w:rPr>
                <w:snapToGrid w:val="0"/>
                <w:szCs w:val="20"/>
                <w:lang w:eastAsia="en-US"/>
              </w:rPr>
              <w:t>SRBC share holding</w:t>
            </w:r>
          </w:p>
        </w:tc>
        <w:tc>
          <w:tcPr>
            <w:tcW w:w="7230" w:type="dxa"/>
            <w:tcBorders>
              <w:left w:val="single" w:sz="4" w:space="0" w:color="auto"/>
            </w:tcBorders>
            <w:vAlign w:val="center"/>
          </w:tcPr>
          <w:p w14:paraId="28D77F2E" w14:textId="77777777" w:rsidR="00DA12ED" w:rsidRPr="00EC06E7" w:rsidRDefault="00DA12ED" w:rsidP="00B350F6">
            <w:pPr>
              <w:rPr>
                <w:snapToGrid w:val="0"/>
                <w:szCs w:val="20"/>
                <w:lang w:eastAsia="en-US"/>
              </w:rPr>
            </w:pPr>
            <w:r w:rsidRPr="00EC06E7">
              <w:rPr>
                <w:snapToGrid w:val="0"/>
                <w:szCs w:val="20"/>
                <w:lang w:eastAsia="en-US"/>
              </w:rPr>
              <w:t>14.2%</w:t>
            </w:r>
          </w:p>
        </w:tc>
      </w:tr>
      <w:tr w:rsidR="00DA12ED" w:rsidRPr="00EC06E7" w14:paraId="28D77F32" w14:textId="77777777" w:rsidTr="00661D2F">
        <w:tc>
          <w:tcPr>
            <w:tcW w:w="2362" w:type="dxa"/>
            <w:tcBorders>
              <w:top w:val="nil"/>
              <w:bottom w:val="nil"/>
              <w:right w:val="single" w:sz="4" w:space="0" w:color="auto"/>
            </w:tcBorders>
            <w:vAlign w:val="center"/>
          </w:tcPr>
          <w:p w14:paraId="28D77F30" w14:textId="77777777" w:rsidR="00DA12ED" w:rsidRPr="00EC06E7" w:rsidRDefault="00DA12ED" w:rsidP="0004495D">
            <w:pPr>
              <w:rPr>
                <w:snapToGrid w:val="0"/>
                <w:szCs w:val="20"/>
                <w:lang w:eastAsia="en-US"/>
              </w:rPr>
            </w:pPr>
            <w:r w:rsidRPr="00EC06E7">
              <w:rPr>
                <w:snapToGrid w:val="0"/>
                <w:szCs w:val="20"/>
                <w:lang w:eastAsia="en-US"/>
              </w:rPr>
              <w:t>Grant Paid in the Year</w:t>
            </w:r>
          </w:p>
        </w:tc>
        <w:tc>
          <w:tcPr>
            <w:tcW w:w="7230" w:type="dxa"/>
            <w:tcBorders>
              <w:left w:val="single" w:sz="4" w:space="0" w:color="auto"/>
            </w:tcBorders>
            <w:vAlign w:val="center"/>
          </w:tcPr>
          <w:p w14:paraId="28D77F31" w14:textId="77777777" w:rsidR="00DA12ED" w:rsidRPr="00152C79" w:rsidRDefault="00DA12ED" w:rsidP="001A4B43">
            <w:pPr>
              <w:rPr>
                <w:snapToGrid w:val="0"/>
                <w:szCs w:val="20"/>
                <w:lang w:eastAsia="en-US"/>
              </w:rPr>
            </w:pPr>
            <w:r w:rsidRPr="00152C79">
              <w:rPr>
                <w:snapToGrid w:val="0"/>
                <w:szCs w:val="20"/>
                <w:lang w:eastAsia="en-US"/>
              </w:rPr>
              <w:t>£</w:t>
            </w:r>
            <w:r w:rsidR="00192758" w:rsidRPr="00152C79">
              <w:rPr>
                <w:snapToGrid w:val="0"/>
                <w:szCs w:val="20"/>
                <w:lang w:eastAsia="en-US"/>
              </w:rPr>
              <w:t>0.02</w:t>
            </w:r>
            <w:r w:rsidR="001A4B43" w:rsidRPr="00152C79">
              <w:rPr>
                <w:snapToGrid w:val="0"/>
                <w:szCs w:val="20"/>
                <w:lang w:eastAsia="en-US"/>
              </w:rPr>
              <w:t>1</w:t>
            </w:r>
            <w:r w:rsidR="00192758" w:rsidRPr="00152C79">
              <w:rPr>
                <w:snapToGrid w:val="0"/>
                <w:szCs w:val="20"/>
                <w:lang w:eastAsia="en-US"/>
              </w:rPr>
              <w:t>m</w:t>
            </w:r>
          </w:p>
        </w:tc>
      </w:tr>
      <w:tr w:rsidR="00DA12ED" w:rsidRPr="00EC06E7" w14:paraId="28D77F37" w14:textId="77777777" w:rsidTr="00661D2F">
        <w:trPr>
          <w:trHeight w:val="327"/>
        </w:trPr>
        <w:tc>
          <w:tcPr>
            <w:tcW w:w="2362" w:type="dxa"/>
            <w:tcBorders>
              <w:top w:val="nil"/>
              <w:bottom w:val="single" w:sz="4" w:space="0" w:color="auto"/>
              <w:right w:val="single" w:sz="4" w:space="0" w:color="auto"/>
            </w:tcBorders>
            <w:vAlign w:val="center"/>
          </w:tcPr>
          <w:p w14:paraId="28D77F33" w14:textId="77777777" w:rsidR="00DA12ED" w:rsidRDefault="00DA12ED" w:rsidP="0004495D">
            <w:pPr>
              <w:rPr>
                <w:snapToGrid w:val="0"/>
                <w:szCs w:val="20"/>
                <w:lang w:eastAsia="en-US"/>
              </w:rPr>
            </w:pPr>
            <w:r w:rsidRPr="00EC06E7">
              <w:rPr>
                <w:snapToGrid w:val="0"/>
                <w:szCs w:val="20"/>
                <w:lang w:eastAsia="en-US"/>
              </w:rPr>
              <w:lastRenderedPageBreak/>
              <w:t>Leisure Services Fee</w:t>
            </w:r>
          </w:p>
          <w:p w14:paraId="28D77F34" w14:textId="77777777" w:rsidR="00D364DB" w:rsidRPr="00EC06E7" w:rsidRDefault="00D364DB" w:rsidP="0004495D">
            <w:pPr>
              <w:rPr>
                <w:snapToGrid w:val="0"/>
                <w:szCs w:val="20"/>
                <w:lang w:eastAsia="en-US"/>
              </w:rPr>
            </w:pPr>
            <w:r>
              <w:rPr>
                <w:snapToGrid w:val="0"/>
                <w:szCs w:val="20"/>
                <w:lang w:eastAsia="en-US"/>
              </w:rPr>
              <w:t>Creditor/Debtor</w:t>
            </w:r>
          </w:p>
        </w:tc>
        <w:tc>
          <w:tcPr>
            <w:tcW w:w="7230" w:type="dxa"/>
            <w:tcBorders>
              <w:left w:val="single" w:sz="4" w:space="0" w:color="auto"/>
            </w:tcBorders>
            <w:vAlign w:val="center"/>
          </w:tcPr>
          <w:p w14:paraId="28D77F35" w14:textId="77777777" w:rsidR="00DA12ED" w:rsidRDefault="00DA12ED" w:rsidP="00152C79">
            <w:pPr>
              <w:rPr>
                <w:snapToGrid w:val="0"/>
                <w:szCs w:val="20"/>
                <w:lang w:eastAsia="en-US"/>
              </w:rPr>
            </w:pPr>
            <w:r w:rsidRPr="00152C79">
              <w:rPr>
                <w:snapToGrid w:val="0"/>
                <w:szCs w:val="20"/>
                <w:lang w:eastAsia="en-US"/>
              </w:rPr>
              <w:t>£</w:t>
            </w:r>
            <w:r w:rsidR="00152C79" w:rsidRPr="00152C79">
              <w:rPr>
                <w:snapToGrid w:val="0"/>
                <w:szCs w:val="20"/>
                <w:lang w:eastAsia="en-US"/>
              </w:rPr>
              <w:t>0.189</w:t>
            </w:r>
            <w:r w:rsidR="00192758" w:rsidRPr="00152C79">
              <w:rPr>
                <w:snapToGrid w:val="0"/>
                <w:szCs w:val="20"/>
                <w:lang w:eastAsia="en-US"/>
              </w:rPr>
              <w:t>m</w:t>
            </w:r>
          </w:p>
          <w:p w14:paraId="28D77F36" w14:textId="77777777" w:rsidR="00D364DB" w:rsidRPr="00152C79" w:rsidRDefault="00D364DB" w:rsidP="00152C79">
            <w:pPr>
              <w:rPr>
                <w:snapToGrid w:val="0"/>
                <w:szCs w:val="20"/>
                <w:lang w:eastAsia="en-US"/>
              </w:rPr>
            </w:pPr>
            <w:r>
              <w:rPr>
                <w:snapToGrid w:val="0"/>
                <w:szCs w:val="20"/>
                <w:lang w:eastAsia="en-US"/>
              </w:rPr>
              <w:t>There were no outstanding debtor or creditor balances at 31 March 2018</w:t>
            </w:r>
          </w:p>
        </w:tc>
      </w:tr>
    </w:tbl>
    <w:p w14:paraId="28D77F38" w14:textId="77777777" w:rsidR="00661D2F" w:rsidRDefault="00661D2F" w:rsidP="003B2690">
      <w:bookmarkStart w:id="189" w:name="_Toc483391001"/>
      <w:bookmarkStart w:id="190" w:name="_Ref483906295"/>
      <w:bookmarkStart w:id="191" w:name="_Ref483906296"/>
      <w:bookmarkStart w:id="192" w:name="_Ref483906299"/>
      <w:bookmarkStart w:id="193" w:name="_Ref483906300"/>
      <w:bookmarkStart w:id="194" w:name="_Ref483906301"/>
      <w:bookmarkStart w:id="195" w:name="_Ref483906319"/>
    </w:p>
    <w:p w14:paraId="28D77F39" w14:textId="77777777" w:rsidR="00744F76" w:rsidRPr="001422EA" w:rsidRDefault="006E1448" w:rsidP="004E5A07">
      <w:pPr>
        <w:pStyle w:val="Heading2"/>
      </w:pPr>
      <w:bookmarkStart w:id="196" w:name="_Toc515007575"/>
      <w:r w:rsidRPr="001422EA">
        <w:t>Capital expenditure and financing</w:t>
      </w:r>
      <w:bookmarkEnd w:id="189"/>
      <w:bookmarkEnd w:id="190"/>
      <w:bookmarkEnd w:id="191"/>
      <w:bookmarkEnd w:id="192"/>
      <w:bookmarkEnd w:id="193"/>
      <w:bookmarkEnd w:id="194"/>
      <w:bookmarkEnd w:id="195"/>
      <w:bookmarkEnd w:id="196"/>
    </w:p>
    <w:p w14:paraId="28D77F3A" w14:textId="77777777" w:rsidR="00744F76" w:rsidRPr="00EC06E7" w:rsidRDefault="00744F76" w:rsidP="007F7857"/>
    <w:p w14:paraId="28D77F3B" w14:textId="77777777" w:rsidR="00442902" w:rsidRPr="00EC06E7" w:rsidRDefault="00403AAB" w:rsidP="007F7857">
      <w:r w:rsidRPr="00EC06E7">
        <w:t xml:space="preserve">The total capital expenditure in the year is shown below, together with the resources that have been used to finance it. </w:t>
      </w:r>
    </w:p>
    <w:p w14:paraId="28D77F3C" w14:textId="77777777" w:rsidR="001148A4" w:rsidRPr="00EC06E7" w:rsidRDefault="001148A4" w:rsidP="007F7857"/>
    <w:p w14:paraId="28D77F3D" w14:textId="77777777" w:rsidR="00403AAB" w:rsidRPr="00EC06E7" w:rsidRDefault="00403AAB" w:rsidP="007F7857">
      <w:r w:rsidRPr="00EC06E7">
        <w:t xml:space="preserve">The </w:t>
      </w:r>
      <w:r w:rsidR="00E7215B" w:rsidRPr="00EC06E7">
        <w:t xml:space="preserve">statement incorporates details of the movements in the </w:t>
      </w:r>
      <w:r w:rsidR="00B42073" w:rsidRPr="00EC06E7">
        <w:t>Capital F</w:t>
      </w:r>
      <w:r w:rsidRPr="00EC06E7">
        <w:t>inancing Requirement</w:t>
      </w:r>
      <w:r w:rsidR="00E7215B" w:rsidRPr="00EC06E7">
        <w:t>. This is a measure of</w:t>
      </w:r>
      <w:r w:rsidRPr="00EC06E7">
        <w:t xml:space="preserve"> the capital expenditure historically incurred by the Authority that has yet to be financed. This will be discharged by future charges to the revenue account.</w:t>
      </w:r>
    </w:p>
    <w:p w14:paraId="28D77F3E" w14:textId="77777777" w:rsidR="00403AAB" w:rsidRPr="00EC06E7" w:rsidRDefault="00403AAB" w:rsidP="007F7857"/>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321"/>
        <w:gridCol w:w="1659"/>
        <w:gridCol w:w="1659"/>
      </w:tblGrid>
      <w:tr w:rsidR="00E34163" w:rsidRPr="00EC06E7" w14:paraId="28D77F42" w14:textId="77777777" w:rsidTr="00C93CEB">
        <w:trPr>
          <w:trHeight w:val="340"/>
        </w:trPr>
        <w:tc>
          <w:tcPr>
            <w:tcW w:w="6321" w:type="dxa"/>
            <w:tcBorders>
              <w:top w:val="single" w:sz="4" w:space="0" w:color="auto"/>
              <w:right w:val="single" w:sz="4" w:space="0" w:color="auto"/>
            </w:tcBorders>
            <w:shd w:val="clear" w:color="auto" w:fill="B8CCE4" w:themeFill="accent1" w:themeFillTint="66"/>
            <w:vAlign w:val="center"/>
          </w:tcPr>
          <w:p w14:paraId="28D77F3F" w14:textId="77777777" w:rsidR="00E34163" w:rsidRPr="00EC06E7" w:rsidRDefault="00E34163" w:rsidP="00E7215B">
            <w:pPr>
              <w:rPr>
                <w:rFonts w:cs="Courier New"/>
                <w:szCs w:val="22"/>
              </w:rPr>
            </w:pPr>
          </w:p>
        </w:tc>
        <w:tc>
          <w:tcPr>
            <w:tcW w:w="1659"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F40" w14:textId="77777777" w:rsidR="00E34163" w:rsidRPr="00EC06E7" w:rsidRDefault="00255FA7" w:rsidP="001D7761">
            <w:pPr>
              <w:jc w:val="center"/>
              <w:rPr>
                <w:rFonts w:cs="Courier New"/>
                <w:b/>
                <w:szCs w:val="22"/>
              </w:rPr>
            </w:pPr>
            <w:r>
              <w:rPr>
                <w:rFonts w:cs="Courier New"/>
                <w:b/>
                <w:szCs w:val="22"/>
              </w:rPr>
              <w:t>2016/17</w:t>
            </w:r>
          </w:p>
        </w:tc>
        <w:tc>
          <w:tcPr>
            <w:tcW w:w="1659"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7F41" w14:textId="77777777" w:rsidR="00E34163" w:rsidRPr="00EC06E7" w:rsidRDefault="00255FA7" w:rsidP="001D7761">
            <w:pPr>
              <w:jc w:val="center"/>
              <w:rPr>
                <w:rFonts w:cs="Courier New"/>
                <w:b/>
                <w:szCs w:val="22"/>
              </w:rPr>
            </w:pPr>
            <w:r>
              <w:rPr>
                <w:rFonts w:cs="Courier New"/>
                <w:b/>
                <w:szCs w:val="22"/>
              </w:rPr>
              <w:t>2017/18</w:t>
            </w:r>
          </w:p>
        </w:tc>
      </w:tr>
      <w:tr w:rsidR="00E34163" w:rsidRPr="00EC06E7" w14:paraId="28D77F46" w14:textId="77777777" w:rsidTr="00C93CEB">
        <w:trPr>
          <w:trHeight w:val="340"/>
        </w:trPr>
        <w:tc>
          <w:tcPr>
            <w:tcW w:w="6321" w:type="dxa"/>
            <w:tcBorders>
              <w:bottom w:val="single" w:sz="4" w:space="0" w:color="auto"/>
              <w:right w:val="single" w:sz="4" w:space="0" w:color="auto"/>
            </w:tcBorders>
            <w:shd w:val="clear" w:color="auto" w:fill="B8CCE4" w:themeFill="accent1" w:themeFillTint="66"/>
            <w:vAlign w:val="center"/>
          </w:tcPr>
          <w:p w14:paraId="28D77F43" w14:textId="77777777" w:rsidR="00E34163" w:rsidRPr="00EC06E7" w:rsidRDefault="00E34163" w:rsidP="00E7215B">
            <w:pPr>
              <w:rPr>
                <w:rFonts w:cs="Courier New"/>
                <w:szCs w:val="22"/>
              </w:rPr>
            </w:pPr>
          </w:p>
        </w:tc>
        <w:tc>
          <w:tcPr>
            <w:tcW w:w="16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F44" w14:textId="77777777" w:rsidR="00E34163" w:rsidRPr="00EC06E7" w:rsidRDefault="00E34163" w:rsidP="007046B5">
            <w:pPr>
              <w:jc w:val="center"/>
              <w:rPr>
                <w:rFonts w:cs="Courier New"/>
                <w:b/>
                <w:szCs w:val="22"/>
              </w:rPr>
            </w:pPr>
            <w:r w:rsidRPr="00EC06E7">
              <w:rPr>
                <w:rFonts w:cs="Courier New"/>
                <w:b/>
                <w:szCs w:val="22"/>
              </w:rPr>
              <w:t>£’000</w:t>
            </w:r>
          </w:p>
        </w:tc>
        <w:tc>
          <w:tcPr>
            <w:tcW w:w="1659"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7F45" w14:textId="77777777" w:rsidR="00E34163" w:rsidRPr="00EC06E7" w:rsidRDefault="00E34163" w:rsidP="007046B5">
            <w:pPr>
              <w:jc w:val="center"/>
              <w:rPr>
                <w:rFonts w:cs="Courier New"/>
                <w:b/>
                <w:szCs w:val="22"/>
              </w:rPr>
            </w:pPr>
            <w:r w:rsidRPr="00EC06E7">
              <w:rPr>
                <w:rFonts w:cs="Courier New"/>
                <w:b/>
                <w:szCs w:val="22"/>
              </w:rPr>
              <w:t>£’000</w:t>
            </w:r>
          </w:p>
        </w:tc>
      </w:tr>
      <w:tr w:rsidR="00CD3956" w:rsidRPr="00EC06E7" w14:paraId="28D77F4A" w14:textId="77777777" w:rsidTr="00C93CEB">
        <w:trPr>
          <w:trHeight w:val="340"/>
        </w:trPr>
        <w:tc>
          <w:tcPr>
            <w:tcW w:w="6321" w:type="dxa"/>
            <w:tcBorders>
              <w:top w:val="single" w:sz="4" w:space="0" w:color="auto"/>
              <w:bottom w:val="single" w:sz="4" w:space="0" w:color="BFBFBF" w:themeColor="background1" w:themeShade="BF"/>
              <w:right w:val="single" w:sz="4" w:space="0" w:color="BFBFBF" w:themeColor="background1" w:themeShade="BF"/>
            </w:tcBorders>
            <w:vAlign w:val="center"/>
          </w:tcPr>
          <w:p w14:paraId="28D77F47" w14:textId="77777777" w:rsidR="00CD3956" w:rsidRPr="00EC06E7" w:rsidRDefault="00CD3956" w:rsidP="00CD3956">
            <w:pPr>
              <w:rPr>
                <w:rFonts w:cs="Courier New"/>
                <w:b/>
                <w:szCs w:val="22"/>
              </w:rPr>
            </w:pPr>
            <w:r w:rsidRPr="00EC06E7">
              <w:rPr>
                <w:rFonts w:cs="Courier New"/>
                <w:b/>
                <w:szCs w:val="22"/>
              </w:rPr>
              <w:t>Opening Capital Financing Requirement</w:t>
            </w:r>
          </w:p>
        </w:tc>
        <w:tc>
          <w:tcPr>
            <w:tcW w:w="1659" w:type="dxa"/>
            <w:tcBorders>
              <w:top w:val="single" w:sz="4" w:space="0" w:color="auto"/>
              <w:left w:val="single" w:sz="4" w:space="0" w:color="BFBFBF" w:themeColor="background1" w:themeShade="BF"/>
              <w:bottom w:val="single" w:sz="4" w:space="0" w:color="BFBFBF" w:themeColor="background1" w:themeShade="BF"/>
            </w:tcBorders>
            <w:vAlign w:val="center"/>
          </w:tcPr>
          <w:p w14:paraId="28D77F48" w14:textId="77777777" w:rsidR="00CD3956" w:rsidRPr="00EC06E7" w:rsidRDefault="00CD3956" w:rsidP="00CD3956">
            <w:pPr>
              <w:ind w:right="321"/>
              <w:jc w:val="right"/>
              <w:rPr>
                <w:rFonts w:cs="Courier New"/>
                <w:b/>
                <w:szCs w:val="22"/>
              </w:rPr>
            </w:pPr>
            <w:r w:rsidRPr="00EC06E7">
              <w:rPr>
                <w:rFonts w:cs="Courier New"/>
                <w:b/>
                <w:szCs w:val="22"/>
              </w:rPr>
              <w:t>5,902</w:t>
            </w:r>
          </w:p>
        </w:tc>
        <w:tc>
          <w:tcPr>
            <w:tcW w:w="1659"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7F49" w14:textId="77777777" w:rsidR="00CD3956" w:rsidRPr="00EC06E7" w:rsidRDefault="007777EF" w:rsidP="00CD3956">
            <w:pPr>
              <w:ind w:right="321"/>
              <w:jc w:val="right"/>
              <w:rPr>
                <w:rFonts w:cs="Courier New"/>
                <w:b/>
                <w:szCs w:val="22"/>
              </w:rPr>
            </w:pPr>
            <w:r>
              <w:rPr>
                <w:rFonts w:cs="Courier New"/>
                <w:b/>
                <w:szCs w:val="22"/>
              </w:rPr>
              <w:t>5,302</w:t>
            </w:r>
          </w:p>
        </w:tc>
      </w:tr>
      <w:tr w:rsidR="00CD3956" w:rsidRPr="00EC06E7" w14:paraId="28D77F4E"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4B" w14:textId="77777777" w:rsidR="00CD3956" w:rsidRPr="00EC06E7" w:rsidRDefault="00CD3956" w:rsidP="00CD3956">
            <w:pPr>
              <w:rPr>
                <w:rFonts w:cs="Courier New"/>
                <w:i/>
                <w:szCs w:val="22"/>
              </w:rPr>
            </w:pPr>
            <w:r w:rsidRPr="00EC06E7">
              <w:rPr>
                <w:rFonts w:cs="Courier New"/>
                <w:i/>
                <w:szCs w:val="22"/>
              </w:rPr>
              <w:t>Capital investment:</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4C" w14:textId="77777777" w:rsidR="00CD3956" w:rsidRPr="00EC06E7" w:rsidRDefault="00CD3956" w:rsidP="00CD3956">
            <w:pPr>
              <w:ind w:right="321"/>
              <w:jc w:val="right"/>
              <w:rPr>
                <w:rFonts w:cs="Courier New"/>
                <w:i/>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4D" w14:textId="77777777" w:rsidR="00CD3956" w:rsidRPr="00EC06E7" w:rsidRDefault="00CD3956" w:rsidP="00CD3956">
            <w:pPr>
              <w:ind w:right="321"/>
              <w:jc w:val="right"/>
              <w:rPr>
                <w:rFonts w:cs="Courier New"/>
                <w:i/>
                <w:szCs w:val="22"/>
              </w:rPr>
            </w:pPr>
          </w:p>
        </w:tc>
      </w:tr>
      <w:tr w:rsidR="00CD3956" w:rsidRPr="00EC06E7" w14:paraId="28D77F52"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4F" w14:textId="77777777" w:rsidR="00CD3956" w:rsidRPr="00EC06E7" w:rsidRDefault="00CD3956" w:rsidP="00CD3956">
            <w:pPr>
              <w:rPr>
                <w:rFonts w:cs="Courier New"/>
                <w:szCs w:val="22"/>
              </w:rPr>
            </w:pPr>
            <w:r w:rsidRPr="00EC06E7">
              <w:rPr>
                <w:rFonts w:cs="Courier New"/>
                <w:szCs w:val="22"/>
              </w:rPr>
              <w:t xml:space="preserve">  Property, Plant and Equipment</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50" w14:textId="77777777" w:rsidR="00CD3956" w:rsidRPr="00EC06E7" w:rsidRDefault="00CD3956" w:rsidP="00CD3956">
            <w:pPr>
              <w:ind w:right="321"/>
              <w:jc w:val="right"/>
              <w:rPr>
                <w:rFonts w:cs="Courier New"/>
                <w:szCs w:val="22"/>
              </w:rPr>
            </w:pPr>
            <w:r w:rsidRPr="00EC06E7">
              <w:rPr>
                <w:rFonts w:cs="Courier New"/>
                <w:szCs w:val="22"/>
              </w:rPr>
              <w:t>1,730</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51" w14:textId="77777777" w:rsidR="00CD3956" w:rsidRPr="00EC06E7" w:rsidRDefault="007777EF" w:rsidP="00CD3956">
            <w:pPr>
              <w:ind w:right="321"/>
              <w:jc w:val="right"/>
              <w:rPr>
                <w:rFonts w:cs="Courier New"/>
                <w:szCs w:val="22"/>
              </w:rPr>
            </w:pPr>
            <w:r>
              <w:rPr>
                <w:rFonts w:cs="Courier New"/>
                <w:szCs w:val="22"/>
              </w:rPr>
              <w:t>1,540</w:t>
            </w:r>
          </w:p>
        </w:tc>
      </w:tr>
      <w:tr w:rsidR="00CD3956" w:rsidRPr="00EC06E7" w14:paraId="28D77F56"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53" w14:textId="77777777" w:rsidR="00CD3956" w:rsidRPr="00EC06E7" w:rsidRDefault="00CD3956" w:rsidP="00CD3956">
            <w:pPr>
              <w:rPr>
                <w:rFonts w:cs="Courier New"/>
                <w:szCs w:val="22"/>
              </w:rPr>
            </w:pPr>
            <w:r w:rsidRPr="00EC06E7">
              <w:rPr>
                <w:rFonts w:cs="Courier New"/>
                <w:szCs w:val="22"/>
              </w:rPr>
              <w:t xml:space="preserve">  Investment property</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54" w14:textId="77777777" w:rsidR="00CD3956" w:rsidRPr="00EC06E7" w:rsidRDefault="00CD3956" w:rsidP="00CD3956">
            <w:pPr>
              <w:ind w:right="321"/>
              <w:jc w:val="right"/>
              <w:rPr>
                <w:rFonts w:cs="Courier New"/>
                <w:szCs w:val="22"/>
              </w:rPr>
            </w:pPr>
            <w:r w:rsidRPr="00EC06E7">
              <w:rPr>
                <w:rFonts w:cs="Courier New"/>
                <w:szCs w:val="22"/>
              </w:rPr>
              <w:t>(6)</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55" w14:textId="77777777" w:rsidR="00CD3956" w:rsidRPr="00EC06E7" w:rsidRDefault="007777EF" w:rsidP="00CD3956">
            <w:pPr>
              <w:ind w:right="321"/>
              <w:jc w:val="right"/>
              <w:rPr>
                <w:rFonts w:cs="Courier New"/>
                <w:szCs w:val="22"/>
              </w:rPr>
            </w:pPr>
            <w:r>
              <w:rPr>
                <w:rFonts w:cs="Courier New"/>
                <w:szCs w:val="22"/>
              </w:rPr>
              <w:t>0</w:t>
            </w:r>
          </w:p>
        </w:tc>
      </w:tr>
      <w:tr w:rsidR="00CD3956" w:rsidRPr="00EC06E7" w14:paraId="28D77F5A"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57" w14:textId="77777777" w:rsidR="00CD3956" w:rsidRPr="00EC06E7" w:rsidRDefault="00CD3956" w:rsidP="00CD3956">
            <w:pPr>
              <w:rPr>
                <w:rFonts w:cs="Courier New"/>
                <w:szCs w:val="22"/>
              </w:rPr>
            </w:pPr>
            <w:r w:rsidRPr="00EC06E7">
              <w:rPr>
                <w:rFonts w:cs="Courier New"/>
                <w:szCs w:val="22"/>
              </w:rPr>
              <w:t xml:space="preserve">  Intangible Assets</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58" w14:textId="77777777" w:rsidR="00CD3956" w:rsidRPr="00EC06E7" w:rsidRDefault="00CD3956" w:rsidP="00CD3956">
            <w:pPr>
              <w:ind w:right="321"/>
              <w:jc w:val="right"/>
              <w:rPr>
                <w:rFonts w:cs="Courier New"/>
                <w:szCs w:val="22"/>
              </w:rPr>
            </w:pPr>
            <w:r w:rsidRPr="00EC06E7">
              <w:rPr>
                <w:rFonts w:cs="Courier New"/>
                <w:szCs w:val="22"/>
              </w:rPr>
              <w:t>79</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59" w14:textId="77777777" w:rsidR="00CD3956" w:rsidRPr="00EC06E7" w:rsidRDefault="007777EF" w:rsidP="00CD3956">
            <w:pPr>
              <w:ind w:right="321"/>
              <w:jc w:val="right"/>
              <w:rPr>
                <w:rFonts w:cs="Courier New"/>
                <w:szCs w:val="22"/>
              </w:rPr>
            </w:pPr>
            <w:r>
              <w:rPr>
                <w:rFonts w:cs="Courier New"/>
                <w:szCs w:val="22"/>
              </w:rPr>
              <w:t>93</w:t>
            </w:r>
          </w:p>
        </w:tc>
      </w:tr>
      <w:tr w:rsidR="00CD3956" w:rsidRPr="00EC06E7" w14:paraId="28D77F5E"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5B" w14:textId="77777777" w:rsidR="00CD3956" w:rsidRPr="00EC06E7" w:rsidRDefault="00CD3956" w:rsidP="00CD3956">
            <w:pPr>
              <w:rPr>
                <w:rFonts w:cs="Courier New"/>
                <w:szCs w:val="22"/>
              </w:rPr>
            </w:pPr>
            <w:r w:rsidRPr="00EC06E7">
              <w:rPr>
                <w:rFonts w:cs="Courier New"/>
                <w:szCs w:val="22"/>
              </w:rPr>
              <w:t xml:space="preserve">  Revenue Expenditure Funded from Capital under Statute</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5C" w14:textId="77777777" w:rsidR="00CD3956" w:rsidRPr="00EC06E7" w:rsidRDefault="00CD3956" w:rsidP="00CD3956">
            <w:pPr>
              <w:ind w:right="321"/>
              <w:jc w:val="right"/>
              <w:rPr>
                <w:rFonts w:cs="Courier New"/>
                <w:szCs w:val="22"/>
              </w:rPr>
            </w:pPr>
            <w:r w:rsidRPr="00EC06E7">
              <w:rPr>
                <w:rFonts w:cs="Courier New"/>
                <w:szCs w:val="22"/>
              </w:rPr>
              <w:t>550</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5D" w14:textId="77777777" w:rsidR="00CD3956" w:rsidRPr="00EC06E7" w:rsidRDefault="007777EF" w:rsidP="00CD3956">
            <w:pPr>
              <w:ind w:right="321"/>
              <w:jc w:val="right"/>
              <w:rPr>
                <w:rFonts w:cs="Courier New"/>
                <w:szCs w:val="22"/>
              </w:rPr>
            </w:pPr>
            <w:r>
              <w:rPr>
                <w:rFonts w:cs="Courier New"/>
                <w:szCs w:val="22"/>
              </w:rPr>
              <w:t>794</w:t>
            </w:r>
          </w:p>
        </w:tc>
      </w:tr>
      <w:tr w:rsidR="007777EF" w:rsidRPr="00EC06E7" w14:paraId="28D77F62"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5F" w14:textId="77777777" w:rsidR="007777EF" w:rsidRPr="00EC06E7" w:rsidRDefault="007777EF" w:rsidP="007777EF">
            <w:pPr>
              <w:rPr>
                <w:rFonts w:cs="Courier New"/>
                <w:szCs w:val="22"/>
              </w:rPr>
            </w:pPr>
            <w:r w:rsidRPr="00EC06E7">
              <w:rPr>
                <w:rFonts w:cs="Courier New"/>
                <w:szCs w:val="22"/>
              </w:rPr>
              <w:t xml:space="preserve">  </w:t>
            </w:r>
            <w:r>
              <w:rPr>
                <w:rFonts w:cs="Courier New"/>
                <w:szCs w:val="22"/>
              </w:rPr>
              <w:t>Surplus Assets</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60" w14:textId="77777777" w:rsidR="007777EF" w:rsidRPr="00EC06E7" w:rsidRDefault="007777EF" w:rsidP="007777EF">
            <w:pPr>
              <w:ind w:right="321"/>
              <w:jc w:val="right"/>
              <w:rPr>
                <w:rFonts w:cs="Courier New"/>
                <w:szCs w:val="22"/>
              </w:rPr>
            </w:pPr>
            <w:r>
              <w:rPr>
                <w:rFonts w:cs="Courier New"/>
                <w:szCs w:val="22"/>
              </w:rPr>
              <w:t>0</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61" w14:textId="77777777" w:rsidR="007777EF" w:rsidRPr="00EC06E7" w:rsidRDefault="007777EF" w:rsidP="007777EF">
            <w:pPr>
              <w:ind w:right="321"/>
              <w:jc w:val="right"/>
              <w:rPr>
                <w:rFonts w:cs="Courier New"/>
                <w:szCs w:val="22"/>
              </w:rPr>
            </w:pPr>
            <w:r>
              <w:rPr>
                <w:rFonts w:cs="Courier New"/>
                <w:szCs w:val="22"/>
              </w:rPr>
              <w:t>7</w:t>
            </w:r>
          </w:p>
        </w:tc>
      </w:tr>
      <w:tr w:rsidR="00CD3956" w:rsidRPr="00EC06E7" w14:paraId="28D77F66"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63" w14:textId="77777777" w:rsidR="00CD3956" w:rsidRPr="00EC06E7" w:rsidRDefault="00CD3956" w:rsidP="00CD3956">
            <w:pPr>
              <w:rPr>
                <w:rFonts w:cs="Courier New"/>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64" w14:textId="77777777" w:rsidR="00CD3956" w:rsidRPr="00EC06E7" w:rsidRDefault="00CD3956" w:rsidP="00CD3956">
            <w:pPr>
              <w:ind w:right="321"/>
              <w:jc w:val="right"/>
              <w:rPr>
                <w:rFonts w:cs="Courier New"/>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65" w14:textId="77777777" w:rsidR="00CD3956" w:rsidRPr="00EC06E7" w:rsidRDefault="00CD3956" w:rsidP="00CD3956">
            <w:pPr>
              <w:ind w:right="321"/>
              <w:jc w:val="right"/>
              <w:rPr>
                <w:rFonts w:cs="Courier New"/>
                <w:szCs w:val="22"/>
              </w:rPr>
            </w:pPr>
          </w:p>
        </w:tc>
      </w:tr>
      <w:tr w:rsidR="00CD3956" w:rsidRPr="00EC06E7" w14:paraId="28D77F6A"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67" w14:textId="77777777" w:rsidR="00CD3956" w:rsidRPr="00EC06E7" w:rsidRDefault="00CD3956" w:rsidP="00CD3956">
            <w:pPr>
              <w:rPr>
                <w:rFonts w:cs="Courier New"/>
                <w:i/>
                <w:szCs w:val="22"/>
              </w:rPr>
            </w:pPr>
            <w:r w:rsidRPr="00EC06E7">
              <w:rPr>
                <w:rFonts w:cs="Courier New"/>
                <w:i/>
                <w:szCs w:val="22"/>
              </w:rPr>
              <w:t>Sources of finance:</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68" w14:textId="77777777" w:rsidR="00CD3956" w:rsidRPr="00EC06E7" w:rsidRDefault="00CD3956" w:rsidP="00CD3956">
            <w:pPr>
              <w:ind w:right="321"/>
              <w:jc w:val="right"/>
              <w:rPr>
                <w:rFonts w:cs="Courier New"/>
                <w:i/>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69" w14:textId="77777777" w:rsidR="00CD3956" w:rsidRPr="00EC06E7" w:rsidRDefault="00CD3956" w:rsidP="00CD3956">
            <w:pPr>
              <w:ind w:right="321"/>
              <w:jc w:val="right"/>
              <w:rPr>
                <w:rFonts w:cs="Courier New"/>
                <w:i/>
                <w:szCs w:val="22"/>
              </w:rPr>
            </w:pPr>
          </w:p>
        </w:tc>
      </w:tr>
      <w:tr w:rsidR="00CD3956" w:rsidRPr="00EC06E7" w14:paraId="28D77F6E"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6B" w14:textId="77777777" w:rsidR="00CD3956" w:rsidRPr="00EC06E7" w:rsidRDefault="00CD3956" w:rsidP="00CD3956">
            <w:pPr>
              <w:rPr>
                <w:rFonts w:cs="Courier New"/>
                <w:szCs w:val="22"/>
              </w:rPr>
            </w:pPr>
            <w:r w:rsidRPr="00EC06E7">
              <w:rPr>
                <w:rFonts w:cs="Courier New"/>
                <w:szCs w:val="22"/>
              </w:rPr>
              <w:t xml:space="preserve">  Capital Receipts</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6C" w14:textId="77777777" w:rsidR="00CD3956" w:rsidRPr="00EC06E7" w:rsidRDefault="00CD3956" w:rsidP="00CD3956">
            <w:pPr>
              <w:ind w:right="321"/>
              <w:jc w:val="right"/>
              <w:rPr>
                <w:rFonts w:cs="Courier New"/>
                <w:szCs w:val="22"/>
              </w:rPr>
            </w:pPr>
            <w:r w:rsidRPr="00EC06E7">
              <w:rPr>
                <w:rFonts w:cs="Courier New"/>
                <w:szCs w:val="22"/>
              </w:rPr>
              <w:t>(21)</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6D" w14:textId="77777777" w:rsidR="00CD3956" w:rsidRPr="00EC06E7" w:rsidRDefault="007777EF" w:rsidP="00CD3956">
            <w:pPr>
              <w:ind w:right="321"/>
              <w:jc w:val="right"/>
              <w:rPr>
                <w:rFonts w:cs="Courier New"/>
                <w:szCs w:val="22"/>
              </w:rPr>
            </w:pPr>
            <w:r>
              <w:rPr>
                <w:rFonts w:cs="Courier New"/>
                <w:szCs w:val="22"/>
              </w:rPr>
              <w:t>(174)</w:t>
            </w:r>
          </w:p>
        </w:tc>
      </w:tr>
      <w:tr w:rsidR="00CD3956" w:rsidRPr="00EC06E7" w14:paraId="28D77F72"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6F" w14:textId="77777777" w:rsidR="00CD3956" w:rsidRPr="00EC06E7" w:rsidRDefault="00CD3956" w:rsidP="00CD3956">
            <w:pPr>
              <w:rPr>
                <w:rFonts w:cs="Courier New"/>
                <w:szCs w:val="22"/>
              </w:rPr>
            </w:pPr>
            <w:r w:rsidRPr="00EC06E7">
              <w:rPr>
                <w:rFonts w:cs="Courier New"/>
                <w:szCs w:val="22"/>
              </w:rPr>
              <w:t xml:space="preserve">  Government Grants and Other Contributions</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70" w14:textId="77777777" w:rsidR="00CD3956" w:rsidRPr="00EC06E7" w:rsidRDefault="00CD3956" w:rsidP="00CD3956">
            <w:pPr>
              <w:ind w:right="321"/>
              <w:jc w:val="right"/>
              <w:rPr>
                <w:rFonts w:cs="Courier New"/>
                <w:szCs w:val="22"/>
              </w:rPr>
            </w:pPr>
            <w:r w:rsidRPr="00EC06E7">
              <w:rPr>
                <w:rFonts w:cs="Courier New"/>
                <w:szCs w:val="22"/>
              </w:rPr>
              <w:t>(1,026)</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71" w14:textId="77777777" w:rsidR="00CD3956" w:rsidRPr="00EC06E7" w:rsidRDefault="007777EF" w:rsidP="00CD3956">
            <w:pPr>
              <w:ind w:right="321"/>
              <w:jc w:val="right"/>
              <w:rPr>
                <w:rFonts w:cs="Courier New"/>
                <w:szCs w:val="22"/>
              </w:rPr>
            </w:pPr>
            <w:r>
              <w:rPr>
                <w:rFonts w:cs="Courier New"/>
                <w:szCs w:val="22"/>
              </w:rPr>
              <w:t>(1,279)</w:t>
            </w:r>
          </w:p>
        </w:tc>
      </w:tr>
      <w:tr w:rsidR="00CD3956" w:rsidRPr="00EC06E7" w14:paraId="28D77F76"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73" w14:textId="77777777" w:rsidR="00CD3956" w:rsidRPr="00EC06E7" w:rsidRDefault="00CD3956" w:rsidP="00CD3956">
            <w:pPr>
              <w:rPr>
                <w:rFonts w:cs="Courier New"/>
                <w:i/>
                <w:szCs w:val="22"/>
              </w:rPr>
            </w:pPr>
            <w:r w:rsidRPr="00EC06E7">
              <w:rPr>
                <w:rFonts w:cs="Courier New"/>
                <w:i/>
                <w:szCs w:val="22"/>
              </w:rPr>
              <w:t xml:space="preserve">  Sums set aside from revenue:</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74" w14:textId="77777777" w:rsidR="00CD3956" w:rsidRPr="00EC06E7" w:rsidRDefault="00CD3956" w:rsidP="00CD3956">
            <w:pPr>
              <w:ind w:right="321"/>
              <w:jc w:val="right"/>
              <w:rPr>
                <w:rFonts w:cs="Courier New"/>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75" w14:textId="77777777" w:rsidR="00CD3956" w:rsidRPr="00EC06E7" w:rsidRDefault="00CD3956" w:rsidP="00CD3956">
            <w:pPr>
              <w:ind w:right="321"/>
              <w:jc w:val="right"/>
              <w:rPr>
                <w:rFonts w:cs="Courier New"/>
                <w:szCs w:val="22"/>
              </w:rPr>
            </w:pPr>
          </w:p>
        </w:tc>
      </w:tr>
      <w:tr w:rsidR="00CD3956" w:rsidRPr="00EC06E7" w14:paraId="28D77F7A"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77" w14:textId="77777777" w:rsidR="00CD3956" w:rsidRPr="00EC06E7" w:rsidRDefault="00CD3956" w:rsidP="00CD3956">
            <w:pPr>
              <w:rPr>
                <w:rFonts w:cs="Courier New"/>
                <w:szCs w:val="22"/>
              </w:rPr>
            </w:pPr>
            <w:r w:rsidRPr="00EC06E7">
              <w:rPr>
                <w:rFonts w:cs="Courier New"/>
                <w:szCs w:val="22"/>
              </w:rPr>
              <w:t xml:space="preserve">    Earmarked Reserves</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78" w14:textId="77777777" w:rsidR="00CD3956" w:rsidRPr="00EC06E7" w:rsidRDefault="00CD3956" w:rsidP="00CD3956">
            <w:pPr>
              <w:ind w:right="321"/>
              <w:jc w:val="right"/>
              <w:rPr>
                <w:rFonts w:cs="Courier New"/>
                <w:szCs w:val="22"/>
              </w:rPr>
            </w:pPr>
            <w:r w:rsidRPr="00EC06E7">
              <w:rPr>
                <w:rFonts w:cs="Courier New"/>
                <w:szCs w:val="22"/>
              </w:rPr>
              <w:t>(888)</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79" w14:textId="77777777" w:rsidR="00CD3956" w:rsidRPr="00EC06E7" w:rsidRDefault="007777EF" w:rsidP="00CD3956">
            <w:pPr>
              <w:ind w:right="321"/>
              <w:jc w:val="right"/>
              <w:rPr>
                <w:rFonts w:cs="Courier New"/>
                <w:szCs w:val="22"/>
              </w:rPr>
            </w:pPr>
            <w:r>
              <w:rPr>
                <w:rFonts w:cs="Courier New"/>
                <w:szCs w:val="22"/>
              </w:rPr>
              <w:t>(668)</w:t>
            </w:r>
          </w:p>
        </w:tc>
      </w:tr>
      <w:tr w:rsidR="00CD3956" w:rsidRPr="00EC06E7" w14:paraId="28D77F7E"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7B" w14:textId="77777777" w:rsidR="00CD3956" w:rsidRPr="00EC06E7" w:rsidRDefault="00CD3956" w:rsidP="00CD3956">
            <w:pPr>
              <w:rPr>
                <w:rFonts w:cs="Courier New"/>
                <w:szCs w:val="22"/>
              </w:rPr>
            </w:pPr>
            <w:r w:rsidRPr="00EC06E7">
              <w:rPr>
                <w:rFonts w:cs="Courier New"/>
                <w:szCs w:val="22"/>
              </w:rPr>
              <w:t xml:space="preserve">    Revenue Financing</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7C" w14:textId="77777777" w:rsidR="00CD3956" w:rsidRPr="00EC06E7" w:rsidRDefault="00CD3956" w:rsidP="00CD3956">
            <w:pPr>
              <w:ind w:right="321"/>
              <w:jc w:val="right"/>
              <w:rPr>
                <w:rFonts w:cs="Courier New"/>
                <w:szCs w:val="22"/>
              </w:rPr>
            </w:pPr>
            <w:r w:rsidRPr="00EC06E7">
              <w:rPr>
                <w:rFonts w:cs="Courier New"/>
                <w:szCs w:val="22"/>
              </w:rPr>
              <w:t>(12)</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7D" w14:textId="77777777" w:rsidR="00CD3956" w:rsidRPr="00EC06E7" w:rsidRDefault="007777EF" w:rsidP="00CD3956">
            <w:pPr>
              <w:ind w:right="321"/>
              <w:jc w:val="right"/>
              <w:rPr>
                <w:rFonts w:cs="Courier New"/>
                <w:szCs w:val="22"/>
              </w:rPr>
            </w:pPr>
            <w:r>
              <w:rPr>
                <w:rFonts w:cs="Courier New"/>
                <w:szCs w:val="22"/>
              </w:rPr>
              <w:t>0</w:t>
            </w:r>
          </w:p>
        </w:tc>
      </w:tr>
      <w:tr w:rsidR="00CD3956" w:rsidRPr="00EC06E7" w14:paraId="28D77F82"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7F" w14:textId="77777777" w:rsidR="00CD3956" w:rsidRPr="00EC06E7" w:rsidRDefault="00CD3956" w:rsidP="00CD3956">
            <w:pPr>
              <w:rPr>
                <w:rFonts w:cs="Courier New"/>
                <w:szCs w:val="22"/>
              </w:rPr>
            </w:pPr>
            <w:r w:rsidRPr="00EC06E7">
              <w:rPr>
                <w:rFonts w:cs="Courier New"/>
                <w:szCs w:val="22"/>
              </w:rPr>
              <w:t xml:space="preserve">    Minimum Revenue provision</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80" w14:textId="77777777" w:rsidR="00CD3956" w:rsidRPr="00EC06E7" w:rsidRDefault="00CD3956" w:rsidP="00CD3956">
            <w:pPr>
              <w:ind w:right="321"/>
              <w:jc w:val="right"/>
              <w:rPr>
                <w:rFonts w:cs="Courier New"/>
                <w:szCs w:val="22"/>
              </w:rPr>
            </w:pPr>
            <w:r w:rsidRPr="00EC06E7">
              <w:rPr>
                <w:rFonts w:cs="Courier New"/>
                <w:szCs w:val="22"/>
              </w:rPr>
              <w:t>(761)</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81" w14:textId="77777777" w:rsidR="00CD3956" w:rsidRPr="00EC06E7" w:rsidRDefault="007777EF" w:rsidP="00CD3956">
            <w:pPr>
              <w:ind w:right="321"/>
              <w:jc w:val="right"/>
              <w:rPr>
                <w:rFonts w:cs="Courier New"/>
                <w:szCs w:val="22"/>
              </w:rPr>
            </w:pPr>
            <w:r>
              <w:rPr>
                <w:rFonts w:cs="Courier New"/>
                <w:szCs w:val="22"/>
              </w:rPr>
              <w:t>(743)</w:t>
            </w:r>
          </w:p>
        </w:tc>
      </w:tr>
      <w:tr w:rsidR="00CD3956" w:rsidRPr="00EC06E7" w14:paraId="28D77F86" w14:textId="77777777" w:rsidTr="00C93CEB">
        <w:trPr>
          <w:trHeight w:val="340"/>
        </w:trPr>
        <w:tc>
          <w:tcPr>
            <w:tcW w:w="6321" w:type="dxa"/>
            <w:tcBorders>
              <w:top w:val="single" w:sz="4" w:space="0" w:color="BFBFBF" w:themeColor="background1" w:themeShade="BF"/>
              <w:bottom w:val="single" w:sz="4" w:space="0" w:color="auto"/>
              <w:right w:val="single" w:sz="4" w:space="0" w:color="BFBFBF" w:themeColor="background1" w:themeShade="BF"/>
            </w:tcBorders>
            <w:vAlign w:val="center"/>
          </w:tcPr>
          <w:p w14:paraId="28D77F83" w14:textId="77777777" w:rsidR="00CD3956" w:rsidRPr="00EC06E7" w:rsidRDefault="00CD3956" w:rsidP="00CD3956">
            <w:pPr>
              <w:rPr>
                <w:rFonts w:cs="Courier New"/>
                <w:szCs w:val="22"/>
              </w:rPr>
            </w:pPr>
            <w:r w:rsidRPr="00EC06E7">
              <w:rPr>
                <w:rFonts w:cs="Courier New"/>
                <w:szCs w:val="22"/>
              </w:rPr>
              <w:t xml:space="preserve">    Voluntary Revenue Provision</w:t>
            </w:r>
          </w:p>
        </w:tc>
        <w:tc>
          <w:tcPr>
            <w:tcW w:w="1659" w:type="dxa"/>
            <w:tcBorders>
              <w:top w:val="single" w:sz="4" w:space="0" w:color="BFBFBF" w:themeColor="background1" w:themeShade="BF"/>
              <w:left w:val="single" w:sz="4" w:space="0" w:color="BFBFBF" w:themeColor="background1" w:themeShade="BF"/>
              <w:bottom w:val="single" w:sz="4" w:space="0" w:color="auto"/>
            </w:tcBorders>
            <w:vAlign w:val="center"/>
          </w:tcPr>
          <w:p w14:paraId="28D77F84" w14:textId="77777777" w:rsidR="00CD3956" w:rsidRPr="00EC06E7" w:rsidRDefault="00CD3956" w:rsidP="00CD3956">
            <w:pPr>
              <w:ind w:right="321"/>
              <w:jc w:val="right"/>
              <w:rPr>
                <w:rFonts w:cs="Courier New"/>
                <w:szCs w:val="22"/>
              </w:rPr>
            </w:pPr>
            <w:r w:rsidRPr="00EC06E7">
              <w:rPr>
                <w:rFonts w:cs="Courier New"/>
                <w:szCs w:val="22"/>
              </w:rPr>
              <w:t>(246)</w:t>
            </w:r>
          </w:p>
        </w:tc>
        <w:tc>
          <w:tcPr>
            <w:tcW w:w="1659"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F85" w14:textId="77777777" w:rsidR="007777EF" w:rsidRPr="00EC06E7" w:rsidRDefault="007777EF" w:rsidP="007777EF">
            <w:pPr>
              <w:ind w:right="321"/>
              <w:jc w:val="right"/>
              <w:rPr>
                <w:rFonts w:cs="Courier New"/>
                <w:szCs w:val="22"/>
              </w:rPr>
            </w:pPr>
            <w:r>
              <w:rPr>
                <w:rFonts w:cs="Courier New"/>
                <w:szCs w:val="22"/>
              </w:rPr>
              <w:t>(246)</w:t>
            </w:r>
          </w:p>
        </w:tc>
      </w:tr>
      <w:tr w:rsidR="00CD3956" w:rsidRPr="00EC06E7" w14:paraId="28D77F8A" w14:textId="77777777" w:rsidTr="00C93CEB">
        <w:trPr>
          <w:trHeight w:val="340"/>
        </w:trPr>
        <w:tc>
          <w:tcPr>
            <w:tcW w:w="632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F87" w14:textId="77777777" w:rsidR="00CD3956" w:rsidRPr="00EC06E7" w:rsidRDefault="00CD3956" w:rsidP="00CD3956">
            <w:pPr>
              <w:rPr>
                <w:rFonts w:cs="Courier New"/>
                <w:b/>
                <w:szCs w:val="22"/>
              </w:rPr>
            </w:pPr>
            <w:r w:rsidRPr="00EC06E7">
              <w:rPr>
                <w:rFonts w:cs="Courier New"/>
                <w:b/>
                <w:szCs w:val="22"/>
              </w:rPr>
              <w:t>Closing Capital Financing Requirement</w:t>
            </w:r>
          </w:p>
        </w:tc>
        <w:tc>
          <w:tcPr>
            <w:tcW w:w="1659"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F88" w14:textId="77777777" w:rsidR="00CD3956" w:rsidRPr="00EC06E7" w:rsidRDefault="00CD3956" w:rsidP="00CD3956">
            <w:pPr>
              <w:ind w:right="321"/>
              <w:jc w:val="right"/>
              <w:rPr>
                <w:rFonts w:cs="Courier New"/>
                <w:b/>
                <w:szCs w:val="22"/>
              </w:rPr>
            </w:pPr>
            <w:r w:rsidRPr="00EC06E7">
              <w:rPr>
                <w:rFonts w:cs="Courier New"/>
                <w:b/>
                <w:szCs w:val="22"/>
              </w:rPr>
              <w:t>5,302</w:t>
            </w:r>
          </w:p>
        </w:tc>
        <w:tc>
          <w:tcPr>
            <w:tcW w:w="1659"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F89" w14:textId="77777777" w:rsidR="00CD3956" w:rsidRPr="00EC06E7" w:rsidRDefault="007777EF" w:rsidP="00CD3956">
            <w:pPr>
              <w:ind w:right="321"/>
              <w:jc w:val="right"/>
              <w:rPr>
                <w:rFonts w:cs="Courier New"/>
                <w:b/>
                <w:szCs w:val="22"/>
              </w:rPr>
            </w:pPr>
            <w:r>
              <w:rPr>
                <w:rFonts w:cs="Courier New"/>
                <w:b/>
                <w:szCs w:val="22"/>
              </w:rPr>
              <w:t>4,62</w:t>
            </w:r>
            <w:r w:rsidR="008409AA">
              <w:rPr>
                <w:rFonts w:cs="Courier New"/>
                <w:b/>
                <w:szCs w:val="22"/>
              </w:rPr>
              <w:t>6</w:t>
            </w:r>
          </w:p>
        </w:tc>
      </w:tr>
      <w:tr w:rsidR="00CD3956" w:rsidRPr="00EC06E7" w14:paraId="28D77F8E"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8B" w14:textId="77777777" w:rsidR="00CD3956" w:rsidRPr="00EC06E7" w:rsidRDefault="00CD3956" w:rsidP="00CD3956">
            <w:pPr>
              <w:rPr>
                <w:rFonts w:cs="Courier New"/>
                <w:i/>
                <w:szCs w:val="22"/>
              </w:rPr>
            </w:pPr>
            <w:r w:rsidRPr="00EC06E7">
              <w:rPr>
                <w:rFonts w:cs="Courier New"/>
                <w:i/>
                <w:szCs w:val="22"/>
              </w:rPr>
              <w:t>Explanation of movements in year:</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8C" w14:textId="77777777" w:rsidR="00CD3956" w:rsidRPr="00EC06E7" w:rsidRDefault="00CD3956" w:rsidP="00CD3956">
            <w:pPr>
              <w:ind w:right="321"/>
              <w:jc w:val="right"/>
              <w:rPr>
                <w:rFonts w:cs="Courier New"/>
                <w:i/>
                <w:szCs w:val="22"/>
              </w:rPr>
            </w:pP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8D" w14:textId="77777777" w:rsidR="00CD3956" w:rsidRPr="00EC06E7" w:rsidRDefault="00CD3956" w:rsidP="00CD3956">
            <w:pPr>
              <w:ind w:right="321"/>
              <w:jc w:val="right"/>
              <w:rPr>
                <w:rFonts w:cs="Courier New"/>
                <w:i/>
                <w:szCs w:val="22"/>
              </w:rPr>
            </w:pPr>
          </w:p>
        </w:tc>
      </w:tr>
      <w:tr w:rsidR="00CD3956" w:rsidRPr="00EC06E7" w14:paraId="28D77F92"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8F" w14:textId="77777777" w:rsidR="00CD3956" w:rsidRPr="00EC06E7" w:rsidRDefault="00CD3956" w:rsidP="00CD3956">
            <w:pPr>
              <w:rPr>
                <w:rFonts w:cs="Courier New"/>
                <w:szCs w:val="22"/>
              </w:rPr>
            </w:pPr>
            <w:r w:rsidRPr="00EC06E7">
              <w:rPr>
                <w:rFonts w:cs="Courier New"/>
                <w:szCs w:val="22"/>
              </w:rPr>
              <w:t xml:space="preserve">  Assets financed by prudential borrowing</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90" w14:textId="77777777" w:rsidR="00CD3956" w:rsidRPr="00EC06E7" w:rsidRDefault="00CD3956" w:rsidP="00CD3956">
            <w:pPr>
              <w:ind w:right="321"/>
              <w:jc w:val="right"/>
              <w:rPr>
                <w:rFonts w:cs="Courier New"/>
                <w:szCs w:val="22"/>
              </w:rPr>
            </w:pPr>
            <w:r w:rsidRPr="00EC06E7">
              <w:rPr>
                <w:rFonts w:cs="Courier New"/>
                <w:szCs w:val="22"/>
              </w:rPr>
              <w:t>216</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91" w14:textId="77777777" w:rsidR="00CD3956" w:rsidRPr="00EC06E7" w:rsidRDefault="007777EF" w:rsidP="00CD3956">
            <w:pPr>
              <w:ind w:right="321"/>
              <w:jc w:val="right"/>
              <w:rPr>
                <w:rFonts w:cs="Courier New"/>
                <w:szCs w:val="22"/>
              </w:rPr>
            </w:pPr>
            <w:r>
              <w:rPr>
                <w:rFonts w:cs="Courier New"/>
                <w:szCs w:val="22"/>
              </w:rPr>
              <w:t>55</w:t>
            </w:r>
          </w:p>
        </w:tc>
      </w:tr>
      <w:tr w:rsidR="00CD3956" w:rsidRPr="00EC06E7" w14:paraId="28D77F96"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93" w14:textId="77777777" w:rsidR="00CD3956" w:rsidRPr="00EC06E7" w:rsidRDefault="00CD3956" w:rsidP="00CD3956">
            <w:pPr>
              <w:rPr>
                <w:rFonts w:cs="Courier New"/>
                <w:szCs w:val="22"/>
              </w:rPr>
            </w:pPr>
            <w:r w:rsidRPr="00EC06E7">
              <w:rPr>
                <w:rFonts w:cs="Courier New"/>
                <w:szCs w:val="22"/>
              </w:rPr>
              <w:t xml:space="preserve">  Assets acquired under deferred purchase arrangement</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7F94" w14:textId="77777777" w:rsidR="00CD3956" w:rsidRPr="00EC06E7" w:rsidRDefault="00CD3956" w:rsidP="00CD3956">
            <w:pPr>
              <w:ind w:right="321"/>
              <w:jc w:val="right"/>
              <w:rPr>
                <w:rFonts w:cs="Courier New"/>
                <w:szCs w:val="22"/>
              </w:rPr>
            </w:pPr>
            <w:r w:rsidRPr="00EC06E7">
              <w:rPr>
                <w:rFonts w:cs="Courier New"/>
                <w:szCs w:val="22"/>
              </w:rPr>
              <w:t>189</w:t>
            </w:r>
          </w:p>
        </w:tc>
        <w:tc>
          <w:tcPr>
            <w:tcW w:w="165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7F95" w14:textId="77777777" w:rsidR="00CD3956" w:rsidRPr="00EC06E7" w:rsidRDefault="007777EF" w:rsidP="00CD3956">
            <w:pPr>
              <w:ind w:right="321"/>
              <w:jc w:val="right"/>
              <w:rPr>
                <w:rFonts w:cs="Courier New"/>
                <w:szCs w:val="22"/>
              </w:rPr>
            </w:pPr>
            <w:r>
              <w:rPr>
                <w:rFonts w:cs="Courier New"/>
                <w:szCs w:val="22"/>
              </w:rPr>
              <w:t>257</w:t>
            </w:r>
          </w:p>
        </w:tc>
      </w:tr>
      <w:tr w:rsidR="00CD3956" w:rsidRPr="00EC06E7" w14:paraId="28D77F9A" w14:textId="77777777" w:rsidTr="00C93CEB">
        <w:trPr>
          <w:trHeight w:val="340"/>
        </w:trPr>
        <w:tc>
          <w:tcPr>
            <w:tcW w:w="6321"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97" w14:textId="77777777" w:rsidR="00CD3956" w:rsidRPr="00EC06E7" w:rsidRDefault="00CD3956" w:rsidP="00CD3956">
            <w:pPr>
              <w:rPr>
                <w:rFonts w:cs="Courier New"/>
                <w:szCs w:val="22"/>
              </w:rPr>
            </w:pPr>
            <w:r w:rsidRPr="00EC06E7">
              <w:rPr>
                <w:rFonts w:cs="Courier New"/>
                <w:szCs w:val="22"/>
              </w:rPr>
              <w:t xml:space="preserve">  Provision made for debt repayment</w:t>
            </w:r>
          </w:p>
        </w:tc>
        <w:tc>
          <w:tcPr>
            <w:tcW w:w="1659" w:type="dxa"/>
            <w:tcBorders>
              <w:top w:val="single" w:sz="4" w:space="0" w:color="BFBFBF" w:themeColor="background1" w:themeShade="BF"/>
              <w:left w:val="single" w:sz="4" w:space="0" w:color="BFBFBF" w:themeColor="background1" w:themeShade="BF"/>
              <w:bottom w:val="single" w:sz="4" w:space="0" w:color="auto"/>
            </w:tcBorders>
            <w:vAlign w:val="center"/>
          </w:tcPr>
          <w:p w14:paraId="28D77F98" w14:textId="77777777" w:rsidR="00CD3956" w:rsidRPr="00EC06E7" w:rsidRDefault="00CD3956" w:rsidP="00CD3956">
            <w:pPr>
              <w:ind w:right="321"/>
              <w:jc w:val="right"/>
              <w:rPr>
                <w:rFonts w:cs="Courier New"/>
                <w:szCs w:val="22"/>
              </w:rPr>
            </w:pPr>
            <w:r w:rsidRPr="00EC06E7">
              <w:rPr>
                <w:rFonts w:cs="Courier New"/>
                <w:szCs w:val="22"/>
              </w:rPr>
              <w:t>(1,007)</w:t>
            </w:r>
          </w:p>
        </w:tc>
        <w:tc>
          <w:tcPr>
            <w:tcW w:w="1659"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F99" w14:textId="77777777" w:rsidR="00CD3956" w:rsidRPr="00EC06E7" w:rsidRDefault="007777EF" w:rsidP="00CD3956">
            <w:pPr>
              <w:ind w:right="321"/>
              <w:jc w:val="right"/>
              <w:rPr>
                <w:rFonts w:cs="Courier New"/>
                <w:szCs w:val="22"/>
              </w:rPr>
            </w:pPr>
            <w:r>
              <w:rPr>
                <w:rFonts w:cs="Courier New"/>
                <w:szCs w:val="22"/>
              </w:rPr>
              <w:t>(990)</w:t>
            </w:r>
          </w:p>
        </w:tc>
      </w:tr>
      <w:tr w:rsidR="00CD3956" w:rsidRPr="00EC06E7" w14:paraId="28D77F9E" w14:textId="77777777" w:rsidTr="00C93CEB">
        <w:trPr>
          <w:trHeight w:val="340"/>
        </w:trPr>
        <w:tc>
          <w:tcPr>
            <w:tcW w:w="6321"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F9B" w14:textId="77777777" w:rsidR="00CD3956" w:rsidRPr="00EC06E7" w:rsidRDefault="00CD3956" w:rsidP="00CD3956">
            <w:pPr>
              <w:rPr>
                <w:rFonts w:cs="Courier New"/>
                <w:b/>
                <w:szCs w:val="22"/>
              </w:rPr>
            </w:pPr>
            <w:r w:rsidRPr="00EC06E7">
              <w:rPr>
                <w:rFonts w:cs="Courier New"/>
                <w:b/>
                <w:szCs w:val="22"/>
              </w:rPr>
              <w:t>Increase / (Decrease) in Capital Financing Requirement</w:t>
            </w:r>
          </w:p>
        </w:tc>
        <w:tc>
          <w:tcPr>
            <w:tcW w:w="165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9C" w14:textId="77777777" w:rsidR="00CD3956" w:rsidRPr="00EC06E7" w:rsidRDefault="00CD3956" w:rsidP="00CD3956">
            <w:pPr>
              <w:ind w:right="321"/>
              <w:jc w:val="right"/>
              <w:rPr>
                <w:rFonts w:cs="Courier New"/>
                <w:b/>
                <w:szCs w:val="22"/>
              </w:rPr>
            </w:pPr>
            <w:r w:rsidRPr="00EC06E7">
              <w:rPr>
                <w:rFonts w:cs="Courier New"/>
                <w:b/>
                <w:szCs w:val="22"/>
              </w:rPr>
              <w:t>(601)</w:t>
            </w:r>
          </w:p>
        </w:tc>
        <w:tc>
          <w:tcPr>
            <w:tcW w:w="1659"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F9D" w14:textId="77777777" w:rsidR="00CD3956" w:rsidRPr="00EC06E7" w:rsidRDefault="008409AA" w:rsidP="00CD3956">
            <w:pPr>
              <w:ind w:right="321"/>
              <w:jc w:val="right"/>
              <w:rPr>
                <w:rFonts w:cs="Courier New"/>
                <w:b/>
                <w:szCs w:val="22"/>
              </w:rPr>
            </w:pPr>
            <w:r>
              <w:rPr>
                <w:rFonts w:cs="Courier New"/>
                <w:b/>
                <w:szCs w:val="22"/>
              </w:rPr>
              <w:t>(678</w:t>
            </w:r>
            <w:r w:rsidR="007777EF">
              <w:rPr>
                <w:rFonts w:cs="Courier New"/>
                <w:b/>
                <w:szCs w:val="22"/>
              </w:rPr>
              <w:t>)</w:t>
            </w:r>
          </w:p>
        </w:tc>
      </w:tr>
    </w:tbl>
    <w:p w14:paraId="28D77F9F" w14:textId="77777777" w:rsidR="00B938F8" w:rsidRPr="00EC06E7" w:rsidRDefault="00B938F8" w:rsidP="00C8113E">
      <w:pPr>
        <w:ind w:left="360" w:hanging="360"/>
        <w:rPr>
          <w:rFonts w:cs="Courier New"/>
          <w:b/>
          <w:szCs w:val="22"/>
        </w:rPr>
      </w:pPr>
    </w:p>
    <w:p w14:paraId="28D77FA0" w14:textId="77777777" w:rsidR="001D7761" w:rsidRPr="00EC06E7" w:rsidRDefault="001D7761" w:rsidP="00C8113E">
      <w:pPr>
        <w:ind w:left="360" w:hanging="360"/>
        <w:rPr>
          <w:rFonts w:cs="Courier New"/>
          <w:b/>
          <w:szCs w:val="22"/>
        </w:rPr>
      </w:pPr>
    </w:p>
    <w:p w14:paraId="28D77FA1" w14:textId="77777777" w:rsidR="001D7761" w:rsidRPr="00EC06E7" w:rsidRDefault="001D7761" w:rsidP="00C8113E">
      <w:pPr>
        <w:ind w:left="360" w:hanging="360"/>
        <w:rPr>
          <w:rFonts w:cs="Courier New"/>
          <w:b/>
          <w:szCs w:val="22"/>
        </w:rPr>
      </w:pPr>
    </w:p>
    <w:p w14:paraId="28D77FA2" w14:textId="77777777" w:rsidR="00744F76" w:rsidRPr="00EC06E7" w:rsidRDefault="00125724" w:rsidP="004E5A07">
      <w:pPr>
        <w:pStyle w:val="Heading2"/>
      </w:pPr>
      <w:r w:rsidRPr="00EC06E7">
        <w:br w:type="page"/>
      </w:r>
      <w:bookmarkStart w:id="197" w:name="_Toc483391002"/>
      <w:bookmarkStart w:id="198" w:name="_Ref483393187"/>
      <w:bookmarkStart w:id="199" w:name="_Toc515007576"/>
      <w:r w:rsidR="006E1448" w:rsidRPr="001422EA">
        <w:lastRenderedPageBreak/>
        <w:t>Leases</w:t>
      </w:r>
      <w:bookmarkEnd w:id="197"/>
      <w:bookmarkEnd w:id="198"/>
      <w:bookmarkEnd w:id="199"/>
    </w:p>
    <w:p w14:paraId="28D77FA3" w14:textId="77777777" w:rsidR="00744F76" w:rsidRPr="00EC06E7" w:rsidRDefault="00744F76" w:rsidP="007F7857">
      <w:pPr>
        <w:rPr>
          <w:rFonts w:cs="Courier New"/>
          <w:szCs w:val="22"/>
        </w:rPr>
      </w:pPr>
    </w:p>
    <w:p w14:paraId="28D77FA4" w14:textId="77777777" w:rsidR="0049443B" w:rsidRPr="00EC06E7" w:rsidRDefault="0060443D" w:rsidP="007F7857">
      <w:pPr>
        <w:rPr>
          <w:rFonts w:cs="Courier New"/>
          <w:b/>
          <w:szCs w:val="22"/>
        </w:rPr>
      </w:pPr>
      <w:r w:rsidRPr="001422EA">
        <w:rPr>
          <w:rFonts w:cs="Courier New"/>
          <w:b/>
          <w:szCs w:val="22"/>
        </w:rPr>
        <w:t>36</w:t>
      </w:r>
      <w:r w:rsidR="00DF6B9D" w:rsidRPr="001422EA">
        <w:rPr>
          <w:rFonts w:cs="Courier New"/>
          <w:b/>
          <w:szCs w:val="22"/>
        </w:rPr>
        <w:t>a</w:t>
      </w:r>
      <w:r w:rsidR="007046B5" w:rsidRPr="001422EA">
        <w:rPr>
          <w:rFonts w:cs="Courier New"/>
          <w:b/>
          <w:szCs w:val="22"/>
        </w:rPr>
        <w:t xml:space="preserve"> </w:t>
      </w:r>
      <w:r w:rsidR="0049443B" w:rsidRPr="001422EA">
        <w:rPr>
          <w:rFonts w:cs="Courier New"/>
          <w:b/>
          <w:szCs w:val="22"/>
        </w:rPr>
        <w:t>Authority as lessee</w:t>
      </w:r>
      <w:r w:rsidR="007C0B6F" w:rsidRPr="00EC06E7">
        <w:rPr>
          <w:rFonts w:cs="Courier New"/>
          <w:b/>
          <w:szCs w:val="22"/>
        </w:rPr>
        <w:t xml:space="preserve"> </w:t>
      </w:r>
    </w:p>
    <w:p w14:paraId="28D77FA5" w14:textId="77777777" w:rsidR="00586A1D" w:rsidRPr="00EC06E7" w:rsidRDefault="00586A1D" w:rsidP="007F7857">
      <w:pPr>
        <w:rPr>
          <w:rFonts w:cs="Courier New"/>
          <w:b/>
          <w:szCs w:val="22"/>
        </w:rPr>
      </w:pPr>
    </w:p>
    <w:p w14:paraId="28D77FA6" w14:textId="77777777" w:rsidR="005A39CE" w:rsidRPr="00EC06E7" w:rsidRDefault="005A39CE" w:rsidP="007F7857">
      <w:pPr>
        <w:rPr>
          <w:rFonts w:cs="Courier New"/>
          <w:szCs w:val="22"/>
          <w:u w:val="single"/>
        </w:rPr>
      </w:pPr>
      <w:r w:rsidRPr="00EC06E7">
        <w:rPr>
          <w:rFonts w:cs="Courier New"/>
          <w:szCs w:val="22"/>
          <w:u w:val="single"/>
        </w:rPr>
        <w:t>Finance leases</w:t>
      </w:r>
    </w:p>
    <w:p w14:paraId="28D77FA7" w14:textId="77777777" w:rsidR="00CF3C92" w:rsidRPr="00EC06E7" w:rsidRDefault="00CF3C92" w:rsidP="007F7857">
      <w:pPr>
        <w:rPr>
          <w:rFonts w:cs="Courier New"/>
          <w:szCs w:val="22"/>
        </w:rPr>
      </w:pPr>
    </w:p>
    <w:p w14:paraId="28D77FA8" w14:textId="77777777" w:rsidR="003C6618" w:rsidRPr="00EC06E7" w:rsidRDefault="00CF3C92" w:rsidP="007F7857">
      <w:pPr>
        <w:rPr>
          <w:rFonts w:cs="Courier New"/>
          <w:szCs w:val="22"/>
        </w:rPr>
      </w:pPr>
      <w:r w:rsidRPr="00EC06E7">
        <w:rPr>
          <w:rFonts w:cs="Courier New"/>
          <w:szCs w:val="22"/>
        </w:rPr>
        <w:t>W</w:t>
      </w:r>
      <w:r w:rsidR="003C6618" w:rsidRPr="00EC06E7">
        <w:rPr>
          <w:rFonts w:cs="Courier New"/>
          <w:szCs w:val="22"/>
        </w:rPr>
        <w:t>orks have been done to leisure</w:t>
      </w:r>
      <w:r w:rsidR="00CE68AE" w:rsidRPr="00EC06E7">
        <w:rPr>
          <w:rFonts w:cs="Courier New"/>
          <w:szCs w:val="22"/>
        </w:rPr>
        <w:t xml:space="preserve"> centres owned by the Authority</w:t>
      </w:r>
      <w:r w:rsidR="003C6618" w:rsidRPr="00EC06E7">
        <w:rPr>
          <w:rFonts w:cs="Courier New"/>
          <w:szCs w:val="22"/>
        </w:rPr>
        <w:t xml:space="preserve"> under </w:t>
      </w:r>
      <w:r w:rsidR="00CE68AE" w:rsidRPr="00EC06E7">
        <w:rPr>
          <w:rFonts w:cs="Courier New"/>
          <w:szCs w:val="22"/>
        </w:rPr>
        <w:t>a deferred purchase arrangement</w:t>
      </w:r>
      <w:r w:rsidR="003C6618" w:rsidRPr="00EC06E7">
        <w:rPr>
          <w:rFonts w:cs="Courier New"/>
          <w:szCs w:val="22"/>
        </w:rPr>
        <w:t>. The expenditure incurred, net of repayments made, is shown in the table</w:t>
      </w:r>
      <w:r w:rsidR="007046B5" w:rsidRPr="00EC06E7">
        <w:rPr>
          <w:rFonts w:cs="Courier New"/>
          <w:szCs w:val="22"/>
        </w:rPr>
        <w:t xml:space="preserve"> below:</w:t>
      </w:r>
    </w:p>
    <w:p w14:paraId="28D77FA9" w14:textId="77777777" w:rsidR="005A39CE" w:rsidRPr="00EC06E7" w:rsidRDefault="005A39CE"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017"/>
        <w:gridCol w:w="1811"/>
        <w:gridCol w:w="1811"/>
      </w:tblGrid>
      <w:tr w:rsidR="00D057F7" w:rsidRPr="00EC06E7" w14:paraId="28D77FAD" w14:textId="77777777" w:rsidTr="00F915CD">
        <w:tc>
          <w:tcPr>
            <w:tcW w:w="6017" w:type="dxa"/>
            <w:tcBorders>
              <w:top w:val="single" w:sz="4" w:space="0" w:color="auto"/>
              <w:bottom w:val="nil"/>
              <w:right w:val="single" w:sz="4" w:space="0" w:color="auto"/>
            </w:tcBorders>
            <w:shd w:val="clear" w:color="auto" w:fill="B8CCE4" w:themeFill="accent1" w:themeFillTint="66"/>
          </w:tcPr>
          <w:p w14:paraId="28D77FAA" w14:textId="77777777" w:rsidR="00D057F7" w:rsidRPr="00EC06E7" w:rsidRDefault="00D057F7" w:rsidP="004A779B">
            <w:pPr>
              <w:rPr>
                <w:rFonts w:cs="Courier New"/>
                <w:szCs w:val="22"/>
              </w:rPr>
            </w:pPr>
          </w:p>
        </w:tc>
        <w:tc>
          <w:tcPr>
            <w:tcW w:w="1811" w:type="dxa"/>
            <w:tcBorders>
              <w:top w:val="single" w:sz="4" w:space="0" w:color="auto"/>
              <w:left w:val="single" w:sz="4" w:space="0" w:color="auto"/>
              <w:bottom w:val="nil"/>
            </w:tcBorders>
            <w:shd w:val="clear" w:color="auto" w:fill="B8CCE4" w:themeFill="accent1" w:themeFillTint="66"/>
          </w:tcPr>
          <w:p w14:paraId="28D77FAB" w14:textId="77777777" w:rsidR="00D057F7" w:rsidRPr="00EC06E7" w:rsidRDefault="00255FA7" w:rsidP="003C3798">
            <w:pPr>
              <w:jc w:val="right"/>
              <w:rPr>
                <w:rFonts w:cs="Courier New"/>
                <w:b/>
                <w:szCs w:val="22"/>
              </w:rPr>
            </w:pPr>
            <w:r>
              <w:rPr>
                <w:rFonts w:cs="Courier New"/>
                <w:b/>
                <w:szCs w:val="22"/>
              </w:rPr>
              <w:t>31 March 2017</w:t>
            </w:r>
          </w:p>
        </w:tc>
        <w:tc>
          <w:tcPr>
            <w:tcW w:w="1811" w:type="dxa"/>
            <w:tcBorders>
              <w:top w:val="single" w:sz="4" w:space="0" w:color="auto"/>
              <w:left w:val="single" w:sz="4" w:space="0" w:color="auto"/>
              <w:bottom w:val="nil"/>
            </w:tcBorders>
            <w:shd w:val="clear" w:color="auto" w:fill="B8CCE4" w:themeFill="accent1" w:themeFillTint="66"/>
          </w:tcPr>
          <w:p w14:paraId="28D77FAC" w14:textId="77777777" w:rsidR="00D057F7" w:rsidRPr="00EC06E7" w:rsidRDefault="00216952" w:rsidP="00216952">
            <w:pPr>
              <w:rPr>
                <w:rFonts w:cs="Courier New"/>
                <w:b/>
                <w:szCs w:val="22"/>
              </w:rPr>
            </w:pPr>
            <w:r w:rsidRPr="00EC06E7">
              <w:rPr>
                <w:rFonts w:cs="Courier New"/>
                <w:b/>
                <w:szCs w:val="22"/>
              </w:rPr>
              <w:t xml:space="preserve"> </w:t>
            </w:r>
            <w:r w:rsidR="00255FA7">
              <w:rPr>
                <w:rFonts w:cs="Courier New"/>
                <w:b/>
                <w:szCs w:val="22"/>
              </w:rPr>
              <w:t>31 March 2018</w:t>
            </w:r>
          </w:p>
        </w:tc>
      </w:tr>
      <w:tr w:rsidR="00D057F7" w:rsidRPr="00EC06E7" w14:paraId="28D77FB1" w14:textId="77777777" w:rsidTr="00F915CD">
        <w:tc>
          <w:tcPr>
            <w:tcW w:w="6017" w:type="dxa"/>
            <w:tcBorders>
              <w:top w:val="nil"/>
              <w:bottom w:val="single" w:sz="4" w:space="0" w:color="auto"/>
              <w:right w:val="single" w:sz="4" w:space="0" w:color="auto"/>
            </w:tcBorders>
            <w:shd w:val="clear" w:color="auto" w:fill="B8CCE4" w:themeFill="accent1" w:themeFillTint="66"/>
          </w:tcPr>
          <w:p w14:paraId="28D77FAE" w14:textId="77777777" w:rsidR="00D057F7" w:rsidRPr="00EC06E7" w:rsidRDefault="00D057F7" w:rsidP="004A779B">
            <w:pPr>
              <w:rPr>
                <w:rFonts w:cs="Courier New"/>
                <w:szCs w:val="22"/>
              </w:rPr>
            </w:pPr>
          </w:p>
        </w:tc>
        <w:tc>
          <w:tcPr>
            <w:tcW w:w="1811" w:type="dxa"/>
            <w:tcBorders>
              <w:top w:val="nil"/>
              <w:left w:val="single" w:sz="4" w:space="0" w:color="auto"/>
              <w:bottom w:val="single" w:sz="4" w:space="0" w:color="auto"/>
            </w:tcBorders>
            <w:shd w:val="clear" w:color="auto" w:fill="B8CCE4" w:themeFill="accent1" w:themeFillTint="66"/>
          </w:tcPr>
          <w:p w14:paraId="28D77FAF" w14:textId="77777777" w:rsidR="00D057F7" w:rsidRPr="00EC06E7" w:rsidRDefault="00D057F7" w:rsidP="00D057F7">
            <w:pPr>
              <w:jc w:val="center"/>
              <w:rPr>
                <w:rFonts w:cs="Courier New"/>
                <w:b/>
                <w:szCs w:val="22"/>
              </w:rPr>
            </w:pPr>
            <w:r w:rsidRPr="00EC06E7">
              <w:rPr>
                <w:rFonts w:cs="Courier New"/>
                <w:b/>
                <w:szCs w:val="22"/>
              </w:rPr>
              <w:t>£’000</w:t>
            </w:r>
          </w:p>
        </w:tc>
        <w:tc>
          <w:tcPr>
            <w:tcW w:w="1811" w:type="dxa"/>
            <w:tcBorders>
              <w:top w:val="nil"/>
              <w:left w:val="single" w:sz="4" w:space="0" w:color="auto"/>
              <w:bottom w:val="single" w:sz="4" w:space="0" w:color="auto"/>
            </w:tcBorders>
            <w:shd w:val="clear" w:color="auto" w:fill="B8CCE4" w:themeFill="accent1" w:themeFillTint="66"/>
          </w:tcPr>
          <w:p w14:paraId="28D77FB0" w14:textId="77777777" w:rsidR="00D057F7" w:rsidRPr="00EC06E7" w:rsidRDefault="00D057F7" w:rsidP="007046B5">
            <w:pPr>
              <w:jc w:val="center"/>
              <w:rPr>
                <w:rFonts w:cs="Courier New"/>
                <w:b/>
                <w:szCs w:val="22"/>
              </w:rPr>
            </w:pPr>
            <w:r w:rsidRPr="00EC06E7">
              <w:rPr>
                <w:rFonts w:cs="Courier New"/>
                <w:b/>
                <w:szCs w:val="22"/>
              </w:rPr>
              <w:t>£’000</w:t>
            </w:r>
          </w:p>
        </w:tc>
      </w:tr>
      <w:tr w:rsidR="00F915CD" w:rsidRPr="00EC06E7" w14:paraId="28D77FB5" w14:textId="77777777" w:rsidTr="00F915CD">
        <w:trPr>
          <w:trHeight w:val="406"/>
        </w:trPr>
        <w:tc>
          <w:tcPr>
            <w:tcW w:w="6017" w:type="dxa"/>
            <w:tcBorders>
              <w:top w:val="single" w:sz="4" w:space="0" w:color="auto"/>
              <w:bottom w:val="single" w:sz="4" w:space="0" w:color="auto"/>
              <w:right w:val="single" w:sz="4" w:space="0" w:color="BFBFBF" w:themeColor="background1" w:themeShade="BF"/>
            </w:tcBorders>
            <w:vAlign w:val="center"/>
          </w:tcPr>
          <w:p w14:paraId="28D77FB2" w14:textId="77777777" w:rsidR="00F915CD" w:rsidRPr="00EC06E7" w:rsidRDefault="00F915CD" w:rsidP="00F915CD">
            <w:pPr>
              <w:rPr>
                <w:rFonts w:cs="Courier New"/>
                <w:szCs w:val="22"/>
              </w:rPr>
            </w:pPr>
            <w:r w:rsidRPr="00EC06E7">
              <w:rPr>
                <w:rFonts w:cs="Courier New"/>
                <w:szCs w:val="22"/>
              </w:rPr>
              <w:t>Works to Leisure Centres</w:t>
            </w:r>
          </w:p>
        </w:tc>
        <w:tc>
          <w:tcPr>
            <w:tcW w:w="1811" w:type="dxa"/>
            <w:tcBorders>
              <w:top w:val="single" w:sz="4" w:space="0" w:color="auto"/>
              <w:left w:val="single" w:sz="4" w:space="0" w:color="BFBFBF" w:themeColor="background1" w:themeShade="BF"/>
              <w:bottom w:val="single" w:sz="4" w:space="0" w:color="auto"/>
              <w:right w:val="single" w:sz="4" w:space="0" w:color="BFBFBF" w:themeColor="background1" w:themeShade="BF"/>
            </w:tcBorders>
            <w:vAlign w:val="center"/>
          </w:tcPr>
          <w:p w14:paraId="28D77FB3" w14:textId="77777777" w:rsidR="00F915CD" w:rsidRPr="00EC06E7" w:rsidRDefault="00C93CEB" w:rsidP="00F915CD">
            <w:pPr>
              <w:ind w:right="306"/>
              <w:jc w:val="right"/>
              <w:rPr>
                <w:rFonts w:cs="Courier New"/>
                <w:szCs w:val="22"/>
              </w:rPr>
            </w:pPr>
            <w:r>
              <w:rPr>
                <w:rFonts w:cs="Courier New"/>
                <w:szCs w:val="22"/>
              </w:rPr>
              <w:t>941</w:t>
            </w:r>
          </w:p>
        </w:tc>
        <w:tc>
          <w:tcPr>
            <w:tcW w:w="1811" w:type="dxa"/>
            <w:tcBorders>
              <w:top w:val="single" w:sz="4" w:space="0" w:color="auto"/>
              <w:left w:val="single" w:sz="4" w:space="0" w:color="BFBFBF" w:themeColor="background1" w:themeShade="BF"/>
              <w:bottom w:val="single" w:sz="4" w:space="0" w:color="auto"/>
            </w:tcBorders>
            <w:vAlign w:val="center"/>
          </w:tcPr>
          <w:p w14:paraId="28D77FB4" w14:textId="77777777" w:rsidR="00F915CD" w:rsidRPr="00EC06E7" w:rsidRDefault="00E030D6" w:rsidP="00F915CD">
            <w:pPr>
              <w:ind w:right="306"/>
              <w:jc w:val="right"/>
              <w:rPr>
                <w:rFonts w:cs="Courier New"/>
                <w:szCs w:val="22"/>
              </w:rPr>
            </w:pPr>
            <w:r>
              <w:rPr>
                <w:rFonts w:cs="Courier New"/>
                <w:szCs w:val="22"/>
              </w:rPr>
              <w:t>900</w:t>
            </w:r>
          </w:p>
        </w:tc>
      </w:tr>
    </w:tbl>
    <w:p w14:paraId="28D77FB6" w14:textId="77777777" w:rsidR="00BE1073" w:rsidRPr="00EC06E7" w:rsidRDefault="00BE1073" w:rsidP="007F7857">
      <w:pPr>
        <w:rPr>
          <w:rFonts w:cs="Courier New"/>
          <w:szCs w:val="22"/>
        </w:rPr>
      </w:pPr>
    </w:p>
    <w:p w14:paraId="28D77FB7" w14:textId="77777777" w:rsidR="00CE68AE" w:rsidRPr="00EC06E7" w:rsidRDefault="00CE68AE" w:rsidP="007F7857">
      <w:pPr>
        <w:rPr>
          <w:rFonts w:cs="Courier New"/>
          <w:szCs w:val="22"/>
        </w:rPr>
      </w:pPr>
      <w:r w:rsidRPr="00EC06E7">
        <w:rPr>
          <w:rFonts w:cs="Courier New"/>
          <w:szCs w:val="22"/>
        </w:rPr>
        <w:t xml:space="preserve">The Authority is committed to making minimum payments under these leases to discharge the outstanding liability plus finance costs that will accrue while the liability remains outstanding. </w:t>
      </w:r>
    </w:p>
    <w:p w14:paraId="28D77FB8" w14:textId="77777777" w:rsidR="00CE68AE" w:rsidRPr="00EC06E7" w:rsidRDefault="00CE68AE" w:rsidP="007F7857">
      <w:pPr>
        <w:rPr>
          <w:rFonts w:cs="Courier New"/>
          <w:szCs w:val="22"/>
        </w:rPr>
      </w:pPr>
    </w:p>
    <w:p w14:paraId="28D77FB9" w14:textId="77777777" w:rsidR="001A0810" w:rsidRPr="00EC06E7" w:rsidRDefault="001A0810" w:rsidP="007F7857">
      <w:pPr>
        <w:rPr>
          <w:rFonts w:cs="Courier New"/>
          <w:color w:val="FF0000"/>
          <w:szCs w:val="22"/>
        </w:rPr>
      </w:pPr>
      <w:r w:rsidRPr="00EC06E7">
        <w:rPr>
          <w:rFonts w:cs="Courier New"/>
          <w:szCs w:val="22"/>
        </w:rPr>
        <w:t>The agreement commits the lessor to invest £4.819m in their refurbishment in the years 2005/</w:t>
      </w:r>
      <w:r w:rsidR="00B20A7A" w:rsidRPr="00EC06E7">
        <w:rPr>
          <w:rFonts w:cs="Courier New"/>
          <w:szCs w:val="22"/>
        </w:rPr>
        <w:t>0</w:t>
      </w:r>
      <w:r w:rsidRPr="00EC06E7">
        <w:rPr>
          <w:rFonts w:cs="Courier New"/>
          <w:szCs w:val="22"/>
        </w:rPr>
        <w:t xml:space="preserve">6 to 2020/21. As at </w:t>
      </w:r>
      <w:r w:rsidR="00255FA7">
        <w:rPr>
          <w:rFonts w:cs="Courier New"/>
          <w:szCs w:val="22"/>
        </w:rPr>
        <w:t xml:space="preserve">31 March </w:t>
      </w:r>
      <w:r w:rsidR="00255FA7" w:rsidRPr="00E030D6">
        <w:rPr>
          <w:rFonts w:cs="Courier New"/>
          <w:szCs w:val="22"/>
        </w:rPr>
        <w:t>2018</w:t>
      </w:r>
      <w:r w:rsidRPr="00E030D6">
        <w:rPr>
          <w:rFonts w:cs="Courier New"/>
          <w:szCs w:val="22"/>
        </w:rPr>
        <w:t xml:space="preserve"> £</w:t>
      </w:r>
      <w:r w:rsidR="00CE68AE" w:rsidRPr="00E030D6">
        <w:rPr>
          <w:rFonts w:cs="Courier New"/>
          <w:szCs w:val="22"/>
        </w:rPr>
        <w:t>4</w:t>
      </w:r>
      <w:r w:rsidR="006B20AD" w:rsidRPr="00E030D6">
        <w:rPr>
          <w:rFonts w:cs="Courier New"/>
          <w:szCs w:val="22"/>
        </w:rPr>
        <w:t>.</w:t>
      </w:r>
      <w:r w:rsidR="00E030D6" w:rsidRPr="00E030D6">
        <w:rPr>
          <w:rFonts w:cs="Courier New"/>
          <w:szCs w:val="22"/>
        </w:rPr>
        <w:t>691</w:t>
      </w:r>
      <w:r w:rsidR="006B20AD" w:rsidRPr="00E030D6">
        <w:rPr>
          <w:rFonts w:cs="Courier New"/>
          <w:szCs w:val="22"/>
        </w:rPr>
        <w:t>m</w:t>
      </w:r>
      <w:r w:rsidRPr="00EC06E7">
        <w:rPr>
          <w:rFonts w:cs="Courier New"/>
          <w:szCs w:val="22"/>
        </w:rPr>
        <w:t xml:space="preserve"> had been spent (£</w:t>
      </w:r>
      <w:r w:rsidR="009674E2" w:rsidRPr="00EC06E7">
        <w:rPr>
          <w:rFonts w:cs="Courier New"/>
          <w:szCs w:val="22"/>
        </w:rPr>
        <w:t>4</w:t>
      </w:r>
      <w:r w:rsidRPr="00EC06E7">
        <w:rPr>
          <w:rFonts w:cs="Courier New"/>
          <w:szCs w:val="22"/>
        </w:rPr>
        <w:t>.</w:t>
      </w:r>
      <w:r w:rsidR="00C93CEB">
        <w:rPr>
          <w:rFonts w:cs="Courier New"/>
          <w:szCs w:val="22"/>
        </w:rPr>
        <w:t>433</w:t>
      </w:r>
      <w:r w:rsidRPr="00EC06E7">
        <w:rPr>
          <w:rFonts w:cs="Courier New"/>
          <w:szCs w:val="22"/>
        </w:rPr>
        <w:t xml:space="preserve">m to </w:t>
      </w:r>
      <w:r w:rsidR="00255FA7">
        <w:rPr>
          <w:rFonts w:cs="Courier New"/>
          <w:szCs w:val="22"/>
        </w:rPr>
        <w:t>31 March 2017</w:t>
      </w:r>
      <w:r w:rsidRPr="00EC06E7">
        <w:rPr>
          <w:rFonts w:cs="Courier New"/>
          <w:szCs w:val="22"/>
        </w:rPr>
        <w:t>)</w:t>
      </w:r>
      <w:r w:rsidR="00D614F4" w:rsidRPr="00EC06E7">
        <w:rPr>
          <w:rFonts w:cs="Courier New"/>
          <w:szCs w:val="22"/>
        </w:rPr>
        <w:t>. The minimum p</w:t>
      </w:r>
      <w:r w:rsidR="00C21815" w:rsidRPr="00EC06E7">
        <w:rPr>
          <w:rFonts w:cs="Courier New"/>
          <w:szCs w:val="22"/>
        </w:rPr>
        <w:t>ayments under the lease total £</w:t>
      </w:r>
      <w:r w:rsidR="006B20AD" w:rsidRPr="00EC06E7">
        <w:rPr>
          <w:rFonts w:cs="Courier New"/>
          <w:szCs w:val="22"/>
        </w:rPr>
        <w:t>6.638m</w:t>
      </w:r>
      <w:r w:rsidR="003624A6" w:rsidRPr="00EC06E7">
        <w:rPr>
          <w:rFonts w:cs="Courier New"/>
          <w:szCs w:val="22"/>
        </w:rPr>
        <w:t xml:space="preserve"> of which</w:t>
      </w:r>
      <w:r w:rsidR="00D614F4" w:rsidRPr="00E030D6">
        <w:rPr>
          <w:rFonts w:cs="Courier New"/>
          <w:szCs w:val="22"/>
        </w:rPr>
        <w:t>. £</w:t>
      </w:r>
      <w:r w:rsidR="009674E2" w:rsidRPr="00E030D6">
        <w:rPr>
          <w:rFonts w:cs="Courier New"/>
          <w:szCs w:val="22"/>
        </w:rPr>
        <w:t>1</w:t>
      </w:r>
      <w:r w:rsidR="006B20AD" w:rsidRPr="00E030D6">
        <w:rPr>
          <w:rFonts w:cs="Courier New"/>
          <w:szCs w:val="22"/>
        </w:rPr>
        <w:t>.</w:t>
      </w:r>
      <w:r w:rsidR="00E030D6" w:rsidRPr="00E030D6">
        <w:rPr>
          <w:rFonts w:cs="Courier New"/>
          <w:szCs w:val="22"/>
        </w:rPr>
        <w:t>307</w:t>
      </w:r>
      <w:r w:rsidR="006B20AD" w:rsidRPr="00E030D6">
        <w:rPr>
          <w:rFonts w:cs="Courier New"/>
          <w:szCs w:val="22"/>
        </w:rPr>
        <w:t>m</w:t>
      </w:r>
      <w:r w:rsidR="00D614F4" w:rsidRPr="00EC06E7">
        <w:rPr>
          <w:rFonts w:cs="Courier New"/>
          <w:szCs w:val="22"/>
        </w:rPr>
        <w:t xml:space="preserve"> is still to be paid</w:t>
      </w:r>
      <w:r w:rsidR="003624A6" w:rsidRPr="00EC06E7">
        <w:rPr>
          <w:rFonts w:cs="Courier New"/>
          <w:szCs w:val="22"/>
        </w:rPr>
        <w:t xml:space="preserve">. Payments in </w:t>
      </w:r>
      <w:r w:rsidR="00255FA7">
        <w:rPr>
          <w:rFonts w:cs="Courier New"/>
          <w:szCs w:val="22"/>
        </w:rPr>
        <w:t>2017/18</w:t>
      </w:r>
      <w:r w:rsidR="003624A6" w:rsidRPr="00EC06E7">
        <w:rPr>
          <w:rFonts w:cs="Courier New"/>
          <w:szCs w:val="22"/>
        </w:rPr>
        <w:t xml:space="preserve"> totalled</w:t>
      </w:r>
      <w:r w:rsidR="00D614F4" w:rsidRPr="00EC06E7">
        <w:rPr>
          <w:rFonts w:cs="Courier New"/>
          <w:szCs w:val="22"/>
        </w:rPr>
        <w:t xml:space="preserve"> £</w:t>
      </w:r>
      <w:r w:rsidR="00C21815" w:rsidRPr="00EC06E7">
        <w:rPr>
          <w:rFonts w:cs="Courier New"/>
          <w:szCs w:val="22"/>
        </w:rPr>
        <w:t>0.</w:t>
      </w:r>
      <w:r w:rsidR="006B20AD" w:rsidRPr="00EC06E7">
        <w:rPr>
          <w:rFonts w:cs="Courier New"/>
          <w:szCs w:val="22"/>
        </w:rPr>
        <w:t>436</w:t>
      </w:r>
      <w:r w:rsidR="00C21815" w:rsidRPr="00EC06E7">
        <w:rPr>
          <w:rFonts w:cs="Courier New"/>
          <w:szCs w:val="22"/>
        </w:rPr>
        <w:t>m</w:t>
      </w:r>
      <w:r w:rsidR="003624A6" w:rsidRPr="00EC06E7">
        <w:rPr>
          <w:rFonts w:cs="Courier New"/>
          <w:szCs w:val="22"/>
        </w:rPr>
        <w:t xml:space="preserve"> and the same amount is due in 201</w:t>
      </w:r>
      <w:r w:rsidR="00C93CEB">
        <w:rPr>
          <w:rFonts w:cs="Courier New"/>
          <w:szCs w:val="22"/>
        </w:rPr>
        <w:t>8</w:t>
      </w:r>
      <w:r w:rsidR="003624A6" w:rsidRPr="00EC06E7">
        <w:rPr>
          <w:rFonts w:cs="Courier New"/>
          <w:szCs w:val="22"/>
        </w:rPr>
        <w:t>/1</w:t>
      </w:r>
      <w:r w:rsidR="00C93CEB">
        <w:rPr>
          <w:rFonts w:cs="Courier New"/>
          <w:szCs w:val="22"/>
        </w:rPr>
        <w:t>9</w:t>
      </w:r>
      <w:r w:rsidR="00E17235" w:rsidRPr="00EC06E7">
        <w:rPr>
          <w:rFonts w:cs="Courier New"/>
          <w:szCs w:val="22"/>
        </w:rPr>
        <w:t>.</w:t>
      </w:r>
    </w:p>
    <w:p w14:paraId="28D77FBA" w14:textId="77777777" w:rsidR="00E17235" w:rsidRPr="00EC06E7" w:rsidRDefault="00E17235" w:rsidP="007F7857">
      <w:pPr>
        <w:rPr>
          <w:rFonts w:cs="Courier New"/>
          <w:szCs w:val="22"/>
        </w:rPr>
      </w:pPr>
    </w:p>
    <w:p w14:paraId="28D77FBB" w14:textId="77777777" w:rsidR="001A2CCE" w:rsidRPr="00EC06E7" w:rsidRDefault="001A2CCE" w:rsidP="007F7857">
      <w:pPr>
        <w:rPr>
          <w:rFonts w:cs="Courier New"/>
          <w:szCs w:val="22"/>
        </w:rPr>
      </w:pPr>
      <w:r w:rsidRPr="00EC06E7">
        <w:rPr>
          <w:rFonts w:cs="Courier New"/>
          <w:szCs w:val="22"/>
        </w:rPr>
        <w:t xml:space="preserve">The minimum lease payments in respect of </w:t>
      </w:r>
      <w:r w:rsidR="00A94F32" w:rsidRPr="00EC06E7">
        <w:rPr>
          <w:rFonts w:cs="Courier New"/>
          <w:szCs w:val="22"/>
        </w:rPr>
        <w:t>the completed works</w:t>
      </w:r>
      <w:r w:rsidR="00B219F4" w:rsidRPr="00EC06E7">
        <w:rPr>
          <w:rFonts w:cs="Courier New"/>
          <w:szCs w:val="22"/>
        </w:rPr>
        <w:t xml:space="preserve"> to leisure centres</w:t>
      </w:r>
      <w:r w:rsidR="007973D6" w:rsidRPr="00EC06E7">
        <w:rPr>
          <w:rFonts w:cs="Courier New"/>
          <w:szCs w:val="22"/>
        </w:rPr>
        <w:t xml:space="preserve"> are shown below</w:t>
      </w:r>
      <w:r w:rsidR="00586A1D" w:rsidRPr="00EC06E7">
        <w:rPr>
          <w:rFonts w:cs="Courier New"/>
          <w:szCs w:val="22"/>
        </w:rPr>
        <w:t>.</w:t>
      </w:r>
      <w:r w:rsidR="007973D6" w:rsidRPr="00EC06E7">
        <w:rPr>
          <w:rFonts w:cs="Courier New"/>
          <w:szCs w:val="22"/>
        </w:rPr>
        <w:t xml:space="preserve"> These minimum payments are different to </w:t>
      </w:r>
      <w:r w:rsidR="007973D6" w:rsidRPr="00E030D6">
        <w:rPr>
          <w:rFonts w:cs="Courier New"/>
          <w:szCs w:val="22"/>
        </w:rPr>
        <w:t>the £</w:t>
      </w:r>
      <w:r w:rsidR="009674E2" w:rsidRPr="00E030D6">
        <w:rPr>
          <w:rFonts w:cs="Courier New"/>
          <w:szCs w:val="22"/>
        </w:rPr>
        <w:t>1</w:t>
      </w:r>
      <w:r w:rsidR="00304E18" w:rsidRPr="00E030D6">
        <w:rPr>
          <w:rFonts w:cs="Courier New"/>
          <w:szCs w:val="22"/>
        </w:rPr>
        <w:t>.</w:t>
      </w:r>
      <w:r w:rsidR="00E030D6" w:rsidRPr="00E030D6">
        <w:rPr>
          <w:rFonts w:cs="Courier New"/>
          <w:szCs w:val="22"/>
        </w:rPr>
        <w:t>307</w:t>
      </w:r>
      <w:r w:rsidR="00304E18" w:rsidRPr="00E030D6">
        <w:rPr>
          <w:rFonts w:cs="Courier New"/>
          <w:szCs w:val="22"/>
        </w:rPr>
        <w:t>m</w:t>
      </w:r>
      <w:r w:rsidR="00720748" w:rsidRPr="00EC06E7">
        <w:rPr>
          <w:rFonts w:cs="Courier New"/>
          <w:szCs w:val="22"/>
        </w:rPr>
        <w:t xml:space="preserve"> still to be paid and ide</w:t>
      </w:r>
      <w:r w:rsidR="00304E18" w:rsidRPr="00EC06E7">
        <w:rPr>
          <w:rFonts w:cs="Courier New"/>
          <w:szCs w:val="22"/>
        </w:rPr>
        <w:t xml:space="preserve">ntified above. This is because </w:t>
      </w:r>
      <w:r w:rsidR="008658ED" w:rsidRPr="00EC06E7">
        <w:rPr>
          <w:rFonts w:cs="Courier New"/>
          <w:szCs w:val="22"/>
        </w:rPr>
        <w:t xml:space="preserve">the figure of </w:t>
      </w:r>
      <w:r w:rsidR="00304E18" w:rsidRPr="00E030D6">
        <w:rPr>
          <w:rFonts w:cs="Courier New"/>
          <w:szCs w:val="22"/>
        </w:rPr>
        <w:t>£</w:t>
      </w:r>
      <w:r w:rsidR="00F16BEA" w:rsidRPr="00E030D6">
        <w:rPr>
          <w:rFonts w:cs="Courier New"/>
          <w:szCs w:val="22"/>
        </w:rPr>
        <w:t>1</w:t>
      </w:r>
      <w:r w:rsidR="00304E18" w:rsidRPr="00E030D6">
        <w:rPr>
          <w:rFonts w:cs="Courier New"/>
          <w:szCs w:val="22"/>
        </w:rPr>
        <w:t>.</w:t>
      </w:r>
      <w:r w:rsidR="00E030D6" w:rsidRPr="00E030D6">
        <w:rPr>
          <w:rFonts w:cs="Courier New"/>
          <w:szCs w:val="22"/>
        </w:rPr>
        <w:t>307</w:t>
      </w:r>
      <w:r w:rsidR="00304E18" w:rsidRPr="00E030D6">
        <w:rPr>
          <w:rFonts w:cs="Courier New"/>
          <w:szCs w:val="22"/>
        </w:rPr>
        <w:t>m</w:t>
      </w:r>
      <w:r w:rsidR="00304E18" w:rsidRPr="00EC06E7">
        <w:rPr>
          <w:rFonts w:cs="Courier New"/>
          <w:szCs w:val="22"/>
        </w:rPr>
        <w:t xml:space="preserve"> </w:t>
      </w:r>
      <w:r w:rsidR="008658ED" w:rsidRPr="00EC06E7">
        <w:rPr>
          <w:rFonts w:cs="Courier New"/>
          <w:szCs w:val="22"/>
        </w:rPr>
        <w:t>represents amounts st</w:t>
      </w:r>
      <w:r w:rsidR="00720748" w:rsidRPr="00EC06E7">
        <w:rPr>
          <w:rFonts w:cs="Courier New"/>
          <w:szCs w:val="22"/>
        </w:rPr>
        <w:t xml:space="preserve">ill to be </w:t>
      </w:r>
      <w:r w:rsidR="007973D6" w:rsidRPr="00EC06E7">
        <w:rPr>
          <w:rFonts w:cs="Courier New"/>
          <w:szCs w:val="22"/>
        </w:rPr>
        <w:t xml:space="preserve">paid under the terms of the contract </w:t>
      </w:r>
      <w:r w:rsidR="00720748" w:rsidRPr="00EC06E7">
        <w:rPr>
          <w:rFonts w:cs="Courier New"/>
          <w:szCs w:val="22"/>
        </w:rPr>
        <w:t>and</w:t>
      </w:r>
      <w:r w:rsidR="007973D6" w:rsidRPr="00EC06E7">
        <w:rPr>
          <w:rFonts w:cs="Courier New"/>
          <w:szCs w:val="22"/>
        </w:rPr>
        <w:t xml:space="preserve"> take</w:t>
      </w:r>
      <w:r w:rsidR="00720748" w:rsidRPr="00EC06E7">
        <w:rPr>
          <w:rFonts w:cs="Courier New"/>
          <w:szCs w:val="22"/>
        </w:rPr>
        <w:t>s</w:t>
      </w:r>
      <w:r w:rsidR="007973D6" w:rsidRPr="00EC06E7">
        <w:rPr>
          <w:rFonts w:cs="Courier New"/>
          <w:szCs w:val="22"/>
        </w:rPr>
        <w:t xml:space="preserve"> </w:t>
      </w:r>
      <w:r w:rsidR="00720748" w:rsidRPr="00EC06E7">
        <w:rPr>
          <w:rFonts w:cs="Courier New"/>
          <w:szCs w:val="22"/>
        </w:rPr>
        <w:t>into account capital expenditure yet</w:t>
      </w:r>
      <w:r w:rsidR="007973D6" w:rsidRPr="00EC06E7">
        <w:rPr>
          <w:rFonts w:cs="Courier New"/>
          <w:szCs w:val="22"/>
        </w:rPr>
        <w:t xml:space="preserve"> to be incurred</w:t>
      </w:r>
      <w:r w:rsidR="00720748" w:rsidRPr="00EC06E7">
        <w:rPr>
          <w:rFonts w:cs="Courier New"/>
          <w:szCs w:val="22"/>
        </w:rPr>
        <w:t>,</w:t>
      </w:r>
      <w:r w:rsidR="007973D6" w:rsidRPr="00EC06E7">
        <w:rPr>
          <w:rFonts w:cs="Courier New"/>
          <w:szCs w:val="22"/>
        </w:rPr>
        <w:t xml:space="preserve"> whereas the minimum</w:t>
      </w:r>
      <w:r w:rsidR="00720748" w:rsidRPr="00EC06E7">
        <w:rPr>
          <w:rFonts w:cs="Courier New"/>
          <w:szCs w:val="22"/>
        </w:rPr>
        <w:t xml:space="preserve"> payments below relate to the actual capital expenditure incurred </w:t>
      </w:r>
      <w:r w:rsidR="00E030D6">
        <w:rPr>
          <w:rFonts w:cs="Courier New"/>
          <w:szCs w:val="22"/>
        </w:rPr>
        <w:t xml:space="preserve">at the </w:t>
      </w:r>
      <w:r w:rsidR="00ED0C66">
        <w:rPr>
          <w:rFonts w:cs="Courier New"/>
          <w:szCs w:val="22"/>
        </w:rPr>
        <w:t>B</w:t>
      </w:r>
      <w:r w:rsidR="00E030D6">
        <w:rPr>
          <w:rFonts w:cs="Courier New"/>
          <w:szCs w:val="22"/>
        </w:rPr>
        <w:t xml:space="preserve">alance </w:t>
      </w:r>
      <w:r w:rsidR="00ED0C66">
        <w:rPr>
          <w:rFonts w:cs="Courier New"/>
          <w:szCs w:val="22"/>
        </w:rPr>
        <w:t>S</w:t>
      </w:r>
      <w:r w:rsidR="00E030D6">
        <w:rPr>
          <w:rFonts w:cs="Courier New"/>
          <w:szCs w:val="22"/>
        </w:rPr>
        <w:t>heet date</w:t>
      </w:r>
      <w:r w:rsidR="00720748" w:rsidRPr="00EC06E7">
        <w:rPr>
          <w:rFonts w:cs="Courier New"/>
          <w:szCs w:val="22"/>
        </w:rPr>
        <w:t>.</w:t>
      </w:r>
    </w:p>
    <w:p w14:paraId="28D77FBC" w14:textId="77777777" w:rsidR="001A2CCE" w:rsidRPr="00EC06E7" w:rsidRDefault="001A2CCE"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390"/>
        <w:gridCol w:w="1533"/>
        <w:gridCol w:w="1650"/>
        <w:gridCol w:w="1533"/>
        <w:gridCol w:w="1533"/>
      </w:tblGrid>
      <w:tr w:rsidR="00FB3F7A" w:rsidRPr="00EC06E7" w14:paraId="28D77FC0" w14:textId="77777777" w:rsidTr="00F915CD">
        <w:tc>
          <w:tcPr>
            <w:tcW w:w="3390" w:type="dxa"/>
            <w:tcBorders>
              <w:top w:val="single" w:sz="4" w:space="0" w:color="auto"/>
              <w:left w:val="single" w:sz="4" w:space="0" w:color="auto"/>
              <w:bottom w:val="nil"/>
              <w:right w:val="single" w:sz="4" w:space="0" w:color="auto"/>
            </w:tcBorders>
            <w:shd w:val="clear" w:color="auto" w:fill="B8CCE4" w:themeFill="accent1" w:themeFillTint="66"/>
          </w:tcPr>
          <w:p w14:paraId="28D77FBD" w14:textId="77777777" w:rsidR="00FB3F7A" w:rsidRPr="00EC06E7" w:rsidRDefault="00FB3F7A" w:rsidP="001A2CCE">
            <w:pPr>
              <w:rPr>
                <w:rFonts w:cs="Courier New"/>
                <w:szCs w:val="22"/>
              </w:rPr>
            </w:pPr>
          </w:p>
        </w:tc>
        <w:tc>
          <w:tcPr>
            <w:tcW w:w="3183"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7FBE" w14:textId="77777777" w:rsidR="00FB3F7A" w:rsidRPr="00EC06E7" w:rsidRDefault="00FB3F7A" w:rsidP="00874C94">
            <w:pPr>
              <w:jc w:val="center"/>
              <w:rPr>
                <w:rFonts w:cs="Courier New"/>
                <w:b/>
                <w:szCs w:val="22"/>
              </w:rPr>
            </w:pPr>
            <w:r w:rsidRPr="00EC06E7">
              <w:rPr>
                <w:rFonts w:cs="Courier New"/>
                <w:b/>
                <w:szCs w:val="22"/>
              </w:rPr>
              <w:t>Minimum Lease Payments</w:t>
            </w:r>
          </w:p>
        </w:tc>
        <w:tc>
          <w:tcPr>
            <w:tcW w:w="3066"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7FBF" w14:textId="77777777" w:rsidR="00FB3F7A" w:rsidRPr="00EC06E7" w:rsidRDefault="00FB3F7A" w:rsidP="00874C94">
            <w:pPr>
              <w:jc w:val="center"/>
              <w:rPr>
                <w:rFonts w:cs="Courier New"/>
                <w:b/>
                <w:szCs w:val="22"/>
              </w:rPr>
            </w:pPr>
            <w:r w:rsidRPr="00EC06E7">
              <w:rPr>
                <w:rFonts w:cs="Courier New"/>
                <w:b/>
                <w:szCs w:val="22"/>
              </w:rPr>
              <w:t>Finance Lease Liabilities</w:t>
            </w:r>
          </w:p>
        </w:tc>
      </w:tr>
      <w:tr w:rsidR="003C3798" w:rsidRPr="00EC06E7" w14:paraId="28D77FC6" w14:textId="77777777" w:rsidTr="00F915CD">
        <w:tc>
          <w:tcPr>
            <w:tcW w:w="3390" w:type="dxa"/>
            <w:tcBorders>
              <w:top w:val="nil"/>
              <w:left w:val="single" w:sz="4" w:space="0" w:color="auto"/>
              <w:bottom w:val="nil"/>
              <w:right w:val="single" w:sz="4" w:space="0" w:color="auto"/>
            </w:tcBorders>
            <w:shd w:val="clear" w:color="auto" w:fill="B8CCE4" w:themeFill="accent1" w:themeFillTint="66"/>
          </w:tcPr>
          <w:p w14:paraId="28D77FC1" w14:textId="77777777" w:rsidR="003C3798" w:rsidRPr="00EC06E7" w:rsidRDefault="003C3798" w:rsidP="001A2CCE">
            <w:pPr>
              <w:rPr>
                <w:rFonts w:cs="Courier New"/>
                <w:szCs w:val="22"/>
              </w:rPr>
            </w:pPr>
          </w:p>
        </w:tc>
        <w:tc>
          <w:tcPr>
            <w:tcW w:w="1533" w:type="dxa"/>
            <w:tcBorders>
              <w:top w:val="single" w:sz="4" w:space="0" w:color="auto"/>
              <w:left w:val="single" w:sz="4" w:space="0" w:color="auto"/>
              <w:bottom w:val="nil"/>
              <w:right w:val="single" w:sz="4" w:space="0" w:color="auto"/>
            </w:tcBorders>
            <w:shd w:val="clear" w:color="auto" w:fill="B8CCE4" w:themeFill="accent1" w:themeFillTint="66"/>
          </w:tcPr>
          <w:p w14:paraId="28D77FC2" w14:textId="77777777" w:rsidR="003C3798" w:rsidRPr="00EC06E7" w:rsidRDefault="00255FA7" w:rsidP="001B349F">
            <w:pPr>
              <w:jc w:val="center"/>
              <w:rPr>
                <w:rFonts w:cs="Courier New"/>
                <w:b/>
                <w:szCs w:val="22"/>
              </w:rPr>
            </w:pPr>
            <w:r>
              <w:rPr>
                <w:rFonts w:cs="Courier New"/>
                <w:b/>
                <w:szCs w:val="22"/>
              </w:rPr>
              <w:t>31 March 2017</w:t>
            </w:r>
          </w:p>
        </w:tc>
        <w:tc>
          <w:tcPr>
            <w:tcW w:w="1650" w:type="dxa"/>
            <w:tcBorders>
              <w:top w:val="single" w:sz="4" w:space="0" w:color="auto"/>
              <w:left w:val="single" w:sz="4" w:space="0" w:color="auto"/>
              <w:bottom w:val="nil"/>
              <w:right w:val="single" w:sz="4" w:space="0" w:color="auto"/>
            </w:tcBorders>
            <w:shd w:val="clear" w:color="auto" w:fill="B8CCE4" w:themeFill="accent1" w:themeFillTint="66"/>
          </w:tcPr>
          <w:p w14:paraId="28D77FC3" w14:textId="77777777" w:rsidR="003C3798" w:rsidRPr="00EC06E7" w:rsidRDefault="00255FA7" w:rsidP="003C3798">
            <w:pPr>
              <w:jc w:val="center"/>
              <w:rPr>
                <w:rFonts w:cs="Courier New"/>
                <w:b/>
                <w:szCs w:val="22"/>
              </w:rPr>
            </w:pPr>
            <w:r>
              <w:rPr>
                <w:rFonts w:cs="Courier New"/>
                <w:b/>
                <w:szCs w:val="22"/>
              </w:rPr>
              <w:t>31 March 2018</w:t>
            </w:r>
          </w:p>
        </w:tc>
        <w:tc>
          <w:tcPr>
            <w:tcW w:w="1533" w:type="dxa"/>
            <w:tcBorders>
              <w:top w:val="single" w:sz="4" w:space="0" w:color="auto"/>
              <w:left w:val="single" w:sz="4" w:space="0" w:color="auto"/>
              <w:bottom w:val="nil"/>
              <w:right w:val="single" w:sz="4" w:space="0" w:color="auto"/>
            </w:tcBorders>
            <w:shd w:val="clear" w:color="auto" w:fill="B8CCE4" w:themeFill="accent1" w:themeFillTint="66"/>
          </w:tcPr>
          <w:p w14:paraId="28D77FC4" w14:textId="77777777" w:rsidR="003C3798" w:rsidRPr="00EC06E7" w:rsidRDefault="00255FA7" w:rsidP="001B349F">
            <w:pPr>
              <w:jc w:val="center"/>
              <w:rPr>
                <w:rFonts w:cs="Courier New"/>
                <w:b/>
                <w:szCs w:val="22"/>
              </w:rPr>
            </w:pPr>
            <w:r>
              <w:rPr>
                <w:rFonts w:cs="Courier New"/>
                <w:b/>
                <w:szCs w:val="22"/>
              </w:rPr>
              <w:t>31 March 2017</w:t>
            </w:r>
          </w:p>
        </w:tc>
        <w:tc>
          <w:tcPr>
            <w:tcW w:w="1533" w:type="dxa"/>
            <w:tcBorders>
              <w:top w:val="single" w:sz="4" w:space="0" w:color="auto"/>
              <w:left w:val="single" w:sz="4" w:space="0" w:color="auto"/>
              <w:bottom w:val="nil"/>
              <w:right w:val="single" w:sz="4" w:space="0" w:color="auto"/>
            </w:tcBorders>
            <w:shd w:val="clear" w:color="auto" w:fill="B8CCE4" w:themeFill="accent1" w:themeFillTint="66"/>
          </w:tcPr>
          <w:p w14:paraId="28D77FC5" w14:textId="77777777" w:rsidR="003C3798" w:rsidRPr="00EC06E7" w:rsidRDefault="00255FA7" w:rsidP="003C3798">
            <w:pPr>
              <w:jc w:val="center"/>
              <w:rPr>
                <w:rFonts w:cs="Courier New"/>
                <w:b/>
                <w:szCs w:val="22"/>
              </w:rPr>
            </w:pPr>
            <w:r>
              <w:rPr>
                <w:rFonts w:cs="Courier New"/>
                <w:b/>
                <w:szCs w:val="22"/>
              </w:rPr>
              <w:t>31 March 2018</w:t>
            </w:r>
          </w:p>
        </w:tc>
      </w:tr>
      <w:tr w:rsidR="003C3798" w:rsidRPr="00EC06E7" w14:paraId="28D77FCC" w14:textId="77777777" w:rsidTr="00F915CD">
        <w:tc>
          <w:tcPr>
            <w:tcW w:w="3390" w:type="dxa"/>
            <w:tcBorders>
              <w:top w:val="nil"/>
              <w:left w:val="single" w:sz="4" w:space="0" w:color="auto"/>
              <w:bottom w:val="single" w:sz="4" w:space="0" w:color="auto"/>
              <w:right w:val="single" w:sz="4" w:space="0" w:color="auto"/>
            </w:tcBorders>
            <w:shd w:val="clear" w:color="auto" w:fill="B8CCE4" w:themeFill="accent1" w:themeFillTint="66"/>
          </w:tcPr>
          <w:p w14:paraId="28D77FC7" w14:textId="77777777" w:rsidR="003C3798" w:rsidRPr="00EC06E7" w:rsidRDefault="003C3798" w:rsidP="001A2CCE">
            <w:pPr>
              <w:rPr>
                <w:rFonts w:cs="Courier New"/>
                <w:szCs w:val="22"/>
              </w:rPr>
            </w:pPr>
          </w:p>
        </w:tc>
        <w:tc>
          <w:tcPr>
            <w:tcW w:w="1533" w:type="dxa"/>
            <w:tcBorders>
              <w:top w:val="nil"/>
              <w:left w:val="single" w:sz="4" w:space="0" w:color="auto"/>
              <w:bottom w:val="single" w:sz="4" w:space="0" w:color="auto"/>
              <w:right w:val="single" w:sz="4" w:space="0" w:color="auto"/>
            </w:tcBorders>
            <w:shd w:val="clear" w:color="auto" w:fill="B8CCE4" w:themeFill="accent1" w:themeFillTint="66"/>
          </w:tcPr>
          <w:p w14:paraId="28D77FC8" w14:textId="77777777" w:rsidR="003C3798" w:rsidRPr="00EC06E7" w:rsidRDefault="003C3798" w:rsidP="001B349F">
            <w:pPr>
              <w:jc w:val="center"/>
              <w:rPr>
                <w:rFonts w:cs="Courier New"/>
                <w:b/>
                <w:szCs w:val="22"/>
              </w:rPr>
            </w:pPr>
            <w:r w:rsidRPr="00EC06E7">
              <w:rPr>
                <w:rFonts w:cs="Courier New"/>
                <w:b/>
                <w:szCs w:val="22"/>
              </w:rPr>
              <w:t>£’000</w:t>
            </w:r>
          </w:p>
        </w:tc>
        <w:tc>
          <w:tcPr>
            <w:tcW w:w="1650" w:type="dxa"/>
            <w:tcBorders>
              <w:top w:val="nil"/>
              <w:left w:val="single" w:sz="4" w:space="0" w:color="auto"/>
              <w:bottom w:val="single" w:sz="4" w:space="0" w:color="auto"/>
              <w:right w:val="single" w:sz="4" w:space="0" w:color="auto"/>
            </w:tcBorders>
            <w:shd w:val="clear" w:color="auto" w:fill="B8CCE4" w:themeFill="accent1" w:themeFillTint="66"/>
          </w:tcPr>
          <w:p w14:paraId="28D77FC9" w14:textId="77777777" w:rsidR="003C3798" w:rsidRPr="00EC06E7" w:rsidRDefault="003C3798" w:rsidP="00D73DE4">
            <w:pPr>
              <w:jc w:val="center"/>
              <w:rPr>
                <w:rFonts w:cs="Courier New"/>
                <w:b/>
                <w:szCs w:val="22"/>
              </w:rPr>
            </w:pPr>
            <w:r w:rsidRPr="00EC06E7">
              <w:rPr>
                <w:rFonts w:cs="Courier New"/>
                <w:b/>
                <w:szCs w:val="22"/>
              </w:rPr>
              <w:t>£’000</w:t>
            </w:r>
          </w:p>
        </w:tc>
        <w:tc>
          <w:tcPr>
            <w:tcW w:w="1533" w:type="dxa"/>
            <w:tcBorders>
              <w:top w:val="nil"/>
              <w:left w:val="single" w:sz="4" w:space="0" w:color="auto"/>
              <w:bottom w:val="single" w:sz="4" w:space="0" w:color="auto"/>
              <w:right w:val="single" w:sz="4" w:space="0" w:color="auto"/>
            </w:tcBorders>
            <w:shd w:val="clear" w:color="auto" w:fill="B8CCE4" w:themeFill="accent1" w:themeFillTint="66"/>
          </w:tcPr>
          <w:p w14:paraId="28D77FCA" w14:textId="77777777" w:rsidR="003C3798" w:rsidRPr="00EC06E7" w:rsidRDefault="003C3798" w:rsidP="001B349F">
            <w:pPr>
              <w:jc w:val="center"/>
              <w:rPr>
                <w:rFonts w:cs="Courier New"/>
                <w:b/>
                <w:szCs w:val="22"/>
              </w:rPr>
            </w:pPr>
            <w:r w:rsidRPr="00EC06E7">
              <w:rPr>
                <w:rFonts w:cs="Courier New"/>
                <w:b/>
                <w:szCs w:val="22"/>
              </w:rPr>
              <w:t>£’000</w:t>
            </w:r>
          </w:p>
        </w:tc>
        <w:tc>
          <w:tcPr>
            <w:tcW w:w="1533" w:type="dxa"/>
            <w:tcBorders>
              <w:top w:val="nil"/>
              <w:left w:val="single" w:sz="4" w:space="0" w:color="auto"/>
              <w:bottom w:val="single" w:sz="4" w:space="0" w:color="auto"/>
              <w:right w:val="single" w:sz="4" w:space="0" w:color="auto"/>
            </w:tcBorders>
            <w:shd w:val="clear" w:color="auto" w:fill="B8CCE4" w:themeFill="accent1" w:themeFillTint="66"/>
          </w:tcPr>
          <w:p w14:paraId="28D77FCB" w14:textId="77777777" w:rsidR="003C3798" w:rsidRPr="00EC06E7" w:rsidRDefault="003C3798" w:rsidP="00D73DE4">
            <w:pPr>
              <w:jc w:val="center"/>
              <w:rPr>
                <w:rFonts w:cs="Courier New"/>
                <w:b/>
                <w:szCs w:val="22"/>
              </w:rPr>
            </w:pPr>
            <w:r w:rsidRPr="00EC06E7">
              <w:rPr>
                <w:rFonts w:cs="Courier New"/>
                <w:b/>
                <w:szCs w:val="22"/>
              </w:rPr>
              <w:t>£’000</w:t>
            </w:r>
          </w:p>
        </w:tc>
      </w:tr>
      <w:tr w:rsidR="00F915CD" w:rsidRPr="00EC06E7" w14:paraId="28D77FD2" w14:textId="77777777" w:rsidTr="00F915CD">
        <w:trPr>
          <w:trHeight w:val="340"/>
        </w:trPr>
        <w:tc>
          <w:tcPr>
            <w:tcW w:w="3390" w:type="dxa"/>
            <w:tcBorders>
              <w:top w:val="single" w:sz="4" w:space="0" w:color="auto"/>
              <w:bottom w:val="single" w:sz="4" w:space="0" w:color="BFBFBF" w:themeColor="background1" w:themeShade="BF"/>
              <w:right w:val="single" w:sz="4" w:space="0" w:color="BFBFBF" w:themeColor="background1" w:themeShade="BF"/>
            </w:tcBorders>
            <w:vAlign w:val="center"/>
          </w:tcPr>
          <w:p w14:paraId="28D77FCD" w14:textId="77777777" w:rsidR="00F915CD" w:rsidRPr="00EC06E7" w:rsidRDefault="00F915CD" w:rsidP="00F915CD">
            <w:pPr>
              <w:rPr>
                <w:rFonts w:cs="Courier New"/>
                <w:szCs w:val="22"/>
              </w:rPr>
            </w:pPr>
            <w:r w:rsidRPr="00EC06E7">
              <w:rPr>
                <w:rFonts w:cs="Courier New"/>
                <w:szCs w:val="22"/>
              </w:rPr>
              <w:t>Not later than 1 year</w:t>
            </w:r>
          </w:p>
        </w:tc>
        <w:tc>
          <w:tcPr>
            <w:tcW w:w="153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CE" w14:textId="77777777" w:rsidR="00F915CD" w:rsidRPr="00EC06E7" w:rsidRDefault="000B7F9B" w:rsidP="009674E2">
            <w:pPr>
              <w:ind w:right="306"/>
              <w:jc w:val="right"/>
              <w:rPr>
                <w:rFonts w:cs="Courier New"/>
                <w:szCs w:val="22"/>
              </w:rPr>
            </w:pPr>
            <w:r w:rsidRPr="00EC06E7">
              <w:rPr>
                <w:rFonts w:cs="Courier New"/>
                <w:szCs w:val="22"/>
              </w:rPr>
              <w:t>436</w:t>
            </w:r>
          </w:p>
        </w:tc>
        <w:tc>
          <w:tcPr>
            <w:tcW w:w="165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CF" w14:textId="77777777" w:rsidR="00F915CD" w:rsidRPr="00EC06E7" w:rsidRDefault="00E030D6" w:rsidP="009674E2">
            <w:pPr>
              <w:ind w:right="306"/>
              <w:jc w:val="right"/>
              <w:rPr>
                <w:rFonts w:cs="Courier New"/>
                <w:szCs w:val="22"/>
              </w:rPr>
            </w:pPr>
            <w:r>
              <w:rPr>
                <w:rFonts w:cs="Courier New"/>
                <w:szCs w:val="22"/>
              </w:rPr>
              <w:t>436</w:t>
            </w:r>
          </w:p>
        </w:tc>
        <w:tc>
          <w:tcPr>
            <w:tcW w:w="1533"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D0" w14:textId="77777777" w:rsidR="00F915CD" w:rsidRPr="00EC06E7" w:rsidRDefault="00C93CEB" w:rsidP="009674E2">
            <w:pPr>
              <w:ind w:right="306"/>
              <w:jc w:val="right"/>
              <w:rPr>
                <w:rFonts w:cs="Courier New"/>
                <w:szCs w:val="22"/>
              </w:rPr>
            </w:pPr>
            <w:r>
              <w:rPr>
                <w:rFonts w:cs="Courier New"/>
                <w:szCs w:val="22"/>
              </w:rPr>
              <w:t>29</w:t>
            </w:r>
            <w:r w:rsidR="009674E2" w:rsidRPr="00EC06E7">
              <w:rPr>
                <w:rFonts w:cs="Courier New"/>
                <w:szCs w:val="22"/>
              </w:rPr>
              <w:t>5</w:t>
            </w:r>
          </w:p>
        </w:tc>
        <w:tc>
          <w:tcPr>
            <w:tcW w:w="1533" w:type="dxa"/>
            <w:tcBorders>
              <w:top w:val="single" w:sz="4" w:space="0" w:color="auto"/>
              <w:left w:val="single" w:sz="4" w:space="0" w:color="BFBFBF" w:themeColor="background1" w:themeShade="BF"/>
              <w:bottom w:val="single" w:sz="4" w:space="0" w:color="BFBFBF" w:themeColor="background1" w:themeShade="BF"/>
            </w:tcBorders>
            <w:vAlign w:val="center"/>
          </w:tcPr>
          <w:p w14:paraId="28D77FD1" w14:textId="77777777" w:rsidR="00F915CD" w:rsidRPr="00EC06E7" w:rsidRDefault="00E030D6" w:rsidP="009674E2">
            <w:pPr>
              <w:ind w:right="306"/>
              <w:jc w:val="right"/>
              <w:rPr>
                <w:rFonts w:cs="Courier New"/>
                <w:szCs w:val="22"/>
              </w:rPr>
            </w:pPr>
            <w:r>
              <w:rPr>
                <w:rFonts w:cs="Courier New"/>
                <w:szCs w:val="22"/>
              </w:rPr>
              <w:t>304</w:t>
            </w:r>
          </w:p>
        </w:tc>
      </w:tr>
      <w:tr w:rsidR="00F915CD" w:rsidRPr="00EC06E7" w14:paraId="28D77FD8" w14:textId="77777777" w:rsidTr="00F915CD">
        <w:trPr>
          <w:trHeight w:val="340"/>
        </w:trPr>
        <w:tc>
          <w:tcPr>
            <w:tcW w:w="3390" w:type="dxa"/>
            <w:tcBorders>
              <w:top w:val="single" w:sz="4" w:space="0" w:color="BFBFBF" w:themeColor="background1" w:themeShade="BF"/>
              <w:bottom w:val="single" w:sz="4" w:space="0" w:color="auto"/>
              <w:right w:val="single" w:sz="4" w:space="0" w:color="BFBFBF" w:themeColor="background1" w:themeShade="BF"/>
            </w:tcBorders>
            <w:vAlign w:val="center"/>
          </w:tcPr>
          <w:p w14:paraId="28D77FD3" w14:textId="77777777" w:rsidR="00F915CD" w:rsidRPr="00EC06E7" w:rsidRDefault="00F915CD" w:rsidP="00F915CD">
            <w:pPr>
              <w:rPr>
                <w:rFonts w:cs="Courier New"/>
                <w:szCs w:val="22"/>
              </w:rPr>
            </w:pPr>
            <w:r w:rsidRPr="00EC06E7">
              <w:rPr>
                <w:rFonts w:cs="Courier New"/>
                <w:szCs w:val="22"/>
              </w:rPr>
              <w:t>Later than 1 year but less than 5</w:t>
            </w:r>
          </w:p>
        </w:tc>
        <w:tc>
          <w:tcPr>
            <w:tcW w:w="153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FD4" w14:textId="77777777" w:rsidR="00F915CD" w:rsidRPr="00EC06E7" w:rsidRDefault="00C93CEB" w:rsidP="009674E2">
            <w:pPr>
              <w:ind w:right="306"/>
              <w:jc w:val="right"/>
              <w:rPr>
                <w:rFonts w:cs="Courier New"/>
                <w:szCs w:val="22"/>
              </w:rPr>
            </w:pPr>
            <w:r>
              <w:rPr>
                <w:rFonts w:cs="Courier New"/>
                <w:szCs w:val="22"/>
              </w:rPr>
              <w:t>742</w:t>
            </w:r>
          </w:p>
        </w:tc>
        <w:tc>
          <w:tcPr>
            <w:tcW w:w="165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FD5" w14:textId="77777777" w:rsidR="00F915CD" w:rsidRPr="00EC06E7" w:rsidRDefault="00E030D6" w:rsidP="009674E2">
            <w:pPr>
              <w:ind w:right="306"/>
              <w:jc w:val="right"/>
              <w:rPr>
                <w:rFonts w:cs="Courier New"/>
                <w:szCs w:val="22"/>
              </w:rPr>
            </w:pPr>
            <w:r>
              <w:rPr>
                <w:rFonts w:cs="Courier New"/>
                <w:szCs w:val="22"/>
              </w:rPr>
              <w:t>683</w:t>
            </w:r>
          </w:p>
        </w:tc>
        <w:tc>
          <w:tcPr>
            <w:tcW w:w="1533"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FD6" w14:textId="77777777" w:rsidR="00F915CD" w:rsidRPr="00EC06E7" w:rsidRDefault="00C93CEB" w:rsidP="009674E2">
            <w:pPr>
              <w:ind w:right="306"/>
              <w:jc w:val="right"/>
              <w:rPr>
                <w:rFonts w:cs="Courier New"/>
                <w:szCs w:val="22"/>
              </w:rPr>
            </w:pPr>
            <w:r>
              <w:rPr>
                <w:rFonts w:cs="Courier New"/>
                <w:szCs w:val="22"/>
              </w:rPr>
              <w:t>646</w:t>
            </w:r>
          </w:p>
        </w:tc>
        <w:tc>
          <w:tcPr>
            <w:tcW w:w="1533" w:type="dxa"/>
            <w:tcBorders>
              <w:top w:val="single" w:sz="4" w:space="0" w:color="BFBFBF" w:themeColor="background1" w:themeShade="BF"/>
              <w:left w:val="single" w:sz="4" w:space="0" w:color="BFBFBF" w:themeColor="background1" w:themeShade="BF"/>
              <w:bottom w:val="single" w:sz="4" w:space="0" w:color="auto"/>
            </w:tcBorders>
            <w:vAlign w:val="center"/>
          </w:tcPr>
          <w:p w14:paraId="28D77FD7" w14:textId="77777777" w:rsidR="00F915CD" w:rsidRPr="00EC06E7" w:rsidRDefault="00E030D6" w:rsidP="009674E2">
            <w:pPr>
              <w:ind w:right="306"/>
              <w:jc w:val="right"/>
              <w:rPr>
                <w:rFonts w:cs="Courier New"/>
                <w:szCs w:val="22"/>
              </w:rPr>
            </w:pPr>
            <w:r>
              <w:rPr>
                <w:rFonts w:cs="Courier New"/>
                <w:szCs w:val="22"/>
              </w:rPr>
              <w:t>596</w:t>
            </w:r>
          </w:p>
        </w:tc>
      </w:tr>
      <w:tr w:rsidR="00F915CD" w:rsidRPr="00EC06E7" w14:paraId="28D77FDE" w14:textId="77777777" w:rsidTr="00F915CD">
        <w:trPr>
          <w:trHeight w:val="340"/>
        </w:trPr>
        <w:tc>
          <w:tcPr>
            <w:tcW w:w="3390"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FD9" w14:textId="77777777" w:rsidR="00F915CD" w:rsidRPr="00EC06E7" w:rsidRDefault="00F915CD" w:rsidP="00F915CD">
            <w:pPr>
              <w:rPr>
                <w:rFonts w:cs="Courier New"/>
                <w:b/>
                <w:szCs w:val="22"/>
              </w:rPr>
            </w:pPr>
            <w:r w:rsidRPr="00EC06E7">
              <w:rPr>
                <w:rFonts w:cs="Courier New"/>
                <w:b/>
                <w:szCs w:val="22"/>
              </w:rPr>
              <w:t>Total</w:t>
            </w:r>
          </w:p>
        </w:tc>
        <w:tc>
          <w:tcPr>
            <w:tcW w:w="153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DA" w14:textId="77777777" w:rsidR="00F915CD" w:rsidRPr="00EC06E7" w:rsidRDefault="000B7F9B" w:rsidP="009674E2">
            <w:pPr>
              <w:ind w:right="306"/>
              <w:jc w:val="right"/>
              <w:rPr>
                <w:rFonts w:cs="Courier New"/>
                <w:b/>
                <w:szCs w:val="22"/>
              </w:rPr>
            </w:pPr>
            <w:r w:rsidRPr="00EC06E7">
              <w:rPr>
                <w:rFonts w:cs="Courier New"/>
                <w:b/>
                <w:szCs w:val="22"/>
              </w:rPr>
              <w:t>1,</w:t>
            </w:r>
            <w:r w:rsidR="00C93CEB">
              <w:rPr>
                <w:rFonts w:cs="Courier New"/>
                <w:b/>
                <w:szCs w:val="22"/>
              </w:rPr>
              <w:t>178</w:t>
            </w:r>
          </w:p>
        </w:tc>
        <w:tc>
          <w:tcPr>
            <w:tcW w:w="165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DB" w14:textId="77777777" w:rsidR="00F915CD" w:rsidRPr="00EC06E7" w:rsidRDefault="00E030D6" w:rsidP="009674E2">
            <w:pPr>
              <w:ind w:right="306"/>
              <w:jc w:val="right"/>
              <w:rPr>
                <w:rFonts w:cs="Courier New"/>
                <w:b/>
                <w:szCs w:val="22"/>
              </w:rPr>
            </w:pPr>
            <w:r>
              <w:rPr>
                <w:rFonts w:cs="Courier New"/>
                <w:b/>
                <w:szCs w:val="22"/>
              </w:rPr>
              <w:t>1,119</w:t>
            </w:r>
          </w:p>
        </w:tc>
        <w:tc>
          <w:tcPr>
            <w:tcW w:w="1533"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DC" w14:textId="77777777" w:rsidR="00F915CD" w:rsidRPr="00EC06E7" w:rsidRDefault="00C93CEB" w:rsidP="009674E2">
            <w:pPr>
              <w:ind w:right="306"/>
              <w:jc w:val="right"/>
              <w:rPr>
                <w:rFonts w:cs="Courier New"/>
                <w:b/>
                <w:szCs w:val="22"/>
              </w:rPr>
            </w:pPr>
            <w:r>
              <w:rPr>
                <w:rFonts w:cs="Courier New"/>
                <w:b/>
                <w:szCs w:val="22"/>
              </w:rPr>
              <w:t>941</w:t>
            </w:r>
          </w:p>
        </w:tc>
        <w:tc>
          <w:tcPr>
            <w:tcW w:w="1533"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7FDD" w14:textId="77777777" w:rsidR="00F915CD" w:rsidRPr="00EC06E7" w:rsidRDefault="00E030D6" w:rsidP="009674E2">
            <w:pPr>
              <w:ind w:right="306"/>
              <w:jc w:val="right"/>
              <w:rPr>
                <w:rFonts w:cs="Courier New"/>
                <w:b/>
                <w:szCs w:val="22"/>
              </w:rPr>
            </w:pPr>
            <w:r>
              <w:rPr>
                <w:rFonts w:cs="Courier New"/>
                <w:b/>
                <w:szCs w:val="22"/>
              </w:rPr>
              <w:t>900</w:t>
            </w:r>
          </w:p>
        </w:tc>
      </w:tr>
    </w:tbl>
    <w:p w14:paraId="28D77FDF" w14:textId="77777777" w:rsidR="00B23EAB" w:rsidRPr="00EC06E7" w:rsidRDefault="00B23EAB" w:rsidP="007F7857">
      <w:pPr>
        <w:rPr>
          <w:rFonts w:cs="Courier New"/>
          <w:szCs w:val="22"/>
        </w:rPr>
      </w:pPr>
    </w:p>
    <w:p w14:paraId="28D77FE0" w14:textId="77777777" w:rsidR="00C663AB" w:rsidRPr="003C252F" w:rsidRDefault="00C663AB" w:rsidP="007F7857">
      <w:pPr>
        <w:rPr>
          <w:rFonts w:cs="Courier New"/>
          <w:szCs w:val="22"/>
          <w:u w:val="single"/>
        </w:rPr>
      </w:pPr>
      <w:r w:rsidRPr="003C252F">
        <w:rPr>
          <w:rFonts w:cs="Courier New"/>
          <w:szCs w:val="22"/>
          <w:u w:val="single"/>
        </w:rPr>
        <w:t>Operating leases</w:t>
      </w:r>
    </w:p>
    <w:p w14:paraId="28D77FE1" w14:textId="77777777" w:rsidR="00DF6B9D" w:rsidRPr="00C93CEB" w:rsidRDefault="00DF6B9D" w:rsidP="007F7857">
      <w:pPr>
        <w:rPr>
          <w:rFonts w:cs="Courier New"/>
          <w:szCs w:val="22"/>
          <w:highlight w:val="yellow"/>
        </w:rPr>
      </w:pPr>
    </w:p>
    <w:p w14:paraId="28D77FE2" w14:textId="77777777" w:rsidR="00DF6B9D" w:rsidRDefault="003642B3" w:rsidP="007F7857">
      <w:pPr>
        <w:rPr>
          <w:rFonts w:cs="Courier New"/>
          <w:szCs w:val="22"/>
        </w:rPr>
      </w:pPr>
      <w:r w:rsidRPr="003642B3">
        <w:rPr>
          <w:rFonts w:cs="Courier New"/>
          <w:szCs w:val="22"/>
        </w:rPr>
        <w:t>The Authority operates office equipment under</w:t>
      </w:r>
      <w:r>
        <w:rPr>
          <w:rFonts w:cs="Courier New"/>
          <w:szCs w:val="22"/>
        </w:rPr>
        <w:t xml:space="preserve"> an</w:t>
      </w:r>
      <w:r w:rsidRPr="003642B3">
        <w:rPr>
          <w:rFonts w:cs="Courier New"/>
          <w:szCs w:val="22"/>
        </w:rPr>
        <w:t xml:space="preserve"> operating leas</w:t>
      </w:r>
      <w:r>
        <w:rPr>
          <w:rFonts w:cs="Courier New"/>
          <w:szCs w:val="22"/>
        </w:rPr>
        <w:t>e</w:t>
      </w:r>
      <w:r w:rsidRPr="003642B3">
        <w:rPr>
          <w:rFonts w:cs="Courier New"/>
          <w:szCs w:val="22"/>
        </w:rPr>
        <w:t>.</w:t>
      </w:r>
      <w:r>
        <w:rPr>
          <w:rFonts w:cs="Courier New"/>
          <w:szCs w:val="22"/>
        </w:rPr>
        <w:t xml:space="preserve"> The future minimum</w:t>
      </w:r>
      <w:r w:rsidR="008F0211">
        <w:rPr>
          <w:rFonts w:cs="Courier New"/>
          <w:szCs w:val="22"/>
        </w:rPr>
        <w:t xml:space="preserve"> lease</w:t>
      </w:r>
      <w:r>
        <w:rPr>
          <w:rFonts w:cs="Courier New"/>
          <w:szCs w:val="22"/>
        </w:rPr>
        <w:t xml:space="preserve"> payments </w:t>
      </w:r>
      <w:r w:rsidRPr="003642B3">
        <w:rPr>
          <w:rFonts w:cs="Courier New"/>
          <w:szCs w:val="22"/>
        </w:rPr>
        <w:t>are as follows:</w:t>
      </w:r>
    </w:p>
    <w:p w14:paraId="28D77FE3" w14:textId="77777777" w:rsidR="003642B3" w:rsidRPr="00EC06E7" w:rsidRDefault="003642B3" w:rsidP="007F7857">
      <w:pPr>
        <w:rPr>
          <w:rFonts w:cs="Courier New"/>
          <w:szCs w:val="22"/>
        </w:rPr>
      </w:pPr>
    </w:p>
    <w:tbl>
      <w:tblPr>
        <w:tblW w:w="96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807"/>
        <w:gridCol w:w="1985"/>
        <w:gridCol w:w="1842"/>
      </w:tblGrid>
      <w:tr w:rsidR="008F0211" w:rsidRPr="00EC06E7" w14:paraId="28D77FE7" w14:textId="77777777" w:rsidTr="008F0211">
        <w:tc>
          <w:tcPr>
            <w:tcW w:w="5807" w:type="dxa"/>
            <w:tcBorders>
              <w:top w:val="single" w:sz="4" w:space="0" w:color="auto"/>
              <w:left w:val="single" w:sz="4" w:space="0" w:color="auto"/>
              <w:bottom w:val="nil"/>
              <w:right w:val="single" w:sz="4" w:space="0" w:color="auto"/>
            </w:tcBorders>
            <w:shd w:val="clear" w:color="auto" w:fill="B8CCE4" w:themeFill="accent1" w:themeFillTint="66"/>
          </w:tcPr>
          <w:p w14:paraId="28D77FE4" w14:textId="77777777" w:rsidR="008F0211" w:rsidRPr="00EC06E7" w:rsidRDefault="008F0211" w:rsidP="00F61ACC">
            <w:pPr>
              <w:rPr>
                <w:rFonts w:cs="Courier New"/>
                <w:szCs w:val="22"/>
              </w:rPr>
            </w:pPr>
          </w:p>
        </w:tc>
        <w:tc>
          <w:tcPr>
            <w:tcW w:w="1985" w:type="dxa"/>
            <w:tcBorders>
              <w:top w:val="single" w:sz="4" w:space="0" w:color="auto"/>
              <w:left w:val="single" w:sz="4" w:space="0" w:color="auto"/>
              <w:bottom w:val="nil"/>
              <w:right w:val="single" w:sz="4" w:space="0" w:color="auto"/>
            </w:tcBorders>
            <w:shd w:val="clear" w:color="auto" w:fill="B8CCE4" w:themeFill="accent1" w:themeFillTint="66"/>
          </w:tcPr>
          <w:p w14:paraId="28D77FE5" w14:textId="77777777" w:rsidR="008F0211" w:rsidRPr="00EC06E7" w:rsidRDefault="008F0211" w:rsidP="00F61ACC">
            <w:pPr>
              <w:jc w:val="center"/>
              <w:rPr>
                <w:rFonts w:cs="Courier New"/>
                <w:b/>
                <w:szCs w:val="22"/>
              </w:rPr>
            </w:pPr>
            <w:r>
              <w:rPr>
                <w:rFonts w:cs="Courier New"/>
                <w:b/>
                <w:szCs w:val="22"/>
              </w:rPr>
              <w:t>31 March 2017</w:t>
            </w:r>
          </w:p>
        </w:tc>
        <w:tc>
          <w:tcPr>
            <w:tcW w:w="1842" w:type="dxa"/>
            <w:tcBorders>
              <w:top w:val="single" w:sz="4" w:space="0" w:color="auto"/>
              <w:left w:val="single" w:sz="4" w:space="0" w:color="auto"/>
              <w:bottom w:val="nil"/>
              <w:right w:val="single" w:sz="4" w:space="0" w:color="auto"/>
            </w:tcBorders>
            <w:shd w:val="clear" w:color="auto" w:fill="B8CCE4" w:themeFill="accent1" w:themeFillTint="66"/>
          </w:tcPr>
          <w:p w14:paraId="28D77FE6" w14:textId="77777777" w:rsidR="008F0211" w:rsidRPr="00EC06E7" w:rsidRDefault="008F0211" w:rsidP="00F61ACC">
            <w:pPr>
              <w:jc w:val="center"/>
              <w:rPr>
                <w:rFonts w:cs="Courier New"/>
                <w:b/>
                <w:szCs w:val="22"/>
              </w:rPr>
            </w:pPr>
            <w:r>
              <w:rPr>
                <w:rFonts w:cs="Courier New"/>
                <w:b/>
                <w:szCs w:val="22"/>
              </w:rPr>
              <w:t>31 March 2018</w:t>
            </w:r>
          </w:p>
        </w:tc>
      </w:tr>
      <w:tr w:rsidR="008F0211" w:rsidRPr="00EC06E7" w14:paraId="28D77FEB" w14:textId="77777777" w:rsidTr="008F0211">
        <w:tc>
          <w:tcPr>
            <w:tcW w:w="5807" w:type="dxa"/>
            <w:tcBorders>
              <w:top w:val="nil"/>
              <w:left w:val="single" w:sz="4" w:space="0" w:color="auto"/>
              <w:bottom w:val="single" w:sz="4" w:space="0" w:color="auto"/>
              <w:right w:val="single" w:sz="4" w:space="0" w:color="auto"/>
            </w:tcBorders>
            <w:shd w:val="clear" w:color="auto" w:fill="B8CCE4" w:themeFill="accent1" w:themeFillTint="66"/>
          </w:tcPr>
          <w:p w14:paraId="28D77FE8" w14:textId="77777777" w:rsidR="008F0211" w:rsidRPr="00EC06E7" w:rsidRDefault="008F0211" w:rsidP="00F61ACC">
            <w:pPr>
              <w:rPr>
                <w:rFonts w:cs="Courier New"/>
                <w:szCs w:val="22"/>
              </w:rPr>
            </w:pPr>
          </w:p>
        </w:tc>
        <w:tc>
          <w:tcPr>
            <w:tcW w:w="1985" w:type="dxa"/>
            <w:tcBorders>
              <w:top w:val="nil"/>
              <w:left w:val="single" w:sz="4" w:space="0" w:color="auto"/>
              <w:bottom w:val="single" w:sz="4" w:space="0" w:color="auto"/>
              <w:right w:val="single" w:sz="4" w:space="0" w:color="auto"/>
            </w:tcBorders>
            <w:shd w:val="clear" w:color="auto" w:fill="B8CCE4" w:themeFill="accent1" w:themeFillTint="66"/>
          </w:tcPr>
          <w:p w14:paraId="28D77FE9" w14:textId="77777777" w:rsidR="008F0211" w:rsidRPr="00EC06E7" w:rsidRDefault="008F0211" w:rsidP="00F61ACC">
            <w:pPr>
              <w:jc w:val="center"/>
              <w:rPr>
                <w:rFonts w:cs="Courier New"/>
                <w:b/>
                <w:szCs w:val="22"/>
              </w:rPr>
            </w:pPr>
            <w:r w:rsidRPr="00EC06E7">
              <w:rPr>
                <w:rFonts w:cs="Courier New"/>
                <w:b/>
                <w:szCs w:val="22"/>
              </w:rPr>
              <w:t>£’000</w:t>
            </w:r>
          </w:p>
        </w:tc>
        <w:tc>
          <w:tcPr>
            <w:tcW w:w="1842" w:type="dxa"/>
            <w:tcBorders>
              <w:top w:val="nil"/>
              <w:left w:val="single" w:sz="4" w:space="0" w:color="auto"/>
              <w:bottom w:val="single" w:sz="4" w:space="0" w:color="auto"/>
              <w:right w:val="single" w:sz="4" w:space="0" w:color="auto"/>
            </w:tcBorders>
            <w:shd w:val="clear" w:color="auto" w:fill="B8CCE4" w:themeFill="accent1" w:themeFillTint="66"/>
          </w:tcPr>
          <w:p w14:paraId="28D77FEA" w14:textId="77777777" w:rsidR="008F0211" w:rsidRPr="00EC06E7" w:rsidRDefault="008F0211" w:rsidP="00F61ACC">
            <w:pPr>
              <w:jc w:val="center"/>
              <w:rPr>
                <w:rFonts w:cs="Courier New"/>
                <w:b/>
                <w:szCs w:val="22"/>
              </w:rPr>
            </w:pPr>
            <w:r w:rsidRPr="00EC06E7">
              <w:rPr>
                <w:rFonts w:cs="Courier New"/>
                <w:b/>
                <w:szCs w:val="22"/>
              </w:rPr>
              <w:t>£’000</w:t>
            </w:r>
          </w:p>
        </w:tc>
      </w:tr>
      <w:tr w:rsidR="008F0211" w:rsidRPr="00EC06E7" w14:paraId="28D77FEF" w14:textId="77777777" w:rsidTr="008F0211">
        <w:trPr>
          <w:trHeight w:val="340"/>
        </w:trPr>
        <w:tc>
          <w:tcPr>
            <w:tcW w:w="5807" w:type="dxa"/>
            <w:tcBorders>
              <w:top w:val="single" w:sz="4" w:space="0" w:color="auto"/>
              <w:bottom w:val="single" w:sz="4" w:space="0" w:color="BFBFBF" w:themeColor="background1" w:themeShade="BF"/>
              <w:right w:val="single" w:sz="4" w:space="0" w:color="BFBFBF" w:themeColor="background1" w:themeShade="BF"/>
            </w:tcBorders>
            <w:vAlign w:val="center"/>
          </w:tcPr>
          <w:p w14:paraId="28D77FEC" w14:textId="77777777" w:rsidR="008F0211" w:rsidRPr="00EC06E7" w:rsidRDefault="008F0211" w:rsidP="00F61ACC">
            <w:pPr>
              <w:rPr>
                <w:rFonts w:cs="Courier New"/>
                <w:szCs w:val="22"/>
              </w:rPr>
            </w:pPr>
            <w:r>
              <w:rPr>
                <w:rFonts w:cs="Courier New"/>
                <w:szCs w:val="22"/>
              </w:rPr>
              <w:t>Not later than one</w:t>
            </w:r>
            <w:r w:rsidRPr="00EC06E7">
              <w:rPr>
                <w:rFonts w:cs="Courier New"/>
                <w:szCs w:val="22"/>
              </w:rPr>
              <w:t xml:space="preserve"> year</w:t>
            </w:r>
          </w:p>
        </w:tc>
        <w:tc>
          <w:tcPr>
            <w:tcW w:w="198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7FED" w14:textId="77777777" w:rsidR="008F0211" w:rsidRPr="00EC06E7" w:rsidRDefault="008F0211" w:rsidP="00F61ACC">
            <w:pPr>
              <w:ind w:right="306"/>
              <w:jc w:val="right"/>
              <w:rPr>
                <w:rFonts w:cs="Courier New"/>
                <w:szCs w:val="22"/>
              </w:rPr>
            </w:pPr>
            <w:r>
              <w:rPr>
                <w:rFonts w:cs="Courier New"/>
                <w:szCs w:val="22"/>
              </w:rPr>
              <w:t>40</w:t>
            </w:r>
          </w:p>
        </w:tc>
        <w:tc>
          <w:tcPr>
            <w:tcW w:w="1842"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7FEE" w14:textId="77777777" w:rsidR="008F0211" w:rsidRPr="00EC06E7" w:rsidRDefault="008F0211" w:rsidP="00F61ACC">
            <w:pPr>
              <w:ind w:right="306"/>
              <w:jc w:val="right"/>
              <w:rPr>
                <w:rFonts w:cs="Courier New"/>
                <w:szCs w:val="22"/>
              </w:rPr>
            </w:pPr>
            <w:r>
              <w:rPr>
                <w:rFonts w:cs="Courier New"/>
                <w:szCs w:val="22"/>
              </w:rPr>
              <w:t>20</w:t>
            </w:r>
          </w:p>
        </w:tc>
      </w:tr>
      <w:tr w:rsidR="008F0211" w:rsidRPr="00EC06E7" w14:paraId="28D77FF3" w14:textId="77777777" w:rsidTr="008F0211">
        <w:trPr>
          <w:trHeight w:val="340"/>
        </w:trPr>
        <w:tc>
          <w:tcPr>
            <w:tcW w:w="5807" w:type="dxa"/>
            <w:tcBorders>
              <w:top w:val="single" w:sz="4" w:space="0" w:color="BFBFBF" w:themeColor="background1" w:themeShade="BF"/>
              <w:bottom w:val="single" w:sz="4" w:space="0" w:color="auto"/>
              <w:right w:val="single" w:sz="4" w:space="0" w:color="BFBFBF" w:themeColor="background1" w:themeShade="BF"/>
            </w:tcBorders>
            <w:vAlign w:val="center"/>
          </w:tcPr>
          <w:p w14:paraId="28D77FF0" w14:textId="77777777" w:rsidR="008F0211" w:rsidRPr="00EC06E7" w:rsidRDefault="008F0211" w:rsidP="00F61ACC">
            <w:pPr>
              <w:rPr>
                <w:rFonts w:cs="Courier New"/>
                <w:szCs w:val="22"/>
              </w:rPr>
            </w:pPr>
            <w:r>
              <w:rPr>
                <w:rFonts w:cs="Courier New"/>
                <w:szCs w:val="22"/>
              </w:rPr>
              <w:t>Later than one</w:t>
            </w:r>
            <w:r w:rsidRPr="00EC06E7">
              <w:rPr>
                <w:rFonts w:cs="Courier New"/>
                <w:szCs w:val="22"/>
              </w:rPr>
              <w:t xml:space="preserve"> year but l</w:t>
            </w:r>
            <w:r>
              <w:rPr>
                <w:rFonts w:cs="Courier New"/>
                <w:szCs w:val="22"/>
              </w:rPr>
              <w:t>ess than one</w:t>
            </w:r>
          </w:p>
        </w:tc>
        <w:tc>
          <w:tcPr>
            <w:tcW w:w="198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7FF1" w14:textId="77777777" w:rsidR="008F0211" w:rsidRPr="00EC06E7" w:rsidRDefault="008F0211" w:rsidP="00F61ACC">
            <w:pPr>
              <w:ind w:right="306"/>
              <w:jc w:val="right"/>
              <w:rPr>
                <w:rFonts w:cs="Courier New"/>
                <w:szCs w:val="22"/>
              </w:rPr>
            </w:pPr>
            <w:r>
              <w:rPr>
                <w:rFonts w:cs="Courier New"/>
                <w:szCs w:val="22"/>
              </w:rPr>
              <w:t>56</w:t>
            </w:r>
          </w:p>
        </w:tc>
        <w:tc>
          <w:tcPr>
            <w:tcW w:w="1842"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7FF2" w14:textId="77777777" w:rsidR="008F0211" w:rsidRPr="00EC06E7" w:rsidRDefault="008F0211" w:rsidP="00F61ACC">
            <w:pPr>
              <w:ind w:right="306"/>
              <w:jc w:val="right"/>
              <w:rPr>
                <w:rFonts w:cs="Courier New"/>
                <w:szCs w:val="22"/>
              </w:rPr>
            </w:pPr>
            <w:r>
              <w:rPr>
                <w:rFonts w:cs="Courier New"/>
                <w:szCs w:val="22"/>
              </w:rPr>
              <w:t>21</w:t>
            </w:r>
          </w:p>
        </w:tc>
      </w:tr>
      <w:tr w:rsidR="008F0211" w:rsidRPr="00EC06E7" w14:paraId="28D77FF7" w14:textId="77777777" w:rsidTr="008F0211">
        <w:trPr>
          <w:trHeight w:val="340"/>
        </w:trPr>
        <w:tc>
          <w:tcPr>
            <w:tcW w:w="580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7FF4" w14:textId="77777777" w:rsidR="008F0211" w:rsidRPr="00EC06E7" w:rsidRDefault="008F0211" w:rsidP="00F61ACC">
            <w:pPr>
              <w:rPr>
                <w:rFonts w:cs="Courier New"/>
                <w:b/>
                <w:szCs w:val="22"/>
              </w:rPr>
            </w:pPr>
            <w:r w:rsidRPr="00EC06E7">
              <w:rPr>
                <w:rFonts w:cs="Courier New"/>
                <w:b/>
                <w:szCs w:val="22"/>
              </w:rPr>
              <w:t>Total</w:t>
            </w:r>
          </w:p>
        </w:tc>
        <w:tc>
          <w:tcPr>
            <w:tcW w:w="198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7FF5" w14:textId="77777777" w:rsidR="008F0211" w:rsidRPr="00EC06E7" w:rsidRDefault="008F0211" w:rsidP="00F61ACC">
            <w:pPr>
              <w:ind w:right="306"/>
              <w:jc w:val="right"/>
              <w:rPr>
                <w:rFonts w:cs="Courier New"/>
                <w:b/>
                <w:szCs w:val="22"/>
              </w:rPr>
            </w:pPr>
            <w:r>
              <w:rPr>
                <w:rFonts w:cs="Courier New"/>
                <w:b/>
                <w:szCs w:val="22"/>
              </w:rPr>
              <w:t>96</w:t>
            </w:r>
          </w:p>
        </w:tc>
        <w:tc>
          <w:tcPr>
            <w:tcW w:w="184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7FF6" w14:textId="77777777" w:rsidR="008F0211" w:rsidRPr="00EC06E7" w:rsidRDefault="008F0211" w:rsidP="00F61ACC">
            <w:pPr>
              <w:ind w:right="306"/>
              <w:jc w:val="right"/>
              <w:rPr>
                <w:rFonts w:cs="Courier New"/>
                <w:b/>
                <w:szCs w:val="22"/>
              </w:rPr>
            </w:pPr>
            <w:r>
              <w:rPr>
                <w:rFonts w:cs="Courier New"/>
                <w:b/>
                <w:szCs w:val="22"/>
              </w:rPr>
              <w:t>41</w:t>
            </w:r>
          </w:p>
        </w:tc>
      </w:tr>
    </w:tbl>
    <w:p w14:paraId="28D77FF8" w14:textId="77777777" w:rsidR="007C0B6F" w:rsidRDefault="007C0B6F" w:rsidP="007F7857">
      <w:pPr>
        <w:rPr>
          <w:rFonts w:cs="Courier New"/>
          <w:szCs w:val="22"/>
        </w:rPr>
      </w:pPr>
    </w:p>
    <w:p w14:paraId="28D77FF9" w14:textId="77777777" w:rsidR="008F0211" w:rsidRDefault="008F0211" w:rsidP="007F7857">
      <w:pPr>
        <w:rPr>
          <w:rFonts w:cs="Courier New"/>
          <w:szCs w:val="22"/>
        </w:rPr>
      </w:pPr>
      <w:r>
        <w:rPr>
          <w:rFonts w:cs="Courier New"/>
          <w:szCs w:val="22"/>
        </w:rPr>
        <w:t xml:space="preserve">The </w:t>
      </w:r>
      <w:r w:rsidRPr="008F0211">
        <w:rPr>
          <w:rFonts w:cs="Courier New"/>
          <w:szCs w:val="22"/>
        </w:rPr>
        <w:t>operating lease rentals charged in the Comprehensive Income and Expenditure Statement during the year were as follows:</w:t>
      </w:r>
    </w:p>
    <w:p w14:paraId="28D77FFA" w14:textId="77777777" w:rsidR="008F0211" w:rsidRDefault="008F0211" w:rsidP="007F7857">
      <w:pPr>
        <w:rPr>
          <w:rFonts w:cs="Courier New"/>
          <w:szCs w:val="22"/>
        </w:rPr>
      </w:pPr>
    </w:p>
    <w:tbl>
      <w:tblPr>
        <w:tblW w:w="9634"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807"/>
        <w:gridCol w:w="1985"/>
        <w:gridCol w:w="1842"/>
      </w:tblGrid>
      <w:tr w:rsidR="008F0211" w:rsidRPr="00EC06E7" w14:paraId="28D77FFE" w14:textId="77777777" w:rsidTr="00F61ACC">
        <w:tc>
          <w:tcPr>
            <w:tcW w:w="5807" w:type="dxa"/>
            <w:tcBorders>
              <w:top w:val="single" w:sz="4" w:space="0" w:color="auto"/>
              <w:left w:val="single" w:sz="4" w:space="0" w:color="auto"/>
              <w:bottom w:val="nil"/>
              <w:right w:val="single" w:sz="4" w:space="0" w:color="auto"/>
            </w:tcBorders>
            <w:shd w:val="clear" w:color="auto" w:fill="B8CCE4" w:themeFill="accent1" w:themeFillTint="66"/>
          </w:tcPr>
          <w:p w14:paraId="28D77FFB" w14:textId="77777777" w:rsidR="008F0211" w:rsidRPr="00EC06E7" w:rsidRDefault="008F0211" w:rsidP="00F61ACC">
            <w:pPr>
              <w:rPr>
                <w:rFonts w:cs="Courier New"/>
                <w:szCs w:val="22"/>
              </w:rPr>
            </w:pPr>
          </w:p>
        </w:tc>
        <w:tc>
          <w:tcPr>
            <w:tcW w:w="1985" w:type="dxa"/>
            <w:tcBorders>
              <w:top w:val="single" w:sz="4" w:space="0" w:color="auto"/>
              <w:left w:val="single" w:sz="4" w:space="0" w:color="auto"/>
              <w:bottom w:val="nil"/>
              <w:right w:val="single" w:sz="4" w:space="0" w:color="auto"/>
            </w:tcBorders>
            <w:shd w:val="clear" w:color="auto" w:fill="B8CCE4" w:themeFill="accent1" w:themeFillTint="66"/>
          </w:tcPr>
          <w:p w14:paraId="28D77FFC" w14:textId="77777777" w:rsidR="008F0211" w:rsidRPr="00EC06E7" w:rsidRDefault="008F0211" w:rsidP="00F61ACC">
            <w:pPr>
              <w:jc w:val="center"/>
              <w:rPr>
                <w:rFonts w:cs="Courier New"/>
                <w:b/>
                <w:szCs w:val="22"/>
              </w:rPr>
            </w:pPr>
            <w:r>
              <w:rPr>
                <w:rFonts w:cs="Courier New"/>
                <w:b/>
                <w:szCs w:val="22"/>
              </w:rPr>
              <w:t>2016/17</w:t>
            </w:r>
          </w:p>
        </w:tc>
        <w:tc>
          <w:tcPr>
            <w:tcW w:w="1842" w:type="dxa"/>
            <w:tcBorders>
              <w:top w:val="single" w:sz="4" w:space="0" w:color="auto"/>
              <w:left w:val="single" w:sz="4" w:space="0" w:color="auto"/>
              <w:bottom w:val="nil"/>
              <w:right w:val="single" w:sz="4" w:space="0" w:color="auto"/>
            </w:tcBorders>
            <w:shd w:val="clear" w:color="auto" w:fill="B8CCE4" w:themeFill="accent1" w:themeFillTint="66"/>
          </w:tcPr>
          <w:p w14:paraId="28D77FFD" w14:textId="77777777" w:rsidR="008F0211" w:rsidRPr="00EC06E7" w:rsidRDefault="008F0211" w:rsidP="00F61ACC">
            <w:pPr>
              <w:jc w:val="center"/>
              <w:rPr>
                <w:rFonts w:cs="Courier New"/>
                <w:b/>
                <w:szCs w:val="22"/>
              </w:rPr>
            </w:pPr>
            <w:r>
              <w:rPr>
                <w:rFonts w:cs="Courier New"/>
                <w:b/>
                <w:szCs w:val="22"/>
              </w:rPr>
              <w:t>2017/18</w:t>
            </w:r>
          </w:p>
        </w:tc>
      </w:tr>
      <w:tr w:rsidR="008F0211" w:rsidRPr="00EC06E7" w14:paraId="28D78002" w14:textId="77777777" w:rsidTr="00F61ACC">
        <w:tc>
          <w:tcPr>
            <w:tcW w:w="5807" w:type="dxa"/>
            <w:tcBorders>
              <w:top w:val="nil"/>
              <w:left w:val="single" w:sz="4" w:space="0" w:color="auto"/>
              <w:bottom w:val="single" w:sz="4" w:space="0" w:color="auto"/>
              <w:right w:val="single" w:sz="4" w:space="0" w:color="auto"/>
            </w:tcBorders>
            <w:shd w:val="clear" w:color="auto" w:fill="B8CCE4" w:themeFill="accent1" w:themeFillTint="66"/>
          </w:tcPr>
          <w:p w14:paraId="28D77FFF" w14:textId="77777777" w:rsidR="008F0211" w:rsidRPr="00EC06E7" w:rsidRDefault="008F0211" w:rsidP="00F61ACC">
            <w:pPr>
              <w:rPr>
                <w:rFonts w:cs="Courier New"/>
                <w:szCs w:val="22"/>
              </w:rPr>
            </w:pPr>
          </w:p>
        </w:tc>
        <w:tc>
          <w:tcPr>
            <w:tcW w:w="1985" w:type="dxa"/>
            <w:tcBorders>
              <w:top w:val="nil"/>
              <w:left w:val="single" w:sz="4" w:space="0" w:color="auto"/>
              <w:bottom w:val="single" w:sz="4" w:space="0" w:color="auto"/>
              <w:right w:val="single" w:sz="4" w:space="0" w:color="auto"/>
            </w:tcBorders>
            <w:shd w:val="clear" w:color="auto" w:fill="B8CCE4" w:themeFill="accent1" w:themeFillTint="66"/>
          </w:tcPr>
          <w:p w14:paraId="28D78000" w14:textId="77777777" w:rsidR="008F0211" w:rsidRPr="00EC06E7" w:rsidRDefault="008F0211" w:rsidP="00F61ACC">
            <w:pPr>
              <w:jc w:val="center"/>
              <w:rPr>
                <w:rFonts w:cs="Courier New"/>
                <w:b/>
                <w:szCs w:val="22"/>
              </w:rPr>
            </w:pPr>
            <w:r w:rsidRPr="00EC06E7">
              <w:rPr>
                <w:rFonts w:cs="Courier New"/>
                <w:b/>
                <w:szCs w:val="22"/>
              </w:rPr>
              <w:t>£’000</w:t>
            </w:r>
          </w:p>
        </w:tc>
        <w:tc>
          <w:tcPr>
            <w:tcW w:w="1842" w:type="dxa"/>
            <w:tcBorders>
              <w:top w:val="nil"/>
              <w:left w:val="single" w:sz="4" w:space="0" w:color="auto"/>
              <w:bottom w:val="single" w:sz="4" w:space="0" w:color="auto"/>
              <w:right w:val="single" w:sz="4" w:space="0" w:color="auto"/>
            </w:tcBorders>
            <w:shd w:val="clear" w:color="auto" w:fill="B8CCE4" w:themeFill="accent1" w:themeFillTint="66"/>
          </w:tcPr>
          <w:p w14:paraId="28D78001" w14:textId="77777777" w:rsidR="008F0211" w:rsidRPr="00EC06E7" w:rsidRDefault="008F0211" w:rsidP="00F61ACC">
            <w:pPr>
              <w:jc w:val="center"/>
              <w:rPr>
                <w:rFonts w:cs="Courier New"/>
                <w:b/>
                <w:szCs w:val="22"/>
              </w:rPr>
            </w:pPr>
            <w:r w:rsidRPr="00EC06E7">
              <w:rPr>
                <w:rFonts w:cs="Courier New"/>
                <w:b/>
                <w:szCs w:val="22"/>
              </w:rPr>
              <w:t>£’000</w:t>
            </w:r>
          </w:p>
        </w:tc>
      </w:tr>
      <w:tr w:rsidR="008F0211" w:rsidRPr="00EC06E7" w14:paraId="28D78006" w14:textId="77777777" w:rsidTr="00F61ACC">
        <w:trPr>
          <w:trHeight w:val="340"/>
        </w:trPr>
        <w:tc>
          <w:tcPr>
            <w:tcW w:w="5807" w:type="dxa"/>
            <w:tcBorders>
              <w:top w:val="single" w:sz="4" w:space="0" w:color="auto"/>
              <w:bottom w:val="single" w:sz="4" w:space="0" w:color="BFBFBF" w:themeColor="background1" w:themeShade="BF"/>
              <w:right w:val="single" w:sz="4" w:space="0" w:color="BFBFBF" w:themeColor="background1" w:themeShade="BF"/>
            </w:tcBorders>
            <w:vAlign w:val="center"/>
          </w:tcPr>
          <w:p w14:paraId="28D78003" w14:textId="77777777" w:rsidR="008F0211" w:rsidRPr="00EC06E7" w:rsidRDefault="008F0211" w:rsidP="00F61ACC">
            <w:pPr>
              <w:rPr>
                <w:rFonts w:cs="Courier New"/>
                <w:szCs w:val="22"/>
              </w:rPr>
            </w:pPr>
            <w:r>
              <w:rPr>
                <w:rFonts w:cs="Courier New"/>
                <w:szCs w:val="22"/>
              </w:rPr>
              <w:t>Minimum lease payments</w:t>
            </w:r>
          </w:p>
        </w:tc>
        <w:tc>
          <w:tcPr>
            <w:tcW w:w="198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04" w14:textId="77777777" w:rsidR="008F0211" w:rsidRPr="00EC06E7" w:rsidRDefault="003C252F" w:rsidP="00F61ACC">
            <w:pPr>
              <w:ind w:right="306"/>
              <w:jc w:val="right"/>
              <w:rPr>
                <w:rFonts w:cs="Courier New"/>
                <w:szCs w:val="22"/>
              </w:rPr>
            </w:pPr>
            <w:r>
              <w:rPr>
                <w:rFonts w:cs="Courier New"/>
                <w:szCs w:val="22"/>
              </w:rPr>
              <w:t>5</w:t>
            </w:r>
          </w:p>
        </w:tc>
        <w:tc>
          <w:tcPr>
            <w:tcW w:w="1842"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005" w14:textId="77777777" w:rsidR="008F0211" w:rsidRPr="00EC06E7" w:rsidRDefault="008F0211" w:rsidP="00F61ACC">
            <w:pPr>
              <w:ind w:right="306"/>
              <w:jc w:val="right"/>
              <w:rPr>
                <w:rFonts w:cs="Courier New"/>
                <w:szCs w:val="22"/>
              </w:rPr>
            </w:pPr>
            <w:r>
              <w:rPr>
                <w:rFonts w:cs="Courier New"/>
                <w:szCs w:val="22"/>
              </w:rPr>
              <w:t>21</w:t>
            </w:r>
          </w:p>
        </w:tc>
      </w:tr>
      <w:tr w:rsidR="008F0211" w:rsidRPr="00EC06E7" w14:paraId="28D7800A" w14:textId="77777777" w:rsidTr="00F61ACC">
        <w:trPr>
          <w:trHeight w:val="340"/>
        </w:trPr>
        <w:tc>
          <w:tcPr>
            <w:tcW w:w="580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007" w14:textId="77777777" w:rsidR="008F0211" w:rsidRPr="00EC06E7" w:rsidRDefault="008F0211" w:rsidP="00F61ACC">
            <w:pPr>
              <w:rPr>
                <w:rFonts w:cs="Courier New"/>
                <w:b/>
                <w:szCs w:val="22"/>
              </w:rPr>
            </w:pPr>
            <w:r w:rsidRPr="00EC06E7">
              <w:rPr>
                <w:rFonts w:cs="Courier New"/>
                <w:b/>
                <w:szCs w:val="22"/>
              </w:rPr>
              <w:t>Total</w:t>
            </w:r>
          </w:p>
        </w:tc>
        <w:tc>
          <w:tcPr>
            <w:tcW w:w="198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08" w14:textId="77777777" w:rsidR="008F0211" w:rsidRPr="00EC06E7" w:rsidRDefault="003C252F" w:rsidP="00F61ACC">
            <w:pPr>
              <w:ind w:right="306"/>
              <w:jc w:val="right"/>
              <w:rPr>
                <w:rFonts w:cs="Courier New"/>
                <w:b/>
                <w:szCs w:val="22"/>
              </w:rPr>
            </w:pPr>
            <w:r>
              <w:rPr>
                <w:rFonts w:cs="Courier New"/>
                <w:b/>
                <w:szCs w:val="22"/>
              </w:rPr>
              <w:t>5</w:t>
            </w:r>
          </w:p>
        </w:tc>
        <w:tc>
          <w:tcPr>
            <w:tcW w:w="184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009" w14:textId="77777777" w:rsidR="008F0211" w:rsidRPr="00EC06E7" w:rsidRDefault="008F0211" w:rsidP="00F61ACC">
            <w:pPr>
              <w:ind w:right="306"/>
              <w:jc w:val="right"/>
              <w:rPr>
                <w:rFonts w:cs="Courier New"/>
                <w:b/>
                <w:szCs w:val="22"/>
              </w:rPr>
            </w:pPr>
            <w:r>
              <w:rPr>
                <w:rFonts w:cs="Courier New"/>
                <w:b/>
                <w:szCs w:val="22"/>
              </w:rPr>
              <w:t>21</w:t>
            </w:r>
          </w:p>
        </w:tc>
      </w:tr>
    </w:tbl>
    <w:p w14:paraId="28D7800B" w14:textId="77777777" w:rsidR="00E66B9A" w:rsidRPr="00EC06E7" w:rsidRDefault="0060443D" w:rsidP="007F7857">
      <w:pPr>
        <w:rPr>
          <w:rFonts w:cs="Courier New"/>
          <w:b/>
          <w:szCs w:val="22"/>
        </w:rPr>
      </w:pPr>
      <w:r w:rsidRPr="001422EA">
        <w:rPr>
          <w:rFonts w:cs="Courier New"/>
          <w:b/>
          <w:szCs w:val="22"/>
        </w:rPr>
        <w:lastRenderedPageBreak/>
        <w:t>36</w:t>
      </w:r>
      <w:r w:rsidR="00E15D54" w:rsidRPr="001422EA">
        <w:rPr>
          <w:rFonts w:cs="Courier New"/>
          <w:b/>
          <w:szCs w:val="22"/>
        </w:rPr>
        <w:t>b</w:t>
      </w:r>
      <w:r w:rsidR="007C0B6F" w:rsidRPr="001422EA">
        <w:rPr>
          <w:rFonts w:cs="Courier New"/>
          <w:b/>
          <w:szCs w:val="22"/>
        </w:rPr>
        <w:t xml:space="preserve"> </w:t>
      </w:r>
      <w:r w:rsidR="00E66B9A" w:rsidRPr="001422EA">
        <w:rPr>
          <w:rFonts w:cs="Courier New"/>
          <w:b/>
          <w:szCs w:val="22"/>
        </w:rPr>
        <w:t>Authority as lessor</w:t>
      </w:r>
      <w:r w:rsidR="007C0B6F" w:rsidRPr="00EC06E7">
        <w:rPr>
          <w:rFonts w:cs="Courier New"/>
          <w:b/>
          <w:szCs w:val="22"/>
        </w:rPr>
        <w:t xml:space="preserve"> </w:t>
      </w:r>
    </w:p>
    <w:p w14:paraId="28D7800C" w14:textId="77777777" w:rsidR="00D73DE4" w:rsidRPr="00EC06E7" w:rsidRDefault="00D73DE4" w:rsidP="007F7857">
      <w:pPr>
        <w:rPr>
          <w:rFonts w:cs="Courier New"/>
          <w:b/>
          <w:szCs w:val="22"/>
        </w:rPr>
      </w:pPr>
    </w:p>
    <w:p w14:paraId="28D7800D" w14:textId="77777777" w:rsidR="00E66B9A" w:rsidRPr="00EC06E7" w:rsidRDefault="00E66B9A" w:rsidP="007F7857">
      <w:pPr>
        <w:rPr>
          <w:rFonts w:cs="Courier New"/>
          <w:szCs w:val="22"/>
          <w:u w:val="single"/>
        </w:rPr>
      </w:pPr>
      <w:r w:rsidRPr="00EC06E7">
        <w:rPr>
          <w:rFonts w:cs="Courier New"/>
          <w:szCs w:val="22"/>
          <w:u w:val="single"/>
        </w:rPr>
        <w:t>Finance Leases</w:t>
      </w:r>
    </w:p>
    <w:p w14:paraId="28D7800E" w14:textId="77777777" w:rsidR="00D73DE4" w:rsidRPr="00EC06E7" w:rsidRDefault="00D73DE4" w:rsidP="007F7857">
      <w:pPr>
        <w:rPr>
          <w:rFonts w:cs="Courier New"/>
          <w:szCs w:val="22"/>
          <w:u w:val="single"/>
        </w:rPr>
      </w:pPr>
    </w:p>
    <w:p w14:paraId="28D7800F" w14:textId="77777777" w:rsidR="00E66B9A" w:rsidRPr="00EC06E7" w:rsidRDefault="00E66B9A" w:rsidP="007F7857">
      <w:pPr>
        <w:rPr>
          <w:rFonts w:cs="Courier New"/>
          <w:szCs w:val="22"/>
        </w:rPr>
      </w:pPr>
      <w:r w:rsidRPr="00EC06E7">
        <w:rPr>
          <w:rFonts w:cs="Courier New"/>
          <w:szCs w:val="22"/>
        </w:rPr>
        <w:t>The Council has leased one property for 125 years</w:t>
      </w:r>
      <w:r w:rsidR="00D73DE4" w:rsidRPr="00EC06E7">
        <w:rPr>
          <w:rFonts w:cs="Courier New"/>
          <w:szCs w:val="22"/>
        </w:rPr>
        <w:t>.</w:t>
      </w:r>
      <w:r w:rsidR="001148A4" w:rsidRPr="00EC06E7">
        <w:rPr>
          <w:rFonts w:cs="Courier New"/>
          <w:szCs w:val="22"/>
        </w:rPr>
        <w:t xml:space="preserve">  </w:t>
      </w:r>
      <w:r w:rsidRPr="00EC06E7">
        <w:rPr>
          <w:rFonts w:cs="Courier New"/>
          <w:szCs w:val="22"/>
        </w:rPr>
        <w:t>In the following table the gross investment in the lease is reconciled to the present value of the minimum lease payments</w:t>
      </w:r>
      <w:r w:rsidR="00D73DE4" w:rsidRPr="00EC06E7">
        <w:rPr>
          <w:rFonts w:cs="Courier New"/>
          <w:szCs w:val="22"/>
        </w:rPr>
        <w:t>:</w:t>
      </w:r>
    </w:p>
    <w:p w14:paraId="28D78010" w14:textId="77777777" w:rsidR="00E66B9A" w:rsidRPr="00EC06E7" w:rsidRDefault="00E66B9A"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017"/>
        <w:gridCol w:w="1811"/>
        <w:gridCol w:w="1811"/>
      </w:tblGrid>
      <w:tr w:rsidR="00003A48" w:rsidRPr="00EC06E7" w14:paraId="28D78014" w14:textId="77777777" w:rsidTr="00F915CD">
        <w:tc>
          <w:tcPr>
            <w:tcW w:w="6017" w:type="dxa"/>
            <w:tcBorders>
              <w:top w:val="single" w:sz="4" w:space="0" w:color="auto"/>
              <w:bottom w:val="nil"/>
              <w:right w:val="single" w:sz="4" w:space="0" w:color="auto"/>
            </w:tcBorders>
            <w:shd w:val="clear" w:color="auto" w:fill="B8CCE4" w:themeFill="accent1" w:themeFillTint="66"/>
            <w:vAlign w:val="center"/>
          </w:tcPr>
          <w:p w14:paraId="28D78011" w14:textId="77777777" w:rsidR="00003A48" w:rsidRPr="00EC06E7" w:rsidRDefault="00003A48" w:rsidP="00160EFF">
            <w:pPr>
              <w:rPr>
                <w:rFonts w:cs="Courier New"/>
                <w:szCs w:val="22"/>
              </w:rPr>
            </w:pPr>
          </w:p>
        </w:tc>
        <w:tc>
          <w:tcPr>
            <w:tcW w:w="181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012" w14:textId="77777777" w:rsidR="00003A48" w:rsidRPr="00EC06E7" w:rsidRDefault="00255FA7" w:rsidP="00113127">
            <w:pPr>
              <w:jc w:val="center"/>
              <w:rPr>
                <w:rFonts w:cs="Courier New"/>
                <w:b/>
                <w:szCs w:val="22"/>
              </w:rPr>
            </w:pPr>
            <w:r>
              <w:rPr>
                <w:rFonts w:cs="Courier New"/>
                <w:b/>
                <w:szCs w:val="22"/>
              </w:rPr>
              <w:t>31 March 2017</w:t>
            </w:r>
          </w:p>
        </w:tc>
        <w:tc>
          <w:tcPr>
            <w:tcW w:w="1811" w:type="dxa"/>
            <w:tcBorders>
              <w:top w:val="single" w:sz="4" w:space="0" w:color="auto"/>
              <w:left w:val="single" w:sz="4" w:space="0" w:color="auto"/>
              <w:bottom w:val="nil"/>
            </w:tcBorders>
            <w:shd w:val="clear" w:color="auto" w:fill="B8CCE4" w:themeFill="accent1" w:themeFillTint="66"/>
            <w:vAlign w:val="center"/>
          </w:tcPr>
          <w:p w14:paraId="28D78013" w14:textId="77777777" w:rsidR="00003A48" w:rsidRPr="00EC06E7" w:rsidRDefault="00255FA7" w:rsidP="00113127">
            <w:pPr>
              <w:jc w:val="center"/>
              <w:rPr>
                <w:rFonts w:cs="Courier New"/>
                <w:b/>
                <w:szCs w:val="22"/>
              </w:rPr>
            </w:pPr>
            <w:r>
              <w:rPr>
                <w:rFonts w:cs="Courier New"/>
                <w:b/>
                <w:szCs w:val="22"/>
              </w:rPr>
              <w:t>31 March 2018</w:t>
            </w:r>
          </w:p>
        </w:tc>
      </w:tr>
      <w:tr w:rsidR="00003A48" w:rsidRPr="00EC06E7" w14:paraId="28D78018" w14:textId="77777777" w:rsidTr="00F915CD">
        <w:tc>
          <w:tcPr>
            <w:tcW w:w="6017" w:type="dxa"/>
            <w:tcBorders>
              <w:top w:val="nil"/>
              <w:bottom w:val="single" w:sz="4" w:space="0" w:color="auto"/>
              <w:right w:val="single" w:sz="4" w:space="0" w:color="auto"/>
            </w:tcBorders>
            <w:shd w:val="clear" w:color="auto" w:fill="B8CCE4" w:themeFill="accent1" w:themeFillTint="66"/>
            <w:vAlign w:val="center"/>
          </w:tcPr>
          <w:p w14:paraId="28D78015" w14:textId="77777777" w:rsidR="00003A48" w:rsidRPr="00EC06E7" w:rsidRDefault="00003A48" w:rsidP="00160EFF">
            <w:pPr>
              <w:rPr>
                <w:rFonts w:cs="Courier New"/>
                <w:szCs w:val="22"/>
              </w:rPr>
            </w:pPr>
          </w:p>
        </w:tc>
        <w:tc>
          <w:tcPr>
            <w:tcW w:w="181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016" w14:textId="77777777" w:rsidR="00003A48" w:rsidRPr="00EC06E7" w:rsidRDefault="00003A48" w:rsidP="00D73DE4">
            <w:pPr>
              <w:jc w:val="center"/>
              <w:rPr>
                <w:rFonts w:cs="Courier New"/>
                <w:b/>
                <w:szCs w:val="22"/>
              </w:rPr>
            </w:pPr>
            <w:r w:rsidRPr="00EC06E7">
              <w:rPr>
                <w:rFonts w:cs="Courier New"/>
                <w:b/>
                <w:szCs w:val="22"/>
              </w:rPr>
              <w:t>£’000</w:t>
            </w:r>
          </w:p>
        </w:tc>
        <w:tc>
          <w:tcPr>
            <w:tcW w:w="1811" w:type="dxa"/>
            <w:tcBorders>
              <w:top w:val="nil"/>
              <w:left w:val="single" w:sz="4" w:space="0" w:color="auto"/>
              <w:bottom w:val="single" w:sz="4" w:space="0" w:color="auto"/>
            </w:tcBorders>
            <w:shd w:val="clear" w:color="auto" w:fill="B8CCE4" w:themeFill="accent1" w:themeFillTint="66"/>
            <w:vAlign w:val="center"/>
          </w:tcPr>
          <w:p w14:paraId="28D78017" w14:textId="77777777" w:rsidR="00003A48" w:rsidRPr="00EC06E7" w:rsidRDefault="00003A48" w:rsidP="00D73DE4">
            <w:pPr>
              <w:jc w:val="center"/>
              <w:rPr>
                <w:rFonts w:cs="Courier New"/>
                <w:b/>
                <w:szCs w:val="22"/>
              </w:rPr>
            </w:pPr>
            <w:r w:rsidRPr="00EC06E7">
              <w:rPr>
                <w:rFonts w:cs="Courier New"/>
                <w:b/>
                <w:szCs w:val="22"/>
              </w:rPr>
              <w:t>£’000</w:t>
            </w:r>
          </w:p>
        </w:tc>
      </w:tr>
      <w:tr w:rsidR="00F915CD" w:rsidRPr="00EC06E7" w14:paraId="28D7801C" w14:textId="77777777" w:rsidTr="00F915CD">
        <w:trPr>
          <w:trHeight w:val="340"/>
        </w:trPr>
        <w:tc>
          <w:tcPr>
            <w:tcW w:w="6017" w:type="dxa"/>
            <w:tcBorders>
              <w:top w:val="single" w:sz="4" w:space="0" w:color="auto"/>
              <w:bottom w:val="single" w:sz="4" w:space="0" w:color="BFBFBF" w:themeColor="background1" w:themeShade="BF"/>
              <w:right w:val="single" w:sz="4" w:space="0" w:color="BFBFBF" w:themeColor="background1" w:themeShade="BF"/>
            </w:tcBorders>
            <w:vAlign w:val="center"/>
          </w:tcPr>
          <w:p w14:paraId="28D78019" w14:textId="77777777" w:rsidR="00F915CD" w:rsidRPr="00EC06E7" w:rsidRDefault="00F915CD" w:rsidP="00F915CD">
            <w:pPr>
              <w:rPr>
                <w:rFonts w:cs="Courier New"/>
                <w:szCs w:val="22"/>
              </w:rPr>
            </w:pPr>
            <w:r w:rsidRPr="00EC06E7">
              <w:rPr>
                <w:rFonts w:cs="Courier New"/>
                <w:szCs w:val="22"/>
              </w:rPr>
              <w:t>Finance lease debtor (present value of minimum lease payments)</w:t>
            </w:r>
          </w:p>
        </w:tc>
        <w:tc>
          <w:tcPr>
            <w:tcW w:w="181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1A" w14:textId="77777777" w:rsidR="00F915CD" w:rsidRPr="00EC06E7" w:rsidRDefault="00F915CD" w:rsidP="00F915CD">
            <w:pPr>
              <w:ind w:right="407"/>
              <w:jc w:val="right"/>
              <w:rPr>
                <w:rFonts w:cs="Courier New"/>
                <w:szCs w:val="22"/>
              </w:rPr>
            </w:pPr>
            <w:r w:rsidRPr="00EC06E7">
              <w:rPr>
                <w:rFonts w:cs="Courier New"/>
                <w:szCs w:val="22"/>
              </w:rPr>
              <w:t>20</w:t>
            </w:r>
          </w:p>
        </w:tc>
        <w:tc>
          <w:tcPr>
            <w:tcW w:w="1811" w:type="dxa"/>
            <w:tcBorders>
              <w:top w:val="single" w:sz="4" w:space="0" w:color="auto"/>
              <w:left w:val="single" w:sz="4" w:space="0" w:color="BFBFBF" w:themeColor="background1" w:themeShade="BF"/>
              <w:bottom w:val="single" w:sz="4" w:space="0" w:color="BFBFBF" w:themeColor="background1" w:themeShade="BF"/>
            </w:tcBorders>
            <w:vAlign w:val="center"/>
          </w:tcPr>
          <w:p w14:paraId="28D7801B" w14:textId="77777777" w:rsidR="009D1642" w:rsidRPr="00EC06E7" w:rsidRDefault="00723058" w:rsidP="009D1642">
            <w:pPr>
              <w:ind w:right="407"/>
              <w:jc w:val="right"/>
              <w:rPr>
                <w:rFonts w:cs="Courier New"/>
                <w:szCs w:val="22"/>
              </w:rPr>
            </w:pPr>
            <w:r>
              <w:rPr>
                <w:rFonts w:cs="Courier New"/>
                <w:szCs w:val="22"/>
              </w:rPr>
              <w:t>20</w:t>
            </w:r>
          </w:p>
        </w:tc>
      </w:tr>
      <w:tr w:rsidR="00F915CD" w:rsidRPr="00EC06E7" w14:paraId="28D78020" w14:textId="77777777" w:rsidTr="00F915CD">
        <w:trPr>
          <w:trHeight w:val="340"/>
        </w:trPr>
        <w:tc>
          <w:tcPr>
            <w:tcW w:w="6017" w:type="dxa"/>
            <w:tcBorders>
              <w:top w:val="single" w:sz="4" w:space="0" w:color="BFBFBF" w:themeColor="background1" w:themeShade="BF"/>
              <w:bottom w:val="single" w:sz="4" w:space="0" w:color="auto"/>
              <w:right w:val="single" w:sz="4" w:space="0" w:color="BFBFBF" w:themeColor="background1" w:themeShade="BF"/>
            </w:tcBorders>
            <w:vAlign w:val="center"/>
          </w:tcPr>
          <w:p w14:paraId="28D7801D" w14:textId="77777777" w:rsidR="00F915CD" w:rsidRPr="00EC06E7" w:rsidRDefault="00F915CD" w:rsidP="00F915CD">
            <w:pPr>
              <w:rPr>
                <w:rFonts w:cs="Courier New"/>
                <w:szCs w:val="22"/>
              </w:rPr>
            </w:pPr>
            <w:r w:rsidRPr="00EC06E7">
              <w:rPr>
                <w:rFonts w:cs="Courier New"/>
                <w:szCs w:val="22"/>
              </w:rPr>
              <w:t>Unearned finance income</w:t>
            </w:r>
          </w:p>
        </w:tc>
        <w:tc>
          <w:tcPr>
            <w:tcW w:w="181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01E" w14:textId="77777777" w:rsidR="00F915CD" w:rsidRPr="00EC06E7" w:rsidRDefault="00C93CEB" w:rsidP="00F915CD">
            <w:pPr>
              <w:ind w:right="407"/>
              <w:jc w:val="right"/>
              <w:rPr>
                <w:rFonts w:cs="Courier New"/>
                <w:szCs w:val="22"/>
              </w:rPr>
            </w:pPr>
            <w:r>
              <w:rPr>
                <w:rFonts w:cs="Courier New"/>
                <w:szCs w:val="22"/>
              </w:rPr>
              <w:t>90</w:t>
            </w:r>
          </w:p>
        </w:tc>
        <w:tc>
          <w:tcPr>
            <w:tcW w:w="1811" w:type="dxa"/>
            <w:tcBorders>
              <w:top w:val="single" w:sz="4" w:space="0" w:color="BFBFBF" w:themeColor="background1" w:themeShade="BF"/>
              <w:left w:val="single" w:sz="4" w:space="0" w:color="BFBFBF" w:themeColor="background1" w:themeShade="BF"/>
              <w:bottom w:val="single" w:sz="4" w:space="0" w:color="auto"/>
            </w:tcBorders>
            <w:vAlign w:val="center"/>
          </w:tcPr>
          <w:p w14:paraId="28D7801F" w14:textId="77777777" w:rsidR="00F915CD" w:rsidRPr="00EC06E7" w:rsidRDefault="00723058" w:rsidP="00F915CD">
            <w:pPr>
              <w:ind w:right="407"/>
              <w:jc w:val="right"/>
              <w:rPr>
                <w:rFonts w:cs="Courier New"/>
                <w:szCs w:val="22"/>
              </w:rPr>
            </w:pPr>
            <w:r>
              <w:rPr>
                <w:rFonts w:cs="Courier New"/>
                <w:szCs w:val="22"/>
              </w:rPr>
              <w:t>89</w:t>
            </w:r>
          </w:p>
        </w:tc>
      </w:tr>
      <w:tr w:rsidR="00F915CD" w:rsidRPr="00EC06E7" w14:paraId="28D78024" w14:textId="77777777" w:rsidTr="00F915CD">
        <w:trPr>
          <w:trHeight w:val="340"/>
        </w:trPr>
        <w:tc>
          <w:tcPr>
            <w:tcW w:w="601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021" w14:textId="77777777" w:rsidR="00F915CD" w:rsidRPr="00EC06E7" w:rsidRDefault="00F915CD" w:rsidP="00F915CD">
            <w:pPr>
              <w:rPr>
                <w:rFonts w:cs="Courier New"/>
                <w:b/>
                <w:szCs w:val="22"/>
              </w:rPr>
            </w:pPr>
            <w:r w:rsidRPr="00EC06E7">
              <w:rPr>
                <w:rFonts w:cs="Courier New"/>
                <w:b/>
                <w:szCs w:val="22"/>
              </w:rPr>
              <w:t>Total</w:t>
            </w:r>
          </w:p>
        </w:tc>
        <w:tc>
          <w:tcPr>
            <w:tcW w:w="181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22" w14:textId="77777777" w:rsidR="00F915CD" w:rsidRPr="00EC06E7" w:rsidRDefault="00C93CEB" w:rsidP="00F915CD">
            <w:pPr>
              <w:ind w:right="407"/>
              <w:jc w:val="right"/>
              <w:rPr>
                <w:rFonts w:cs="Courier New"/>
                <w:b/>
                <w:szCs w:val="22"/>
              </w:rPr>
            </w:pPr>
            <w:r>
              <w:rPr>
                <w:rFonts w:cs="Courier New"/>
                <w:b/>
                <w:szCs w:val="22"/>
              </w:rPr>
              <w:t>110</w:t>
            </w:r>
          </w:p>
        </w:tc>
        <w:tc>
          <w:tcPr>
            <w:tcW w:w="181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023" w14:textId="77777777" w:rsidR="00F915CD" w:rsidRPr="00EC06E7" w:rsidRDefault="00723058" w:rsidP="00F915CD">
            <w:pPr>
              <w:ind w:right="407"/>
              <w:jc w:val="right"/>
              <w:rPr>
                <w:rFonts w:cs="Courier New"/>
                <w:b/>
                <w:szCs w:val="22"/>
              </w:rPr>
            </w:pPr>
            <w:r>
              <w:rPr>
                <w:rFonts w:cs="Courier New"/>
                <w:b/>
                <w:szCs w:val="22"/>
              </w:rPr>
              <w:t>109</w:t>
            </w:r>
          </w:p>
        </w:tc>
      </w:tr>
    </w:tbl>
    <w:p w14:paraId="28D78025" w14:textId="77777777" w:rsidR="00D73DE4" w:rsidRPr="00EC06E7" w:rsidRDefault="00D73DE4" w:rsidP="007F7857">
      <w:pPr>
        <w:rPr>
          <w:rFonts w:cs="Courier New"/>
          <w:szCs w:val="22"/>
        </w:rPr>
      </w:pPr>
    </w:p>
    <w:p w14:paraId="28D78026" w14:textId="77777777" w:rsidR="00E66B9A" w:rsidRPr="00EC06E7" w:rsidRDefault="0085299B" w:rsidP="007F7857">
      <w:pPr>
        <w:rPr>
          <w:rFonts w:cs="Courier New"/>
          <w:szCs w:val="22"/>
        </w:rPr>
      </w:pPr>
      <w:r w:rsidRPr="00EC06E7">
        <w:rPr>
          <w:rFonts w:cs="Courier New"/>
          <w:szCs w:val="22"/>
        </w:rPr>
        <w:t>The gross investment in the lease and the minimum lease payments will be received over the following periods</w:t>
      </w:r>
      <w:r w:rsidR="00D73DE4" w:rsidRPr="00EC06E7">
        <w:rPr>
          <w:rFonts w:cs="Courier New"/>
          <w:szCs w:val="22"/>
        </w:rPr>
        <w:t>:</w:t>
      </w:r>
    </w:p>
    <w:p w14:paraId="28D78027" w14:textId="77777777" w:rsidR="003722BF" w:rsidRPr="00EC06E7" w:rsidRDefault="003722BF"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390"/>
        <w:gridCol w:w="1533"/>
        <w:gridCol w:w="1650"/>
        <w:gridCol w:w="1533"/>
        <w:gridCol w:w="1533"/>
      </w:tblGrid>
      <w:tr w:rsidR="003722BF" w:rsidRPr="00EC06E7" w14:paraId="28D7802B" w14:textId="77777777" w:rsidTr="00196F8D">
        <w:tc>
          <w:tcPr>
            <w:tcW w:w="3458" w:type="dxa"/>
            <w:tcBorders>
              <w:top w:val="single" w:sz="4" w:space="0" w:color="auto"/>
              <w:left w:val="single" w:sz="4" w:space="0" w:color="auto"/>
              <w:bottom w:val="nil"/>
              <w:right w:val="single" w:sz="4" w:space="0" w:color="auto"/>
            </w:tcBorders>
            <w:shd w:val="clear" w:color="auto" w:fill="B8CCE4" w:themeFill="accent1" w:themeFillTint="66"/>
          </w:tcPr>
          <w:p w14:paraId="28D78028" w14:textId="77777777" w:rsidR="003722BF" w:rsidRPr="00EC06E7" w:rsidRDefault="003722BF" w:rsidP="00196F8D">
            <w:pPr>
              <w:rPr>
                <w:rFonts w:cs="Courier New"/>
                <w:szCs w:val="22"/>
              </w:rPr>
            </w:pPr>
          </w:p>
        </w:tc>
        <w:tc>
          <w:tcPr>
            <w:tcW w:w="324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8029" w14:textId="77777777" w:rsidR="003722BF" w:rsidRPr="00EC06E7" w:rsidRDefault="003722BF" w:rsidP="00196F8D">
            <w:pPr>
              <w:jc w:val="center"/>
              <w:rPr>
                <w:rFonts w:cs="Courier New"/>
                <w:b/>
                <w:szCs w:val="22"/>
              </w:rPr>
            </w:pPr>
            <w:r w:rsidRPr="00EC06E7">
              <w:rPr>
                <w:rFonts w:cs="Courier New"/>
                <w:b/>
                <w:szCs w:val="22"/>
              </w:rPr>
              <w:t>Gross Investment in the Lease</w:t>
            </w:r>
          </w:p>
        </w:tc>
        <w:tc>
          <w:tcPr>
            <w:tcW w:w="3120"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802A" w14:textId="77777777" w:rsidR="003722BF" w:rsidRPr="00EC06E7" w:rsidRDefault="003722BF" w:rsidP="00196F8D">
            <w:pPr>
              <w:jc w:val="center"/>
              <w:rPr>
                <w:rFonts w:cs="Courier New"/>
                <w:b/>
                <w:szCs w:val="22"/>
              </w:rPr>
            </w:pPr>
            <w:r w:rsidRPr="00EC06E7">
              <w:rPr>
                <w:rFonts w:cs="Courier New"/>
                <w:b/>
                <w:szCs w:val="22"/>
              </w:rPr>
              <w:t>Minimum lease payments</w:t>
            </w:r>
          </w:p>
        </w:tc>
      </w:tr>
      <w:tr w:rsidR="003722BF" w:rsidRPr="00EC06E7" w14:paraId="28D78031" w14:textId="77777777" w:rsidTr="00196F8D">
        <w:tc>
          <w:tcPr>
            <w:tcW w:w="3458" w:type="dxa"/>
            <w:tcBorders>
              <w:top w:val="nil"/>
              <w:left w:val="single" w:sz="4" w:space="0" w:color="auto"/>
              <w:bottom w:val="nil"/>
              <w:right w:val="single" w:sz="4" w:space="0" w:color="auto"/>
            </w:tcBorders>
            <w:shd w:val="clear" w:color="auto" w:fill="B8CCE4" w:themeFill="accent1" w:themeFillTint="66"/>
          </w:tcPr>
          <w:p w14:paraId="28D7802C" w14:textId="77777777" w:rsidR="003722BF" w:rsidRPr="00EC06E7" w:rsidRDefault="003722BF" w:rsidP="00196F8D">
            <w:pPr>
              <w:rPr>
                <w:rFonts w:cs="Courier New"/>
                <w:szCs w:val="22"/>
              </w:rPr>
            </w:pPr>
          </w:p>
        </w:tc>
        <w:tc>
          <w:tcPr>
            <w:tcW w:w="1560" w:type="dxa"/>
            <w:tcBorders>
              <w:top w:val="single" w:sz="4" w:space="0" w:color="auto"/>
              <w:left w:val="single" w:sz="4" w:space="0" w:color="auto"/>
              <w:bottom w:val="nil"/>
              <w:right w:val="single" w:sz="4" w:space="0" w:color="auto"/>
            </w:tcBorders>
            <w:shd w:val="clear" w:color="auto" w:fill="B8CCE4" w:themeFill="accent1" w:themeFillTint="66"/>
          </w:tcPr>
          <w:p w14:paraId="28D7802D" w14:textId="77777777" w:rsidR="003722BF" w:rsidRPr="00EC06E7" w:rsidRDefault="00255FA7" w:rsidP="00196F8D">
            <w:pPr>
              <w:jc w:val="center"/>
              <w:rPr>
                <w:rFonts w:cs="Courier New"/>
                <w:b/>
                <w:szCs w:val="22"/>
              </w:rPr>
            </w:pPr>
            <w:r>
              <w:rPr>
                <w:rFonts w:cs="Courier New"/>
                <w:b/>
                <w:szCs w:val="22"/>
              </w:rPr>
              <w:t>31 March 2017</w:t>
            </w:r>
          </w:p>
        </w:tc>
        <w:tc>
          <w:tcPr>
            <w:tcW w:w="1680" w:type="dxa"/>
            <w:tcBorders>
              <w:top w:val="single" w:sz="4" w:space="0" w:color="auto"/>
              <w:left w:val="single" w:sz="4" w:space="0" w:color="auto"/>
              <w:bottom w:val="nil"/>
              <w:right w:val="single" w:sz="4" w:space="0" w:color="auto"/>
            </w:tcBorders>
            <w:shd w:val="clear" w:color="auto" w:fill="B8CCE4" w:themeFill="accent1" w:themeFillTint="66"/>
          </w:tcPr>
          <w:p w14:paraId="28D7802E" w14:textId="77777777" w:rsidR="003722BF" w:rsidRPr="00EC06E7" w:rsidRDefault="00255FA7" w:rsidP="00196F8D">
            <w:pPr>
              <w:jc w:val="center"/>
              <w:rPr>
                <w:rFonts w:cs="Courier New"/>
                <w:b/>
                <w:szCs w:val="22"/>
              </w:rPr>
            </w:pPr>
            <w:r>
              <w:rPr>
                <w:rFonts w:cs="Courier New"/>
                <w:b/>
                <w:szCs w:val="22"/>
              </w:rPr>
              <w:t>31 March 2018</w:t>
            </w:r>
          </w:p>
        </w:tc>
        <w:tc>
          <w:tcPr>
            <w:tcW w:w="1560" w:type="dxa"/>
            <w:tcBorders>
              <w:top w:val="single" w:sz="4" w:space="0" w:color="auto"/>
              <w:left w:val="single" w:sz="4" w:space="0" w:color="auto"/>
              <w:bottom w:val="nil"/>
              <w:right w:val="single" w:sz="4" w:space="0" w:color="auto"/>
            </w:tcBorders>
            <w:shd w:val="clear" w:color="auto" w:fill="B8CCE4" w:themeFill="accent1" w:themeFillTint="66"/>
          </w:tcPr>
          <w:p w14:paraId="28D7802F" w14:textId="77777777" w:rsidR="003722BF" w:rsidRPr="00EC06E7" w:rsidRDefault="00255FA7" w:rsidP="00196F8D">
            <w:pPr>
              <w:jc w:val="center"/>
              <w:rPr>
                <w:rFonts w:cs="Courier New"/>
                <w:b/>
                <w:szCs w:val="22"/>
              </w:rPr>
            </w:pPr>
            <w:r>
              <w:rPr>
                <w:rFonts w:cs="Courier New"/>
                <w:b/>
                <w:szCs w:val="22"/>
              </w:rPr>
              <w:t>31 March 2017</w:t>
            </w:r>
          </w:p>
        </w:tc>
        <w:tc>
          <w:tcPr>
            <w:tcW w:w="1560" w:type="dxa"/>
            <w:tcBorders>
              <w:top w:val="single" w:sz="4" w:space="0" w:color="auto"/>
              <w:left w:val="single" w:sz="4" w:space="0" w:color="auto"/>
              <w:bottom w:val="nil"/>
              <w:right w:val="single" w:sz="4" w:space="0" w:color="auto"/>
            </w:tcBorders>
            <w:shd w:val="clear" w:color="auto" w:fill="B8CCE4" w:themeFill="accent1" w:themeFillTint="66"/>
          </w:tcPr>
          <w:p w14:paraId="28D78030" w14:textId="77777777" w:rsidR="003722BF" w:rsidRPr="00EC06E7" w:rsidRDefault="00255FA7" w:rsidP="00196F8D">
            <w:pPr>
              <w:jc w:val="center"/>
              <w:rPr>
                <w:rFonts w:cs="Courier New"/>
                <w:b/>
                <w:szCs w:val="22"/>
              </w:rPr>
            </w:pPr>
            <w:r>
              <w:rPr>
                <w:rFonts w:cs="Courier New"/>
                <w:b/>
                <w:szCs w:val="22"/>
              </w:rPr>
              <w:t>31 March 2018</w:t>
            </w:r>
          </w:p>
        </w:tc>
      </w:tr>
      <w:tr w:rsidR="003722BF" w:rsidRPr="00EC06E7" w14:paraId="28D78037" w14:textId="77777777" w:rsidTr="003722BF">
        <w:tc>
          <w:tcPr>
            <w:tcW w:w="3458" w:type="dxa"/>
            <w:tcBorders>
              <w:top w:val="nil"/>
              <w:left w:val="single" w:sz="4" w:space="0" w:color="auto"/>
              <w:bottom w:val="single" w:sz="4" w:space="0" w:color="auto"/>
              <w:right w:val="single" w:sz="4" w:space="0" w:color="auto"/>
            </w:tcBorders>
            <w:shd w:val="clear" w:color="auto" w:fill="B8CCE4" w:themeFill="accent1" w:themeFillTint="66"/>
          </w:tcPr>
          <w:p w14:paraId="28D78032" w14:textId="77777777" w:rsidR="003722BF" w:rsidRPr="00EC06E7" w:rsidRDefault="003722BF" w:rsidP="00196F8D">
            <w:pPr>
              <w:rPr>
                <w:rFonts w:cs="Courier New"/>
                <w:szCs w:val="22"/>
              </w:rPr>
            </w:pPr>
          </w:p>
        </w:tc>
        <w:tc>
          <w:tcPr>
            <w:tcW w:w="1560" w:type="dxa"/>
            <w:tcBorders>
              <w:top w:val="nil"/>
              <w:left w:val="single" w:sz="4" w:space="0" w:color="auto"/>
              <w:bottom w:val="single" w:sz="4" w:space="0" w:color="auto"/>
              <w:right w:val="single" w:sz="4" w:space="0" w:color="auto"/>
            </w:tcBorders>
            <w:shd w:val="clear" w:color="auto" w:fill="B8CCE4" w:themeFill="accent1" w:themeFillTint="66"/>
          </w:tcPr>
          <w:p w14:paraId="28D78033" w14:textId="77777777" w:rsidR="003722BF" w:rsidRPr="00EC06E7" w:rsidRDefault="003722BF" w:rsidP="00196F8D">
            <w:pPr>
              <w:jc w:val="center"/>
              <w:rPr>
                <w:rFonts w:cs="Courier New"/>
                <w:b/>
                <w:szCs w:val="22"/>
              </w:rPr>
            </w:pPr>
            <w:r w:rsidRPr="00EC06E7">
              <w:rPr>
                <w:rFonts w:cs="Courier New"/>
                <w:b/>
                <w:szCs w:val="22"/>
              </w:rPr>
              <w:t>£’000</w:t>
            </w:r>
          </w:p>
        </w:tc>
        <w:tc>
          <w:tcPr>
            <w:tcW w:w="1680" w:type="dxa"/>
            <w:tcBorders>
              <w:top w:val="nil"/>
              <w:left w:val="single" w:sz="4" w:space="0" w:color="auto"/>
              <w:bottom w:val="single" w:sz="4" w:space="0" w:color="auto"/>
              <w:right w:val="single" w:sz="4" w:space="0" w:color="auto"/>
            </w:tcBorders>
            <w:shd w:val="clear" w:color="auto" w:fill="B8CCE4" w:themeFill="accent1" w:themeFillTint="66"/>
          </w:tcPr>
          <w:p w14:paraId="28D78034" w14:textId="77777777" w:rsidR="003722BF" w:rsidRPr="00EC06E7" w:rsidRDefault="003722BF" w:rsidP="00196F8D">
            <w:pPr>
              <w:jc w:val="center"/>
              <w:rPr>
                <w:rFonts w:cs="Courier New"/>
                <w:b/>
                <w:szCs w:val="22"/>
              </w:rPr>
            </w:pPr>
            <w:r w:rsidRPr="00EC06E7">
              <w:rPr>
                <w:rFonts w:cs="Courier New"/>
                <w:b/>
                <w:szCs w:val="22"/>
              </w:rPr>
              <w:t>£’000</w:t>
            </w:r>
          </w:p>
        </w:tc>
        <w:tc>
          <w:tcPr>
            <w:tcW w:w="1560" w:type="dxa"/>
            <w:tcBorders>
              <w:top w:val="nil"/>
              <w:left w:val="single" w:sz="4" w:space="0" w:color="auto"/>
              <w:bottom w:val="single" w:sz="4" w:space="0" w:color="auto"/>
              <w:right w:val="single" w:sz="4" w:space="0" w:color="auto"/>
            </w:tcBorders>
            <w:shd w:val="clear" w:color="auto" w:fill="B8CCE4" w:themeFill="accent1" w:themeFillTint="66"/>
          </w:tcPr>
          <w:p w14:paraId="28D78035" w14:textId="77777777" w:rsidR="003722BF" w:rsidRPr="00EC06E7" w:rsidRDefault="003722BF" w:rsidP="00196F8D">
            <w:pPr>
              <w:jc w:val="center"/>
              <w:rPr>
                <w:rFonts w:cs="Courier New"/>
                <w:b/>
                <w:szCs w:val="22"/>
              </w:rPr>
            </w:pPr>
            <w:r w:rsidRPr="00EC06E7">
              <w:rPr>
                <w:rFonts w:cs="Courier New"/>
                <w:b/>
                <w:szCs w:val="22"/>
              </w:rPr>
              <w:t>£’000</w:t>
            </w:r>
          </w:p>
        </w:tc>
        <w:tc>
          <w:tcPr>
            <w:tcW w:w="1560" w:type="dxa"/>
            <w:tcBorders>
              <w:top w:val="nil"/>
              <w:left w:val="single" w:sz="4" w:space="0" w:color="auto"/>
              <w:bottom w:val="single" w:sz="4" w:space="0" w:color="auto"/>
              <w:right w:val="single" w:sz="4" w:space="0" w:color="auto"/>
            </w:tcBorders>
            <w:shd w:val="clear" w:color="auto" w:fill="B8CCE4" w:themeFill="accent1" w:themeFillTint="66"/>
          </w:tcPr>
          <w:p w14:paraId="28D78036" w14:textId="77777777" w:rsidR="003722BF" w:rsidRPr="00EC06E7" w:rsidRDefault="003722BF" w:rsidP="00196F8D">
            <w:pPr>
              <w:jc w:val="center"/>
              <w:rPr>
                <w:rFonts w:cs="Courier New"/>
                <w:b/>
                <w:szCs w:val="22"/>
              </w:rPr>
            </w:pPr>
            <w:r w:rsidRPr="00EC06E7">
              <w:rPr>
                <w:rFonts w:cs="Courier New"/>
                <w:b/>
                <w:szCs w:val="22"/>
              </w:rPr>
              <w:t>£’000</w:t>
            </w:r>
          </w:p>
        </w:tc>
      </w:tr>
      <w:tr w:rsidR="003722BF" w:rsidRPr="00EC06E7" w14:paraId="28D7803D" w14:textId="77777777" w:rsidTr="00196F8D">
        <w:trPr>
          <w:trHeight w:val="340"/>
        </w:trPr>
        <w:tc>
          <w:tcPr>
            <w:tcW w:w="3458" w:type="dxa"/>
            <w:tcBorders>
              <w:top w:val="single" w:sz="4" w:space="0" w:color="auto"/>
              <w:bottom w:val="single" w:sz="4" w:space="0" w:color="BFBFBF" w:themeColor="background1" w:themeShade="BF"/>
              <w:right w:val="single" w:sz="4" w:space="0" w:color="BFBFBF" w:themeColor="background1" w:themeShade="BF"/>
            </w:tcBorders>
            <w:vAlign w:val="center"/>
          </w:tcPr>
          <w:p w14:paraId="28D78038" w14:textId="77777777" w:rsidR="003722BF" w:rsidRPr="00EC06E7" w:rsidRDefault="003722BF" w:rsidP="00196F8D">
            <w:pPr>
              <w:rPr>
                <w:rFonts w:cs="Courier New"/>
                <w:szCs w:val="22"/>
              </w:rPr>
            </w:pPr>
            <w:r w:rsidRPr="00EC06E7">
              <w:rPr>
                <w:rFonts w:cs="Courier New"/>
                <w:szCs w:val="22"/>
              </w:rPr>
              <w:t>Not later than 1 year</w:t>
            </w:r>
          </w:p>
        </w:tc>
        <w:tc>
          <w:tcPr>
            <w:tcW w:w="156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39" w14:textId="77777777" w:rsidR="003722BF" w:rsidRPr="00EC06E7" w:rsidRDefault="003722BF" w:rsidP="00196F8D">
            <w:pPr>
              <w:ind w:right="492"/>
              <w:jc w:val="right"/>
              <w:rPr>
                <w:rFonts w:cs="Courier New"/>
                <w:szCs w:val="22"/>
              </w:rPr>
            </w:pPr>
            <w:r w:rsidRPr="00EC06E7">
              <w:rPr>
                <w:rFonts w:cs="Courier New"/>
                <w:szCs w:val="22"/>
              </w:rPr>
              <w:t>1</w:t>
            </w:r>
          </w:p>
        </w:tc>
        <w:tc>
          <w:tcPr>
            <w:tcW w:w="168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3A" w14:textId="77777777" w:rsidR="003722BF" w:rsidRPr="00EC06E7" w:rsidRDefault="00723058" w:rsidP="00196F8D">
            <w:pPr>
              <w:ind w:right="492"/>
              <w:jc w:val="right"/>
              <w:rPr>
                <w:rFonts w:cs="Courier New"/>
                <w:szCs w:val="22"/>
              </w:rPr>
            </w:pPr>
            <w:r>
              <w:rPr>
                <w:rFonts w:cs="Courier New"/>
                <w:szCs w:val="22"/>
              </w:rPr>
              <w:t>1</w:t>
            </w:r>
          </w:p>
        </w:tc>
        <w:tc>
          <w:tcPr>
            <w:tcW w:w="1560"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3B" w14:textId="77777777" w:rsidR="003722BF" w:rsidRPr="00EC06E7" w:rsidRDefault="009D1642" w:rsidP="00196F8D">
            <w:pPr>
              <w:ind w:right="492"/>
              <w:jc w:val="right"/>
              <w:rPr>
                <w:rFonts w:cs="Courier New"/>
                <w:szCs w:val="22"/>
              </w:rPr>
            </w:pPr>
            <w:r w:rsidRPr="00EC06E7">
              <w:rPr>
                <w:rFonts w:cs="Courier New"/>
                <w:szCs w:val="22"/>
              </w:rPr>
              <w:t>1</w:t>
            </w:r>
          </w:p>
        </w:tc>
        <w:tc>
          <w:tcPr>
            <w:tcW w:w="1560" w:type="dxa"/>
            <w:tcBorders>
              <w:top w:val="single" w:sz="4" w:space="0" w:color="auto"/>
              <w:left w:val="single" w:sz="4" w:space="0" w:color="BFBFBF" w:themeColor="background1" w:themeShade="BF"/>
              <w:bottom w:val="single" w:sz="4" w:space="0" w:color="BFBFBF" w:themeColor="background1" w:themeShade="BF"/>
            </w:tcBorders>
            <w:vAlign w:val="center"/>
          </w:tcPr>
          <w:p w14:paraId="28D7803C" w14:textId="77777777" w:rsidR="00E245C8" w:rsidRPr="00EC06E7" w:rsidRDefault="00723058" w:rsidP="00E245C8">
            <w:pPr>
              <w:ind w:right="492"/>
              <w:jc w:val="right"/>
              <w:rPr>
                <w:rFonts w:cs="Courier New"/>
                <w:szCs w:val="22"/>
              </w:rPr>
            </w:pPr>
            <w:r>
              <w:rPr>
                <w:rFonts w:cs="Courier New"/>
                <w:szCs w:val="22"/>
              </w:rPr>
              <w:t>1</w:t>
            </w:r>
          </w:p>
        </w:tc>
      </w:tr>
      <w:tr w:rsidR="003722BF" w:rsidRPr="00EC06E7" w14:paraId="28D78043" w14:textId="77777777" w:rsidTr="003722BF">
        <w:trPr>
          <w:trHeight w:val="340"/>
        </w:trPr>
        <w:tc>
          <w:tcPr>
            <w:tcW w:w="3458"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3E" w14:textId="77777777" w:rsidR="003722BF" w:rsidRPr="00EC06E7" w:rsidRDefault="003722BF" w:rsidP="00196F8D">
            <w:pPr>
              <w:rPr>
                <w:rFonts w:cs="Courier New"/>
                <w:szCs w:val="22"/>
              </w:rPr>
            </w:pPr>
            <w:r w:rsidRPr="00EC06E7">
              <w:rPr>
                <w:rFonts w:cs="Courier New"/>
                <w:szCs w:val="22"/>
              </w:rPr>
              <w:t>Later than 1 year but less than 5</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3F" w14:textId="77777777" w:rsidR="003722BF" w:rsidRPr="00EC06E7" w:rsidRDefault="00C93CEB" w:rsidP="00196F8D">
            <w:pPr>
              <w:ind w:right="492"/>
              <w:jc w:val="right"/>
              <w:rPr>
                <w:rFonts w:cs="Courier New"/>
                <w:szCs w:val="22"/>
              </w:rPr>
            </w:pPr>
            <w:r>
              <w:rPr>
                <w:rFonts w:cs="Courier New"/>
                <w:szCs w:val="22"/>
              </w:rPr>
              <w:t>5</w:t>
            </w:r>
          </w:p>
        </w:tc>
        <w:tc>
          <w:tcPr>
            <w:tcW w:w="16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40" w14:textId="77777777" w:rsidR="003722BF" w:rsidRPr="00EC06E7" w:rsidRDefault="00723058" w:rsidP="00196F8D">
            <w:pPr>
              <w:ind w:right="492"/>
              <w:jc w:val="right"/>
              <w:rPr>
                <w:rFonts w:cs="Courier New"/>
                <w:szCs w:val="22"/>
              </w:rPr>
            </w:pPr>
            <w:r>
              <w:rPr>
                <w:rFonts w:cs="Courier New"/>
                <w:szCs w:val="22"/>
              </w:rPr>
              <w:t>5</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41" w14:textId="77777777" w:rsidR="003722BF" w:rsidRPr="00EC06E7" w:rsidRDefault="00C93CEB" w:rsidP="00196F8D">
            <w:pPr>
              <w:ind w:right="492"/>
              <w:jc w:val="right"/>
              <w:rPr>
                <w:rFonts w:cs="Courier New"/>
                <w:szCs w:val="22"/>
              </w:rPr>
            </w:pPr>
            <w:r>
              <w:rPr>
                <w:rFonts w:cs="Courier New"/>
                <w:szCs w:val="22"/>
              </w:rPr>
              <w:t>5</w:t>
            </w:r>
          </w:p>
        </w:tc>
        <w:tc>
          <w:tcPr>
            <w:tcW w:w="1560"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042" w14:textId="77777777" w:rsidR="003722BF" w:rsidRPr="00EC06E7" w:rsidRDefault="00723058" w:rsidP="00196F8D">
            <w:pPr>
              <w:ind w:right="492"/>
              <w:jc w:val="right"/>
              <w:rPr>
                <w:rFonts w:cs="Courier New"/>
                <w:szCs w:val="22"/>
              </w:rPr>
            </w:pPr>
            <w:r>
              <w:rPr>
                <w:rFonts w:cs="Courier New"/>
                <w:szCs w:val="22"/>
              </w:rPr>
              <w:t>5</w:t>
            </w:r>
          </w:p>
        </w:tc>
      </w:tr>
      <w:tr w:rsidR="003722BF" w:rsidRPr="00EC06E7" w14:paraId="28D78049" w14:textId="77777777" w:rsidTr="00196F8D">
        <w:trPr>
          <w:trHeight w:val="340"/>
        </w:trPr>
        <w:tc>
          <w:tcPr>
            <w:tcW w:w="3458" w:type="dxa"/>
            <w:tcBorders>
              <w:top w:val="single" w:sz="4" w:space="0" w:color="BFBFBF" w:themeColor="background1" w:themeShade="BF"/>
              <w:bottom w:val="single" w:sz="4" w:space="0" w:color="auto"/>
              <w:right w:val="single" w:sz="4" w:space="0" w:color="BFBFBF" w:themeColor="background1" w:themeShade="BF"/>
            </w:tcBorders>
            <w:vAlign w:val="center"/>
          </w:tcPr>
          <w:p w14:paraId="28D78044" w14:textId="77777777" w:rsidR="003722BF" w:rsidRPr="00EC06E7" w:rsidRDefault="003722BF" w:rsidP="00196F8D">
            <w:pPr>
              <w:rPr>
                <w:rFonts w:cs="Courier New"/>
                <w:szCs w:val="22"/>
              </w:rPr>
            </w:pPr>
            <w:r w:rsidRPr="00EC06E7">
              <w:rPr>
                <w:rFonts w:cs="Courier New"/>
                <w:szCs w:val="22"/>
              </w:rPr>
              <w:t>Later than 5 years</w:t>
            </w:r>
          </w:p>
        </w:tc>
        <w:tc>
          <w:tcPr>
            <w:tcW w:w="156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045" w14:textId="77777777" w:rsidR="003722BF" w:rsidRPr="00EC06E7" w:rsidRDefault="009D1642" w:rsidP="00196F8D">
            <w:pPr>
              <w:ind w:right="492"/>
              <w:jc w:val="right"/>
              <w:rPr>
                <w:rFonts w:cs="Courier New"/>
                <w:szCs w:val="22"/>
              </w:rPr>
            </w:pPr>
            <w:r w:rsidRPr="00EC06E7">
              <w:rPr>
                <w:rFonts w:cs="Courier New"/>
                <w:szCs w:val="22"/>
              </w:rPr>
              <w:t>10</w:t>
            </w:r>
            <w:r w:rsidR="00C93CEB">
              <w:rPr>
                <w:rFonts w:cs="Courier New"/>
                <w:szCs w:val="22"/>
              </w:rPr>
              <w:t>4</w:t>
            </w:r>
          </w:p>
        </w:tc>
        <w:tc>
          <w:tcPr>
            <w:tcW w:w="168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046" w14:textId="77777777" w:rsidR="003722BF" w:rsidRPr="00EC06E7" w:rsidRDefault="00723058" w:rsidP="00196F8D">
            <w:pPr>
              <w:ind w:right="492"/>
              <w:jc w:val="right"/>
              <w:rPr>
                <w:rFonts w:cs="Courier New"/>
                <w:szCs w:val="22"/>
              </w:rPr>
            </w:pPr>
            <w:r>
              <w:rPr>
                <w:rFonts w:cs="Courier New"/>
                <w:szCs w:val="22"/>
              </w:rPr>
              <w:t>103</w:t>
            </w:r>
          </w:p>
        </w:tc>
        <w:tc>
          <w:tcPr>
            <w:tcW w:w="1560"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047" w14:textId="77777777" w:rsidR="003722BF" w:rsidRPr="00EC06E7" w:rsidRDefault="009D1642" w:rsidP="00196F8D">
            <w:pPr>
              <w:ind w:right="492"/>
              <w:jc w:val="right"/>
              <w:rPr>
                <w:rFonts w:cs="Courier New"/>
                <w:szCs w:val="22"/>
              </w:rPr>
            </w:pPr>
            <w:r w:rsidRPr="00EC06E7">
              <w:rPr>
                <w:rFonts w:cs="Courier New"/>
                <w:szCs w:val="22"/>
              </w:rPr>
              <w:t>10</w:t>
            </w:r>
            <w:r w:rsidR="00C93CEB">
              <w:rPr>
                <w:rFonts w:cs="Courier New"/>
                <w:szCs w:val="22"/>
              </w:rPr>
              <w:t>4</w:t>
            </w:r>
          </w:p>
        </w:tc>
        <w:tc>
          <w:tcPr>
            <w:tcW w:w="1560" w:type="dxa"/>
            <w:tcBorders>
              <w:top w:val="single" w:sz="4" w:space="0" w:color="BFBFBF" w:themeColor="background1" w:themeShade="BF"/>
              <w:left w:val="single" w:sz="4" w:space="0" w:color="BFBFBF" w:themeColor="background1" w:themeShade="BF"/>
              <w:bottom w:val="single" w:sz="4" w:space="0" w:color="auto"/>
            </w:tcBorders>
            <w:vAlign w:val="center"/>
          </w:tcPr>
          <w:p w14:paraId="28D78048" w14:textId="77777777" w:rsidR="003722BF" w:rsidRPr="00EC06E7" w:rsidRDefault="00723058" w:rsidP="00196F8D">
            <w:pPr>
              <w:ind w:right="492"/>
              <w:jc w:val="right"/>
              <w:rPr>
                <w:rFonts w:cs="Courier New"/>
                <w:szCs w:val="22"/>
              </w:rPr>
            </w:pPr>
            <w:r>
              <w:rPr>
                <w:rFonts w:cs="Courier New"/>
                <w:szCs w:val="22"/>
              </w:rPr>
              <w:t>103</w:t>
            </w:r>
          </w:p>
        </w:tc>
      </w:tr>
      <w:tr w:rsidR="003722BF" w:rsidRPr="00EC06E7" w14:paraId="28D7804F" w14:textId="77777777" w:rsidTr="00196F8D">
        <w:trPr>
          <w:trHeight w:val="340"/>
        </w:trPr>
        <w:tc>
          <w:tcPr>
            <w:tcW w:w="3458"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04A" w14:textId="77777777" w:rsidR="003722BF" w:rsidRPr="00EC06E7" w:rsidRDefault="003722BF" w:rsidP="00196F8D">
            <w:pPr>
              <w:rPr>
                <w:rFonts w:cs="Courier New"/>
                <w:b/>
                <w:szCs w:val="22"/>
              </w:rPr>
            </w:pPr>
            <w:r w:rsidRPr="00EC06E7">
              <w:rPr>
                <w:rFonts w:cs="Courier New"/>
                <w:b/>
                <w:szCs w:val="22"/>
              </w:rPr>
              <w:t>Total</w:t>
            </w:r>
          </w:p>
        </w:tc>
        <w:tc>
          <w:tcPr>
            <w:tcW w:w="156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4B" w14:textId="77777777" w:rsidR="003722BF" w:rsidRPr="00EC06E7" w:rsidRDefault="00C93CEB" w:rsidP="00196F8D">
            <w:pPr>
              <w:ind w:right="492"/>
              <w:jc w:val="right"/>
              <w:rPr>
                <w:rFonts w:cs="Courier New"/>
                <w:b/>
                <w:szCs w:val="22"/>
              </w:rPr>
            </w:pPr>
            <w:r>
              <w:rPr>
                <w:rFonts w:cs="Courier New"/>
                <w:b/>
                <w:szCs w:val="22"/>
              </w:rPr>
              <w:t>110</w:t>
            </w:r>
          </w:p>
        </w:tc>
        <w:tc>
          <w:tcPr>
            <w:tcW w:w="168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4C" w14:textId="77777777" w:rsidR="003722BF" w:rsidRPr="00EC06E7" w:rsidRDefault="00723058" w:rsidP="00196F8D">
            <w:pPr>
              <w:ind w:right="492"/>
              <w:jc w:val="right"/>
              <w:rPr>
                <w:rFonts w:cs="Courier New"/>
                <w:b/>
                <w:szCs w:val="22"/>
              </w:rPr>
            </w:pPr>
            <w:r>
              <w:rPr>
                <w:rFonts w:cs="Courier New"/>
                <w:b/>
                <w:szCs w:val="22"/>
              </w:rPr>
              <w:t>109</w:t>
            </w:r>
          </w:p>
        </w:tc>
        <w:tc>
          <w:tcPr>
            <w:tcW w:w="1560"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4D" w14:textId="77777777" w:rsidR="003722BF" w:rsidRPr="00EC06E7" w:rsidRDefault="009D1642" w:rsidP="00C93CEB">
            <w:pPr>
              <w:ind w:right="492"/>
              <w:jc w:val="right"/>
              <w:rPr>
                <w:rFonts w:cs="Courier New"/>
                <w:b/>
                <w:szCs w:val="22"/>
              </w:rPr>
            </w:pPr>
            <w:r w:rsidRPr="00EC06E7">
              <w:rPr>
                <w:rFonts w:cs="Courier New"/>
                <w:b/>
                <w:szCs w:val="22"/>
              </w:rPr>
              <w:t>1</w:t>
            </w:r>
            <w:r w:rsidR="00C93CEB">
              <w:rPr>
                <w:rFonts w:cs="Courier New"/>
                <w:b/>
                <w:szCs w:val="22"/>
              </w:rPr>
              <w:t>10</w:t>
            </w:r>
          </w:p>
        </w:tc>
        <w:tc>
          <w:tcPr>
            <w:tcW w:w="1560"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04E" w14:textId="77777777" w:rsidR="003722BF" w:rsidRPr="00EC06E7" w:rsidRDefault="00723058" w:rsidP="00196F8D">
            <w:pPr>
              <w:ind w:right="492"/>
              <w:jc w:val="right"/>
              <w:rPr>
                <w:rFonts w:cs="Courier New"/>
                <w:b/>
                <w:szCs w:val="22"/>
              </w:rPr>
            </w:pPr>
            <w:r>
              <w:rPr>
                <w:rFonts w:cs="Courier New"/>
                <w:b/>
                <w:szCs w:val="22"/>
              </w:rPr>
              <w:t>109</w:t>
            </w:r>
          </w:p>
        </w:tc>
      </w:tr>
    </w:tbl>
    <w:p w14:paraId="28D78050" w14:textId="77777777" w:rsidR="003722BF" w:rsidRPr="00EC06E7" w:rsidRDefault="003722BF" w:rsidP="007F7857">
      <w:pPr>
        <w:rPr>
          <w:rFonts w:cs="Courier New"/>
          <w:szCs w:val="22"/>
        </w:rPr>
      </w:pPr>
    </w:p>
    <w:p w14:paraId="28D78051" w14:textId="77777777" w:rsidR="00160EFF" w:rsidRPr="00EC06E7" w:rsidRDefault="00160EFF" w:rsidP="007F7857">
      <w:pPr>
        <w:rPr>
          <w:rFonts w:cs="Courier New"/>
          <w:szCs w:val="22"/>
        </w:rPr>
      </w:pPr>
      <w:r w:rsidRPr="00EC06E7">
        <w:rPr>
          <w:rFonts w:cs="Courier New"/>
          <w:szCs w:val="22"/>
        </w:rPr>
        <w:t>No contingent rents were receivable in the years of account.</w:t>
      </w:r>
    </w:p>
    <w:p w14:paraId="28D78052" w14:textId="77777777" w:rsidR="007578C5" w:rsidRPr="00EC06E7" w:rsidRDefault="007578C5" w:rsidP="007F7857">
      <w:pPr>
        <w:rPr>
          <w:rFonts w:cs="Courier New"/>
          <w:szCs w:val="22"/>
        </w:rPr>
      </w:pPr>
    </w:p>
    <w:p w14:paraId="28D78053" w14:textId="77777777" w:rsidR="007578C5" w:rsidRPr="00EC06E7" w:rsidRDefault="007578C5" w:rsidP="007F7857">
      <w:pPr>
        <w:rPr>
          <w:rFonts w:cs="Courier New"/>
          <w:szCs w:val="22"/>
          <w:u w:val="single"/>
        </w:rPr>
      </w:pPr>
      <w:r w:rsidRPr="00EC06E7">
        <w:rPr>
          <w:rFonts w:cs="Courier New"/>
          <w:szCs w:val="22"/>
          <w:u w:val="single"/>
        </w:rPr>
        <w:t>Operating leases</w:t>
      </w:r>
    </w:p>
    <w:p w14:paraId="28D78054" w14:textId="77777777" w:rsidR="0085299B" w:rsidRPr="00EC06E7" w:rsidRDefault="0085299B" w:rsidP="007F7857">
      <w:pPr>
        <w:rPr>
          <w:rFonts w:cs="Courier New"/>
          <w:szCs w:val="22"/>
        </w:rPr>
      </w:pPr>
    </w:p>
    <w:p w14:paraId="28D78055" w14:textId="77777777" w:rsidR="007578C5" w:rsidRPr="00EC06E7" w:rsidRDefault="007578C5" w:rsidP="007F7857">
      <w:pPr>
        <w:rPr>
          <w:rFonts w:cs="Courier New"/>
          <w:szCs w:val="22"/>
        </w:rPr>
      </w:pPr>
      <w:r w:rsidRPr="00EC06E7">
        <w:rPr>
          <w:rFonts w:cs="Courier New"/>
          <w:szCs w:val="22"/>
        </w:rPr>
        <w:t>The Council lets certain offices and industrial units. The future minimum lease payments receivable are</w:t>
      </w:r>
      <w:r w:rsidR="006B1792" w:rsidRPr="00EC06E7">
        <w:rPr>
          <w:rFonts w:cs="Courier New"/>
          <w:szCs w:val="22"/>
        </w:rPr>
        <w:t>:</w:t>
      </w:r>
    </w:p>
    <w:p w14:paraId="28D78056" w14:textId="77777777" w:rsidR="00E925AC" w:rsidRPr="00EC06E7" w:rsidRDefault="00E925AC" w:rsidP="007F7857">
      <w:pPr>
        <w:rPr>
          <w:rFonts w:cs="Courier New"/>
          <w:szCs w:val="22"/>
        </w:rPr>
      </w:pP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017"/>
        <w:gridCol w:w="1811"/>
        <w:gridCol w:w="1811"/>
      </w:tblGrid>
      <w:tr w:rsidR="00E925AC" w:rsidRPr="00EC06E7" w14:paraId="28D7805A" w14:textId="77777777" w:rsidTr="00E925AC">
        <w:tc>
          <w:tcPr>
            <w:tcW w:w="6017" w:type="dxa"/>
            <w:tcBorders>
              <w:top w:val="single" w:sz="4" w:space="0" w:color="auto"/>
              <w:bottom w:val="nil"/>
              <w:right w:val="single" w:sz="4" w:space="0" w:color="auto"/>
            </w:tcBorders>
            <w:shd w:val="clear" w:color="auto" w:fill="B8CCE4" w:themeFill="accent1" w:themeFillTint="66"/>
            <w:vAlign w:val="center"/>
          </w:tcPr>
          <w:p w14:paraId="28D78057" w14:textId="77777777" w:rsidR="00E925AC" w:rsidRPr="00EC06E7" w:rsidRDefault="00E925AC" w:rsidP="00196F8D">
            <w:pPr>
              <w:rPr>
                <w:rFonts w:cs="Courier New"/>
                <w:szCs w:val="22"/>
              </w:rPr>
            </w:pPr>
          </w:p>
        </w:tc>
        <w:tc>
          <w:tcPr>
            <w:tcW w:w="181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058" w14:textId="77777777" w:rsidR="00E925AC" w:rsidRPr="00EC06E7" w:rsidRDefault="00255FA7" w:rsidP="00196F8D">
            <w:pPr>
              <w:jc w:val="center"/>
              <w:rPr>
                <w:rFonts w:cs="Courier New"/>
                <w:b/>
                <w:szCs w:val="22"/>
              </w:rPr>
            </w:pPr>
            <w:r>
              <w:rPr>
                <w:rFonts w:cs="Courier New"/>
                <w:b/>
                <w:szCs w:val="22"/>
              </w:rPr>
              <w:t>31 March 2017</w:t>
            </w:r>
          </w:p>
        </w:tc>
        <w:tc>
          <w:tcPr>
            <w:tcW w:w="1811" w:type="dxa"/>
            <w:tcBorders>
              <w:top w:val="single" w:sz="4" w:space="0" w:color="auto"/>
              <w:left w:val="single" w:sz="4" w:space="0" w:color="auto"/>
              <w:bottom w:val="nil"/>
            </w:tcBorders>
            <w:shd w:val="clear" w:color="auto" w:fill="B8CCE4" w:themeFill="accent1" w:themeFillTint="66"/>
            <w:vAlign w:val="center"/>
          </w:tcPr>
          <w:p w14:paraId="28D78059" w14:textId="77777777" w:rsidR="00E925AC" w:rsidRPr="00EC06E7" w:rsidRDefault="00255FA7" w:rsidP="00196F8D">
            <w:pPr>
              <w:jc w:val="center"/>
              <w:rPr>
                <w:rFonts w:cs="Courier New"/>
                <w:b/>
                <w:szCs w:val="22"/>
              </w:rPr>
            </w:pPr>
            <w:r>
              <w:rPr>
                <w:rFonts w:cs="Courier New"/>
                <w:b/>
                <w:szCs w:val="22"/>
              </w:rPr>
              <w:t>31 March 2018</w:t>
            </w:r>
          </w:p>
        </w:tc>
      </w:tr>
      <w:tr w:rsidR="00E925AC" w:rsidRPr="00EC06E7" w14:paraId="28D7805E" w14:textId="77777777" w:rsidTr="00C93CEB">
        <w:tc>
          <w:tcPr>
            <w:tcW w:w="6017" w:type="dxa"/>
            <w:tcBorders>
              <w:top w:val="nil"/>
              <w:bottom w:val="single" w:sz="4" w:space="0" w:color="auto"/>
              <w:right w:val="single" w:sz="4" w:space="0" w:color="auto"/>
            </w:tcBorders>
            <w:shd w:val="clear" w:color="auto" w:fill="B8CCE4" w:themeFill="accent1" w:themeFillTint="66"/>
            <w:vAlign w:val="center"/>
          </w:tcPr>
          <w:p w14:paraId="28D7805B" w14:textId="77777777" w:rsidR="00E925AC" w:rsidRPr="00EC06E7" w:rsidRDefault="00E925AC" w:rsidP="00196F8D">
            <w:pPr>
              <w:rPr>
                <w:rFonts w:cs="Courier New"/>
                <w:szCs w:val="22"/>
              </w:rPr>
            </w:pPr>
          </w:p>
        </w:tc>
        <w:tc>
          <w:tcPr>
            <w:tcW w:w="181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05C" w14:textId="77777777" w:rsidR="00E925AC" w:rsidRPr="00EC06E7" w:rsidRDefault="00E925AC" w:rsidP="00196F8D">
            <w:pPr>
              <w:jc w:val="center"/>
              <w:rPr>
                <w:rFonts w:cs="Courier New"/>
                <w:b/>
                <w:szCs w:val="22"/>
              </w:rPr>
            </w:pPr>
            <w:r w:rsidRPr="00EC06E7">
              <w:rPr>
                <w:rFonts w:cs="Courier New"/>
                <w:b/>
                <w:szCs w:val="22"/>
              </w:rPr>
              <w:t>£’000</w:t>
            </w:r>
          </w:p>
        </w:tc>
        <w:tc>
          <w:tcPr>
            <w:tcW w:w="1811" w:type="dxa"/>
            <w:tcBorders>
              <w:top w:val="nil"/>
              <w:left w:val="single" w:sz="4" w:space="0" w:color="auto"/>
              <w:bottom w:val="single" w:sz="4" w:space="0" w:color="auto"/>
            </w:tcBorders>
            <w:shd w:val="clear" w:color="auto" w:fill="B8CCE4" w:themeFill="accent1" w:themeFillTint="66"/>
            <w:vAlign w:val="center"/>
          </w:tcPr>
          <w:p w14:paraId="28D7805D" w14:textId="77777777" w:rsidR="00E925AC" w:rsidRPr="00EC06E7" w:rsidRDefault="00E925AC" w:rsidP="00196F8D">
            <w:pPr>
              <w:jc w:val="center"/>
              <w:rPr>
                <w:rFonts w:cs="Courier New"/>
                <w:b/>
                <w:szCs w:val="22"/>
              </w:rPr>
            </w:pPr>
            <w:r w:rsidRPr="00EC06E7">
              <w:rPr>
                <w:rFonts w:cs="Courier New"/>
                <w:b/>
                <w:szCs w:val="22"/>
              </w:rPr>
              <w:t>£’000</w:t>
            </w:r>
          </w:p>
        </w:tc>
      </w:tr>
      <w:tr w:rsidR="00C93CEB" w:rsidRPr="00EC06E7" w14:paraId="28D78062" w14:textId="77777777" w:rsidTr="001C1FA2">
        <w:trPr>
          <w:trHeight w:val="340"/>
        </w:trPr>
        <w:tc>
          <w:tcPr>
            <w:tcW w:w="6017" w:type="dxa"/>
            <w:tcBorders>
              <w:top w:val="single" w:sz="4" w:space="0" w:color="auto"/>
              <w:bottom w:val="single" w:sz="4" w:space="0" w:color="BFBFBF" w:themeColor="background1" w:themeShade="BF"/>
              <w:right w:val="single" w:sz="4" w:space="0" w:color="BFBFBF" w:themeColor="background1" w:themeShade="BF"/>
            </w:tcBorders>
            <w:vAlign w:val="center"/>
          </w:tcPr>
          <w:p w14:paraId="28D7805F" w14:textId="77777777" w:rsidR="00C93CEB" w:rsidRPr="00EC06E7" w:rsidRDefault="00C93CEB" w:rsidP="00C93CEB">
            <w:r w:rsidRPr="00EC06E7">
              <w:t>Not later than one year</w:t>
            </w:r>
          </w:p>
        </w:tc>
        <w:tc>
          <w:tcPr>
            <w:tcW w:w="1811" w:type="dxa"/>
            <w:tcBorders>
              <w:top w:val="single" w:sz="4" w:space="0" w:color="auto"/>
              <w:left w:val="single" w:sz="4" w:space="0" w:color="BFBFBF" w:themeColor="background1" w:themeShade="BF"/>
              <w:bottom w:val="single" w:sz="4" w:space="0" w:color="BFBFBF" w:themeColor="background1" w:themeShade="BF"/>
            </w:tcBorders>
            <w:vAlign w:val="center"/>
          </w:tcPr>
          <w:p w14:paraId="28D78060" w14:textId="77777777" w:rsidR="00C93CEB" w:rsidRPr="00EC06E7" w:rsidRDefault="00C93CEB" w:rsidP="00C93CEB">
            <w:pPr>
              <w:ind w:right="430"/>
              <w:jc w:val="right"/>
              <w:rPr>
                <w:rFonts w:cs="Courier New"/>
                <w:szCs w:val="22"/>
              </w:rPr>
            </w:pPr>
            <w:r w:rsidRPr="00EC06E7">
              <w:rPr>
                <w:rFonts w:cs="Courier New"/>
                <w:szCs w:val="22"/>
              </w:rPr>
              <w:t>801</w:t>
            </w:r>
          </w:p>
        </w:tc>
        <w:tc>
          <w:tcPr>
            <w:tcW w:w="1811" w:type="dxa"/>
            <w:tcBorders>
              <w:top w:val="single" w:sz="4" w:space="0" w:color="auto"/>
              <w:left w:val="single" w:sz="4" w:space="0" w:color="BFBFBF" w:themeColor="background1" w:themeShade="BF"/>
              <w:bottom w:val="single" w:sz="4" w:space="0" w:color="BFBFBF" w:themeColor="background1" w:themeShade="BF"/>
            </w:tcBorders>
            <w:vAlign w:val="center"/>
          </w:tcPr>
          <w:p w14:paraId="28D78061" w14:textId="77777777" w:rsidR="00C93CEB" w:rsidRPr="00EC06E7" w:rsidRDefault="00681567" w:rsidP="00C93CEB">
            <w:pPr>
              <w:ind w:right="430"/>
              <w:jc w:val="right"/>
              <w:rPr>
                <w:rFonts w:cs="Courier New"/>
                <w:szCs w:val="22"/>
              </w:rPr>
            </w:pPr>
            <w:r>
              <w:rPr>
                <w:rFonts w:cs="Courier New"/>
                <w:szCs w:val="22"/>
              </w:rPr>
              <w:t>736</w:t>
            </w:r>
          </w:p>
        </w:tc>
      </w:tr>
      <w:tr w:rsidR="00C93CEB" w:rsidRPr="00EC06E7" w14:paraId="28D78066" w14:textId="77777777" w:rsidTr="001C1FA2">
        <w:trPr>
          <w:trHeight w:val="340"/>
        </w:trPr>
        <w:tc>
          <w:tcPr>
            <w:tcW w:w="6017" w:type="dxa"/>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63" w14:textId="77777777" w:rsidR="00C93CEB" w:rsidRPr="00EC06E7" w:rsidRDefault="00C93CEB" w:rsidP="00C93CEB">
            <w:r w:rsidRPr="00EC06E7">
              <w:t>Later than one and not later than five years</w:t>
            </w:r>
          </w:p>
        </w:tc>
        <w:tc>
          <w:tcPr>
            <w:tcW w:w="181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064" w14:textId="77777777" w:rsidR="00C93CEB" w:rsidRPr="00EC06E7" w:rsidRDefault="00C93CEB" w:rsidP="00C93CEB">
            <w:pPr>
              <w:ind w:right="430"/>
              <w:jc w:val="right"/>
              <w:rPr>
                <w:rFonts w:cs="Courier New"/>
                <w:szCs w:val="22"/>
              </w:rPr>
            </w:pPr>
            <w:r w:rsidRPr="00EC06E7">
              <w:rPr>
                <w:rFonts w:cs="Courier New"/>
                <w:szCs w:val="22"/>
              </w:rPr>
              <w:t>1,709</w:t>
            </w:r>
          </w:p>
        </w:tc>
        <w:tc>
          <w:tcPr>
            <w:tcW w:w="1811"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065" w14:textId="77777777" w:rsidR="00C93CEB" w:rsidRPr="00EC06E7" w:rsidRDefault="00681567" w:rsidP="00C93CEB">
            <w:pPr>
              <w:ind w:right="430"/>
              <w:jc w:val="right"/>
              <w:rPr>
                <w:rFonts w:cs="Courier New"/>
                <w:szCs w:val="22"/>
              </w:rPr>
            </w:pPr>
            <w:r>
              <w:rPr>
                <w:rFonts w:cs="Courier New"/>
                <w:szCs w:val="22"/>
              </w:rPr>
              <w:t>1,478</w:t>
            </w:r>
          </w:p>
        </w:tc>
      </w:tr>
      <w:tr w:rsidR="00C93CEB" w:rsidRPr="00EC06E7" w14:paraId="28D7806A" w14:textId="77777777" w:rsidTr="001C1FA2">
        <w:trPr>
          <w:trHeight w:val="340"/>
        </w:trPr>
        <w:tc>
          <w:tcPr>
            <w:tcW w:w="6017" w:type="dxa"/>
            <w:tcBorders>
              <w:top w:val="single" w:sz="4" w:space="0" w:color="BFBFBF" w:themeColor="background1" w:themeShade="BF"/>
              <w:bottom w:val="single" w:sz="4" w:space="0" w:color="auto"/>
              <w:right w:val="single" w:sz="4" w:space="0" w:color="BFBFBF" w:themeColor="background1" w:themeShade="BF"/>
            </w:tcBorders>
            <w:vAlign w:val="center"/>
          </w:tcPr>
          <w:p w14:paraId="28D78067" w14:textId="77777777" w:rsidR="00C93CEB" w:rsidRPr="00EC06E7" w:rsidRDefault="00C93CEB" w:rsidP="00C93CEB">
            <w:r w:rsidRPr="00EC06E7">
              <w:t>Later than five years</w:t>
            </w:r>
          </w:p>
        </w:tc>
        <w:tc>
          <w:tcPr>
            <w:tcW w:w="1811" w:type="dxa"/>
            <w:tcBorders>
              <w:top w:val="single" w:sz="4" w:space="0" w:color="BFBFBF" w:themeColor="background1" w:themeShade="BF"/>
              <w:left w:val="single" w:sz="4" w:space="0" w:color="BFBFBF" w:themeColor="background1" w:themeShade="BF"/>
              <w:bottom w:val="single" w:sz="4" w:space="0" w:color="auto"/>
            </w:tcBorders>
            <w:vAlign w:val="center"/>
          </w:tcPr>
          <w:p w14:paraId="28D78068" w14:textId="77777777" w:rsidR="00C93CEB" w:rsidRPr="00EC06E7" w:rsidRDefault="00C93CEB" w:rsidP="00C93CEB">
            <w:pPr>
              <w:ind w:right="430"/>
              <w:jc w:val="right"/>
              <w:rPr>
                <w:rFonts w:cs="Courier New"/>
                <w:szCs w:val="22"/>
              </w:rPr>
            </w:pPr>
            <w:r w:rsidRPr="00EC06E7">
              <w:rPr>
                <w:rFonts w:cs="Courier New"/>
                <w:szCs w:val="22"/>
              </w:rPr>
              <w:t>15,784</w:t>
            </w:r>
          </w:p>
        </w:tc>
        <w:tc>
          <w:tcPr>
            <w:tcW w:w="1811" w:type="dxa"/>
            <w:tcBorders>
              <w:top w:val="single" w:sz="4" w:space="0" w:color="BFBFBF" w:themeColor="background1" w:themeShade="BF"/>
              <w:left w:val="single" w:sz="4" w:space="0" w:color="BFBFBF" w:themeColor="background1" w:themeShade="BF"/>
              <w:bottom w:val="single" w:sz="4" w:space="0" w:color="auto"/>
            </w:tcBorders>
            <w:vAlign w:val="center"/>
          </w:tcPr>
          <w:p w14:paraId="28D78069" w14:textId="77777777" w:rsidR="00C93CEB" w:rsidRPr="00EC06E7" w:rsidRDefault="00681567" w:rsidP="00C93CEB">
            <w:pPr>
              <w:ind w:right="430"/>
              <w:jc w:val="right"/>
              <w:rPr>
                <w:rFonts w:cs="Courier New"/>
                <w:szCs w:val="22"/>
              </w:rPr>
            </w:pPr>
            <w:r>
              <w:rPr>
                <w:rFonts w:cs="Courier New"/>
                <w:szCs w:val="22"/>
              </w:rPr>
              <w:t>14,344</w:t>
            </w:r>
          </w:p>
        </w:tc>
      </w:tr>
      <w:tr w:rsidR="00C93CEB" w:rsidRPr="00EC06E7" w14:paraId="28D7806E" w14:textId="77777777" w:rsidTr="00C93CEB">
        <w:trPr>
          <w:trHeight w:val="340"/>
        </w:trPr>
        <w:tc>
          <w:tcPr>
            <w:tcW w:w="6017" w:type="dxa"/>
            <w:tcBorders>
              <w:top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06B" w14:textId="77777777" w:rsidR="00C93CEB" w:rsidRPr="00EC06E7" w:rsidRDefault="00C93CEB" w:rsidP="00C93CEB">
            <w:pPr>
              <w:rPr>
                <w:rFonts w:cs="Courier New"/>
                <w:b/>
                <w:szCs w:val="22"/>
              </w:rPr>
            </w:pPr>
            <w:r w:rsidRPr="00EC06E7">
              <w:rPr>
                <w:rFonts w:cs="Courier New"/>
                <w:b/>
                <w:szCs w:val="22"/>
              </w:rPr>
              <w:t>Total</w:t>
            </w:r>
          </w:p>
        </w:tc>
        <w:tc>
          <w:tcPr>
            <w:tcW w:w="181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06C" w14:textId="77777777" w:rsidR="00C93CEB" w:rsidRPr="00EC06E7" w:rsidRDefault="00C93CEB" w:rsidP="00C93CEB">
            <w:pPr>
              <w:ind w:right="430"/>
              <w:jc w:val="right"/>
              <w:rPr>
                <w:rFonts w:cs="Courier New"/>
                <w:b/>
                <w:szCs w:val="22"/>
              </w:rPr>
            </w:pPr>
            <w:r w:rsidRPr="00EC06E7">
              <w:rPr>
                <w:rFonts w:cs="Courier New"/>
                <w:b/>
                <w:szCs w:val="22"/>
              </w:rPr>
              <w:t>18,294</w:t>
            </w:r>
          </w:p>
        </w:tc>
        <w:tc>
          <w:tcPr>
            <w:tcW w:w="1811"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06D" w14:textId="77777777" w:rsidR="00C93CEB" w:rsidRPr="00EC06E7" w:rsidRDefault="00681567" w:rsidP="00C93CEB">
            <w:pPr>
              <w:ind w:right="430"/>
              <w:jc w:val="right"/>
              <w:rPr>
                <w:rFonts w:cs="Courier New"/>
                <w:b/>
                <w:szCs w:val="22"/>
              </w:rPr>
            </w:pPr>
            <w:r>
              <w:rPr>
                <w:rFonts w:cs="Courier New"/>
                <w:b/>
                <w:szCs w:val="22"/>
              </w:rPr>
              <w:t>16,558</w:t>
            </w:r>
          </w:p>
        </w:tc>
      </w:tr>
    </w:tbl>
    <w:p w14:paraId="28D7806F" w14:textId="77777777" w:rsidR="00B23EAB" w:rsidRPr="00EC06E7" w:rsidRDefault="00B23EAB">
      <w:pPr>
        <w:rPr>
          <w:rFonts w:cs="Arial"/>
          <w:b/>
          <w:szCs w:val="22"/>
        </w:rPr>
      </w:pPr>
    </w:p>
    <w:p w14:paraId="28D78070" w14:textId="77777777" w:rsidR="00454B0F" w:rsidRPr="00EC06E7" w:rsidRDefault="00454B0F">
      <w:pPr>
        <w:rPr>
          <w:rFonts w:cs="Arial"/>
          <w:b/>
          <w:szCs w:val="22"/>
        </w:rPr>
      </w:pPr>
    </w:p>
    <w:p w14:paraId="28D78071" w14:textId="77777777" w:rsidR="00744F76" w:rsidRPr="001422EA" w:rsidRDefault="006E1448" w:rsidP="004E5A07">
      <w:pPr>
        <w:pStyle w:val="Heading2"/>
      </w:pPr>
      <w:bookmarkStart w:id="200" w:name="_Toc483391003"/>
      <w:bookmarkStart w:id="201" w:name="_Ref483392508"/>
      <w:bookmarkStart w:id="202" w:name="_Ref483392759"/>
      <w:bookmarkStart w:id="203" w:name="_Ref483393019"/>
      <w:bookmarkStart w:id="204" w:name="_Ref483393248"/>
      <w:bookmarkStart w:id="205" w:name="_Ref483395076"/>
      <w:bookmarkStart w:id="206" w:name="_Ref483396069"/>
      <w:bookmarkStart w:id="207" w:name="_Ref483407827"/>
      <w:bookmarkStart w:id="208" w:name="_Ref514851600"/>
      <w:bookmarkStart w:id="209" w:name="_Toc515007577"/>
      <w:r w:rsidRPr="001422EA">
        <w:t>Defined benefit pension scheme</w:t>
      </w:r>
      <w:bookmarkEnd w:id="200"/>
      <w:bookmarkEnd w:id="201"/>
      <w:bookmarkEnd w:id="202"/>
      <w:bookmarkEnd w:id="203"/>
      <w:bookmarkEnd w:id="204"/>
      <w:bookmarkEnd w:id="205"/>
      <w:bookmarkEnd w:id="206"/>
      <w:bookmarkEnd w:id="207"/>
      <w:bookmarkEnd w:id="208"/>
      <w:bookmarkEnd w:id="209"/>
    </w:p>
    <w:p w14:paraId="28D78072" w14:textId="77777777" w:rsidR="00A00FEF" w:rsidRPr="00EC06E7" w:rsidRDefault="00A00FEF" w:rsidP="007F7857">
      <w:pPr>
        <w:rPr>
          <w:rFonts w:cs="Courier New"/>
          <w:szCs w:val="22"/>
        </w:rPr>
      </w:pPr>
    </w:p>
    <w:p w14:paraId="28D78073"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a Governance</w:t>
      </w:r>
    </w:p>
    <w:p w14:paraId="28D78074" w14:textId="77777777" w:rsidR="00A00FEF" w:rsidRPr="00EC06E7" w:rsidRDefault="00A00FEF" w:rsidP="007F7857">
      <w:pPr>
        <w:rPr>
          <w:szCs w:val="20"/>
          <w:lang w:eastAsia="en-US"/>
        </w:rPr>
      </w:pPr>
    </w:p>
    <w:p w14:paraId="28D78075" w14:textId="77777777" w:rsidR="00251F2B" w:rsidRPr="00EC06E7" w:rsidRDefault="00A00FEF" w:rsidP="007F7857">
      <w:pPr>
        <w:rPr>
          <w:szCs w:val="20"/>
          <w:lang w:eastAsia="en-US"/>
        </w:rPr>
      </w:pPr>
      <w:r w:rsidRPr="00EC06E7">
        <w:rPr>
          <w:szCs w:val="20"/>
          <w:lang w:eastAsia="en-US"/>
        </w:rPr>
        <w:t xml:space="preserve">As part of the terms and conditions of employment of its officers and other employees, the Authority offers retirement benefits through the Local Government Pension Scheme. This scheme is administered by Lancashire County Council who have appointed a Pension Fund Committee (comprising a mix of County Councillors and representatives from other employers) to manage the Fund. The Committee is assisted by an investment panel which advises on investment strategy and risk management. The scheme is funded and pays defined benefits based on how long employees </w:t>
      </w:r>
      <w:r w:rsidRPr="00EC06E7">
        <w:rPr>
          <w:szCs w:val="20"/>
          <w:lang w:eastAsia="en-US"/>
        </w:rPr>
        <w:lastRenderedPageBreak/>
        <w:t xml:space="preserve">are active members, and their salary when they leave (a “final salary” scheme) for service up to </w:t>
      </w:r>
      <w:r w:rsidR="002A04DD" w:rsidRPr="00EC06E7">
        <w:rPr>
          <w:szCs w:val="20"/>
          <w:lang w:eastAsia="en-US"/>
        </w:rPr>
        <w:t>31 March 2014</w:t>
      </w:r>
      <w:r w:rsidRPr="00EC06E7">
        <w:rPr>
          <w:szCs w:val="20"/>
          <w:lang w:eastAsia="en-US"/>
        </w:rPr>
        <w:t xml:space="preserve"> and on revalued average salary (a “career average” scheme) for service from </w:t>
      </w:r>
      <w:r w:rsidR="002A04DD" w:rsidRPr="00EC06E7">
        <w:rPr>
          <w:szCs w:val="20"/>
          <w:lang w:eastAsia="en-US"/>
        </w:rPr>
        <w:t>1 April 2014</w:t>
      </w:r>
      <w:r w:rsidRPr="00EC06E7">
        <w:rPr>
          <w:szCs w:val="20"/>
          <w:lang w:eastAsia="en-US"/>
        </w:rPr>
        <w:t xml:space="preserve"> onwards.</w:t>
      </w:r>
    </w:p>
    <w:p w14:paraId="28D78076" w14:textId="77777777" w:rsidR="001F27A6" w:rsidRDefault="001F27A6" w:rsidP="007F7857">
      <w:pPr>
        <w:rPr>
          <w:szCs w:val="20"/>
          <w:lang w:eastAsia="en-US"/>
        </w:rPr>
      </w:pPr>
    </w:p>
    <w:p w14:paraId="28D78077" w14:textId="77777777" w:rsidR="001422EA" w:rsidRPr="00EC06E7" w:rsidRDefault="001422EA" w:rsidP="007F7857">
      <w:pPr>
        <w:rPr>
          <w:szCs w:val="20"/>
          <w:lang w:eastAsia="en-US"/>
        </w:rPr>
      </w:pPr>
    </w:p>
    <w:p w14:paraId="28D78078"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b Funding the liabilities</w:t>
      </w:r>
    </w:p>
    <w:p w14:paraId="28D78079" w14:textId="77777777" w:rsidR="00A00FEF" w:rsidRPr="00EC06E7" w:rsidRDefault="00A00FEF" w:rsidP="007F7857">
      <w:pPr>
        <w:rPr>
          <w:szCs w:val="20"/>
          <w:lang w:eastAsia="en-US"/>
        </w:rPr>
      </w:pPr>
    </w:p>
    <w:p w14:paraId="28D7807A" w14:textId="77777777" w:rsidR="00A00FEF" w:rsidRPr="00EC06E7" w:rsidRDefault="00A00FEF" w:rsidP="007F7857">
      <w:pPr>
        <w:rPr>
          <w:color w:val="FF0000"/>
          <w:szCs w:val="20"/>
          <w:lang w:eastAsia="en-US"/>
        </w:rPr>
      </w:pPr>
      <w:r w:rsidRPr="00EC06E7">
        <w:rPr>
          <w:szCs w:val="20"/>
          <w:lang w:eastAsia="en-US"/>
        </w:rPr>
        <w:t xml:space="preserve">Regulations require actuarial fund valuations to be carried out every 3 years. Contributions for each employer are set having regard to their individual circumstances. Contributions must be set with a view to targeting the Funds solvency (the detailed provisions are set out in the Fund’s Funding Strategy </w:t>
      </w:r>
      <w:r w:rsidRPr="00140283">
        <w:rPr>
          <w:szCs w:val="20"/>
          <w:lang w:eastAsia="en-US"/>
        </w:rPr>
        <w:t xml:space="preserve">Statement). The latest valuation, carried out as at </w:t>
      </w:r>
      <w:r w:rsidR="00FF00D6" w:rsidRPr="00140283">
        <w:rPr>
          <w:szCs w:val="20"/>
          <w:lang w:eastAsia="en-US"/>
        </w:rPr>
        <w:t>31 March 2016</w:t>
      </w:r>
      <w:r w:rsidRPr="00140283">
        <w:rPr>
          <w:szCs w:val="20"/>
          <w:lang w:eastAsia="en-US"/>
        </w:rPr>
        <w:t>, showed a shortfall for all employers of £</w:t>
      </w:r>
      <w:r w:rsidR="006D1EBF" w:rsidRPr="00140283">
        <w:rPr>
          <w:szCs w:val="20"/>
          <w:lang w:eastAsia="en-US"/>
        </w:rPr>
        <w:t>690m</w:t>
      </w:r>
      <w:r w:rsidRPr="00140283">
        <w:rPr>
          <w:szCs w:val="20"/>
          <w:lang w:eastAsia="en-US"/>
        </w:rPr>
        <w:t xml:space="preserve"> or </w:t>
      </w:r>
      <w:r w:rsidR="006D1EBF" w:rsidRPr="00140283">
        <w:rPr>
          <w:szCs w:val="20"/>
          <w:lang w:eastAsia="en-US"/>
        </w:rPr>
        <w:t>10</w:t>
      </w:r>
      <w:r w:rsidRPr="00140283">
        <w:rPr>
          <w:szCs w:val="20"/>
          <w:lang w:eastAsia="en-US"/>
        </w:rPr>
        <w:t>%.</w:t>
      </w:r>
      <w:r w:rsidRPr="00EC06E7">
        <w:rPr>
          <w:szCs w:val="20"/>
          <w:lang w:eastAsia="en-US"/>
        </w:rPr>
        <w:t xml:space="preserve"> Employers are paying additional contributions over 1</w:t>
      </w:r>
      <w:r w:rsidR="006D1EBF" w:rsidRPr="00EC06E7">
        <w:rPr>
          <w:szCs w:val="20"/>
          <w:lang w:eastAsia="en-US"/>
        </w:rPr>
        <w:t>6</w:t>
      </w:r>
      <w:r w:rsidRPr="00EC06E7">
        <w:rPr>
          <w:szCs w:val="20"/>
          <w:lang w:eastAsia="en-US"/>
        </w:rPr>
        <w:t xml:space="preserve"> years to meet the shortfall</w:t>
      </w:r>
      <w:r w:rsidRPr="00140283">
        <w:rPr>
          <w:szCs w:val="20"/>
          <w:lang w:eastAsia="en-US"/>
        </w:rPr>
        <w:t>.</w:t>
      </w:r>
      <w:r w:rsidR="00E13016" w:rsidRPr="00140283">
        <w:rPr>
          <w:szCs w:val="20"/>
          <w:lang w:eastAsia="en-US"/>
        </w:rPr>
        <w:t xml:space="preserve"> </w:t>
      </w:r>
      <w:r w:rsidR="00886665" w:rsidRPr="00140283">
        <w:rPr>
          <w:szCs w:val="20"/>
          <w:lang w:eastAsia="en-US"/>
        </w:rPr>
        <w:t xml:space="preserve">For </w:t>
      </w:r>
      <w:r w:rsidR="00454B0F" w:rsidRPr="00140283">
        <w:rPr>
          <w:szCs w:val="20"/>
          <w:lang w:eastAsia="en-US"/>
        </w:rPr>
        <w:t xml:space="preserve">the </w:t>
      </w:r>
      <w:r w:rsidR="00886665" w:rsidRPr="00140283">
        <w:rPr>
          <w:szCs w:val="20"/>
          <w:lang w:eastAsia="en-US"/>
        </w:rPr>
        <w:t>three year valuation period beginning 1</w:t>
      </w:r>
      <w:r w:rsidR="00886665" w:rsidRPr="00140283">
        <w:rPr>
          <w:szCs w:val="20"/>
          <w:vertAlign w:val="superscript"/>
          <w:lang w:eastAsia="en-US"/>
        </w:rPr>
        <w:t>st</w:t>
      </w:r>
      <w:r w:rsidR="00886665" w:rsidRPr="00140283">
        <w:rPr>
          <w:szCs w:val="20"/>
          <w:lang w:eastAsia="en-US"/>
        </w:rPr>
        <w:t xml:space="preserve"> April 2017 t</w:t>
      </w:r>
      <w:r w:rsidR="00C93CEB" w:rsidRPr="00140283">
        <w:rPr>
          <w:szCs w:val="20"/>
          <w:lang w:eastAsia="en-US"/>
        </w:rPr>
        <w:t>he Council</w:t>
      </w:r>
      <w:r w:rsidR="006D1EBF" w:rsidRPr="00140283">
        <w:rPr>
          <w:szCs w:val="20"/>
          <w:lang w:eastAsia="en-US"/>
        </w:rPr>
        <w:t xml:space="preserve"> opted to </w:t>
      </w:r>
      <w:r w:rsidR="00886665" w:rsidRPr="00140283">
        <w:rPr>
          <w:szCs w:val="20"/>
          <w:lang w:eastAsia="en-US"/>
        </w:rPr>
        <w:t>pre-pay the new future service rate and deficit recovery payments as a single amount in April each year of the 3 year valuation period to 2019/20</w:t>
      </w:r>
      <w:r w:rsidR="00F379C6" w:rsidRPr="00140283">
        <w:rPr>
          <w:szCs w:val="20"/>
          <w:lang w:eastAsia="en-US"/>
        </w:rPr>
        <w:t xml:space="preserve"> in return for a small overall discount</w:t>
      </w:r>
      <w:r w:rsidR="006D1EBF" w:rsidRPr="00140283">
        <w:rPr>
          <w:szCs w:val="20"/>
          <w:lang w:eastAsia="en-US"/>
        </w:rPr>
        <w:t>.</w:t>
      </w:r>
      <w:r w:rsidR="00C93CEB" w:rsidRPr="00140283">
        <w:rPr>
          <w:szCs w:val="20"/>
          <w:lang w:eastAsia="en-US"/>
        </w:rPr>
        <w:t xml:space="preserve"> The discounted sum paid in April 2018 was £0.921m for the future service rate and £0.547m for the deficit recovery sum.</w:t>
      </w:r>
    </w:p>
    <w:p w14:paraId="28D7807B" w14:textId="77777777" w:rsidR="005F72D9" w:rsidRPr="00EC06E7" w:rsidRDefault="005F72D9" w:rsidP="007F7857">
      <w:pPr>
        <w:rPr>
          <w:color w:val="FF0000"/>
          <w:szCs w:val="20"/>
          <w:lang w:eastAsia="en-US"/>
        </w:rPr>
      </w:pPr>
    </w:p>
    <w:p w14:paraId="28D7807C" w14:textId="77777777" w:rsidR="00A00FEF" w:rsidRPr="00EC06E7" w:rsidRDefault="00A00FEF" w:rsidP="007F7857">
      <w:pPr>
        <w:rPr>
          <w:szCs w:val="20"/>
          <w:lang w:eastAsia="en-US"/>
        </w:rPr>
      </w:pPr>
    </w:p>
    <w:p w14:paraId="28D7807D"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c Risks</w:t>
      </w:r>
    </w:p>
    <w:p w14:paraId="28D7807E" w14:textId="77777777" w:rsidR="00446814" w:rsidRPr="00EC06E7" w:rsidRDefault="00446814" w:rsidP="007F7857">
      <w:pPr>
        <w:rPr>
          <w:b/>
          <w:szCs w:val="20"/>
          <w:lang w:eastAsia="en-US"/>
        </w:rPr>
      </w:pPr>
    </w:p>
    <w:p w14:paraId="28D7807F" w14:textId="77777777" w:rsidR="00A00FEF" w:rsidRPr="00EC06E7" w:rsidRDefault="00A00FEF" w:rsidP="007F7857">
      <w:pPr>
        <w:rPr>
          <w:szCs w:val="20"/>
          <w:lang w:eastAsia="en-US"/>
        </w:rPr>
      </w:pPr>
      <w:r w:rsidRPr="00EC06E7">
        <w:rPr>
          <w:szCs w:val="20"/>
          <w:lang w:eastAsia="en-US"/>
        </w:rPr>
        <w:t>The primary risk is that the Fund’s assets will, in the long-term, fall short of its liabilities to pay benefits to members.</w:t>
      </w:r>
    </w:p>
    <w:p w14:paraId="28D78080" w14:textId="77777777" w:rsidR="00A00FEF" w:rsidRPr="00EC06E7" w:rsidRDefault="00A00FEF" w:rsidP="007F7857">
      <w:pPr>
        <w:rPr>
          <w:szCs w:val="20"/>
          <w:lang w:eastAsia="en-US"/>
        </w:rPr>
      </w:pPr>
    </w:p>
    <w:p w14:paraId="28D78081" w14:textId="77777777" w:rsidR="00A00FEF" w:rsidRPr="00EC06E7" w:rsidRDefault="00A00FEF" w:rsidP="007F7857">
      <w:pPr>
        <w:rPr>
          <w:szCs w:val="20"/>
          <w:lang w:eastAsia="en-US"/>
        </w:rPr>
      </w:pPr>
      <w:r w:rsidRPr="00EC06E7">
        <w:rPr>
          <w:szCs w:val="20"/>
          <w:lang w:eastAsia="en-US"/>
        </w:rPr>
        <w:t>Investment risk management seeks to balance the maximisation of the opportunity for gain and minimise the risk of loss, on the fund’s investments. The Fund achieves this through asset diversification to reduce exposure to market risk (price risk, currency risk, and interest rate risk), by ensuring counterparties meet credit criteria, and that investments are within the limits set by the investment strategy.</w:t>
      </w:r>
    </w:p>
    <w:p w14:paraId="28D78082" w14:textId="77777777" w:rsidR="00A00FEF" w:rsidRPr="00EC06E7" w:rsidRDefault="00A00FEF" w:rsidP="007F7857">
      <w:pPr>
        <w:rPr>
          <w:szCs w:val="20"/>
          <w:lang w:eastAsia="en-US"/>
        </w:rPr>
      </w:pPr>
    </w:p>
    <w:p w14:paraId="28D78083" w14:textId="77777777" w:rsidR="00A00FEF" w:rsidRPr="00EC06E7" w:rsidRDefault="00A00FEF" w:rsidP="007F7857">
      <w:pPr>
        <w:rPr>
          <w:szCs w:val="20"/>
          <w:lang w:eastAsia="en-US"/>
        </w:rPr>
      </w:pPr>
      <w:r w:rsidRPr="00EC06E7">
        <w:rPr>
          <w:szCs w:val="20"/>
          <w:lang w:eastAsia="en-US"/>
        </w:rPr>
        <w:t>Other risks - The fund managers have to ensure that the fund has adequate liquidity to meet its obligations as they arise. They must also be sensitive to any actions of government or changes in European legislation which might affect funding requirements.</w:t>
      </w:r>
    </w:p>
    <w:p w14:paraId="28D78084" w14:textId="77777777" w:rsidR="00A00FEF" w:rsidRPr="00EC06E7" w:rsidRDefault="00A00FEF" w:rsidP="007F7857">
      <w:pPr>
        <w:rPr>
          <w:szCs w:val="20"/>
          <w:lang w:eastAsia="en-US"/>
        </w:rPr>
      </w:pPr>
    </w:p>
    <w:p w14:paraId="28D78085" w14:textId="77777777" w:rsidR="00A00FEF" w:rsidRPr="00EC06E7" w:rsidRDefault="00A00FEF" w:rsidP="007F7857">
      <w:pPr>
        <w:rPr>
          <w:szCs w:val="20"/>
          <w:lang w:eastAsia="en-US"/>
        </w:rPr>
      </w:pPr>
      <w:r w:rsidRPr="00EC06E7">
        <w:rPr>
          <w:szCs w:val="20"/>
          <w:lang w:eastAsia="en-US"/>
        </w:rPr>
        <w:t>Sensitivity to these r</w:t>
      </w:r>
      <w:r w:rsidR="0068798F" w:rsidRPr="00EC06E7">
        <w:rPr>
          <w:szCs w:val="20"/>
          <w:lang w:eastAsia="en-US"/>
        </w:rPr>
        <w:t xml:space="preserve">isks is estimated in paragraph </w:t>
      </w:r>
      <w:r w:rsidR="00454B0F" w:rsidRPr="00EC06E7">
        <w:rPr>
          <w:szCs w:val="20"/>
          <w:lang w:eastAsia="en-US"/>
        </w:rPr>
        <w:fldChar w:fldCharType="begin"/>
      </w:r>
      <w:r w:rsidR="00454B0F" w:rsidRPr="00EC06E7">
        <w:rPr>
          <w:szCs w:val="20"/>
          <w:lang w:eastAsia="en-US"/>
        </w:rPr>
        <w:instrText xml:space="preserve"> REF _Ref483395076 \r \h  \* MERGEFORMAT </w:instrText>
      </w:r>
      <w:r w:rsidR="00454B0F" w:rsidRPr="00EC06E7">
        <w:rPr>
          <w:szCs w:val="20"/>
          <w:lang w:eastAsia="en-US"/>
        </w:rPr>
      </w:r>
      <w:r w:rsidR="00454B0F" w:rsidRPr="00EC06E7">
        <w:rPr>
          <w:szCs w:val="20"/>
          <w:lang w:eastAsia="en-US"/>
        </w:rPr>
        <w:fldChar w:fldCharType="separate"/>
      </w:r>
      <w:r w:rsidR="003A2844">
        <w:rPr>
          <w:szCs w:val="20"/>
          <w:lang w:eastAsia="en-US"/>
        </w:rPr>
        <w:t>37</w:t>
      </w:r>
      <w:r w:rsidR="00454B0F" w:rsidRPr="00EC06E7">
        <w:rPr>
          <w:szCs w:val="20"/>
          <w:lang w:eastAsia="en-US"/>
        </w:rPr>
        <w:fldChar w:fldCharType="end"/>
      </w:r>
      <w:r w:rsidRPr="00EC06E7">
        <w:rPr>
          <w:szCs w:val="20"/>
          <w:lang w:eastAsia="en-US"/>
        </w:rPr>
        <w:t>i.</w:t>
      </w:r>
    </w:p>
    <w:p w14:paraId="28D78086" w14:textId="77777777" w:rsidR="00A00FEF" w:rsidRPr="00EC06E7" w:rsidRDefault="00A00FEF" w:rsidP="007F7857">
      <w:pPr>
        <w:rPr>
          <w:szCs w:val="20"/>
          <w:lang w:eastAsia="en-US"/>
        </w:rPr>
      </w:pPr>
    </w:p>
    <w:p w14:paraId="28D78087" w14:textId="77777777" w:rsidR="00446814" w:rsidRPr="00EC06E7" w:rsidRDefault="00446814" w:rsidP="007F7857">
      <w:pPr>
        <w:rPr>
          <w:szCs w:val="20"/>
          <w:lang w:eastAsia="en-US"/>
        </w:rPr>
      </w:pPr>
    </w:p>
    <w:p w14:paraId="28D78088"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d Transactions relating to retirement benefits</w:t>
      </w:r>
    </w:p>
    <w:p w14:paraId="28D78089" w14:textId="77777777" w:rsidR="00A00FEF" w:rsidRPr="00EC06E7" w:rsidRDefault="00A00FEF" w:rsidP="007F7857">
      <w:pPr>
        <w:rPr>
          <w:b/>
          <w:szCs w:val="20"/>
          <w:lang w:eastAsia="en-US"/>
        </w:rPr>
      </w:pPr>
    </w:p>
    <w:p w14:paraId="28D7808A" w14:textId="77777777" w:rsidR="00A00FEF" w:rsidRPr="00EC06E7" w:rsidRDefault="00A00FEF" w:rsidP="007F7857">
      <w:pPr>
        <w:rPr>
          <w:szCs w:val="20"/>
          <w:lang w:eastAsia="en-US"/>
        </w:rPr>
      </w:pPr>
      <w:r w:rsidRPr="00EC06E7">
        <w:rPr>
          <w:szCs w:val="20"/>
          <w:lang w:eastAsia="en-US"/>
        </w:rPr>
        <w:t>The Council recognises the cost of retirement benefits in the revenue account in the Cost of Services, when they are earned by employees, rather than when the benefits are actually paid as pensions.  However, the charge required to be made against council tax is based on the cash payable to the fund during the year. An adjustment is therefore made to the General Fund via the Movement in Reserves Statement. The following table shows the transactions made in the Comprehensive Income and Expenditure Statement and the General Fund Balance via the Movement in Reserves Statement during the year:</w:t>
      </w:r>
    </w:p>
    <w:p w14:paraId="28D7808B" w14:textId="77777777" w:rsidR="00A00FEF" w:rsidRPr="00EC06E7" w:rsidRDefault="00E73BE5" w:rsidP="00632273">
      <w:pPr>
        <w:rPr>
          <w:rFonts w:cs="Courier New"/>
          <w:szCs w:val="22"/>
        </w:rPr>
      </w:pPr>
      <w:r w:rsidRPr="00EC06E7">
        <w:rPr>
          <w:rFonts w:cs="Courier New"/>
          <w:szCs w:val="22"/>
        </w:rPr>
        <w:br w:type="page"/>
      </w:r>
    </w:p>
    <w:tbl>
      <w:tblPr>
        <w:tblW w:w="963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647"/>
        <w:gridCol w:w="1496"/>
        <w:gridCol w:w="1496"/>
      </w:tblGrid>
      <w:tr w:rsidR="00A00FEF" w:rsidRPr="00EC06E7" w14:paraId="28D7808F" w14:textId="77777777" w:rsidTr="009D57DE">
        <w:trPr>
          <w:trHeight w:val="274"/>
        </w:trPr>
        <w:tc>
          <w:tcPr>
            <w:tcW w:w="6647"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08C" w14:textId="77777777" w:rsidR="00A00FEF" w:rsidRPr="00EC06E7" w:rsidRDefault="00A00FEF">
            <w:pPr>
              <w:rPr>
                <w:rFonts w:cs="Courier New"/>
                <w:szCs w:val="22"/>
              </w:rPr>
            </w:pPr>
          </w:p>
        </w:tc>
        <w:tc>
          <w:tcPr>
            <w:tcW w:w="1496"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08D" w14:textId="77777777" w:rsidR="00A00FEF" w:rsidRPr="00EC06E7" w:rsidRDefault="00255FA7">
            <w:pPr>
              <w:jc w:val="center"/>
              <w:rPr>
                <w:rFonts w:cs="Courier New"/>
                <w:b/>
                <w:szCs w:val="22"/>
              </w:rPr>
            </w:pPr>
            <w:r>
              <w:rPr>
                <w:rFonts w:cs="Courier New"/>
                <w:b/>
                <w:szCs w:val="22"/>
              </w:rPr>
              <w:t>2016/17</w:t>
            </w:r>
          </w:p>
        </w:tc>
        <w:tc>
          <w:tcPr>
            <w:tcW w:w="149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08E" w14:textId="77777777" w:rsidR="00A00FEF" w:rsidRPr="00EC06E7" w:rsidRDefault="00255FA7">
            <w:pPr>
              <w:jc w:val="center"/>
              <w:rPr>
                <w:rFonts w:cs="Courier New"/>
                <w:b/>
                <w:szCs w:val="22"/>
              </w:rPr>
            </w:pPr>
            <w:r>
              <w:rPr>
                <w:rFonts w:cs="Courier New"/>
                <w:b/>
                <w:szCs w:val="22"/>
              </w:rPr>
              <w:t>2017/18</w:t>
            </w:r>
          </w:p>
        </w:tc>
      </w:tr>
      <w:tr w:rsidR="00A00FEF" w:rsidRPr="00EC06E7" w14:paraId="28D78093" w14:textId="77777777" w:rsidTr="003161EA">
        <w:tc>
          <w:tcPr>
            <w:tcW w:w="6647" w:type="dxa"/>
            <w:tcBorders>
              <w:top w:val="nil"/>
              <w:left w:val="single" w:sz="4" w:space="0" w:color="auto"/>
              <w:bottom w:val="single" w:sz="4" w:space="0" w:color="auto"/>
              <w:right w:val="single" w:sz="4" w:space="0" w:color="auto"/>
            </w:tcBorders>
            <w:shd w:val="clear" w:color="auto" w:fill="B8CCE4" w:themeFill="accent1" w:themeFillTint="66"/>
          </w:tcPr>
          <w:p w14:paraId="28D78090" w14:textId="77777777" w:rsidR="00A00FEF" w:rsidRPr="00EC06E7" w:rsidRDefault="00A00FEF">
            <w:pPr>
              <w:rPr>
                <w:rFonts w:cs="Courier New"/>
                <w:szCs w:val="22"/>
              </w:rPr>
            </w:pPr>
          </w:p>
        </w:tc>
        <w:tc>
          <w:tcPr>
            <w:tcW w:w="1496" w:type="dxa"/>
            <w:tcBorders>
              <w:top w:val="nil"/>
              <w:left w:val="single" w:sz="4" w:space="0" w:color="auto"/>
              <w:bottom w:val="single" w:sz="4" w:space="0" w:color="auto"/>
              <w:right w:val="single" w:sz="4" w:space="0" w:color="auto"/>
            </w:tcBorders>
            <w:shd w:val="clear" w:color="auto" w:fill="B8CCE4" w:themeFill="accent1" w:themeFillTint="66"/>
            <w:hideMark/>
          </w:tcPr>
          <w:p w14:paraId="28D78091" w14:textId="77777777" w:rsidR="00A00FEF" w:rsidRPr="00EC06E7" w:rsidRDefault="00A00FEF">
            <w:pPr>
              <w:jc w:val="center"/>
              <w:rPr>
                <w:rFonts w:cs="Courier New"/>
                <w:b/>
                <w:szCs w:val="22"/>
              </w:rPr>
            </w:pPr>
            <w:r w:rsidRPr="00EC06E7">
              <w:rPr>
                <w:rFonts w:cs="Courier New"/>
                <w:b/>
                <w:szCs w:val="22"/>
              </w:rPr>
              <w:t>£’000</w:t>
            </w:r>
          </w:p>
        </w:tc>
        <w:tc>
          <w:tcPr>
            <w:tcW w:w="1496" w:type="dxa"/>
            <w:tcBorders>
              <w:top w:val="nil"/>
              <w:left w:val="single" w:sz="4" w:space="0" w:color="auto"/>
              <w:bottom w:val="single" w:sz="4" w:space="0" w:color="auto"/>
              <w:right w:val="single" w:sz="4" w:space="0" w:color="auto"/>
            </w:tcBorders>
            <w:shd w:val="clear" w:color="auto" w:fill="B8CCE4" w:themeFill="accent1" w:themeFillTint="66"/>
            <w:hideMark/>
          </w:tcPr>
          <w:p w14:paraId="28D78092" w14:textId="77777777" w:rsidR="00A00FEF" w:rsidRPr="00EC06E7" w:rsidRDefault="00A00FEF">
            <w:pPr>
              <w:jc w:val="center"/>
              <w:rPr>
                <w:rFonts w:cs="Courier New"/>
                <w:b/>
                <w:szCs w:val="22"/>
              </w:rPr>
            </w:pPr>
            <w:r w:rsidRPr="00EC06E7">
              <w:rPr>
                <w:rFonts w:cs="Courier New"/>
                <w:b/>
                <w:szCs w:val="22"/>
              </w:rPr>
              <w:t>£’000</w:t>
            </w:r>
          </w:p>
        </w:tc>
      </w:tr>
      <w:tr w:rsidR="00A00FEF" w:rsidRPr="00EC06E7" w14:paraId="28D78097" w14:textId="77777777" w:rsidTr="009D57DE">
        <w:trPr>
          <w:trHeight w:val="340"/>
        </w:trPr>
        <w:tc>
          <w:tcPr>
            <w:tcW w:w="6647"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14:paraId="28D78094" w14:textId="77777777" w:rsidR="00A00FEF" w:rsidRPr="00EC06E7" w:rsidRDefault="00A00FEF" w:rsidP="009D57DE">
            <w:pPr>
              <w:rPr>
                <w:b/>
                <w:i/>
              </w:rPr>
            </w:pPr>
            <w:r w:rsidRPr="00EC06E7">
              <w:rPr>
                <w:b/>
                <w:i/>
              </w:rPr>
              <w:t xml:space="preserve">Comprehensive Income </w:t>
            </w:r>
            <w:r w:rsidR="0009556B" w:rsidRPr="00EC06E7">
              <w:rPr>
                <w:b/>
                <w:i/>
              </w:rPr>
              <w:t>and</w:t>
            </w:r>
            <w:r w:rsidRPr="00EC06E7">
              <w:rPr>
                <w:b/>
                <w:i/>
              </w:rPr>
              <w:t xml:space="preserve"> Expenditure Statement</w:t>
            </w: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95" w14:textId="77777777" w:rsidR="00A00FEF" w:rsidRPr="00EC06E7" w:rsidRDefault="00A00FEF">
            <w:pPr>
              <w:jc w:val="right"/>
              <w:rPr>
                <w:rFonts w:cs="Courier New"/>
                <w:szCs w:val="22"/>
              </w:rPr>
            </w:pP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096" w14:textId="77777777" w:rsidR="00A00FEF" w:rsidRPr="00EC06E7" w:rsidRDefault="00A00FEF">
            <w:pPr>
              <w:jc w:val="right"/>
              <w:rPr>
                <w:rFonts w:cs="Courier New"/>
                <w:szCs w:val="22"/>
              </w:rPr>
            </w:pPr>
          </w:p>
        </w:tc>
      </w:tr>
      <w:tr w:rsidR="00A00FEF" w:rsidRPr="00EC06E7" w14:paraId="28D7809B" w14:textId="77777777" w:rsidTr="009D57DE">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98" w14:textId="77777777" w:rsidR="00A00FEF" w:rsidRPr="00EC06E7" w:rsidRDefault="00A00FEF">
            <w:pPr>
              <w:ind w:left="176"/>
              <w:rPr>
                <w:rFonts w:cs="Courier New"/>
                <w:i/>
                <w:szCs w:val="22"/>
              </w:rPr>
            </w:pPr>
            <w:r w:rsidRPr="00EC06E7">
              <w:rPr>
                <w:rFonts w:cs="Courier New"/>
                <w:i/>
                <w:szCs w:val="22"/>
              </w:rPr>
              <w:t>Cost of Services</w:t>
            </w:r>
            <w:r w:rsidR="009D57DE" w:rsidRPr="00EC06E7">
              <w:rPr>
                <w:rFonts w:cs="Courier New"/>
                <w:i/>
                <w:szCs w:val="22"/>
              </w:rPr>
              <w: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99" w14:textId="77777777" w:rsidR="00A00FEF" w:rsidRPr="00EC06E7" w:rsidRDefault="00A00FEF">
            <w:pPr>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9A" w14:textId="77777777" w:rsidR="00A00FEF" w:rsidRPr="00EC06E7" w:rsidRDefault="00A00FEF">
            <w:pPr>
              <w:ind w:right="321"/>
              <w:jc w:val="right"/>
              <w:rPr>
                <w:rFonts w:cs="Courier New"/>
                <w:szCs w:val="22"/>
              </w:rPr>
            </w:pPr>
          </w:p>
        </w:tc>
      </w:tr>
      <w:tr w:rsidR="003161EA" w:rsidRPr="00EC06E7" w14:paraId="28D7809F"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9C" w14:textId="77777777" w:rsidR="003161EA" w:rsidRPr="00EC06E7" w:rsidRDefault="003161EA" w:rsidP="003161EA">
            <w:pPr>
              <w:ind w:left="317"/>
              <w:rPr>
                <w:rFonts w:cs="Courier New"/>
                <w:szCs w:val="22"/>
              </w:rPr>
            </w:pPr>
            <w:r w:rsidRPr="00EC06E7">
              <w:rPr>
                <w:rFonts w:cs="Courier New"/>
                <w:szCs w:val="22"/>
              </w:rPr>
              <w:t>Administration</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9D" w14:textId="77777777" w:rsidR="003161EA" w:rsidRPr="00EC06E7" w:rsidRDefault="003161EA" w:rsidP="003161EA">
            <w:pPr>
              <w:ind w:right="321"/>
              <w:jc w:val="right"/>
              <w:rPr>
                <w:rFonts w:cs="Courier New"/>
                <w:szCs w:val="22"/>
              </w:rPr>
            </w:pPr>
            <w:r w:rsidRPr="00EC06E7">
              <w:rPr>
                <w:rFonts w:cs="Courier New"/>
                <w:szCs w:val="22"/>
              </w:rPr>
              <w:t>31</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9E" w14:textId="77777777" w:rsidR="003161EA" w:rsidRPr="00EC06E7" w:rsidRDefault="00FF00D6" w:rsidP="003161EA">
            <w:pPr>
              <w:ind w:right="321"/>
              <w:jc w:val="right"/>
              <w:rPr>
                <w:rFonts w:cs="Courier New"/>
                <w:szCs w:val="22"/>
              </w:rPr>
            </w:pPr>
            <w:r>
              <w:rPr>
                <w:rFonts w:cs="Courier New"/>
                <w:szCs w:val="22"/>
              </w:rPr>
              <w:t>31</w:t>
            </w:r>
          </w:p>
        </w:tc>
      </w:tr>
      <w:tr w:rsidR="003161EA" w:rsidRPr="00EC06E7" w14:paraId="28D780A3"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A0" w14:textId="77777777" w:rsidR="003161EA" w:rsidRPr="00EC06E7" w:rsidRDefault="003161EA" w:rsidP="003161EA">
            <w:pPr>
              <w:ind w:left="317"/>
              <w:rPr>
                <w:rFonts w:cs="Courier New"/>
                <w:szCs w:val="22"/>
              </w:rPr>
            </w:pPr>
            <w:r w:rsidRPr="00EC06E7">
              <w:rPr>
                <w:rFonts w:cs="Courier New"/>
                <w:szCs w:val="22"/>
              </w:rPr>
              <w:t>Current service cost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A1" w14:textId="77777777" w:rsidR="003161EA" w:rsidRPr="00EC06E7" w:rsidRDefault="003161EA" w:rsidP="003161EA">
            <w:pPr>
              <w:ind w:right="321"/>
              <w:jc w:val="right"/>
              <w:rPr>
                <w:rFonts w:cs="Courier New"/>
                <w:szCs w:val="22"/>
              </w:rPr>
            </w:pPr>
            <w:r w:rsidRPr="00EC06E7">
              <w:rPr>
                <w:rFonts w:cs="Courier New"/>
                <w:szCs w:val="22"/>
              </w:rPr>
              <w:t>1,403</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A2" w14:textId="77777777" w:rsidR="003161EA" w:rsidRPr="00EC06E7" w:rsidRDefault="00FF00D6" w:rsidP="003161EA">
            <w:pPr>
              <w:ind w:right="321"/>
              <w:jc w:val="right"/>
              <w:rPr>
                <w:rFonts w:cs="Courier New"/>
                <w:szCs w:val="22"/>
              </w:rPr>
            </w:pPr>
            <w:r>
              <w:rPr>
                <w:rFonts w:cs="Courier New"/>
                <w:szCs w:val="22"/>
              </w:rPr>
              <w:t>2,106</w:t>
            </w:r>
          </w:p>
        </w:tc>
      </w:tr>
      <w:tr w:rsidR="003161EA" w:rsidRPr="00EC06E7" w14:paraId="28D780A7"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A4" w14:textId="77777777" w:rsidR="003161EA" w:rsidRPr="00EC06E7" w:rsidRDefault="003161EA" w:rsidP="003161EA">
            <w:pPr>
              <w:ind w:left="317"/>
              <w:rPr>
                <w:rFonts w:cs="Courier New"/>
                <w:szCs w:val="22"/>
              </w:rPr>
            </w:pPr>
            <w:r w:rsidRPr="00EC06E7">
              <w:rPr>
                <w:rFonts w:cs="Courier New"/>
                <w:szCs w:val="22"/>
              </w:rPr>
              <w:t>Past service cost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A5" w14:textId="77777777" w:rsidR="003161EA" w:rsidRPr="00EC06E7" w:rsidRDefault="003161EA" w:rsidP="003161EA">
            <w:pPr>
              <w:ind w:right="321"/>
              <w:jc w:val="right"/>
              <w:rPr>
                <w:rFonts w:cs="Courier New"/>
                <w:szCs w:val="22"/>
              </w:rPr>
            </w:pPr>
            <w:r w:rsidRPr="00EC06E7">
              <w:rPr>
                <w:rFonts w:cs="Courier New"/>
                <w:szCs w:val="22"/>
              </w:rPr>
              <w:t>0</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A6" w14:textId="77777777" w:rsidR="003161EA" w:rsidRPr="00EC06E7" w:rsidRDefault="00FF00D6" w:rsidP="003161EA">
            <w:pPr>
              <w:ind w:right="321"/>
              <w:jc w:val="right"/>
              <w:rPr>
                <w:rFonts w:cs="Courier New"/>
                <w:szCs w:val="22"/>
              </w:rPr>
            </w:pPr>
            <w:r>
              <w:rPr>
                <w:rFonts w:cs="Courier New"/>
                <w:szCs w:val="22"/>
              </w:rPr>
              <w:t>0</w:t>
            </w:r>
          </w:p>
        </w:tc>
      </w:tr>
      <w:tr w:rsidR="00FF00D6" w:rsidRPr="00EC06E7" w14:paraId="28D780AB"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0A8" w14:textId="77777777" w:rsidR="00FF00D6" w:rsidRPr="00EC06E7" w:rsidRDefault="00FF00D6" w:rsidP="003161EA">
            <w:pPr>
              <w:ind w:left="317"/>
              <w:rPr>
                <w:rFonts w:cs="Courier New"/>
                <w:szCs w:val="22"/>
              </w:rPr>
            </w:pPr>
            <w:r>
              <w:rPr>
                <w:rFonts w:cs="Courier New"/>
                <w:szCs w:val="22"/>
              </w:rPr>
              <w:t>Effect of curtailments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A9" w14:textId="77777777" w:rsidR="00FF00D6" w:rsidRPr="00EC06E7" w:rsidRDefault="00FF00D6" w:rsidP="003161EA">
            <w:pPr>
              <w:ind w:right="321"/>
              <w:jc w:val="right"/>
              <w:rPr>
                <w:rFonts w:cs="Courier New"/>
                <w:szCs w:val="22"/>
              </w:rPr>
            </w:pPr>
            <w:r>
              <w:rPr>
                <w:rFonts w:cs="Courier New"/>
                <w:szCs w:val="22"/>
              </w:rPr>
              <w:t>0</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AA" w14:textId="77777777" w:rsidR="00FF00D6" w:rsidRDefault="00FF00D6" w:rsidP="003161EA">
            <w:pPr>
              <w:ind w:right="321"/>
              <w:jc w:val="right"/>
              <w:rPr>
                <w:rFonts w:cs="Courier New"/>
                <w:szCs w:val="22"/>
              </w:rPr>
            </w:pPr>
            <w:r>
              <w:rPr>
                <w:rFonts w:cs="Courier New"/>
                <w:szCs w:val="22"/>
              </w:rPr>
              <w:t>32</w:t>
            </w:r>
          </w:p>
        </w:tc>
      </w:tr>
      <w:tr w:rsidR="003161EA" w:rsidRPr="00EC06E7" w14:paraId="28D780AF" w14:textId="77777777" w:rsidTr="00D46325">
        <w:trPr>
          <w:trHeight w:val="182"/>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0AC" w14:textId="77777777" w:rsidR="003161EA" w:rsidRPr="00EC06E7" w:rsidRDefault="003161EA" w:rsidP="003161EA">
            <w:pPr>
              <w:ind w:left="176"/>
              <w:rPr>
                <w:rFonts w:cs="Courier New"/>
                <w:i/>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AD" w14:textId="77777777" w:rsidR="003161EA" w:rsidRPr="00EC06E7" w:rsidRDefault="003161EA" w:rsidP="003161EA">
            <w:pPr>
              <w:ind w:right="321"/>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AE" w14:textId="77777777" w:rsidR="003161EA" w:rsidRPr="00EC06E7" w:rsidRDefault="003161EA" w:rsidP="003161EA">
            <w:pPr>
              <w:ind w:right="321"/>
              <w:jc w:val="right"/>
              <w:rPr>
                <w:rFonts w:cs="Courier New"/>
                <w:szCs w:val="22"/>
              </w:rPr>
            </w:pPr>
          </w:p>
        </w:tc>
      </w:tr>
      <w:tr w:rsidR="003161EA" w:rsidRPr="00EC06E7" w14:paraId="28D780B3"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B0" w14:textId="77777777" w:rsidR="003161EA" w:rsidRPr="00EC06E7" w:rsidRDefault="003161EA" w:rsidP="003161EA">
            <w:pPr>
              <w:ind w:left="176"/>
              <w:rPr>
                <w:rFonts w:cs="Courier New"/>
                <w:i/>
                <w:szCs w:val="22"/>
              </w:rPr>
            </w:pPr>
            <w:r w:rsidRPr="00EC06E7">
              <w:rPr>
                <w:rFonts w:cs="Courier New"/>
                <w:i/>
                <w:szCs w:val="22"/>
              </w:rPr>
              <w:t>Net interest on the net defined benefit liability:</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B1" w14:textId="77777777" w:rsidR="003161EA" w:rsidRPr="00EC06E7" w:rsidRDefault="003161EA" w:rsidP="003161EA">
            <w:pPr>
              <w:ind w:right="321"/>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B2" w14:textId="77777777" w:rsidR="003161EA" w:rsidRPr="00EC06E7" w:rsidRDefault="003161EA" w:rsidP="003161EA">
            <w:pPr>
              <w:ind w:right="321"/>
              <w:jc w:val="right"/>
              <w:rPr>
                <w:rFonts w:cs="Courier New"/>
                <w:szCs w:val="22"/>
              </w:rPr>
            </w:pPr>
          </w:p>
        </w:tc>
      </w:tr>
      <w:tr w:rsidR="003161EA" w:rsidRPr="00EC06E7" w14:paraId="28D780B7"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B4" w14:textId="77777777" w:rsidR="003161EA" w:rsidRPr="00EC06E7" w:rsidRDefault="003161EA" w:rsidP="003161EA">
            <w:pPr>
              <w:ind w:left="317"/>
              <w:rPr>
                <w:rFonts w:cs="Courier New"/>
                <w:szCs w:val="22"/>
              </w:rPr>
            </w:pPr>
            <w:r w:rsidRPr="00EC06E7">
              <w:rPr>
                <w:rFonts w:cs="Courier New"/>
                <w:szCs w:val="22"/>
              </w:rPr>
              <w:t>Interest costs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B5" w14:textId="77777777" w:rsidR="003161EA" w:rsidRPr="00EC06E7" w:rsidRDefault="003161EA" w:rsidP="003161EA">
            <w:pPr>
              <w:ind w:right="321"/>
              <w:jc w:val="right"/>
              <w:rPr>
                <w:rFonts w:cs="Courier New"/>
                <w:szCs w:val="22"/>
              </w:rPr>
            </w:pPr>
            <w:r w:rsidRPr="00EC06E7">
              <w:rPr>
                <w:rFonts w:cs="Courier New"/>
                <w:szCs w:val="22"/>
              </w:rPr>
              <w:t>3,352</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B6" w14:textId="77777777" w:rsidR="003161EA" w:rsidRPr="00EC06E7" w:rsidRDefault="00FF00D6" w:rsidP="003161EA">
            <w:pPr>
              <w:ind w:right="321"/>
              <w:jc w:val="right"/>
              <w:rPr>
                <w:rFonts w:cs="Courier New"/>
                <w:szCs w:val="22"/>
              </w:rPr>
            </w:pPr>
            <w:r>
              <w:rPr>
                <w:rFonts w:cs="Courier New"/>
                <w:szCs w:val="22"/>
              </w:rPr>
              <w:t>2,865</w:t>
            </w:r>
          </w:p>
        </w:tc>
      </w:tr>
      <w:tr w:rsidR="003161EA" w:rsidRPr="00EC06E7" w14:paraId="28D780BB" w14:textId="77777777" w:rsidTr="003161EA">
        <w:trPr>
          <w:trHeight w:val="340"/>
        </w:trPr>
        <w:tc>
          <w:tcPr>
            <w:tcW w:w="6647"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14:paraId="28D780B8" w14:textId="77777777" w:rsidR="003161EA" w:rsidRPr="00EC06E7" w:rsidRDefault="003161EA" w:rsidP="003161EA">
            <w:pPr>
              <w:ind w:left="317"/>
              <w:rPr>
                <w:rFonts w:cs="Courier New"/>
                <w:szCs w:val="22"/>
              </w:rPr>
            </w:pPr>
            <w:r w:rsidRPr="00EC06E7">
              <w:rPr>
                <w:rFonts w:cs="Courier New"/>
                <w:szCs w:val="22"/>
              </w:rPr>
              <w:t>Expected return on scheme assets</w:t>
            </w:r>
          </w:p>
        </w:tc>
        <w:tc>
          <w:tcPr>
            <w:tcW w:w="149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hideMark/>
          </w:tcPr>
          <w:p w14:paraId="28D780B9" w14:textId="77777777" w:rsidR="003161EA" w:rsidRPr="00EC06E7" w:rsidRDefault="003161EA" w:rsidP="003161EA">
            <w:pPr>
              <w:ind w:right="321"/>
              <w:jc w:val="right"/>
              <w:rPr>
                <w:rFonts w:cs="Courier New"/>
                <w:szCs w:val="22"/>
              </w:rPr>
            </w:pPr>
            <w:r w:rsidRPr="00EC06E7">
              <w:rPr>
                <w:rFonts w:cs="Courier New"/>
                <w:szCs w:val="22"/>
              </w:rPr>
              <w:t>(2,314)</w:t>
            </w:r>
          </w:p>
        </w:tc>
        <w:tc>
          <w:tcPr>
            <w:tcW w:w="1496"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80BA" w14:textId="77777777" w:rsidR="003161EA" w:rsidRPr="00EC06E7" w:rsidRDefault="00FF00D6" w:rsidP="003161EA">
            <w:pPr>
              <w:ind w:right="321"/>
              <w:jc w:val="right"/>
              <w:rPr>
                <w:rFonts w:cs="Courier New"/>
                <w:szCs w:val="22"/>
              </w:rPr>
            </w:pPr>
            <w:r>
              <w:rPr>
                <w:rFonts w:cs="Courier New"/>
                <w:szCs w:val="22"/>
              </w:rPr>
              <w:t>(1,977)</w:t>
            </w:r>
          </w:p>
        </w:tc>
      </w:tr>
      <w:tr w:rsidR="003161EA" w:rsidRPr="00EC06E7" w14:paraId="28D780BF" w14:textId="77777777" w:rsidTr="003161EA">
        <w:trPr>
          <w:trHeight w:val="567"/>
        </w:trPr>
        <w:tc>
          <w:tcPr>
            <w:tcW w:w="6647"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hideMark/>
          </w:tcPr>
          <w:p w14:paraId="28D780BC" w14:textId="77777777" w:rsidR="003161EA" w:rsidRPr="00EC06E7" w:rsidRDefault="003161EA" w:rsidP="003161EA">
            <w:pPr>
              <w:rPr>
                <w:b/>
              </w:rPr>
            </w:pPr>
            <w:r w:rsidRPr="00EC06E7">
              <w:rPr>
                <w:b/>
              </w:rPr>
              <w:t>Total post-employment benefit charged to the (Surplus) / Deficit on the Provision of Service</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hideMark/>
          </w:tcPr>
          <w:p w14:paraId="28D780BD" w14:textId="77777777" w:rsidR="003161EA" w:rsidRPr="00EC06E7" w:rsidRDefault="003161EA" w:rsidP="003161EA">
            <w:pPr>
              <w:ind w:right="321"/>
              <w:jc w:val="right"/>
              <w:rPr>
                <w:rFonts w:cs="Courier New"/>
                <w:b/>
                <w:szCs w:val="22"/>
              </w:rPr>
            </w:pPr>
            <w:r w:rsidRPr="00EC06E7">
              <w:rPr>
                <w:rFonts w:cs="Courier New"/>
                <w:b/>
                <w:szCs w:val="22"/>
              </w:rPr>
              <w:t>2,472</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80BE" w14:textId="77777777" w:rsidR="003161EA" w:rsidRPr="00EC06E7" w:rsidRDefault="00FF00D6" w:rsidP="003161EA">
            <w:pPr>
              <w:ind w:right="321"/>
              <w:jc w:val="right"/>
              <w:rPr>
                <w:rFonts w:cs="Courier New"/>
                <w:b/>
                <w:szCs w:val="22"/>
              </w:rPr>
            </w:pPr>
            <w:r>
              <w:rPr>
                <w:rFonts w:cs="Courier New"/>
                <w:b/>
                <w:szCs w:val="22"/>
              </w:rPr>
              <w:t>3,057</w:t>
            </w:r>
          </w:p>
        </w:tc>
      </w:tr>
      <w:tr w:rsidR="003161EA" w:rsidRPr="00EC06E7" w14:paraId="28D780C3" w14:textId="77777777" w:rsidTr="00D46325">
        <w:trPr>
          <w:trHeight w:val="182"/>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0C0" w14:textId="77777777" w:rsidR="003161EA" w:rsidRPr="00EC06E7" w:rsidRDefault="003161EA" w:rsidP="003161EA">
            <w:pPr>
              <w:rPr>
                <w:b/>
                <w:i/>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C1" w14:textId="77777777" w:rsidR="003161EA" w:rsidRPr="00EC06E7" w:rsidRDefault="003161EA" w:rsidP="003161EA">
            <w:pPr>
              <w:ind w:right="321"/>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C2" w14:textId="77777777" w:rsidR="003161EA" w:rsidRPr="00EC06E7" w:rsidRDefault="003161EA" w:rsidP="003161EA">
            <w:pPr>
              <w:ind w:right="321"/>
              <w:jc w:val="right"/>
              <w:rPr>
                <w:rFonts w:cs="Courier New"/>
                <w:szCs w:val="22"/>
              </w:rPr>
            </w:pPr>
          </w:p>
        </w:tc>
      </w:tr>
      <w:tr w:rsidR="003161EA" w:rsidRPr="00EC06E7" w14:paraId="28D780C7" w14:textId="77777777" w:rsidTr="003161EA">
        <w:trPr>
          <w:trHeight w:val="567"/>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C4" w14:textId="77777777" w:rsidR="003161EA" w:rsidRPr="00EC06E7" w:rsidRDefault="003161EA" w:rsidP="003161EA">
            <w:pPr>
              <w:rPr>
                <w:b/>
                <w:i/>
              </w:rPr>
            </w:pPr>
            <w:r w:rsidRPr="00EC06E7">
              <w:rPr>
                <w:b/>
                <w:i/>
              </w:rPr>
              <w:t>Other post-employment benefit charged to the Comprehensive Income and Expenditure Statement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C5" w14:textId="77777777" w:rsidR="003161EA" w:rsidRPr="00EC06E7" w:rsidRDefault="003161EA" w:rsidP="003161EA">
            <w:pPr>
              <w:ind w:right="321"/>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C6" w14:textId="77777777" w:rsidR="003161EA" w:rsidRPr="00EC06E7" w:rsidRDefault="003161EA" w:rsidP="003161EA">
            <w:pPr>
              <w:ind w:right="321"/>
              <w:jc w:val="right"/>
              <w:rPr>
                <w:rFonts w:cs="Courier New"/>
                <w:szCs w:val="22"/>
              </w:rPr>
            </w:pPr>
          </w:p>
        </w:tc>
      </w:tr>
      <w:tr w:rsidR="003161EA" w:rsidRPr="00EC06E7" w14:paraId="28D780CB" w14:textId="77777777" w:rsidTr="003161EA">
        <w:trPr>
          <w:trHeight w:val="567"/>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C8" w14:textId="77777777" w:rsidR="003161EA" w:rsidRPr="00EC06E7" w:rsidRDefault="003161EA" w:rsidP="003161EA">
            <w:pPr>
              <w:ind w:left="176"/>
              <w:rPr>
                <w:rFonts w:cs="Courier New"/>
                <w:szCs w:val="22"/>
              </w:rPr>
            </w:pPr>
            <w:r w:rsidRPr="00EC06E7">
              <w:rPr>
                <w:rFonts w:cs="Courier New"/>
                <w:szCs w:val="22"/>
              </w:rPr>
              <w:t>Re-measurement of the net defined benefit liability</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C9" w14:textId="77777777" w:rsidR="003161EA" w:rsidRPr="00EC06E7" w:rsidRDefault="003161EA" w:rsidP="003161EA">
            <w:pPr>
              <w:ind w:right="321"/>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CA" w14:textId="77777777" w:rsidR="003161EA" w:rsidRPr="00EC06E7" w:rsidRDefault="003161EA" w:rsidP="003161EA">
            <w:pPr>
              <w:ind w:right="321"/>
              <w:jc w:val="right"/>
              <w:rPr>
                <w:rFonts w:cs="Courier New"/>
                <w:szCs w:val="22"/>
              </w:rPr>
            </w:pPr>
          </w:p>
        </w:tc>
      </w:tr>
      <w:tr w:rsidR="003161EA" w:rsidRPr="00EC06E7" w14:paraId="28D780CF" w14:textId="77777777" w:rsidTr="003161EA">
        <w:trPr>
          <w:trHeight w:val="567"/>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CC" w14:textId="77777777" w:rsidR="003161EA" w:rsidRPr="00EC06E7" w:rsidRDefault="003161EA" w:rsidP="003161EA">
            <w:pPr>
              <w:ind w:left="317"/>
              <w:rPr>
                <w:rFonts w:cs="Courier New"/>
                <w:szCs w:val="22"/>
              </w:rPr>
            </w:pPr>
            <w:r w:rsidRPr="00EC06E7">
              <w:rPr>
                <w:szCs w:val="20"/>
                <w:lang w:eastAsia="en-US"/>
              </w:rPr>
              <w:t>Return on plan assets, excluding amount included in interest expense</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CD" w14:textId="77777777" w:rsidR="003161EA" w:rsidRPr="00EC06E7" w:rsidRDefault="003161EA" w:rsidP="003161EA">
            <w:pPr>
              <w:ind w:right="321"/>
              <w:jc w:val="right"/>
              <w:rPr>
                <w:rFonts w:cs="Courier New"/>
                <w:szCs w:val="22"/>
              </w:rPr>
            </w:pPr>
            <w:r w:rsidRPr="00EC06E7">
              <w:rPr>
                <w:rFonts w:cs="Courier New"/>
                <w:szCs w:val="22"/>
              </w:rPr>
              <w:t>(11,886)</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CE" w14:textId="77777777" w:rsidR="003161EA" w:rsidRPr="00EC06E7" w:rsidRDefault="00FF00D6" w:rsidP="003161EA">
            <w:pPr>
              <w:ind w:right="321"/>
              <w:jc w:val="right"/>
              <w:rPr>
                <w:rFonts w:cs="Courier New"/>
                <w:szCs w:val="22"/>
              </w:rPr>
            </w:pPr>
            <w:r>
              <w:rPr>
                <w:rFonts w:cs="Courier New"/>
                <w:szCs w:val="22"/>
              </w:rPr>
              <w:t>(863)</w:t>
            </w:r>
          </w:p>
        </w:tc>
      </w:tr>
      <w:tr w:rsidR="003161EA" w:rsidRPr="00EC06E7" w14:paraId="28D780D3" w14:textId="77777777" w:rsidTr="003161EA">
        <w:trPr>
          <w:trHeight w:val="567"/>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0D0" w14:textId="77777777" w:rsidR="003161EA" w:rsidRPr="00EC06E7" w:rsidRDefault="003161EA" w:rsidP="003161EA">
            <w:pPr>
              <w:ind w:left="317"/>
              <w:rPr>
                <w:rFonts w:cs="Courier New"/>
                <w:szCs w:val="22"/>
              </w:rPr>
            </w:pPr>
            <w:r w:rsidRPr="00EC06E7">
              <w:rPr>
                <w:rFonts w:cs="Courier New"/>
                <w:szCs w:val="22"/>
              </w:rPr>
              <w:t>Experience gain &amp; loss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D1" w14:textId="77777777" w:rsidR="003161EA" w:rsidRPr="00EC06E7" w:rsidRDefault="003161EA" w:rsidP="003161EA">
            <w:pPr>
              <w:ind w:right="321"/>
              <w:jc w:val="right"/>
              <w:rPr>
                <w:rFonts w:cs="Courier New"/>
                <w:szCs w:val="22"/>
              </w:rPr>
            </w:pPr>
            <w:r w:rsidRPr="00EC06E7">
              <w:rPr>
                <w:rFonts w:cs="Courier New"/>
                <w:szCs w:val="22"/>
              </w:rPr>
              <w:t>(3,036)</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D2" w14:textId="77777777" w:rsidR="003161EA" w:rsidRPr="00EC06E7" w:rsidRDefault="00FF00D6" w:rsidP="003161EA">
            <w:pPr>
              <w:ind w:right="321"/>
              <w:jc w:val="right"/>
              <w:rPr>
                <w:rFonts w:cs="Courier New"/>
                <w:szCs w:val="22"/>
              </w:rPr>
            </w:pPr>
            <w:r>
              <w:rPr>
                <w:rFonts w:cs="Courier New"/>
                <w:szCs w:val="22"/>
              </w:rPr>
              <w:t>0</w:t>
            </w:r>
          </w:p>
        </w:tc>
      </w:tr>
      <w:tr w:rsidR="003161EA" w:rsidRPr="00EC06E7" w14:paraId="28D780D7" w14:textId="77777777" w:rsidTr="003161EA">
        <w:trPr>
          <w:trHeight w:val="567"/>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0D4" w14:textId="77777777" w:rsidR="003161EA" w:rsidRPr="00EC06E7" w:rsidRDefault="003161EA" w:rsidP="003161EA">
            <w:pPr>
              <w:ind w:left="317"/>
              <w:rPr>
                <w:rFonts w:cs="Courier New"/>
                <w:szCs w:val="22"/>
              </w:rPr>
            </w:pPr>
            <w:r w:rsidRPr="00EC06E7">
              <w:rPr>
                <w:rFonts w:cs="Courier New"/>
                <w:szCs w:val="22"/>
              </w:rPr>
              <w:t>Actuarial gains &amp; losses from changes in demographic assumptions</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0D5" w14:textId="77777777" w:rsidR="003161EA" w:rsidRPr="00EC06E7" w:rsidRDefault="003161EA" w:rsidP="003161EA">
            <w:pPr>
              <w:ind w:right="321"/>
              <w:jc w:val="right"/>
              <w:rPr>
                <w:rFonts w:cs="Courier New"/>
                <w:szCs w:val="22"/>
              </w:rPr>
            </w:pPr>
            <w:r w:rsidRPr="00EC06E7">
              <w:rPr>
                <w:rFonts w:cs="Courier New"/>
                <w:szCs w:val="22"/>
              </w:rPr>
              <w:t>(789)</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D6" w14:textId="77777777" w:rsidR="003161EA" w:rsidRPr="00EC06E7" w:rsidRDefault="00FF00D6" w:rsidP="003161EA">
            <w:pPr>
              <w:ind w:right="321"/>
              <w:jc w:val="right"/>
              <w:rPr>
                <w:rFonts w:cs="Courier New"/>
                <w:szCs w:val="22"/>
              </w:rPr>
            </w:pPr>
            <w:r>
              <w:rPr>
                <w:rFonts w:cs="Courier New"/>
                <w:szCs w:val="22"/>
              </w:rPr>
              <w:t>0</w:t>
            </w:r>
          </w:p>
        </w:tc>
      </w:tr>
      <w:tr w:rsidR="003161EA" w:rsidRPr="00EC06E7" w14:paraId="28D780DB" w14:textId="77777777" w:rsidTr="003161EA">
        <w:trPr>
          <w:trHeight w:val="567"/>
        </w:trPr>
        <w:tc>
          <w:tcPr>
            <w:tcW w:w="6647"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14:paraId="28D780D8" w14:textId="77777777" w:rsidR="003161EA" w:rsidRPr="00EC06E7" w:rsidRDefault="003161EA" w:rsidP="003161EA">
            <w:pPr>
              <w:ind w:left="317"/>
              <w:rPr>
                <w:rFonts w:cs="Courier New"/>
                <w:szCs w:val="22"/>
              </w:rPr>
            </w:pPr>
            <w:r w:rsidRPr="00EC06E7">
              <w:rPr>
                <w:rFonts w:cs="Courier New"/>
                <w:szCs w:val="22"/>
              </w:rPr>
              <w:t>Actuarial gains &amp; losses from changes in financial assumptions</w:t>
            </w:r>
          </w:p>
        </w:tc>
        <w:tc>
          <w:tcPr>
            <w:tcW w:w="149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hideMark/>
          </w:tcPr>
          <w:p w14:paraId="28D780D9" w14:textId="77777777" w:rsidR="003161EA" w:rsidRPr="00EC06E7" w:rsidRDefault="003161EA" w:rsidP="003161EA">
            <w:pPr>
              <w:ind w:right="321"/>
              <w:jc w:val="right"/>
              <w:rPr>
                <w:rFonts w:cs="Courier New"/>
                <w:szCs w:val="22"/>
              </w:rPr>
            </w:pPr>
            <w:r w:rsidRPr="00EC06E7">
              <w:rPr>
                <w:rFonts w:cs="Courier New"/>
                <w:szCs w:val="22"/>
              </w:rPr>
              <w:t>20,693</w:t>
            </w:r>
          </w:p>
        </w:tc>
        <w:tc>
          <w:tcPr>
            <w:tcW w:w="1496"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80DA" w14:textId="77777777" w:rsidR="003161EA" w:rsidRPr="00EC06E7" w:rsidRDefault="00FF00D6" w:rsidP="003161EA">
            <w:pPr>
              <w:ind w:right="321"/>
              <w:jc w:val="right"/>
              <w:rPr>
                <w:rFonts w:cs="Courier New"/>
                <w:szCs w:val="22"/>
              </w:rPr>
            </w:pPr>
            <w:r>
              <w:rPr>
                <w:rFonts w:cs="Courier New"/>
                <w:szCs w:val="22"/>
              </w:rPr>
              <w:t>(4,214)</w:t>
            </w:r>
          </w:p>
        </w:tc>
      </w:tr>
      <w:tr w:rsidR="003161EA" w:rsidRPr="00EC06E7" w14:paraId="28D780DF" w14:textId="77777777" w:rsidTr="003161EA">
        <w:trPr>
          <w:trHeight w:val="567"/>
        </w:trPr>
        <w:tc>
          <w:tcPr>
            <w:tcW w:w="6647"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80DC" w14:textId="77777777" w:rsidR="003161EA" w:rsidRPr="00EC06E7" w:rsidRDefault="003161EA" w:rsidP="003161EA">
            <w:pPr>
              <w:rPr>
                <w:rFonts w:cs="Courier New"/>
                <w:b/>
                <w:szCs w:val="22"/>
              </w:rPr>
            </w:pPr>
            <w:r w:rsidRPr="00EC06E7">
              <w:rPr>
                <w:rFonts w:cs="Courier New"/>
                <w:b/>
                <w:szCs w:val="22"/>
              </w:rPr>
              <w:t>Total re-measurements recognised in Other Comprehensive Income</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0DD" w14:textId="77777777" w:rsidR="003161EA" w:rsidRPr="00EC06E7" w:rsidRDefault="003161EA" w:rsidP="003161EA">
            <w:pPr>
              <w:ind w:right="321"/>
              <w:jc w:val="right"/>
              <w:rPr>
                <w:rFonts w:cs="Courier New"/>
                <w:b/>
                <w:szCs w:val="22"/>
              </w:rPr>
            </w:pPr>
            <w:r w:rsidRPr="00EC06E7">
              <w:rPr>
                <w:rFonts w:cs="Courier New"/>
                <w:b/>
                <w:szCs w:val="22"/>
              </w:rPr>
              <w:t>4,982</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F2F2F2" w:themeFill="background1" w:themeFillShade="F2"/>
            <w:vAlign w:val="center"/>
          </w:tcPr>
          <w:p w14:paraId="28D780DE" w14:textId="77777777" w:rsidR="003161EA" w:rsidRPr="00EC06E7" w:rsidRDefault="00FF00D6" w:rsidP="003161EA">
            <w:pPr>
              <w:ind w:right="321"/>
              <w:jc w:val="right"/>
              <w:rPr>
                <w:rFonts w:cs="Courier New"/>
                <w:b/>
                <w:szCs w:val="22"/>
              </w:rPr>
            </w:pPr>
            <w:r>
              <w:rPr>
                <w:rFonts w:cs="Courier New"/>
                <w:b/>
                <w:szCs w:val="22"/>
              </w:rPr>
              <w:t>(5,077)</w:t>
            </w:r>
          </w:p>
        </w:tc>
      </w:tr>
      <w:tr w:rsidR="003161EA" w:rsidRPr="00EC06E7" w14:paraId="28D780E3" w14:textId="77777777" w:rsidTr="003161EA">
        <w:trPr>
          <w:trHeight w:val="567"/>
        </w:trPr>
        <w:tc>
          <w:tcPr>
            <w:tcW w:w="664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hideMark/>
          </w:tcPr>
          <w:p w14:paraId="28D780E0" w14:textId="77777777" w:rsidR="003161EA" w:rsidRPr="00EC06E7" w:rsidRDefault="003161EA" w:rsidP="003161EA">
            <w:pPr>
              <w:rPr>
                <w:rFonts w:cs="Courier New"/>
                <w:b/>
                <w:szCs w:val="22"/>
              </w:rPr>
            </w:pPr>
            <w:r w:rsidRPr="00EC06E7">
              <w:rPr>
                <w:rFonts w:cs="Courier New"/>
                <w:b/>
                <w:szCs w:val="22"/>
              </w:rPr>
              <w:t>Total post-employment benefit charged to the Comprehensive Income and Expenditure Statement</w:t>
            </w:r>
          </w:p>
        </w:tc>
        <w:tc>
          <w:tcPr>
            <w:tcW w:w="149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hideMark/>
          </w:tcPr>
          <w:p w14:paraId="28D780E1" w14:textId="77777777" w:rsidR="003161EA" w:rsidRPr="00EC06E7" w:rsidRDefault="003161EA" w:rsidP="003161EA">
            <w:pPr>
              <w:ind w:right="321"/>
              <w:jc w:val="right"/>
              <w:rPr>
                <w:rFonts w:cs="Courier New"/>
                <w:b/>
                <w:szCs w:val="22"/>
              </w:rPr>
            </w:pPr>
            <w:r w:rsidRPr="00EC06E7">
              <w:rPr>
                <w:rFonts w:cs="Courier New"/>
                <w:b/>
                <w:szCs w:val="22"/>
              </w:rPr>
              <w:t>7,454</w:t>
            </w:r>
          </w:p>
        </w:tc>
        <w:tc>
          <w:tcPr>
            <w:tcW w:w="149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0E2" w14:textId="77777777" w:rsidR="003161EA" w:rsidRPr="00EC06E7" w:rsidRDefault="00FF00D6" w:rsidP="003161EA">
            <w:pPr>
              <w:ind w:right="321"/>
              <w:jc w:val="right"/>
              <w:rPr>
                <w:rFonts w:cs="Courier New"/>
                <w:b/>
                <w:szCs w:val="22"/>
              </w:rPr>
            </w:pPr>
            <w:r>
              <w:rPr>
                <w:rFonts w:cs="Courier New"/>
                <w:b/>
                <w:szCs w:val="22"/>
              </w:rPr>
              <w:t>(2,020)</w:t>
            </w:r>
          </w:p>
        </w:tc>
      </w:tr>
      <w:tr w:rsidR="003161EA" w:rsidRPr="00EC06E7" w14:paraId="28D780E7" w14:textId="77777777" w:rsidTr="00D46325">
        <w:trPr>
          <w:trHeight w:val="124"/>
        </w:trPr>
        <w:tc>
          <w:tcPr>
            <w:tcW w:w="6647"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0E4" w14:textId="77777777" w:rsidR="003161EA" w:rsidRPr="00EC06E7" w:rsidRDefault="003161EA" w:rsidP="003161EA">
            <w:pPr>
              <w:rPr>
                <w:rFonts w:cs="Courier New"/>
                <w:szCs w:val="22"/>
              </w:rPr>
            </w:pP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E5" w14:textId="77777777" w:rsidR="003161EA" w:rsidRPr="00EC06E7" w:rsidRDefault="003161EA" w:rsidP="003161EA">
            <w:pPr>
              <w:jc w:val="right"/>
              <w:rPr>
                <w:rFonts w:cs="Courier New"/>
                <w:szCs w:val="22"/>
              </w:rPr>
            </w:pPr>
          </w:p>
        </w:tc>
        <w:tc>
          <w:tcPr>
            <w:tcW w:w="1496"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0E6" w14:textId="77777777" w:rsidR="003161EA" w:rsidRPr="00EC06E7" w:rsidRDefault="003161EA" w:rsidP="003161EA">
            <w:pPr>
              <w:jc w:val="right"/>
              <w:rPr>
                <w:rFonts w:cs="Courier New"/>
                <w:szCs w:val="22"/>
              </w:rPr>
            </w:pPr>
          </w:p>
        </w:tc>
      </w:tr>
      <w:tr w:rsidR="003161EA" w:rsidRPr="00EC06E7" w14:paraId="28D780EB" w14:textId="77777777" w:rsidTr="003161EA">
        <w:trPr>
          <w:trHeight w:val="340"/>
        </w:trPr>
        <w:tc>
          <w:tcPr>
            <w:tcW w:w="664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0E8" w14:textId="77777777" w:rsidR="003161EA" w:rsidRPr="00EC06E7" w:rsidRDefault="003161EA" w:rsidP="003161EA">
            <w:pPr>
              <w:rPr>
                <w:rFonts w:cs="Courier New"/>
                <w:b/>
                <w:i/>
                <w:szCs w:val="22"/>
              </w:rPr>
            </w:pPr>
            <w:r w:rsidRPr="00EC06E7">
              <w:rPr>
                <w:rFonts w:cs="Courier New"/>
                <w:b/>
                <w:i/>
                <w:szCs w:val="22"/>
              </w:rPr>
              <w:t>Movement in Reserves Statement</w:t>
            </w: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0E9" w14:textId="77777777" w:rsidR="003161EA" w:rsidRPr="00EC06E7" w:rsidRDefault="003161EA" w:rsidP="003161EA">
            <w:pPr>
              <w:jc w:val="right"/>
              <w:rPr>
                <w:rFonts w:cs="Courier New"/>
                <w:szCs w:val="22"/>
              </w:rPr>
            </w:pPr>
          </w:p>
        </w:tc>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0EA" w14:textId="77777777" w:rsidR="003161EA" w:rsidRPr="00EC06E7" w:rsidRDefault="003161EA" w:rsidP="003161EA">
            <w:pPr>
              <w:jc w:val="right"/>
              <w:rPr>
                <w:rFonts w:cs="Courier New"/>
                <w:szCs w:val="22"/>
              </w:rPr>
            </w:pPr>
          </w:p>
        </w:tc>
      </w:tr>
      <w:tr w:rsidR="003161EA" w:rsidRPr="00EC06E7" w14:paraId="28D780EF" w14:textId="77777777" w:rsidTr="00764ED8">
        <w:trPr>
          <w:trHeight w:val="567"/>
        </w:trPr>
        <w:tc>
          <w:tcPr>
            <w:tcW w:w="6647" w:type="dxa"/>
            <w:tcBorders>
              <w:top w:val="single" w:sz="4" w:space="0" w:color="BFBFBF" w:themeColor="background1" w:themeShade="BF"/>
              <w:left w:val="single" w:sz="4" w:space="0" w:color="auto"/>
              <w:bottom w:val="single" w:sz="4" w:space="0" w:color="D9D9D9" w:themeColor="background1" w:themeShade="D9"/>
              <w:right w:val="single" w:sz="4" w:space="0" w:color="BFBFBF" w:themeColor="background1" w:themeShade="BF"/>
            </w:tcBorders>
            <w:vAlign w:val="center"/>
            <w:hideMark/>
          </w:tcPr>
          <w:p w14:paraId="28D780EC" w14:textId="77777777" w:rsidR="003161EA" w:rsidRPr="00EC06E7" w:rsidRDefault="003161EA" w:rsidP="003161EA">
            <w:pPr>
              <w:ind w:left="317"/>
              <w:rPr>
                <w:rFonts w:cs="Courier New"/>
                <w:szCs w:val="22"/>
              </w:rPr>
            </w:pPr>
            <w:r w:rsidRPr="00EC06E7">
              <w:rPr>
                <w:rFonts w:cs="Courier New"/>
                <w:szCs w:val="22"/>
              </w:rPr>
              <w:t>Reversal of net charges made to the (Surplus) / Deficit on   the Provision of Services</w:t>
            </w:r>
          </w:p>
        </w:tc>
        <w:tc>
          <w:tcPr>
            <w:tcW w:w="1496" w:type="dxa"/>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BFBFBF" w:themeColor="background1" w:themeShade="BF"/>
            </w:tcBorders>
            <w:vAlign w:val="center"/>
            <w:hideMark/>
          </w:tcPr>
          <w:p w14:paraId="28D780ED" w14:textId="77777777" w:rsidR="003161EA" w:rsidRPr="00EC06E7" w:rsidRDefault="003161EA" w:rsidP="003161EA">
            <w:pPr>
              <w:ind w:right="288"/>
              <w:jc w:val="right"/>
              <w:rPr>
                <w:rFonts w:cs="Courier New"/>
                <w:szCs w:val="22"/>
              </w:rPr>
            </w:pPr>
            <w:r w:rsidRPr="00EC06E7">
              <w:rPr>
                <w:rFonts w:cs="Courier New"/>
                <w:szCs w:val="22"/>
              </w:rPr>
              <w:t>(2,472)</w:t>
            </w:r>
          </w:p>
        </w:tc>
        <w:tc>
          <w:tcPr>
            <w:tcW w:w="1496" w:type="dxa"/>
            <w:tcBorders>
              <w:top w:val="single" w:sz="4" w:space="0" w:color="BFBFBF" w:themeColor="background1" w:themeShade="BF"/>
              <w:left w:val="single" w:sz="4" w:space="0" w:color="BFBFBF" w:themeColor="background1" w:themeShade="BF"/>
              <w:bottom w:val="single" w:sz="4" w:space="0" w:color="D9D9D9" w:themeColor="background1" w:themeShade="D9"/>
              <w:right w:val="single" w:sz="4" w:space="0" w:color="auto"/>
            </w:tcBorders>
            <w:vAlign w:val="center"/>
          </w:tcPr>
          <w:p w14:paraId="28D780EE" w14:textId="77777777" w:rsidR="003161EA" w:rsidRPr="00EC06E7" w:rsidRDefault="00FF00D6" w:rsidP="00FF00D6">
            <w:pPr>
              <w:ind w:right="288"/>
              <w:jc w:val="right"/>
              <w:rPr>
                <w:rFonts w:cs="Courier New"/>
                <w:szCs w:val="22"/>
              </w:rPr>
            </w:pPr>
            <w:r>
              <w:rPr>
                <w:rFonts w:cs="Courier New"/>
                <w:szCs w:val="22"/>
              </w:rPr>
              <w:t>(3,057)</w:t>
            </w:r>
          </w:p>
        </w:tc>
      </w:tr>
      <w:tr w:rsidR="003161EA" w:rsidRPr="00EC06E7" w14:paraId="28D780F3" w14:textId="77777777" w:rsidTr="00764ED8">
        <w:trPr>
          <w:trHeight w:val="567"/>
        </w:trPr>
        <w:tc>
          <w:tcPr>
            <w:tcW w:w="6647" w:type="dxa"/>
            <w:tcBorders>
              <w:top w:val="single" w:sz="4" w:space="0" w:color="D9D9D9" w:themeColor="background1" w:themeShade="D9"/>
              <w:left w:val="single" w:sz="4" w:space="0" w:color="auto"/>
              <w:bottom w:val="single" w:sz="4" w:space="0" w:color="auto"/>
              <w:right w:val="single" w:sz="4" w:space="0" w:color="BFBFBF" w:themeColor="background1" w:themeShade="BF"/>
            </w:tcBorders>
            <w:shd w:val="clear" w:color="auto" w:fill="auto"/>
            <w:vAlign w:val="center"/>
            <w:hideMark/>
          </w:tcPr>
          <w:p w14:paraId="28D780F0" w14:textId="77777777" w:rsidR="003161EA" w:rsidRPr="00764ED8" w:rsidRDefault="003161EA" w:rsidP="00764ED8">
            <w:pPr>
              <w:ind w:left="317"/>
              <w:rPr>
                <w:rFonts w:cs="Courier New"/>
                <w:szCs w:val="22"/>
              </w:rPr>
            </w:pPr>
            <w:r w:rsidRPr="00764ED8">
              <w:rPr>
                <w:rFonts w:cs="Courier New"/>
                <w:szCs w:val="22"/>
              </w:rPr>
              <w:t>Actual amount charged against the General Fund Balance for pensions in the year</w:t>
            </w:r>
          </w:p>
        </w:tc>
        <w:tc>
          <w:tcPr>
            <w:tcW w:w="1496" w:type="dxa"/>
            <w:tcBorders>
              <w:top w:val="single" w:sz="4" w:space="0" w:color="D9D9D9" w:themeColor="background1" w:themeShade="D9"/>
              <w:left w:val="single" w:sz="4" w:space="0" w:color="BFBFBF" w:themeColor="background1" w:themeShade="BF"/>
              <w:bottom w:val="single" w:sz="4" w:space="0" w:color="auto"/>
              <w:right w:val="single" w:sz="4" w:space="0" w:color="BFBFBF" w:themeColor="background1" w:themeShade="BF"/>
            </w:tcBorders>
            <w:shd w:val="clear" w:color="auto" w:fill="auto"/>
            <w:vAlign w:val="center"/>
            <w:hideMark/>
          </w:tcPr>
          <w:p w14:paraId="28D780F1" w14:textId="77777777" w:rsidR="003161EA" w:rsidRPr="00764ED8" w:rsidRDefault="003161EA" w:rsidP="003161EA">
            <w:pPr>
              <w:ind w:right="288"/>
              <w:jc w:val="right"/>
              <w:rPr>
                <w:rFonts w:cs="Courier New"/>
                <w:szCs w:val="22"/>
              </w:rPr>
            </w:pPr>
            <w:r w:rsidRPr="00764ED8">
              <w:rPr>
                <w:rFonts w:cs="Courier New"/>
                <w:szCs w:val="22"/>
              </w:rPr>
              <w:t>1,003</w:t>
            </w:r>
          </w:p>
        </w:tc>
        <w:tc>
          <w:tcPr>
            <w:tcW w:w="1496" w:type="dxa"/>
            <w:tcBorders>
              <w:top w:val="single" w:sz="4" w:space="0" w:color="D9D9D9" w:themeColor="background1" w:themeShade="D9"/>
              <w:left w:val="single" w:sz="4" w:space="0" w:color="BFBFBF" w:themeColor="background1" w:themeShade="BF"/>
              <w:bottom w:val="single" w:sz="4" w:space="0" w:color="auto"/>
              <w:right w:val="single" w:sz="4" w:space="0" w:color="auto"/>
            </w:tcBorders>
            <w:shd w:val="clear" w:color="auto" w:fill="auto"/>
            <w:vAlign w:val="center"/>
          </w:tcPr>
          <w:p w14:paraId="28D780F2" w14:textId="77777777" w:rsidR="003161EA" w:rsidRPr="00764ED8" w:rsidRDefault="00FF00D6" w:rsidP="003161EA">
            <w:pPr>
              <w:ind w:right="288"/>
              <w:jc w:val="right"/>
              <w:rPr>
                <w:rFonts w:cs="Courier New"/>
                <w:szCs w:val="22"/>
              </w:rPr>
            </w:pPr>
            <w:r w:rsidRPr="00764ED8">
              <w:rPr>
                <w:rFonts w:cs="Courier New"/>
                <w:szCs w:val="22"/>
              </w:rPr>
              <w:t>1,722</w:t>
            </w:r>
          </w:p>
        </w:tc>
      </w:tr>
    </w:tbl>
    <w:p w14:paraId="28D780F4" w14:textId="77777777" w:rsidR="00A00FEF" w:rsidRPr="00EC06E7" w:rsidRDefault="00A00FEF" w:rsidP="007F7857">
      <w:pPr>
        <w:rPr>
          <w:rFonts w:cs="Courier New"/>
          <w:szCs w:val="22"/>
        </w:rPr>
      </w:pPr>
    </w:p>
    <w:p w14:paraId="28D780F5" w14:textId="77777777" w:rsidR="001422EA" w:rsidRDefault="001422EA">
      <w:pPr>
        <w:jc w:val="left"/>
        <w:rPr>
          <w:rFonts w:cs="Courier New"/>
          <w:szCs w:val="22"/>
        </w:rPr>
      </w:pPr>
      <w:r>
        <w:rPr>
          <w:rFonts w:cs="Courier New"/>
          <w:szCs w:val="22"/>
        </w:rPr>
        <w:br w:type="page"/>
      </w:r>
    </w:p>
    <w:p w14:paraId="28D780F6" w14:textId="77777777" w:rsidR="00A00FEF" w:rsidRPr="00EC06E7" w:rsidRDefault="008F20F4" w:rsidP="00454B0F">
      <w:pPr>
        <w:jc w:val="left"/>
        <w:rPr>
          <w:b/>
          <w:szCs w:val="20"/>
          <w:lang w:eastAsia="en-US"/>
        </w:rPr>
      </w:pPr>
      <w:r w:rsidRPr="00EC06E7">
        <w:rPr>
          <w:b/>
          <w:szCs w:val="20"/>
          <w:lang w:eastAsia="en-US"/>
        </w:rPr>
        <w:lastRenderedPageBreak/>
        <w:t>3</w:t>
      </w:r>
      <w:r w:rsidR="0060443D" w:rsidRPr="00EC06E7">
        <w:rPr>
          <w:b/>
          <w:szCs w:val="20"/>
          <w:lang w:eastAsia="en-US"/>
        </w:rPr>
        <w:t>7</w:t>
      </w:r>
      <w:r w:rsidR="00A00FEF" w:rsidRPr="00EC06E7">
        <w:rPr>
          <w:b/>
          <w:szCs w:val="20"/>
          <w:lang w:eastAsia="en-US"/>
        </w:rPr>
        <w:t>e Pension assets and liabilities recognised in the balance sheet</w:t>
      </w:r>
    </w:p>
    <w:p w14:paraId="28D780F7" w14:textId="77777777" w:rsidR="00601A4A" w:rsidRPr="00EC06E7" w:rsidRDefault="00601A4A" w:rsidP="007F7857">
      <w:pPr>
        <w:rPr>
          <w:szCs w:val="20"/>
          <w:lang w:eastAsia="en-US"/>
        </w:rPr>
      </w:pPr>
    </w:p>
    <w:p w14:paraId="28D780F8" w14:textId="77777777" w:rsidR="00454B0F" w:rsidRDefault="00A00FEF" w:rsidP="007F7857">
      <w:pPr>
        <w:rPr>
          <w:szCs w:val="20"/>
          <w:lang w:eastAsia="en-US"/>
        </w:rPr>
      </w:pPr>
      <w:r w:rsidRPr="00EC06E7">
        <w:rPr>
          <w:szCs w:val="20"/>
          <w:lang w:eastAsia="en-US"/>
        </w:rPr>
        <w:t>The amount included in the balance sheet arising from the Authority’s obligation in respect of its defined benefit plans is as follows</w:t>
      </w:r>
    </w:p>
    <w:p w14:paraId="28D780F9" w14:textId="77777777" w:rsidR="001422EA" w:rsidRPr="00EC06E7" w:rsidRDefault="001422EA" w:rsidP="007F7857">
      <w:pPr>
        <w:rPr>
          <w:szCs w:val="20"/>
          <w:lang w:eastAsia="en-US"/>
        </w:rPr>
      </w:pPr>
    </w:p>
    <w:tbl>
      <w:tblPr>
        <w:tblW w:w="9639" w:type="dxa"/>
        <w:tblLook w:val="01E0" w:firstRow="1" w:lastRow="1" w:firstColumn="1" w:lastColumn="1" w:noHBand="0" w:noVBand="0"/>
      </w:tblPr>
      <w:tblGrid>
        <w:gridCol w:w="5656"/>
        <w:gridCol w:w="1991"/>
        <w:gridCol w:w="1992"/>
      </w:tblGrid>
      <w:tr w:rsidR="00A00FEF" w:rsidRPr="00EC06E7" w14:paraId="28D780FC" w14:textId="77777777" w:rsidTr="006E1572">
        <w:trPr>
          <w:trHeight w:val="288"/>
        </w:trPr>
        <w:tc>
          <w:tcPr>
            <w:tcW w:w="565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0FA" w14:textId="77777777" w:rsidR="00A00FEF" w:rsidRPr="00EC06E7" w:rsidRDefault="00454B0F">
            <w:pPr>
              <w:rPr>
                <w:szCs w:val="20"/>
                <w:lang w:eastAsia="en-US"/>
              </w:rPr>
            </w:pPr>
            <w:r w:rsidRPr="00EC06E7">
              <w:rPr>
                <w:szCs w:val="20"/>
                <w:lang w:eastAsia="en-US"/>
              </w:rPr>
              <w:br w:type="page"/>
            </w:r>
          </w:p>
        </w:tc>
        <w:tc>
          <w:tcPr>
            <w:tcW w:w="3983" w:type="dxa"/>
            <w:gridSpan w:val="2"/>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0FB" w14:textId="77777777" w:rsidR="00A00FEF" w:rsidRPr="00EC06E7" w:rsidRDefault="00A00FEF">
            <w:pPr>
              <w:jc w:val="center"/>
              <w:rPr>
                <w:b/>
                <w:szCs w:val="20"/>
                <w:lang w:eastAsia="en-US"/>
              </w:rPr>
            </w:pPr>
            <w:r w:rsidRPr="00EC06E7">
              <w:rPr>
                <w:b/>
                <w:szCs w:val="20"/>
                <w:lang w:eastAsia="en-US"/>
              </w:rPr>
              <w:t>Scheme Liabilities</w:t>
            </w:r>
          </w:p>
        </w:tc>
      </w:tr>
      <w:tr w:rsidR="00A00FEF" w:rsidRPr="00EC06E7" w14:paraId="28D780FF" w14:textId="77777777" w:rsidTr="006E1572">
        <w:trPr>
          <w:trHeight w:val="288"/>
        </w:trPr>
        <w:tc>
          <w:tcPr>
            <w:tcW w:w="5656" w:type="dxa"/>
            <w:tcBorders>
              <w:top w:val="nil"/>
              <w:left w:val="single" w:sz="4" w:space="0" w:color="auto"/>
              <w:bottom w:val="nil"/>
              <w:right w:val="single" w:sz="4" w:space="0" w:color="auto"/>
            </w:tcBorders>
            <w:shd w:val="clear" w:color="auto" w:fill="B8CCE4" w:themeFill="accent1" w:themeFillTint="66"/>
            <w:vAlign w:val="center"/>
          </w:tcPr>
          <w:p w14:paraId="28D780FD" w14:textId="77777777" w:rsidR="00A00FEF" w:rsidRPr="00EC06E7" w:rsidRDefault="00A00FEF">
            <w:pPr>
              <w:rPr>
                <w:szCs w:val="20"/>
                <w:lang w:eastAsia="en-US"/>
              </w:rPr>
            </w:pPr>
          </w:p>
        </w:tc>
        <w:tc>
          <w:tcPr>
            <w:tcW w:w="3983" w:type="dxa"/>
            <w:gridSpan w:val="2"/>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0FE" w14:textId="77777777" w:rsidR="00A00FEF" w:rsidRPr="00EC06E7" w:rsidRDefault="00A00FEF">
            <w:pPr>
              <w:jc w:val="center"/>
              <w:rPr>
                <w:b/>
                <w:szCs w:val="20"/>
                <w:lang w:eastAsia="en-US"/>
              </w:rPr>
            </w:pPr>
            <w:r w:rsidRPr="00EC06E7">
              <w:rPr>
                <w:b/>
                <w:szCs w:val="20"/>
                <w:lang w:eastAsia="en-US"/>
              </w:rPr>
              <w:t>Local Government Pension Scheme</w:t>
            </w:r>
          </w:p>
        </w:tc>
      </w:tr>
      <w:tr w:rsidR="00A00FEF" w:rsidRPr="00EC06E7" w14:paraId="28D78103" w14:textId="77777777" w:rsidTr="006E1572">
        <w:trPr>
          <w:trHeight w:val="288"/>
        </w:trPr>
        <w:tc>
          <w:tcPr>
            <w:tcW w:w="5656" w:type="dxa"/>
            <w:tcBorders>
              <w:top w:val="nil"/>
              <w:left w:val="single" w:sz="4" w:space="0" w:color="auto"/>
              <w:bottom w:val="nil"/>
              <w:right w:val="single" w:sz="4" w:space="0" w:color="auto"/>
            </w:tcBorders>
            <w:shd w:val="clear" w:color="auto" w:fill="B8CCE4" w:themeFill="accent1" w:themeFillTint="66"/>
            <w:vAlign w:val="center"/>
          </w:tcPr>
          <w:p w14:paraId="28D78100" w14:textId="77777777" w:rsidR="00A00FEF" w:rsidRPr="00EC06E7" w:rsidRDefault="00A00FEF">
            <w:pPr>
              <w:rPr>
                <w:szCs w:val="20"/>
                <w:lang w:eastAsia="en-US"/>
              </w:rPr>
            </w:pPr>
          </w:p>
        </w:tc>
        <w:tc>
          <w:tcPr>
            <w:tcW w:w="1991"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01" w14:textId="77777777" w:rsidR="00A00FEF" w:rsidRPr="00EC06E7" w:rsidRDefault="00255FA7" w:rsidP="00865BF6">
            <w:pPr>
              <w:jc w:val="center"/>
              <w:rPr>
                <w:b/>
                <w:szCs w:val="20"/>
                <w:lang w:eastAsia="en-US"/>
              </w:rPr>
            </w:pPr>
            <w:r>
              <w:rPr>
                <w:b/>
                <w:szCs w:val="20"/>
                <w:lang w:eastAsia="en-US"/>
              </w:rPr>
              <w:t>2016/17</w:t>
            </w:r>
          </w:p>
        </w:tc>
        <w:tc>
          <w:tcPr>
            <w:tcW w:w="1992"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02" w14:textId="77777777" w:rsidR="00A00FEF" w:rsidRPr="00EC06E7" w:rsidRDefault="00255FA7">
            <w:pPr>
              <w:jc w:val="center"/>
              <w:rPr>
                <w:b/>
                <w:szCs w:val="20"/>
                <w:lang w:eastAsia="en-US"/>
              </w:rPr>
            </w:pPr>
            <w:r>
              <w:rPr>
                <w:b/>
                <w:szCs w:val="20"/>
                <w:lang w:eastAsia="en-US"/>
              </w:rPr>
              <w:t>2017/18</w:t>
            </w:r>
          </w:p>
        </w:tc>
      </w:tr>
      <w:tr w:rsidR="00A00FEF" w:rsidRPr="00EC06E7" w14:paraId="28D78107" w14:textId="77777777" w:rsidTr="003161EA">
        <w:trPr>
          <w:trHeight w:val="288"/>
        </w:trPr>
        <w:tc>
          <w:tcPr>
            <w:tcW w:w="5656"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104" w14:textId="77777777" w:rsidR="00A00FEF" w:rsidRPr="00EC06E7" w:rsidRDefault="00A00FEF">
            <w:pPr>
              <w:rPr>
                <w:szCs w:val="20"/>
                <w:lang w:eastAsia="en-US"/>
              </w:rPr>
            </w:pPr>
          </w:p>
        </w:tc>
        <w:tc>
          <w:tcPr>
            <w:tcW w:w="1991"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05" w14:textId="77777777" w:rsidR="00A00FEF" w:rsidRPr="00EC06E7" w:rsidRDefault="00A00FEF">
            <w:pPr>
              <w:jc w:val="center"/>
              <w:rPr>
                <w:b/>
                <w:szCs w:val="20"/>
                <w:lang w:eastAsia="en-US"/>
              </w:rPr>
            </w:pPr>
            <w:r w:rsidRPr="00EC06E7">
              <w:rPr>
                <w:b/>
                <w:szCs w:val="20"/>
                <w:lang w:eastAsia="en-US"/>
              </w:rPr>
              <w:t>£’000</w:t>
            </w:r>
          </w:p>
        </w:tc>
        <w:tc>
          <w:tcPr>
            <w:tcW w:w="1992"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06" w14:textId="77777777" w:rsidR="00A00FEF" w:rsidRPr="00EC06E7" w:rsidRDefault="00A00FEF">
            <w:pPr>
              <w:jc w:val="center"/>
              <w:rPr>
                <w:b/>
                <w:szCs w:val="20"/>
                <w:lang w:eastAsia="en-US"/>
              </w:rPr>
            </w:pPr>
            <w:r w:rsidRPr="00EC06E7">
              <w:rPr>
                <w:b/>
                <w:szCs w:val="20"/>
                <w:lang w:eastAsia="en-US"/>
              </w:rPr>
              <w:t>£’000</w:t>
            </w:r>
          </w:p>
        </w:tc>
      </w:tr>
      <w:tr w:rsidR="003161EA" w:rsidRPr="00EC06E7" w14:paraId="28D7810B" w14:textId="77777777" w:rsidTr="003161EA">
        <w:trPr>
          <w:trHeight w:val="340"/>
        </w:trPr>
        <w:tc>
          <w:tcPr>
            <w:tcW w:w="5656"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14:paraId="28D78108" w14:textId="77777777" w:rsidR="003161EA" w:rsidRPr="00EC06E7" w:rsidRDefault="003161EA" w:rsidP="003161EA">
            <w:pPr>
              <w:rPr>
                <w:szCs w:val="20"/>
                <w:lang w:eastAsia="en-US"/>
              </w:rPr>
            </w:pPr>
            <w:r w:rsidRPr="00EC06E7">
              <w:rPr>
                <w:szCs w:val="20"/>
                <w:lang w:eastAsia="en-US"/>
              </w:rPr>
              <w:t>Present value of the defined benefit obligation</w:t>
            </w:r>
          </w:p>
        </w:tc>
        <w:tc>
          <w:tcPr>
            <w:tcW w:w="199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09" w14:textId="77777777" w:rsidR="003161EA" w:rsidRPr="00EC06E7" w:rsidRDefault="003161EA" w:rsidP="003161EA">
            <w:pPr>
              <w:ind w:right="279"/>
              <w:jc w:val="right"/>
              <w:rPr>
                <w:szCs w:val="20"/>
                <w:lang w:eastAsia="en-US"/>
              </w:rPr>
            </w:pPr>
            <w:r w:rsidRPr="00EC06E7">
              <w:rPr>
                <w:szCs w:val="20"/>
                <w:lang w:eastAsia="en-US"/>
              </w:rPr>
              <w:t>(116,140)</w:t>
            </w:r>
          </w:p>
        </w:tc>
        <w:tc>
          <w:tcPr>
            <w:tcW w:w="1992"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10A" w14:textId="77777777" w:rsidR="003161EA" w:rsidRPr="00EC06E7" w:rsidRDefault="00FF00D6" w:rsidP="003161EA">
            <w:pPr>
              <w:ind w:right="279"/>
              <w:jc w:val="right"/>
              <w:rPr>
                <w:szCs w:val="20"/>
                <w:lang w:eastAsia="en-US"/>
              </w:rPr>
            </w:pPr>
            <w:r>
              <w:rPr>
                <w:szCs w:val="20"/>
                <w:lang w:eastAsia="en-US"/>
              </w:rPr>
              <w:t>(113,858)</w:t>
            </w:r>
          </w:p>
        </w:tc>
      </w:tr>
      <w:tr w:rsidR="003161EA" w:rsidRPr="00EC06E7" w14:paraId="28D7810F" w14:textId="77777777" w:rsidTr="003161EA">
        <w:trPr>
          <w:trHeight w:val="340"/>
        </w:trPr>
        <w:tc>
          <w:tcPr>
            <w:tcW w:w="5656"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14:paraId="28D7810C" w14:textId="77777777" w:rsidR="003161EA" w:rsidRPr="00EC06E7" w:rsidRDefault="003161EA" w:rsidP="003161EA">
            <w:pPr>
              <w:rPr>
                <w:szCs w:val="20"/>
                <w:lang w:eastAsia="en-US"/>
              </w:rPr>
            </w:pPr>
            <w:r w:rsidRPr="00EC06E7">
              <w:rPr>
                <w:szCs w:val="20"/>
                <w:lang w:eastAsia="en-US"/>
              </w:rPr>
              <w:t>Fair value of plan assets</w:t>
            </w:r>
          </w:p>
        </w:tc>
        <w:tc>
          <w:tcPr>
            <w:tcW w:w="199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hideMark/>
          </w:tcPr>
          <w:p w14:paraId="28D7810D" w14:textId="77777777" w:rsidR="003161EA" w:rsidRPr="00EC06E7" w:rsidRDefault="003161EA" w:rsidP="003161EA">
            <w:pPr>
              <w:ind w:right="279"/>
              <w:jc w:val="right"/>
              <w:rPr>
                <w:szCs w:val="20"/>
                <w:lang w:eastAsia="en-US"/>
              </w:rPr>
            </w:pPr>
            <w:r w:rsidRPr="00EC06E7">
              <w:rPr>
                <w:szCs w:val="20"/>
                <w:lang w:eastAsia="en-US"/>
              </w:rPr>
              <w:t>79,489</w:t>
            </w:r>
          </w:p>
        </w:tc>
        <w:tc>
          <w:tcPr>
            <w:tcW w:w="1992"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810E" w14:textId="77777777" w:rsidR="003161EA" w:rsidRPr="00EC06E7" w:rsidRDefault="00FF00D6" w:rsidP="003161EA">
            <w:pPr>
              <w:ind w:right="279"/>
              <w:jc w:val="right"/>
              <w:rPr>
                <w:szCs w:val="20"/>
                <w:lang w:eastAsia="en-US"/>
              </w:rPr>
            </w:pPr>
            <w:r>
              <w:rPr>
                <w:szCs w:val="20"/>
                <w:lang w:eastAsia="en-US"/>
              </w:rPr>
              <w:t>80,942</w:t>
            </w:r>
          </w:p>
        </w:tc>
      </w:tr>
      <w:tr w:rsidR="003161EA" w:rsidRPr="00EC06E7" w14:paraId="28D78113" w14:textId="77777777" w:rsidTr="003161EA">
        <w:trPr>
          <w:trHeight w:val="340"/>
        </w:trPr>
        <w:tc>
          <w:tcPr>
            <w:tcW w:w="5656"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hideMark/>
          </w:tcPr>
          <w:p w14:paraId="28D78110" w14:textId="77777777" w:rsidR="003161EA" w:rsidRPr="00EC06E7" w:rsidRDefault="003161EA" w:rsidP="003161EA">
            <w:pPr>
              <w:rPr>
                <w:b/>
                <w:szCs w:val="20"/>
                <w:lang w:eastAsia="en-US"/>
              </w:rPr>
            </w:pPr>
            <w:r w:rsidRPr="00EC06E7">
              <w:rPr>
                <w:b/>
                <w:szCs w:val="20"/>
                <w:lang w:eastAsia="en-US"/>
              </w:rPr>
              <w:t>Net liability arising from defined benefit obligation</w:t>
            </w:r>
          </w:p>
        </w:tc>
        <w:tc>
          <w:tcPr>
            <w:tcW w:w="199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hideMark/>
          </w:tcPr>
          <w:p w14:paraId="28D78111" w14:textId="77777777" w:rsidR="003161EA" w:rsidRPr="00EC06E7" w:rsidRDefault="003161EA" w:rsidP="003161EA">
            <w:pPr>
              <w:ind w:right="279"/>
              <w:jc w:val="right"/>
              <w:rPr>
                <w:b/>
                <w:szCs w:val="20"/>
                <w:lang w:eastAsia="en-US"/>
              </w:rPr>
            </w:pPr>
            <w:r w:rsidRPr="00EC06E7">
              <w:rPr>
                <w:b/>
                <w:szCs w:val="20"/>
                <w:lang w:eastAsia="en-US"/>
              </w:rPr>
              <w:t>(36,651)</w:t>
            </w:r>
          </w:p>
        </w:tc>
        <w:tc>
          <w:tcPr>
            <w:tcW w:w="1992"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112" w14:textId="77777777" w:rsidR="003161EA" w:rsidRPr="00EC06E7" w:rsidRDefault="00FF00D6" w:rsidP="003161EA">
            <w:pPr>
              <w:ind w:right="279"/>
              <w:jc w:val="right"/>
              <w:rPr>
                <w:b/>
                <w:szCs w:val="20"/>
                <w:lang w:eastAsia="en-US"/>
              </w:rPr>
            </w:pPr>
            <w:r>
              <w:rPr>
                <w:b/>
                <w:szCs w:val="20"/>
                <w:lang w:eastAsia="en-US"/>
              </w:rPr>
              <w:t>(32,916)</w:t>
            </w:r>
          </w:p>
        </w:tc>
      </w:tr>
    </w:tbl>
    <w:p w14:paraId="28D78114" w14:textId="77777777" w:rsidR="00454B0F" w:rsidRPr="00EC06E7" w:rsidRDefault="00454B0F" w:rsidP="007F7857">
      <w:pPr>
        <w:rPr>
          <w:b/>
          <w:szCs w:val="20"/>
          <w:lang w:eastAsia="en-US"/>
        </w:rPr>
      </w:pPr>
    </w:p>
    <w:p w14:paraId="28D78115" w14:textId="77777777" w:rsidR="00454B0F" w:rsidRPr="00EC06E7" w:rsidRDefault="00454B0F" w:rsidP="007F7857">
      <w:pPr>
        <w:rPr>
          <w:b/>
          <w:szCs w:val="20"/>
          <w:lang w:eastAsia="en-US"/>
        </w:rPr>
      </w:pPr>
    </w:p>
    <w:p w14:paraId="28D78116" w14:textId="77777777" w:rsidR="00A00FEF" w:rsidRPr="00EC06E7" w:rsidRDefault="008F20F4" w:rsidP="007F7857">
      <w:pPr>
        <w:rPr>
          <w:b/>
          <w:szCs w:val="20"/>
          <w:lang w:eastAsia="en-US"/>
        </w:rPr>
      </w:pPr>
      <w:r w:rsidRPr="00EC06E7">
        <w:rPr>
          <w:b/>
          <w:szCs w:val="20"/>
          <w:lang w:eastAsia="en-US"/>
        </w:rPr>
        <w:t>3</w:t>
      </w:r>
      <w:r w:rsidR="0060443D" w:rsidRPr="00EC06E7">
        <w:rPr>
          <w:b/>
          <w:szCs w:val="20"/>
          <w:lang w:eastAsia="en-US"/>
        </w:rPr>
        <w:t>7</w:t>
      </w:r>
      <w:r w:rsidR="00A00FEF" w:rsidRPr="00EC06E7">
        <w:rPr>
          <w:b/>
          <w:szCs w:val="20"/>
          <w:lang w:eastAsia="en-US"/>
        </w:rPr>
        <w:t>f Reconciliation of fair value of the scheme (plan) assets</w:t>
      </w:r>
    </w:p>
    <w:p w14:paraId="28D78117" w14:textId="77777777" w:rsidR="00A00FEF" w:rsidRPr="00EC06E7" w:rsidRDefault="00A00FEF" w:rsidP="007E2D1B">
      <w:pPr>
        <w:rPr>
          <w:lang w:eastAsia="en-US"/>
        </w:rPr>
      </w:pPr>
    </w:p>
    <w:tbl>
      <w:tblPr>
        <w:tblW w:w="9639" w:type="dxa"/>
        <w:tblLook w:val="01E0" w:firstRow="1" w:lastRow="1" w:firstColumn="1" w:lastColumn="1" w:noHBand="0" w:noVBand="0"/>
      </w:tblPr>
      <w:tblGrid>
        <w:gridCol w:w="5671"/>
        <w:gridCol w:w="1984"/>
        <w:gridCol w:w="1984"/>
      </w:tblGrid>
      <w:tr w:rsidR="00A00FEF" w:rsidRPr="00EC06E7" w14:paraId="28D7811A" w14:textId="77777777" w:rsidTr="006E1572">
        <w:trPr>
          <w:trHeight w:val="288"/>
        </w:trPr>
        <w:tc>
          <w:tcPr>
            <w:tcW w:w="567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118" w14:textId="77777777" w:rsidR="00A00FEF" w:rsidRPr="00EC06E7" w:rsidRDefault="00A00FEF">
            <w:pPr>
              <w:rPr>
                <w:szCs w:val="20"/>
                <w:lang w:eastAsia="en-US"/>
              </w:rPr>
            </w:pPr>
          </w:p>
        </w:tc>
        <w:tc>
          <w:tcPr>
            <w:tcW w:w="3968" w:type="dxa"/>
            <w:gridSpan w:val="2"/>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19" w14:textId="77777777" w:rsidR="00A00FEF" w:rsidRPr="00EC06E7" w:rsidRDefault="00A00FEF">
            <w:pPr>
              <w:jc w:val="center"/>
              <w:rPr>
                <w:b/>
                <w:szCs w:val="20"/>
                <w:lang w:eastAsia="en-US"/>
              </w:rPr>
            </w:pPr>
            <w:r w:rsidRPr="00EC06E7">
              <w:rPr>
                <w:b/>
                <w:szCs w:val="20"/>
                <w:lang w:eastAsia="en-US"/>
              </w:rPr>
              <w:t>Scheme Assets</w:t>
            </w:r>
          </w:p>
        </w:tc>
      </w:tr>
      <w:tr w:rsidR="00A00FEF" w:rsidRPr="00EC06E7" w14:paraId="28D7811D" w14:textId="77777777" w:rsidTr="006E1572">
        <w:trPr>
          <w:trHeight w:val="288"/>
        </w:trPr>
        <w:tc>
          <w:tcPr>
            <w:tcW w:w="5671" w:type="dxa"/>
            <w:tcBorders>
              <w:top w:val="nil"/>
              <w:left w:val="single" w:sz="4" w:space="0" w:color="auto"/>
              <w:bottom w:val="nil"/>
              <w:right w:val="single" w:sz="4" w:space="0" w:color="auto"/>
            </w:tcBorders>
            <w:shd w:val="clear" w:color="auto" w:fill="B8CCE4" w:themeFill="accent1" w:themeFillTint="66"/>
            <w:vAlign w:val="center"/>
          </w:tcPr>
          <w:p w14:paraId="28D7811B" w14:textId="77777777" w:rsidR="00A00FEF" w:rsidRPr="00EC06E7" w:rsidRDefault="00A00FEF">
            <w:pPr>
              <w:rPr>
                <w:szCs w:val="20"/>
                <w:lang w:eastAsia="en-US"/>
              </w:rPr>
            </w:pPr>
          </w:p>
        </w:tc>
        <w:tc>
          <w:tcPr>
            <w:tcW w:w="3968" w:type="dxa"/>
            <w:gridSpan w:val="2"/>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1C" w14:textId="77777777" w:rsidR="00A00FEF" w:rsidRPr="00EC06E7" w:rsidRDefault="00A00FEF">
            <w:pPr>
              <w:jc w:val="center"/>
              <w:rPr>
                <w:b/>
                <w:szCs w:val="20"/>
                <w:lang w:eastAsia="en-US"/>
              </w:rPr>
            </w:pPr>
            <w:r w:rsidRPr="00EC06E7">
              <w:rPr>
                <w:b/>
                <w:szCs w:val="20"/>
                <w:lang w:eastAsia="en-US"/>
              </w:rPr>
              <w:t>Local Government Pension Scheme</w:t>
            </w:r>
          </w:p>
        </w:tc>
      </w:tr>
      <w:tr w:rsidR="00A00FEF" w:rsidRPr="00EC06E7" w14:paraId="28D78121" w14:textId="77777777" w:rsidTr="006E1572">
        <w:trPr>
          <w:trHeight w:val="288"/>
        </w:trPr>
        <w:tc>
          <w:tcPr>
            <w:tcW w:w="5671" w:type="dxa"/>
            <w:tcBorders>
              <w:top w:val="nil"/>
              <w:left w:val="single" w:sz="4" w:space="0" w:color="auto"/>
              <w:bottom w:val="nil"/>
              <w:right w:val="single" w:sz="4" w:space="0" w:color="auto"/>
            </w:tcBorders>
            <w:shd w:val="clear" w:color="auto" w:fill="B8CCE4" w:themeFill="accent1" w:themeFillTint="66"/>
            <w:vAlign w:val="center"/>
          </w:tcPr>
          <w:p w14:paraId="28D7811E" w14:textId="77777777" w:rsidR="00A00FEF" w:rsidRPr="00EC06E7" w:rsidRDefault="00A00FEF">
            <w:pPr>
              <w:rPr>
                <w:szCs w:val="20"/>
                <w:lang w:eastAsia="en-US"/>
              </w:rPr>
            </w:pPr>
          </w:p>
        </w:tc>
        <w:tc>
          <w:tcPr>
            <w:tcW w:w="1984"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1F" w14:textId="77777777" w:rsidR="00A00FEF" w:rsidRPr="00EC06E7" w:rsidRDefault="00255FA7">
            <w:pPr>
              <w:jc w:val="center"/>
              <w:rPr>
                <w:b/>
                <w:szCs w:val="20"/>
                <w:lang w:eastAsia="en-US"/>
              </w:rPr>
            </w:pPr>
            <w:r>
              <w:rPr>
                <w:b/>
                <w:szCs w:val="20"/>
                <w:lang w:eastAsia="en-US"/>
              </w:rPr>
              <w:t>2016/17</w:t>
            </w:r>
          </w:p>
        </w:tc>
        <w:tc>
          <w:tcPr>
            <w:tcW w:w="1984"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120" w14:textId="77777777" w:rsidR="00A00FEF" w:rsidRPr="00EC06E7" w:rsidRDefault="00255FA7">
            <w:pPr>
              <w:jc w:val="center"/>
              <w:rPr>
                <w:b/>
                <w:szCs w:val="20"/>
                <w:lang w:eastAsia="en-US"/>
              </w:rPr>
            </w:pPr>
            <w:r>
              <w:rPr>
                <w:b/>
                <w:szCs w:val="20"/>
                <w:lang w:eastAsia="en-US"/>
              </w:rPr>
              <w:t>2017/18</w:t>
            </w:r>
          </w:p>
        </w:tc>
      </w:tr>
      <w:tr w:rsidR="00A00FEF" w:rsidRPr="00EC06E7" w14:paraId="28D78125" w14:textId="77777777" w:rsidTr="003161EA">
        <w:trPr>
          <w:trHeight w:val="100"/>
        </w:trPr>
        <w:tc>
          <w:tcPr>
            <w:tcW w:w="567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122" w14:textId="77777777" w:rsidR="00A00FEF" w:rsidRPr="00EC06E7" w:rsidRDefault="00A00FEF">
            <w:pPr>
              <w:rPr>
                <w:b/>
                <w:szCs w:val="20"/>
                <w:lang w:eastAsia="en-US"/>
              </w:rPr>
            </w:pPr>
          </w:p>
        </w:tc>
        <w:tc>
          <w:tcPr>
            <w:tcW w:w="1984"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23" w14:textId="77777777" w:rsidR="00A00FEF" w:rsidRPr="00EC06E7" w:rsidRDefault="00A00FEF">
            <w:pPr>
              <w:jc w:val="center"/>
              <w:rPr>
                <w:b/>
                <w:szCs w:val="20"/>
                <w:lang w:eastAsia="en-US"/>
              </w:rPr>
            </w:pPr>
            <w:r w:rsidRPr="00EC06E7">
              <w:rPr>
                <w:b/>
                <w:szCs w:val="20"/>
                <w:lang w:eastAsia="en-US"/>
              </w:rPr>
              <w:t>£’000</w:t>
            </w:r>
          </w:p>
        </w:tc>
        <w:tc>
          <w:tcPr>
            <w:tcW w:w="1984"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24" w14:textId="77777777" w:rsidR="00A00FEF" w:rsidRPr="00EC06E7" w:rsidRDefault="00A00FEF">
            <w:pPr>
              <w:jc w:val="center"/>
              <w:rPr>
                <w:b/>
                <w:szCs w:val="20"/>
                <w:lang w:eastAsia="en-US"/>
              </w:rPr>
            </w:pPr>
            <w:r w:rsidRPr="00EC06E7">
              <w:rPr>
                <w:b/>
                <w:szCs w:val="20"/>
                <w:lang w:eastAsia="en-US"/>
              </w:rPr>
              <w:t>£’000</w:t>
            </w:r>
          </w:p>
        </w:tc>
      </w:tr>
      <w:tr w:rsidR="003161EA" w:rsidRPr="00EC06E7" w14:paraId="28D78129" w14:textId="77777777" w:rsidTr="003161EA">
        <w:trPr>
          <w:trHeight w:val="340"/>
        </w:trPr>
        <w:tc>
          <w:tcPr>
            <w:tcW w:w="5671"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14:paraId="28D78126" w14:textId="77777777" w:rsidR="003161EA" w:rsidRPr="00EC06E7" w:rsidRDefault="003161EA" w:rsidP="003161EA">
            <w:pPr>
              <w:rPr>
                <w:b/>
                <w:szCs w:val="20"/>
                <w:lang w:eastAsia="en-US"/>
              </w:rPr>
            </w:pPr>
            <w:r w:rsidRPr="00EC06E7">
              <w:rPr>
                <w:b/>
                <w:szCs w:val="20"/>
                <w:lang w:eastAsia="en-US"/>
              </w:rPr>
              <w:t>1 April</w:t>
            </w:r>
          </w:p>
        </w:tc>
        <w:tc>
          <w:tcPr>
            <w:tcW w:w="198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27" w14:textId="77777777" w:rsidR="003161EA" w:rsidRPr="00EC06E7" w:rsidRDefault="003161EA" w:rsidP="003161EA">
            <w:pPr>
              <w:ind w:right="279"/>
              <w:jc w:val="right"/>
              <w:rPr>
                <w:b/>
                <w:szCs w:val="20"/>
                <w:lang w:eastAsia="en-US"/>
              </w:rPr>
            </w:pPr>
            <w:r w:rsidRPr="00EC06E7">
              <w:rPr>
                <w:b/>
                <w:szCs w:val="20"/>
                <w:lang w:eastAsia="en-US"/>
              </w:rPr>
              <w:t>66,906</w:t>
            </w:r>
          </w:p>
        </w:tc>
        <w:tc>
          <w:tcPr>
            <w:tcW w:w="1984"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128" w14:textId="77777777" w:rsidR="003161EA" w:rsidRPr="00EC06E7" w:rsidRDefault="00FF00D6" w:rsidP="003161EA">
            <w:pPr>
              <w:ind w:right="279"/>
              <w:jc w:val="right"/>
              <w:rPr>
                <w:b/>
                <w:szCs w:val="20"/>
                <w:lang w:eastAsia="en-US"/>
              </w:rPr>
            </w:pPr>
            <w:r>
              <w:rPr>
                <w:b/>
                <w:szCs w:val="20"/>
                <w:lang w:eastAsia="en-US"/>
              </w:rPr>
              <w:t>79,489</w:t>
            </w:r>
          </w:p>
        </w:tc>
      </w:tr>
      <w:tr w:rsidR="003161EA" w:rsidRPr="00EC06E7" w14:paraId="28D7812D"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2A" w14:textId="77777777" w:rsidR="003161EA" w:rsidRPr="00EC06E7" w:rsidRDefault="00FF00D6" w:rsidP="003161EA">
            <w:pPr>
              <w:rPr>
                <w:szCs w:val="20"/>
                <w:lang w:eastAsia="en-US"/>
              </w:rPr>
            </w:pPr>
            <w:r>
              <w:rPr>
                <w:szCs w:val="20"/>
                <w:lang w:eastAsia="en-US"/>
              </w:rPr>
              <w:t>Interest on plan assets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2B" w14:textId="77777777" w:rsidR="003161EA" w:rsidRPr="00EC06E7" w:rsidRDefault="003161EA" w:rsidP="003161EA">
            <w:pPr>
              <w:ind w:right="279"/>
              <w:jc w:val="right"/>
              <w:rPr>
                <w:szCs w:val="20"/>
                <w:lang w:eastAsia="en-US"/>
              </w:rPr>
            </w:pPr>
            <w:r w:rsidRPr="00EC06E7">
              <w:rPr>
                <w:szCs w:val="20"/>
                <w:lang w:eastAsia="en-US"/>
              </w:rPr>
              <w:t>2,314</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2C" w14:textId="77777777" w:rsidR="003161EA" w:rsidRPr="00EC06E7" w:rsidRDefault="00FF00D6" w:rsidP="003161EA">
            <w:pPr>
              <w:ind w:right="279"/>
              <w:jc w:val="right"/>
              <w:rPr>
                <w:szCs w:val="20"/>
                <w:lang w:eastAsia="en-US"/>
              </w:rPr>
            </w:pPr>
            <w:r>
              <w:rPr>
                <w:szCs w:val="20"/>
                <w:lang w:eastAsia="en-US"/>
              </w:rPr>
              <w:t>1,977</w:t>
            </w:r>
          </w:p>
        </w:tc>
      </w:tr>
      <w:tr w:rsidR="003161EA" w:rsidRPr="00EC06E7" w14:paraId="28D78131"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2E" w14:textId="77777777" w:rsidR="003161EA" w:rsidRPr="00EC06E7" w:rsidRDefault="003161EA" w:rsidP="003161EA">
            <w:pPr>
              <w:rPr>
                <w:szCs w:val="20"/>
                <w:lang w:eastAsia="en-US"/>
              </w:rPr>
            </w:pPr>
            <w:r w:rsidRPr="00EC06E7">
              <w:rPr>
                <w:szCs w:val="20"/>
                <w:lang w:eastAsia="en-US"/>
              </w:rPr>
              <w:t>Re-measurement gain/(loss)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12F" w14:textId="77777777" w:rsidR="003161EA" w:rsidRPr="00EC06E7" w:rsidRDefault="003161EA" w:rsidP="003161EA">
            <w:pPr>
              <w:ind w:right="279"/>
              <w:jc w:val="right"/>
              <w:rPr>
                <w:szCs w:val="20"/>
                <w:lang w:eastAsia="en-US"/>
              </w:rPr>
            </w:pP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30" w14:textId="77777777" w:rsidR="003161EA" w:rsidRPr="00EC06E7" w:rsidRDefault="003161EA" w:rsidP="003161EA">
            <w:pPr>
              <w:ind w:right="279"/>
              <w:jc w:val="right"/>
              <w:rPr>
                <w:szCs w:val="20"/>
                <w:lang w:eastAsia="en-US"/>
              </w:rPr>
            </w:pPr>
          </w:p>
        </w:tc>
      </w:tr>
      <w:tr w:rsidR="003161EA" w:rsidRPr="00EC06E7" w14:paraId="28D78135"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32" w14:textId="77777777" w:rsidR="003161EA" w:rsidRPr="00EC06E7" w:rsidRDefault="003161EA" w:rsidP="003161EA">
            <w:pPr>
              <w:ind w:left="175"/>
              <w:rPr>
                <w:szCs w:val="20"/>
                <w:lang w:eastAsia="en-US"/>
              </w:rPr>
            </w:pPr>
            <w:r w:rsidRPr="00EC06E7">
              <w:rPr>
                <w:szCs w:val="20"/>
                <w:lang w:eastAsia="en-US"/>
              </w:rPr>
              <w:t>Return on plan assets, excluding amount included in interest expense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33" w14:textId="77777777" w:rsidR="003161EA" w:rsidRPr="00EC06E7" w:rsidRDefault="003161EA" w:rsidP="003161EA">
            <w:pPr>
              <w:ind w:right="279"/>
              <w:jc w:val="right"/>
              <w:rPr>
                <w:szCs w:val="20"/>
                <w:lang w:eastAsia="en-US"/>
              </w:rPr>
            </w:pPr>
            <w:r w:rsidRPr="00EC06E7">
              <w:rPr>
                <w:szCs w:val="20"/>
                <w:lang w:eastAsia="en-US"/>
              </w:rPr>
              <w:t>11,886</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34" w14:textId="77777777" w:rsidR="003161EA" w:rsidRPr="00EC06E7" w:rsidRDefault="00FF00D6" w:rsidP="003161EA">
            <w:pPr>
              <w:ind w:right="279"/>
              <w:jc w:val="right"/>
              <w:rPr>
                <w:szCs w:val="20"/>
                <w:lang w:eastAsia="en-US"/>
              </w:rPr>
            </w:pPr>
            <w:r>
              <w:rPr>
                <w:szCs w:val="20"/>
                <w:lang w:eastAsia="en-US"/>
              </w:rPr>
              <w:t>863</w:t>
            </w:r>
          </w:p>
        </w:tc>
      </w:tr>
      <w:tr w:rsidR="003161EA" w:rsidRPr="00EC06E7" w14:paraId="28D78139"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36" w14:textId="77777777" w:rsidR="003161EA" w:rsidRPr="00EC06E7" w:rsidRDefault="003161EA" w:rsidP="003161EA">
            <w:pPr>
              <w:rPr>
                <w:szCs w:val="20"/>
                <w:lang w:eastAsia="en-US"/>
              </w:rPr>
            </w:pPr>
            <w:r w:rsidRPr="00EC06E7">
              <w:rPr>
                <w:szCs w:val="20"/>
                <w:lang w:eastAsia="en-US"/>
              </w:rPr>
              <w:t>Employer contributions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37" w14:textId="77777777" w:rsidR="003161EA" w:rsidRPr="00EC06E7" w:rsidRDefault="003161EA" w:rsidP="003161EA">
            <w:pPr>
              <w:ind w:right="279"/>
              <w:jc w:val="right"/>
              <w:rPr>
                <w:szCs w:val="20"/>
                <w:lang w:eastAsia="en-US"/>
              </w:rPr>
            </w:pPr>
            <w:r w:rsidRPr="00EC06E7">
              <w:rPr>
                <w:szCs w:val="20"/>
                <w:lang w:eastAsia="en-US"/>
              </w:rPr>
              <w:t>1,006</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38" w14:textId="77777777" w:rsidR="003161EA" w:rsidRPr="00EC06E7" w:rsidRDefault="00FF00D6" w:rsidP="003161EA">
            <w:pPr>
              <w:ind w:right="279"/>
              <w:jc w:val="right"/>
              <w:rPr>
                <w:szCs w:val="20"/>
                <w:lang w:eastAsia="en-US"/>
              </w:rPr>
            </w:pPr>
            <w:r>
              <w:rPr>
                <w:szCs w:val="20"/>
                <w:lang w:eastAsia="en-US"/>
              </w:rPr>
              <w:t>1,715</w:t>
            </w:r>
          </w:p>
        </w:tc>
      </w:tr>
      <w:tr w:rsidR="003161EA" w:rsidRPr="00EC06E7" w14:paraId="28D7813D"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3A" w14:textId="77777777" w:rsidR="003161EA" w:rsidRPr="00EC06E7" w:rsidRDefault="003161EA" w:rsidP="003161EA">
            <w:pPr>
              <w:rPr>
                <w:szCs w:val="20"/>
                <w:lang w:eastAsia="en-US"/>
              </w:rPr>
            </w:pPr>
            <w:r w:rsidRPr="00EC06E7">
              <w:rPr>
                <w:szCs w:val="20"/>
                <w:lang w:eastAsia="en-US"/>
              </w:rPr>
              <w:t>Employee contributions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3B" w14:textId="77777777" w:rsidR="003161EA" w:rsidRPr="00EC06E7" w:rsidRDefault="003161EA" w:rsidP="003161EA">
            <w:pPr>
              <w:ind w:right="279"/>
              <w:jc w:val="right"/>
              <w:rPr>
                <w:szCs w:val="20"/>
                <w:lang w:eastAsia="en-US"/>
              </w:rPr>
            </w:pPr>
            <w:r w:rsidRPr="00EC06E7">
              <w:rPr>
                <w:szCs w:val="20"/>
                <w:lang w:eastAsia="en-US"/>
              </w:rPr>
              <w:t>395</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3C" w14:textId="77777777" w:rsidR="003161EA" w:rsidRPr="00EC06E7" w:rsidRDefault="00FF00D6" w:rsidP="003161EA">
            <w:pPr>
              <w:ind w:right="279"/>
              <w:jc w:val="right"/>
              <w:rPr>
                <w:szCs w:val="20"/>
                <w:lang w:eastAsia="en-US"/>
              </w:rPr>
            </w:pPr>
            <w:r>
              <w:rPr>
                <w:szCs w:val="20"/>
                <w:lang w:eastAsia="en-US"/>
              </w:rPr>
              <w:t>406</w:t>
            </w:r>
          </w:p>
        </w:tc>
      </w:tr>
      <w:tr w:rsidR="003161EA" w:rsidRPr="00EC06E7" w14:paraId="28D78141" w14:textId="77777777" w:rsidTr="003161EA">
        <w:trPr>
          <w:trHeight w:val="340"/>
        </w:trPr>
        <w:tc>
          <w:tcPr>
            <w:tcW w:w="5671"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3E" w14:textId="77777777" w:rsidR="003161EA" w:rsidRPr="00EC06E7" w:rsidRDefault="003161EA" w:rsidP="003161EA">
            <w:pPr>
              <w:rPr>
                <w:szCs w:val="20"/>
                <w:lang w:eastAsia="en-US"/>
              </w:rPr>
            </w:pPr>
            <w:r w:rsidRPr="00EC06E7">
              <w:rPr>
                <w:szCs w:val="20"/>
                <w:lang w:eastAsia="en-US"/>
              </w:rPr>
              <w:t>Benefits paid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3F" w14:textId="77777777" w:rsidR="003161EA" w:rsidRPr="00EC06E7" w:rsidRDefault="003161EA" w:rsidP="003161EA">
            <w:pPr>
              <w:ind w:right="279"/>
              <w:jc w:val="right"/>
              <w:rPr>
                <w:szCs w:val="20"/>
                <w:lang w:eastAsia="en-US"/>
              </w:rPr>
            </w:pPr>
            <w:r w:rsidRPr="00EC06E7">
              <w:rPr>
                <w:szCs w:val="20"/>
                <w:lang w:eastAsia="en-US"/>
              </w:rPr>
              <w:t>(2,987)</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40" w14:textId="77777777" w:rsidR="003161EA" w:rsidRPr="00EC06E7" w:rsidRDefault="00FF00D6" w:rsidP="003161EA">
            <w:pPr>
              <w:ind w:right="279"/>
              <w:jc w:val="right"/>
              <w:rPr>
                <w:szCs w:val="20"/>
                <w:lang w:eastAsia="en-US"/>
              </w:rPr>
            </w:pPr>
            <w:r>
              <w:rPr>
                <w:szCs w:val="20"/>
                <w:lang w:eastAsia="en-US"/>
              </w:rPr>
              <w:t>(3,477)</w:t>
            </w:r>
          </w:p>
        </w:tc>
      </w:tr>
      <w:tr w:rsidR="003161EA" w:rsidRPr="00EC06E7" w14:paraId="28D78145" w14:textId="77777777" w:rsidTr="003161EA">
        <w:trPr>
          <w:trHeight w:val="340"/>
        </w:trPr>
        <w:tc>
          <w:tcPr>
            <w:tcW w:w="5671"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hideMark/>
          </w:tcPr>
          <w:p w14:paraId="28D78142" w14:textId="77777777" w:rsidR="003161EA" w:rsidRPr="00EC06E7" w:rsidRDefault="003161EA" w:rsidP="003161EA">
            <w:pPr>
              <w:rPr>
                <w:szCs w:val="20"/>
                <w:lang w:eastAsia="en-US"/>
              </w:rPr>
            </w:pPr>
            <w:r w:rsidRPr="00EC06E7">
              <w:rPr>
                <w:szCs w:val="20"/>
                <w:lang w:eastAsia="en-US"/>
              </w:rPr>
              <w:t>Other</w:t>
            </w:r>
          </w:p>
        </w:tc>
        <w:tc>
          <w:tcPr>
            <w:tcW w:w="198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hideMark/>
          </w:tcPr>
          <w:p w14:paraId="28D78143" w14:textId="77777777" w:rsidR="003161EA" w:rsidRPr="00EC06E7" w:rsidRDefault="003161EA" w:rsidP="003161EA">
            <w:pPr>
              <w:ind w:right="279"/>
              <w:jc w:val="right"/>
              <w:rPr>
                <w:szCs w:val="20"/>
                <w:lang w:eastAsia="en-US"/>
              </w:rPr>
            </w:pPr>
            <w:r w:rsidRPr="00EC06E7">
              <w:rPr>
                <w:szCs w:val="20"/>
                <w:lang w:eastAsia="en-US"/>
              </w:rPr>
              <w:t>(31)</w:t>
            </w:r>
          </w:p>
        </w:tc>
        <w:tc>
          <w:tcPr>
            <w:tcW w:w="1984"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8144" w14:textId="77777777" w:rsidR="003161EA" w:rsidRPr="00EC06E7" w:rsidRDefault="00FF00D6" w:rsidP="003161EA">
            <w:pPr>
              <w:ind w:right="279"/>
              <w:jc w:val="right"/>
              <w:rPr>
                <w:szCs w:val="20"/>
                <w:lang w:eastAsia="en-US"/>
              </w:rPr>
            </w:pPr>
            <w:r>
              <w:rPr>
                <w:szCs w:val="20"/>
                <w:lang w:eastAsia="en-US"/>
              </w:rPr>
              <w:t>(31)</w:t>
            </w:r>
          </w:p>
        </w:tc>
      </w:tr>
      <w:tr w:rsidR="003161EA" w:rsidRPr="00EC06E7" w14:paraId="28D78149" w14:textId="77777777" w:rsidTr="003161EA">
        <w:trPr>
          <w:trHeight w:val="340"/>
        </w:trPr>
        <w:tc>
          <w:tcPr>
            <w:tcW w:w="5671"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hideMark/>
          </w:tcPr>
          <w:p w14:paraId="28D78146" w14:textId="77777777" w:rsidR="003161EA" w:rsidRPr="00EC06E7" w:rsidRDefault="003161EA" w:rsidP="003161EA">
            <w:pPr>
              <w:rPr>
                <w:b/>
                <w:szCs w:val="20"/>
                <w:lang w:eastAsia="en-US"/>
              </w:rPr>
            </w:pPr>
            <w:r w:rsidRPr="00EC06E7">
              <w:rPr>
                <w:b/>
                <w:szCs w:val="20"/>
                <w:lang w:eastAsia="en-US"/>
              </w:rPr>
              <w:t>31 March</w:t>
            </w:r>
          </w:p>
        </w:tc>
        <w:tc>
          <w:tcPr>
            <w:tcW w:w="198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hideMark/>
          </w:tcPr>
          <w:p w14:paraId="28D78147" w14:textId="77777777" w:rsidR="003161EA" w:rsidRPr="00EC06E7" w:rsidRDefault="003161EA" w:rsidP="003161EA">
            <w:pPr>
              <w:ind w:right="279"/>
              <w:jc w:val="right"/>
              <w:rPr>
                <w:b/>
                <w:szCs w:val="20"/>
                <w:lang w:eastAsia="en-US"/>
              </w:rPr>
            </w:pPr>
            <w:r w:rsidRPr="00EC06E7">
              <w:rPr>
                <w:b/>
                <w:szCs w:val="20"/>
                <w:lang w:eastAsia="en-US"/>
              </w:rPr>
              <w:t>79,489</w:t>
            </w:r>
          </w:p>
        </w:tc>
        <w:tc>
          <w:tcPr>
            <w:tcW w:w="1984"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148" w14:textId="77777777" w:rsidR="003161EA" w:rsidRPr="00EC06E7" w:rsidRDefault="00FF00D6" w:rsidP="003161EA">
            <w:pPr>
              <w:ind w:right="279"/>
              <w:jc w:val="right"/>
              <w:rPr>
                <w:b/>
                <w:szCs w:val="20"/>
                <w:lang w:eastAsia="en-US"/>
              </w:rPr>
            </w:pPr>
            <w:r>
              <w:rPr>
                <w:b/>
                <w:szCs w:val="20"/>
                <w:lang w:eastAsia="en-US"/>
              </w:rPr>
              <w:t>80,942</w:t>
            </w:r>
          </w:p>
        </w:tc>
      </w:tr>
    </w:tbl>
    <w:p w14:paraId="28D7814A" w14:textId="77777777" w:rsidR="00A00FEF" w:rsidRPr="00EC06E7" w:rsidRDefault="00A00FEF" w:rsidP="007E2D1B">
      <w:pPr>
        <w:rPr>
          <w:lang w:eastAsia="en-US"/>
        </w:rPr>
      </w:pPr>
    </w:p>
    <w:p w14:paraId="28D7814B" w14:textId="77777777" w:rsidR="001422EA" w:rsidRDefault="001422EA" w:rsidP="007E2D1B">
      <w:pPr>
        <w:rPr>
          <w:lang w:eastAsia="en-US"/>
        </w:rPr>
      </w:pPr>
    </w:p>
    <w:p w14:paraId="28D7814C" w14:textId="77777777" w:rsidR="0018239C" w:rsidRPr="00EC06E7" w:rsidRDefault="0018239C" w:rsidP="007E2D1B">
      <w:pPr>
        <w:rPr>
          <w:lang w:eastAsia="en-US"/>
        </w:rPr>
      </w:pPr>
      <w:r w:rsidRPr="00EC06E7">
        <w:rPr>
          <w:lang w:eastAsia="en-US"/>
        </w:rPr>
        <w:t>The actual return on the</w:t>
      </w:r>
      <w:r w:rsidR="00524FD5" w:rsidRPr="00EC06E7">
        <w:rPr>
          <w:lang w:eastAsia="en-US"/>
        </w:rPr>
        <w:t xml:space="preserve"> plan </w:t>
      </w:r>
      <w:r w:rsidR="00524FD5" w:rsidRPr="00FF00D6">
        <w:rPr>
          <w:lang w:eastAsia="en-US"/>
        </w:rPr>
        <w:t>assets was £</w:t>
      </w:r>
      <w:r w:rsidR="00893797" w:rsidRPr="00FF00D6">
        <w:rPr>
          <w:lang w:eastAsia="en-US"/>
        </w:rPr>
        <w:t>2</w:t>
      </w:r>
      <w:r w:rsidR="00236B5D" w:rsidRPr="00FF00D6">
        <w:rPr>
          <w:lang w:eastAsia="en-US"/>
        </w:rPr>
        <w:t>,</w:t>
      </w:r>
      <w:r w:rsidR="00893797" w:rsidRPr="00FF00D6">
        <w:rPr>
          <w:lang w:eastAsia="en-US"/>
        </w:rPr>
        <w:t>840k</w:t>
      </w:r>
      <w:r w:rsidR="00524FD5" w:rsidRPr="00FF00D6">
        <w:rPr>
          <w:lang w:eastAsia="en-US"/>
        </w:rPr>
        <w:t xml:space="preserve"> in</w:t>
      </w:r>
      <w:r w:rsidR="00524FD5" w:rsidRPr="00EC06E7">
        <w:rPr>
          <w:lang w:eastAsia="en-US"/>
        </w:rPr>
        <w:t xml:space="preserve"> </w:t>
      </w:r>
      <w:r w:rsidR="00255FA7">
        <w:rPr>
          <w:lang w:eastAsia="en-US"/>
        </w:rPr>
        <w:t>2017/18</w:t>
      </w:r>
      <w:r w:rsidR="00524FD5" w:rsidRPr="00EC06E7">
        <w:rPr>
          <w:lang w:eastAsia="en-US"/>
        </w:rPr>
        <w:t xml:space="preserve"> (£</w:t>
      </w:r>
      <w:r w:rsidR="003161EA">
        <w:rPr>
          <w:lang w:eastAsia="en-US"/>
        </w:rPr>
        <w:t>12</w:t>
      </w:r>
      <w:r w:rsidR="00524FD5" w:rsidRPr="00EC06E7">
        <w:rPr>
          <w:lang w:eastAsia="en-US"/>
        </w:rPr>
        <w:t>,</w:t>
      </w:r>
      <w:r w:rsidR="003161EA">
        <w:rPr>
          <w:lang w:eastAsia="en-US"/>
        </w:rPr>
        <w:t>840</w:t>
      </w:r>
      <w:r w:rsidR="00524FD5" w:rsidRPr="00EC06E7">
        <w:rPr>
          <w:lang w:eastAsia="en-US"/>
        </w:rPr>
        <w:t xml:space="preserve">k </w:t>
      </w:r>
      <w:r w:rsidR="00255FA7">
        <w:rPr>
          <w:lang w:eastAsia="en-US"/>
        </w:rPr>
        <w:t>2016/17</w:t>
      </w:r>
      <w:r w:rsidRPr="00EC06E7">
        <w:rPr>
          <w:lang w:eastAsia="en-US"/>
        </w:rPr>
        <w:t xml:space="preserve">). </w:t>
      </w:r>
    </w:p>
    <w:p w14:paraId="28D7814D" w14:textId="77777777" w:rsidR="00480033" w:rsidRPr="00EC06E7" w:rsidRDefault="00480033" w:rsidP="007E2D1B">
      <w:pPr>
        <w:rPr>
          <w:b/>
          <w:lang w:eastAsia="en-US"/>
        </w:rPr>
      </w:pPr>
    </w:p>
    <w:p w14:paraId="28D7814E" w14:textId="77777777" w:rsidR="00454B0F" w:rsidRPr="00EC06E7" w:rsidRDefault="00454B0F" w:rsidP="007E2D1B">
      <w:pPr>
        <w:rPr>
          <w:b/>
          <w:lang w:eastAsia="en-US"/>
        </w:rPr>
      </w:pPr>
    </w:p>
    <w:p w14:paraId="28D7814F" w14:textId="77777777" w:rsidR="001422EA" w:rsidRDefault="001422EA">
      <w:pPr>
        <w:jc w:val="left"/>
        <w:rPr>
          <w:b/>
          <w:szCs w:val="20"/>
          <w:lang w:eastAsia="en-US"/>
        </w:rPr>
      </w:pPr>
      <w:r>
        <w:rPr>
          <w:b/>
          <w:szCs w:val="20"/>
          <w:lang w:eastAsia="en-US"/>
        </w:rPr>
        <w:br w:type="page"/>
      </w:r>
    </w:p>
    <w:p w14:paraId="28D78150" w14:textId="77777777" w:rsidR="00A00FEF" w:rsidRPr="00EC06E7" w:rsidRDefault="00CD748A" w:rsidP="00454B0F">
      <w:pPr>
        <w:jc w:val="left"/>
        <w:rPr>
          <w:b/>
          <w:szCs w:val="20"/>
          <w:lang w:eastAsia="en-US"/>
        </w:rPr>
      </w:pPr>
      <w:r w:rsidRPr="00EC06E7">
        <w:rPr>
          <w:b/>
          <w:szCs w:val="20"/>
          <w:lang w:eastAsia="en-US"/>
        </w:rPr>
        <w:lastRenderedPageBreak/>
        <w:t>3</w:t>
      </w:r>
      <w:r w:rsidR="0060443D" w:rsidRPr="00EC06E7">
        <w:rPr>
          <w:b/>
          <w:szCs w:val="20"/>
          <w:lang w:eastAsia="en-US"/>
        </w:rPr>
        <w:t>7</w:t>
      </w:r>
      <w:r w:rsidR="00A00FEF" w:rsidRPr="00EC06E7">
        <w:rPr>
          <w:b/>
          <w:szCs w:val="20"/>
          <w:lang w:eastAsia="en-US"/>
        </w:rPr>
        <w:t>g Reconciliation of present value of the scheme liabilities (defined benefit obligation)</w:t>
      </w:r>
    </w:p>
    <w:p w14:paraId="28D78151" w14:textId="77777777" w:rsidR="007E2D1B" w:rsidRPr="00EC06E7" w:rsidRDefault="007E2D1B" w:rsidP="007F7857">
      <w:pPr>
        <w:rPr>
          <w:sz w:val="20"/>
          <w:szCs w:val="20"/>
          <w:lang w:eastAsia="en-US"/>
        </w:rPr>
      </w:pPr>
    </w:p>
    <w:tbl>
      <w:tblPr>
        <w:tblW w:w="9639" w:type="dxa"/>
        <w:tblLook w:val="01E0" w:firstRow="1" w:lastRow="1" w:firstColumn="1" w:lastColumn="1" w:noHBand="0" w:noVBand="0"/>
      </w:tblPr>
      <w:tblGrid>
        <w:gridCol w:w="5648"/>
        <w:gridCol w:w="1995"/>
        <w:gridCol w:w="1996"/>
      </w:tblGrid>
      <w:tr w:rsidR="00A00FEF" w:rsidRPr="00EC06E7" w14:paraId="28D78154" w14:textId="77777777" w:rsidTr="006E1572">
        <w:trPr>
          <w:trHeight w:val="288"/>
        </w:trPr>
        <w:tc>
          <w:tcPr>
            <w:tcW w:w="5648"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152" w14:textId="77777777" w:rsidR="00A00FEF" w:rsidRPr="00EC06E7" w:rsidRDefault="00A00FEF">
            <w:pPr>
              <w:rPr>
                <w:szCs w:val="20"/>
                <w:lang w:eastAsia="en-US"/>
              </w:rPr>
            </w:pPr>
          </w:p>
        </w:tc>
        <w:tc>
          <w:tcPr>
            <w:tcW w:w="3991" w:type="dxa"/>
            <w:gridSpan w:val="2"/>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53" w14:textId="77777777" w:rsidR="00A00FEF" w:rsidRPr="00EC06E7" w:rsidRDefault="00A00FEF">
            <w:pPr>
              <w:jc w:val="center"/>
              <w:rPr>
                <w:b/>
                <w:szCs w:val="20"/>
                <w:lang w:eastAsia="en-US"/>
              </w:rPr>
            </w:pPr>
            <w:r w:rsidRPr="00EC06E7">
              <w:rPr>
                <w:b/>
                <w:szCs w:val="20"/>
                <w:lang w:eastAsia="en-US"/>
              </w:rPr>
              <w:t>Scheme Liabilities</w:t>
            </w:r>
          </w:p>
        </w:tc>
      </w:tr>
      <w:tr w:rsidR="00A00FEF" w:rsidRPr="00EC06E7" w14:paraId="28D78157" w14:textId="77777777" w:rsidTr="006E1572">
        <w:trPr>
          <w:trHeight w:val="288"/>
        </w:trPr>
        <w:tc>
          <w:tcPr>
            <w:tcW w:w="5648" w:type="dxa"/>
            <w:tcBorders>
              <w:top w:val="nil"/>
              <w:left w:val="single" w:sz="4" w:space="0" w:color="auto"/>
              <w:bottom w:val="nil"/>
              <w:right w:val="single" w:sz="4" w:space="0" w:color="auto"/>
            </w:tcBorders>
            <w:shd w:val="clear" w:color="auto" w:fill="B8CCE4" w:themeFill="accent1" w:themeFillTint="66"/>
            <w:vAlign w:val="center"/>
          </w:tcPr>
          <w:p w14:paraId="28D78155" w14:textId="77777777" w:rsidR="00A00FEF" w:rsidRPr="00EC06E7" w:rsidRDefault="00A00FEF">
            <w:pPr>
              <w:rPr>
                <w:szCs w:val="20"/>
                <w:lang w:eastAsia="en-US"/>
              </w:rPr>
            </w:pPr>
          </w:p>
        </w:tc>
        <w:tc>
          <w:tcPr>
            <w:tcW w:w="3991" w:type="dxa"/>
            <w:gridSpan w:val="2"/>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56" w14:textId="77777777" w:rsidR="00A00FEF" w:rsidRPr="00EC06E7" w:rsidRDefault="00A00FEF">
            <w:pPr>
              <w:jc w:val="center"/>
              <w:rPr>
                <w:b/>
                <w:szCs w:val="20"/>
                <w:lang w:eastAsia="en-US"/>
              </w:rPr>
            </w:pPr>
            <w:r w:rsidRPr="00EC06E7">
              <w:rPr>
                <w:b/>
                <w:szCs w:val="20"/>
                <w:lang w:eastAsia="en-US"/>
              </w:rPr>
              <w:t>Local Government Pension Scheme</w:t>
            </w:r>
          </w:p>
        </w:tc>
      </w:tr>
      <w:tr w:rsidR="00A00FEF" w:rsidRPr="00EC06E7" w14:paraId="28D7815B" w14:textId="77777777" w:rsidTr="006E1572">
        <w:trPr>
          <w:trHeight w:val="288"/>
        </w:trPr>
        <w:tc>
          <w:tcPr>
            <w:tcW w:w="5648" w:type="dxa"/>
            <w:tcBorders>
              <w:top w:val="nil"/>
              <w:left w:val="single" w:sz="4" w:space="0" w:color="auto"/>
              <w:bottom w:val="nil"/>
              <w:right w:val="single" w:sz="4" w:space="0" w:color="auto"/>
            </w:tcBorders>
            <w:shd w:val="clear" w:color="auto" w:fill="B8CCE4" w:themeFill="accent1" w:themeFillTint="66"/>
            <w:vAlign w:val="center"/>
          </w:tcPr>
          <w:p w14:paraId="28D78158" w14:textId="77777777" w:rsidR="00A00FEF" w:rsidRPr="00EC06E7" w:rsidRDefault="00A00FEF">
            <w:pPr>
              <w:rPr>
                <w:szCs w:val="20"/>
                <w:lang w:eastAsia="en-US"/>
              </w:rPr>
            </w:pPr>
          </w:p>
        </w:tc>
        <w:tc>
          <w:tcPr>
            <w:tcW w:w="1995"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59" w14:textId="77777777" w:rsidR="00A00FEF" w:rsidRPr="00EC06E7" w:rsidRDefault="00255FA7">
            <w:pPr>
              <w:jc w:val="center"/>
              <w:rPr>
                <w:b/>
                <w:szCs w:val="20"/>
                <w:lang w:eastAsia="en-US"/>
              </w:rPr>
            </w:pPr>
            <w:r>
              <w:rPr>
                <w:b/>
                <w:szCs w:val="20"/>
                <w:lang w:eastAsia="en-US"/>
              </w:rPr>
              <w:t>2016/17</w:t>
            </w:r>
          </w:p>
        </w:tc>
        <w:tc>
          <w:tcPr>
            <w:tcW w:w="1996"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15A" w14:textId="77777777" w:rsidR="00A00FEF" w:rsidRPr="00EC06E7" w:rsidRDefault="00255FA7">
            <w:pPr>
              <w:jc w:val="center"/>
              <w:rPr>
                <w:b/>
                <w:szCs w:val="20"/>
                <w:lang w:eastAsia="en-US"/>
              </w:rPr>
            </w:pPr>
            <w:r>
              <w:rPr>
                <w:b/>
                <w:szCs w:val="20"/>
                <w:lang w:eastAsia="en-US"/>
              </w:rPr>
              <w:t>2017/18</w:t>
            </w:r>
          </w:p>
        </w:tc>
      </w:tr>
      <w:tr w:rsidR="00A00FEF" w:rsidRPr="00EC06E7" w14:paraId="28D7815F" w14:textId="77777777" w:rsidTr="003161EA">
        <w:trPr>
          <w:trHeight w:val="288"/>
        </w:trPr>
        <w:tc>
          <w:tcPr>
            <w:tcW w:w="5648"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15C" w14:textId="77777777" w:rsidR="00A00FEF" w:rsidRPr="00EC06E7" w:rsidRDefault="00A00FEF">
            <w:pPr>
              <w:rPr>
                <w:szCs w:val="20"/>
                <w:lang w:eastAsia="en-US"/>
              </w:rPr>
            </w:pPr>
          </w:p>
        </w:tc>
        <w:tc>
          <w:tcPr>
            <w:tcW w:w="1995"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5D" w14:textId="77777777" w:rsidR="00A00FEF" w:rsidRPr="00EC06E7" w:rsidRDefault="00A00FEF">
            <w:pPr>
              <w:jc w:val="center"/>
              <w:rPr>
                <w:b/>
                <w:szCs w:val="20"/>
                <w:lang w:eastAsia="en-US"/>
              </w:rPr>
            </w:pPr>
            <w:r w:rsidRPr="00EC06E7">
              <w:rPr>
                <w:b/>
                <w:szCs w:val="20"/>
                <w:lang w:eastAsia="en-US"/>
              </w:rPr>
              <w:t>£’000</w:t>
            </w:r>
          </w:p>
        </w:tc>
        <w:tc>
          <w:tcPr>
            <w:tcW w:w="1996"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5E" w14:textId="77777777" w:rsidR="00A00FEF" w:rsidRPr="00EC06E7" w:rsidRDefault="00A00FEF">
            <w:pPr>
              <w:jc w:val="center"/>
              <w:rPr>
                <w:b/>
                <w:szCs w:val="20"/>
                <w:lang w:eastAsia="en-US"/>
              </w:rPr>
            </w:pPr>
            <w:r w:rsidRPr="00EC06E7">
              <w:rPr>
                <w:b/>
                <w:szCs w:val="20"/>
                <w:lang w:eastAsia="en-US"/>
              </w:rPr>
              <w:t>£’000</w:t>
            </w:r>
          </w:p>
        </w:tc>
      </w:tr>
      <w:tr w:rsidR="003161EA" w:rsidRPr="00EC06E7" w14:paraId="28D78163" w14:textId="77777777" w:rsidTr="003161EA">
        <w:trPr>
          <w:trHeight w:val="340"/>
        </w:trPr>
        <w:tc>
          <w:tcPr>
            <w:tcW w:w="5648"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hideMark/>
          </w:tcPr>
          <w:p w14:paraId="28D78160" w14:textId="77777777" w:rsidR="003161EA" w:rsidRPr="00EC06E7" w:rsidRDefault="003161EA" w:rsidP="003161EA">
            <w:pPr>
              <w:rPr>
                <w:b/>
                <w:szCs w:val="20"/>
                <w:lang w:eastAsia="en-US"/>
              </w:rPr>
            </w:pPr>
            <w:r w:rsidRPr="00EC06E7">
              <w:rPr>
                <w:b/>
                <w:szCs w:val="20"/>
                <w:lang w:eastAsia="en-US"/>
              </w:rPr>
              <w:t>1 April</w:t>
            </w:r>
          </w:p>
        </w:tc>
        <w:tc>
          <w:tcPr>
            <w:tcW w:w="199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61" w14:textId="77777777" w:rsidR="003161EA" w:rsidRPr="00EC06E7" w:rsidRDefault="003161EA" w:rsidP="003161EA">
            <w:pPr>
              <w:ind w:right="279"/>
              <w:jc w:val="right"/>
              <w:rPr>
                <w:b/>
                <w:szCs w:val="20"/>
                <w:lang w:eastAsia="en-US"/>
              </w:rPr>
            </w:pPr>
            <w:r w:rsidRPr="00EC06E7">
              <w:rPr>
                <w:b/>
                <w:szCs w:val="20"/>
                <w:lang w:eastAsia="en-US"/>
              </w:rPr>
              <w:t>(97,109)</w:t>
            </w:r>
          </w:p>
        </w:tc>
        <w:tc>
          <w:tcPr>
            <w:tcW w:w="1996"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162" w14:textId="77777777" w:rsidR="003161EA" w:rsidRPr="00EC06E7" w:rsidRDefault="00D46325" w:rsidP="003161EA">
            <w:pPr>
              <w:ind w:right="279"/>
              <w:jc w:val="right"/>
              <w:rPr>
                <w:b/>
                <w:szCs w:val="20"/>
                <w:lang w:eastAsia="en-US"/>
              </w:rPr>
            </w:pPr>
            <w:r>
              <w:rPr>
                <w:b/>
                <w:szCs w:val="20"/>
                <w:lang w:eastAsia="en-US"/>
              </w:rPr>
              <w:t>(116,140)</w:t>
            </w:r>
          </w:p>
        </w:tc>
      </w:tr>
      <w:tr w:rsidR="003161EA" w:rsidRPr="00EC06E7" w14:paraId="28D78167"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64" w14:textId="77777777" w:rsidR="003161EA" w:rsidRPr="00EC06E7" w:rsidRDefault="003161EA" w:rsidP="003161EA">
            <w:pPr>
              <w:rPr>
                <w:szCs w:val="20"/>
                <w:lang w:eastAsia="en-US"/>
              </w:rPr>
            </w:pPr>
            <w:r w:rsidRPr="00EC06E7">
              <w:rPr>
                <w:szCs w:val="20"/>
                <w:lang w:eastAsia="en-US"/>
              </w:rPr>
              <w:t>Current service cost</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65" w14:textId="77777777" w:rsidR="003161EA" w:rsidRPr="00EC06E7" w:rsidRDefault="003161EA" w:rsidP="003161EA">
            <w:pPr>
              <w:ind w:right="279"/>
              <w:jc w:val="right"/>
              <w:rPr>
                <w:szCs w:val="20"/>
                <w:lang w:eastAsia="en-US"/>
              </w:rPr>
            </w:pPr>
            <w:r w:rsidRPr="00EC06E7">
              <w:rPr>
                <w:szCs w:val="20"/>
                <w:lang w:eastAsia="en-US"/>
              </w:rPr>
              <w:t>(1,403)</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66" w14:textId="77777777" w:rsidR="003161EA" w:rsidRPr="00EC06E7" w:rsidRDefault="00D46325" w:rsidP="003161EA">
            <w:pPr>
              <w:ind w:right="279"/>
              <w:jc w:val="right"/>
              <w:rPr>
                <w:szCs w:val="20"/>
                <w:lang w:eastAsia="en-US"/>
              </w:rPr>
            </w:pPr>
            <w:r>
              <w:rPr>
                <w:szCs w:val="20"/>
                <w:lang w:eastAsia="en-US"/>
              </w:rPr>
              <w:t>(2,106)</w:t>
            </w:r>
          </w:p>
        </w:tc>
      </w:tr>
      <w:tr w:rsidR="003161EA" w:rsidRPr="00EC06E7" w14:paraId="28D7816B"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68" w14:textId="77777777" w:rsidR="003161EA" w:rsidRPr="00EC06E7" w:rsidRDefault="003161EA" w:rsidP="003161EA">
            <w:pPr>
              <w:rPr>
                <w:szCs w:val="20"/>
                <w:lang w:eastAsia="en-US"/>
              </w:rPr>
            </w:pPr>
            <w:r w:rsidRPr="00EC06E7">
              <w:rPr>
                <w:szCs w:val="20"/>
                <w:lang w:eastAsia="en-US"/>
              </w:rPr>
              <w:t>Interest cost</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69" w14:textId="77777777" w:rsidR="003161EA" w:rsidRPr="00EC06E7" w:rsidRDefault="003161EA" w:rsidP="003161EA">
            <w:pPr>
              <w:ind w:right="279"/>
              <w:jc w:val="right"/>
              <w:rPr>
                <w:szCs w:val="20"/>
                <w:lang w:eastAsia="en-US"/>
              </w:rPr>
            </w:pPr>
            <w:r w:rsidRPr="00EC06E7">
              <w:rPr>
                <w:szCs w:val="20"/>
                <w:lang w:eastAsia="en-US"/>
              </w:rPr>
              <w:t>(3,352)</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6A" w14:textId="77777777" w:rsidR="003161EA" w:rsidRPr="00EC06E7" w:rsidRDefault="00D46325" w:rsidP="003161EA">
            <w:pPr>
              <w:ind w:right="279"/>
              <w:jc w:val="right"/>
              <w:rPr>
                <w:szCs w:val="20"/>
                <w:lang w:eastAsia="en-US"/>
              </w:rPr>
            </w:pPr>
            <w:r>
              <w:rPr>
                <w:szCs w:val="20"/>
                <w:lang w:eastAsia="en-US"/>
              </w:rPr>
              <w:t>(2,865)</w:t>
            </w:r>
          </w:p>
        </w:tc>
      </w:tr>
      <w:tr w:rsidR="003161EA" w:rsidRPr="00EC06E7" w14:paraId="28D7816F"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6C" w14:textId="77777777" w:rsidR="003161EA" w:rsidRPr="00EC06E7" w:rsidRDefault="003161EA" w:rsidP="003161EA">
            <w:pPr>
              <w:rPr>
                <w:szCs w:val="20"/>
                <w:lang w:eastAsia="en-US"/>
              </w:rPr>
            </w:pPr>
            <w:r w:rsidRPr="00EC06E7">
              <w:rPr>
                <w:szCs w:val="20"/>
                <w:lang w:eastAsia="en-US"/>
              </w:rPr>
              <w:t>Contributions by scheme participants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6D" w14:textId="77777777" w:rsidR="003161EA" w:rsidRPr="00EC06E7" w:rsidRDefault="003161EA" w:rsidP="003161EA">
            <w:pPr>
              <w:ind w:right="279"/>
              <w:jc w:val="right"/>
              <w:rPr>
                <w:szCs w:val="20"/>
                <w:lang w:eastAsia="en-US"/>
              </w:rPr>
            </w:pPr>
            <w:r w:rsidRPr="00EC06E7">
              <w:rPr>
                <w:szCs w:val="20"/>
                <w:lang w:eastAsia="en-US"/>
              </w:rPr>
              <w:t>(395)</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6E" w14:textId="77777777" w:rsidR="003161EA" w:rsidRPr="00EC06E7" w:rsidRDefault="00D46325" w:rsidP="003161EA">
            <w:pPr>
              <w:ind w:right="279"/>
              <w:jc w:val="right"/>
              <w:rPr>
                <w:szCs w:val="20"/>
                <w:lang w:eastAsia="en-US"/>
              </w:rPr>
            </w:pPr>
            <w:r>
              <w:rPr>
                <w:szCs w:val="20"/>
                <w:lang w:eastAsia="en-US"/>
              </w:rPr>
              <w:t>(406)</w:t>
            </w:r>
          </w:p>
        </w:tc>
      </w:tr>
      <w:tr w:rsidR="003161EA" w:rsidRPr="00EC06E7" w14:paraId="28D78173"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70" w14:textId="77777777" w:rsidR="003161EA" w:rsidRPr="00EC06E7" w:rsidRDefault="003161EA" w:rsidP="003161EA">
            <w:pPr>
              <w:rPr>
                <w:szCs w:val="20"/>
                <w:lang w:eastAsia="en-US"/>
              </w:rPr>
            </w:pPr>
            <w:r w:rsidRPr="00EC06E7">
              <w:rPr>
                <w:szCs w:val="20"/>
                <w:lang w:eastAsia="en-US"/>
              </w:rPr>
              <w:t>Re-measurement gains and (losses)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171" w14:textId="77777777" w:rsidR="003161EA" w:rsidRPr="00EC06E7" w:rsidRDefault="003161EA" w:rsidP="003161EA">
            <w:pPr>
              <w:ind w:right="279"/>
              <w:jc w:val="right"/>
              <w:rPr>
                <w:szCs w:val="20"/>
                <w:lang w:eastAsia="en-US"/>
              </w:rPr>
            </w:pP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72" w14:textId="77777777" w:rsidR="003161EA" w:rsidRPr="00EC06E7" w:rsidRDefault="003161EA" w:rsidP="003161EA">
            <w:pPr>
              <w:ind w:right="279"/>
              <w:jc w:val="right"/>
              <w:rPr>
                <w:szCs w:val="20"/>
                <w:lang w:eastAsia="en-US"/>
              </w:rPr>
            </w:pPr>
          </w:p>
        </w:tc>
      </w:tr>
      <w:tr w:rsidR="003161EA" w:rsidRPr="00EC06E7" w14:paraId="28D78177"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74" w14:textId="77777777" w:rsidR="003161EA" w:rsidRPr="00EC06E7" w:rsidRDefault="003161EA" w:rsidP="003161EA">
            <w:pPr>
              <w:ind w:left="175"/>
              <w:rPr>
                <w:szCs w:val="20"/>
                <w:lang w:eastAsia="en-US"/>
              </w:rPr>
            </w:pPr>
            <w:r w:rsidRPr="00EC06E7">
              <w:rPr>
                <w:szCs w:val="20"/>
                <w:lang w:eastAsia="en-US"/>
              </w:rPr>
              <w:t>Changes in financial assumptions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75" w14:textId="77777777" w:rsidR="003161EA" w:rsidRPr="00EC06E7" w:rsidRDefault="003161EA" w:rsidP="003161EA">
            <w:pPr>
              <w:ind w:right="279"/>
              <w:jc w:val="right"/>
              <w:rPr>
                <w:szCs w:val="20"/>
                <w:lang w:eastAsia="en-US"/>
              </w:rPr>
            </w:pPr>
            <w:r w:rsidRPr="00EC06E7">
              <w:rPr>
                <w:szCs w:val="20"/>
                <w:lang w:eastAsia="en-US"/>
              </w:rPr>
              <w:t>(20,693)</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76" w14:textId="77777777" w:rsidR="003161EA" w:rsidRPr="00EC06E7" w:rsidRDefault="00D46325" w:rsidP="003161EA">
            <w:pPr>
              <w:ind w:right="279"/>
              <w:jc w:val="right"/>
              <w:rPr>
                <w:szCs w:val="20"/>
                <w:lang w:eastAsia="en-US"/>
              </w:rPr>
            </w:pPr>
            <w:r>
              <w:rPr>
                <w:szCs w:val="20"/>
                <w:lang w:eastAsia="en-US"/>
              </w:rPr>
              <w:t>4,214</w:t>
            </w:r>
          </w:p>
        </w:tc>
      </w:tr>
      <w:tr w:rsidR="003161EA" w:rsidRPr="00EC06E7" w14:paraId="28D7817B"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178" w14:textId="77777777" w:rsidR="003161EA" w:rsidRPr="00EC06E7" w:rsidRDefault="003161EA" w:rsidP="003161EA">
            <w:pPr>
              <w:ind w:left="175"/>
              <w:rPr>
                <w:szCs w:val="20"/>
                <w:lang w:eastAsia="en-US"/>
              </w:rPr>
            </w:pPr>
            <w:r w:rsidRPr="00EC06E7">
              <w:rPr>
                <w:szCs w:val="20"/>
                <w:lang w:eastAsia="en-US"/>
              </w:rPr>
              <w:t>Experience gains &amp; losses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179" w14:textId="77777777" w:rsidR="003161EA" w:rsidRPr="00EC06E7" w:rsidRDefault="003161EA" w:rsidP="003161EA">
            <w:pPr>
              <w:ind w:right="279"/>
              <w:jc w:val="right"/>
              <w:rPr>
                <w:szCs w:val="20"/>
                <w:lang w:eastAsia="en-US"/>
              </w:rPr>
            </w:pPr>
            <w:r w:rsidRPr="00EC06E7">
              <w:rPr>
                <w:szCs w:val="20"/>
                <w:lang w:eastAsia="en-US"/>
              </w:rPr>
              <w:t>3,036</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7A" w14:textId="77777777" w:rsidR="003161EA" w:rsidRPr="00EC06E7" w:rsidRDefault="00D46325" w:rsidP="003161EA">
            <w:pPr>
              <w:ind w:right="279"/>
              <w:jc w:val="right"/>
              <w:rPr>
                <w:szCs w:val="20"/>
                <w:lang w:eastAsia="en-US"/>
              </w:rPr>
            </w:pPr>
            <w:r>
              <w:rPr>
                <w:szCs w:val="20"/>
                <w:lang w:eastAsia="en-US"/>
              </w:rPr>
              <w:t>0</w:t>
            </w:r>
          </w:p>
        </w:tc>
      </w:tr>
      <w:tr w:rsidR="003161EA" w:rsidRPr="00EC06E7" w14:paraId="28D7817F"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17C" w14:textId="77777777" w:rsidR="003161EA" w:rsidRPr="00EC06E7" w:rsidRDefault="003161EA" w:rsidP="003161EA">
            <w:pPr>
              <w:ind w:left="175"/>
              <w:rPr>
                <w:szCs w:val="20"/>
                <w:lang w:eastAsia="en-US"/>
              </w:rPr>
            </w:pPr>
            <w:r w:rsidRPr="00EC06E7">
              <w:rPr>
                <w:szCs w:val="20"/>
                <w:lang w:eastAsia="en-US"/>
              </w:rPr>
              <w:t>Gains &amp; losses from changes in demographic assumptions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17D" w14:textId="77777777" w:rsidR="003161EA" w:rsidRPr="00EC06E7" w:rsidRDefault="003161EA" w:rsidP="003161EA">
            <w:pPr>
              <w:ind w:right="279"/>
              <w:jc w:val="right"/>
              <w:rPr>
                <w:szCs w:val="20"/>
                <w:lang w:eastAsia="en-US"/>
              </w:rPr>
            </w:pPr>
            <w:r w:rsidRPr="00EC06E7">
              <w:rPr>
                <w:szCs w:val="20"/>
                <w:lang w:eastAsia="en-US"/>
              </w:rPr>
              <w:t>789</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7E" w14:textId="77777777" w:rsidR="003161EA" w:rsidRPr="00EC06E7" w:rsidRDefault="00D46325" w:rsidP="003161EA">
            <w:pPr>
              <w:ind w:right="279"/>
              <w:jc w:val="right"/>
              <w:rPr>
                <w:szCs w:val="20"/>
                <w:lang w:eastAsia="en-US"/>
              </w:rPr>
            </w:pPr>
            <w:r>
              <w:rPr>
                <w:szCs w:val="20"/>
                <w:lang w:eastAsia="en-US"/>
              </w:rPr>
              <w:t>0</w:t>
            </w:r>
          </w:p>
        </w:tc>
      </w:tr>
      <w:tr w:rsidR="00D46325" w:rsidRPr="00EC06E7" w14:paraId="28D78183"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180" w14:textId="77777777" w:rsidR="00D46325" w:rsidRPr="00EC06E7" w:rsidRDefault="00D46325" w:rsidP="00D46325">
            <w:pPr>
              <w:rPr>
                <w:szCs w:val="20"/>
                <w:lang w:eastAsia="en-US"/>
              </w:rPr>
            </w:pPr>
            <w:r>
              <w:rPr>
                <w:szCs w:val="20"/>
                <w:lang w:eastAsia="en-US"/>
              </w:rPr>
              <w:t>Curtailments</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181" w14:textId="77777777" w:rsidR="00D46325" w:rsidRPr="00EC06E7" w:rsidRDefault="00D46325" w:rsidP="003161EA">
            <w:pPr>
              <w:ind w:right="279"/>
              <w:jc w:val="right"/>
              <w:rPr>
                <w:szCs w:val="20"/>
                <w:lang w:eastAsia="en-US"/>
              </w:rPr>
            </w:pPr>
            <w:r>
              <w:rPr>
                <w:szCs w:val="20"/>
                <w:lang w:eastAsia="en-US"/>
              </w:rPr>
              <w:t>0</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82" w14:textId="77777777" w:rsidR="00D46325" w:rsidRDefault="00D46325" w:rsidP="003161EA">
            <w:pPr>
              <w:ind w:right="279"/>
              <w:jc w:val="right"/>
              <w:rPr>
                <w:szCs w:val="20"/>
                <w:lang w:eastAsia="en-US"/>
              </w:rPr>
            </w:pPr>
            <w:r>
              <w:rPr>
                <w:szCs w:val="20"/>
                <w:lang w:eastAsia="en-US"/>
              </w:rPr>
              <w:t>(32)</w:t>
            </w:r>
          </w:p>
        </w:tc>
      </w:tr>
      <w:tr w:rsidR="003161EA" w:rsidRPr="00EC06E7" w14:paraId="28D78187" w14:textId="77777777" w:rsidTr="003161EA">
        <w:trPr>
          <w:trHeight w:val="340"/>
        </w:trPr>
        <w:tc>
          <w:tcPr>
            <w:tcW w:w="5648"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hideMark/>
          </w:tcPr>
          <w:p w14:paraId="28D78184" w14:textId="77777777" w:rsidR="003161EA" w:rsidRPr="00EC06E7" w:rsidRDefault="003161EA" w:rsidP="003161EA">
            <w:pPr>
              <w:rPr>
                <w:szCs w:val="20"/>
                <w:lang w:eastAsia="en-US"/>
              </w:rPr>
            </w:pPr>
            <w:r w:rsidRPr="00EC06E7">
              <w:rPr>
                <w:szCs w:val="20"/>
                <w:lang w:eastAsia="en-US"/>
              </w:rPr>
              <w:t>Benefits paid</w:t>
            </w:r>
          </w:p>
        </w:tc>
        <w:tc>
          <w:tcPr>
            <w:tcW w:w="199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hideMark/>
          </w:tcPr>
          <w:p w14:paraId="28D78185" w14:textId="77777777" w:rsidR="003161EA" w:rsidRPr="00EC06E7" w:rsidRDefault="003161EA" w:rsidP="003161EA">
            <w:pPr>
              <w:ind w:right="279"/>
              <w:jc w:val="right"/>
              <w:rPr>
                <w:szCs w:val="20"/>
                <w:lang w:eastAsia="en-US"/>
              </w:rPr>
            </w:pPr>
            <w:r w:rsidRPr="00EC06E7">
              <w:rPr>
                <w:szCs w:val="20"/>
                <w:lang w:eastAsia="en-US"/>
              </w:rPr>
              <w:t>2,987</w:t>
            </w:r>
          </w:p>
        </w:tc>
        <w:tc>
          <w:tcPr>
            <w:tcW w:w="19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186" w14:textId="77777777" w:rsidR="003161EA" w:rsidRPr="00EC06E7" w:rsidRDefault="00D46325" w:rsidP="003161EA">
            <w:pPr>
              <w:ind w:right="279"/>
              <w:jc w:val="right"/>
              <w:rPr>
                <w:szCs w:val="20"/>
                <w:lang w:eastAsia="en-US"/>
              </w:rPr>
            </w:pPr>
            <w:r>
              <w:rPr>
                <w:szCs w:val="20"/>
                <w:lang w:eastAsia="en-US"/>
              </w:rPr>
              <w:t>3,477</w:t>
            </w:r>
          </w:p>
        </w:tc>
      </w:tr>
      <w:tr w:rsidR="003161EA" w:rsidRPr="00EC06E7" w14:paraId="28D7818B" w14:textId="77777777" w:rsidTr="003161EA">
        <w:trPr>
          <w:trHeight w:val="340"/>
        </w:trPr>
        <w:tc>
          <w:tcPr>
            <w:tcW w:w="5648"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hideMark/>
          </w:tcPr>
          <w:p w14:paraId="28D78188" w14:textId="77777777" w:rsidR="003161EA" w:rsidRPr="00EC06E7" w:rsidRDefault="003161EA" w:rsidP="003161EA">
            <w:pPr>
              <w:rPr>
                <w:b/>
                <w:szCs w:val="20"/>
                <w:lang w:eastAsia="en-US"/>
              </w:rPr>
            </w:pPr>
            <w:r w:rsidRPr="00EC06E7">
              <w:rPr>
                <w:b/>
                <w:szCs w:val="20"/>
                <w:lang w:eastAsia="en-US"/>
              </w:rPr>
              <w:t>31 March</w:t>
            </w:r>
          </w:p>
        </w:tc>
        <w:tc>
          <w:tcPr>
            <w:tcW w:w="199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hideMark/>
          </w:tcPr>
          <w:p w14:paraId="28D78189" w14:textId="77777777" w:rsidR="003161EA" w:rsidRPr="00EC06E7" w:rsidRDefault="003161EA" w:rsidP="003161EA">
            <w:pPr>
              <w:ind w:right="279"/>
              <w:jc w:val="right"/>
              <w:rPr>
                <w:b/>
                <w:szCs w:val="20"/>
                <w:lang w:eastAsia="en-US"/>
              </w:rPr>
            </w:pPr>
            <w:r w:rsidRPr="00EC06E7">
              <w:rPr>
                <w:b/>
                <w:szCs w:val="20"/>
                <w:lang w:eastAsia="en-US"/>
              </w:rPr>
              <w:t>(116,140)</w:t>
            </w:r>
          </w:p>
        </w:tc>
        <w:tc>
          <w:tcPr>
            <w:tcW w:w="1996"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18A" w14:textId="77777777" w:rsidR="003161EA" w:rsidRPr="00EC06E7" w:rsidRDefault="00D46325" w:rsidP="003161EA">
            <w:pPr>
              <w:ind w:right="279"/>
              <w:jc w:val="right"/>
              <w:rPr>
                <w:b/>
                <w:szCs w:val="20"/>
                <w:lang w:eastAsia="en-US"/>
              </w:rPr>
            </w:pPr>
            <w:r>
              <w:rPr>
                <w:b/>
                <w:szCs w:val="20"/>
                <w:lang w:eastAsia="en-US"/>
              </w:rPr>
              <w:t>(113,858)</w:t>
            </w:r>
          </w:p>
        </w:tc>
      </w:tr>
    </w:tbl>
    <w:p w14:paraId="28D7818C" w14:textId="77777777" w:rsidR="00D46325" w:rsidRDefault="00D46325" w:rsidP="00D46325">
      <w:pPr>
        <w:jc w:val="left"/>
        <w:rPr>
          <w:b/>
          <w:szCs w:val="22"/>
          <w:lang w:eastAsia="en-US"/>
        </w:rPr>
      </w:pPr>
    </w:p>
    <w:p w14:paraId="28D7818D" w14:textId="77777777" w:rsidR="0074533F" w:rsidRDefault="0074533F">
      <w:pPr>
        <w:jc w:val="left"/>
        <w:rPr>
          <w:b/>
          <w:szCs w:val="22"/>
          <w:lang w:eastAsia="en-US"/>
        </w:rPr>
      </w:pPr>
      <w:r>
        <w:rPr>
          <w:b/>
          <w:szCs w:val="22"/>
          <w:lang w:eastAsia="en-US"/>
        </w:rPr>
        <w:br w:type="page"/>
      </w:r>
    </w:p>
    <w:p w14:paraId="28D7818E" w14:textId="77777777" w:rsidR="00A00FEF" w:rsidRPr="00EC06E7" w:rsidRDefault="008F20F4" w:rsidP="00D46325">
      <w:pPr>
        <w:jc w:val="left"/>
        <w:rPr>
          <w:b/>
          <w:szCs w:val="22"/>
          <w:lang w:eastAsia="en-US"/>
        </w:rPr>
      </w:pPr>
      <w:r w:rsidRPr="00EC06E7">
        <w:rPr>
          <w:b/>
          <w:szCs w:val="22"/>
          <w:lang w:eastAsia="en-US"/>
        </w:rPr>
        <w:lastRenderedPageBreak/>
        <w:t>3</w:t>
      </w:r>
      <w:r w:rsidR="0060443D" w:rsidRPr="00EC06E7">
        <w:rPr>
          <w:b/>
          <w:szCs w:val="22"/>
          <w:lang w:eastAsia="en-US"/>
        </w:rPr>
        <w:t>7</w:t>
      </w:r>
      <w:r w:rsidR="00A00FEF" w:rsidRPr="00EC06E7">
        <w:rPr>
          <w:b/>
          <w:szCs w:val="22"/>
          <w:lang w:eastAsia="en-US"/>
        </w:rPr>
        <w:t>h Local Government Pension Scheme assets comprised</w:t>
      </w:r>
    </w:p>
    <w:p w14:paraId="28D7818F" w14:textId="77777777" w:rsidR="00A00FEF" w:rsidRPr="00EC06E7" w:rsidRDefault="00A00FEF" w:rsidP="007E2D1B">
      <w:pPr>
        <w:rPr>
          <w:lang w:eastAsia="en-US"/>
        </w:rPr>
      </w:pPr>
    </w:p>
    <w:tbl>
      <w:tblPr>
        <w:tblW w:w="9634" w:type="dxa"/>
        <w:tblLayout w:type="fixed"/>
        <w:tblLook w:val="01E0" w:firstRow="1" w:lastRow="1" w:firstColumn="1" w:lastColumn="1" w:noHBand="0" w:noVBand="0"/>
      </w:tblPr>
      <w:tblGrid>
        <w:gridCol w:w="3823"/>
        <w:gridCol w:w="1559"/>
        <w:gridCol w:w="1417"/>
        <w:gridCol w:w="1418"/>
        <w:gridCol w:w="1417"/>
      </w:tblGrid>
      <w:tr w:rsidR="00CB1836" w:rsidRPr="00EC06E7" w14:paraId="28D78192" w14:textId="77777777" w:rsidTr="006E1572">
        <w:trPr>
          <w:trHeight w:val="288"/>
        </w:trPr>
        <w:tc>
          <w:tcPr>
            <w:tcW w:w="3823"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190" w14:textId="77777777" w:rsidR="00CB1836" w:rsidRPr="00EC06E7" w:rsidRDefault="00CB1836">
            <w:pPr>
              <w:rPr>
                <w:szCs w:val="20"/>
                <w:lang w:eastAsia="en-US"/>
              </w:rPr>
            </w:pPr>
          </w:p>
        </w:tc>
        <w:tc>
          <w:tcPr>
            <w:tcW w:w="5811" w:type="dxa"/>
            <w:gridSpan w:val="4"/>
            <w:tcBorders>
              <w:top w:val="single" w:sz="4" w:space="0" w:color="auto"/>
              <w:left w:val="single" w:sz="4" w:space="0" w:color="auto"/>
              <w:bottom w:val="nil"/>
              <w:right w:val="single" w:sz="4" w:space="0" w:color="auto"/>
            </w:tcBorders>
            <w:shd w:val="clear" w:color="auto" w:fill="B8CCE4" w:themeFill="accent1" w:themeFillTint="66"/>
          </w:tcPr>
          <w:p w14:paraId="28D78191" w14:textId="77777777" w:rsidR="00CB1836" w:rsidRPr="00EC06E7" w:rsidRDefault="00CB1836">
            <w:pPr>
              <w:jc w:val="center"/>
              <w:rPr>
                <w:b/>
                <w:szCs w:val="20"/>
                <w:lang w:eastAsia="en-US"/>
              </w:rPr>
            </w:pPr>
            <w:r w:rsidRPr="00EC06E7">
              <w:rPr>
                <w:b/>
                <w:szCs w:val="20"/>
                <w:lang w:eastAsia="en-US"/>
              </w:rPr>
              <w:t>Fair value of scheme assets</w:t>
            </w:r>
          </w:p>
        </w:tc>
      </w:tr>
      <w:tr w:rsidR="00CB1836" w:rsidRPr="00EC06E7" w14:paraId="28D78198" w14:textId="77777777" w:rsidTr="006E1572">
        <w:trPr>
          <w:trHeight w:val="288"/>
        </w:trPr>
        <w:tc>
          <w:tcPr>
            <w:tcW w:w="3823" w:type="dxa"/>
            <w:tcBorders>
              <w:top w:val="nil"/>
              <w:left w:val="single" w:sz="4" w:space="0" w:color="auto"/>
              <w:bottom w:val="nil"/>
              <w:right w:val="single" w:sz="4" w:space="0" w:color="auto"/>
            </w:tcBorders>
            <w:shd w:val="clear" w:color="auto" w:fill="B8CCE4" w:themeFill="accent1" w:themeFillTint="66"/>
            <w:vAlign w:val="center"/>
          </w:tcPr>
          <w:p w14:paraId="28D78193" w14:textId="77777777" w:rsidR="00CB1836" w:rsidRPr="00EC06E7" w:rsidRDefault="00CB1836">
            <w:pPr>
              <w:rPr>
                <w:szCs w:val="20"/>
                <w:lang w:eastAsia="en-US"/>
              </w:rPr>
            </w:pPr>
          </w:p>
        </w:tc>
        <w:tc>
          <w:tcPr>
            <w:tcW w:w="1559"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94" w14:textId="77777777" w:rsidR="00CB1836" w:rsidRPr="00EC06E7" w:rsidRDefault="00255FA7">
            <w:pPr>
              <w:jc w:val="center"/>
              <w:rPr>
                <w:b/>
                <w:szCs w:val="20"/>
                <w:lang w:eastAsia="en-US"/>
              </w:rPr>
            </w:pPr>
            <w:r>
              <w:rPr>
                <w:b/>
                <w:szCs w:val="20"/>
                <w:lang w:eastAsia="en-US"/>
              </w:rPr>
              <w:t>2016/17</w:t>
            </w:r>
          </w:p>
        </w:tc>
        <w:tc>
          <w:tcPr>
            <w:tcW w:w="1417" w:type="dxa"/>
            <w:tcBorders>
              <w:top w:val="single" w:sz="4" w:space="0" w:color="auto"/>
              <w:left w:val="single" w:sz="4" w:space="0" w:color="auto"/>
              <w:bottom w:val="nil"/>
              <w:right w:val="single" w:sz="4" w:space="0" w:color="auto"/>
            </w:tcBorders>
            <w:shd w:val="clear" w:color="auto" w:fill="B8CCE4" w:themeFill="accent1" w:themeFillTint="66"/>
          </w:tcPr>
          <w:p w14:paraId="28D78195" w14:textId="77777777" w:rsidR="00CB1836" w:rsidRPr="00EC06E7" w:rsidRDefault="00CB1836">
            <w:pPr>
              <w:jc w:val="center"/>
              <w:rPr>
                <w:b/>
                <w:szCs w:val="20"/>
                <w:lang w:eastAsia="en-US"/>
              </w:rPr>
            </w:pPr>
            <w:r w:rsidRPr="00EC06E7">
              <w:rPr>
                <w:b/>
                <w:szCs w:val="20"/>
                <w:lang w:eastAsia="en-US"/>
              </w:rPr>
              <w:t>Percentage total of asset</w:t>
            </w:r>
          </w:p>
        </w:tc>
        <w:tc>
          <w:tcPr>
            <w:tcW w:w="1418" w:type="dxa"/>
            <w:tcBorders>
              <w:top w:val="single" w:sz="4" w:space="0" w:color="auto"/>
              <w:left w:val="single" w:sz="4" w:space="0" w:color="auto"/>
              <w:bottom w:val="nil"/>
              <w:right w:val="single" w:sz="4" w:space="0" w:color="auto"/>
            </w:tcBorders>
            <w:shd w:val="clear" w:color="auto" w:fill="B8CCE4" w:themeFill="accent1" w:themeFillTint="66"/>
            <w:vAlign w:val="center"/>
            <w:hideMark/>
          </w:tcPr>
          <w:p w14:paraId="28D78196" w14:textId="77777777" w:rsidR="00CB1836" w:rsidRPr="00EC06E7" w:rsidRDefault="00255FA7" w:rsidP="0064439C">
            <w:pPr>
              <w:ind w:right="106"/>
              <w:jc w:val="center"/>
              <w:rPr>
                <w:b/>
                <w:szCs w:val="20"/>
                <w:lang w:eastAsia="en-US"/>
              </w:rPr>
            </w:pPr>
            <w:r>
              <w:rPr>
                <w:b/>
                <w:szCs w:val="20"/>
                <w:lang w:eastAsia="en-US"/>
              </w:rPr>
              <w:t>2017/18</w:t>
            </w:r>
          </w:p>
        </w:tc>
        <w:tc>
          <w:tcPr>
            <w:tcW w:w="1417" w:type="dxa"/>
            <w:tcBorders>
              <w:top w:val="single" w:sz="4" w:space="0" w:color="auto"/>
              <w:left w:val="single" w:sz="4" w:space="0" w:color="auto"/>
              <w:bottom w:val="nil"/>
              <w:right w:val="single" w:sz="4" w:space="0" w:color="auto"/>
            </w:tcBorders>
            <w:shd w:val="clear" w:color="auto" w:fill="B8CCE4" w:themeFill="accent1" w:themeFillTint="66"/>
          </w:tcPr>
          <w:p w14:paraId="28D78197" w14:textId="77777777" w:rsidR="00CB1836" w:rsidRPr="00EC06E7" w:rsidRDefault="00CB1836">
            <w:pPr>
              <w:jc w:val="center"/>
              <w:rPr>
                <w:b/>
                <w:szCs w:val="20"/>
                <w:lang w:eastAsia="en-US"/>
              </w:rPr>
            </w:pPr>
            <w:r w:rsidRPr="00EC06E7">
              <w:rPr>
                <w:b/>
                <w:szCs w:val="20"/>
                <w:lang w:eastAsia="en-US"/>
              </w:rPr>
              <w:t>Percentage total of asset</w:t>
            </w:r>
          </w:p>
        </w:tc>
      </w:tr>
      <w:tr w:rsidR="00CB1836" w:rsidRPr="00EC06E7" w14:paraId="28D7819E" w14:textId="77777777" w:rsidTr="006E1572">
        <w:trPr>
          <w:trHeight w:val="288"/>
        </w:trPr>
        <w:tc>
          <w:tcPr>
            <w:tcW w:w="3823"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199" w14:textId="77777777" w:rsidR="00CB1836" w:rsidRPr="00EC06E7" w:rsidRDefault="00CB1836">
            <w:pPr>
              <w:rPr>
                <w:szCs w:val="20"/>
                <w:lang w:eastAsia="en-US"/>
              </w:rPr>
            </w:pPr>
          </w:p>
        </w:tc>
        <w:tc>
          <w:tcPr>
            <w:tcW w:w="1559"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9A" w14:textId="77777777" w:rsidR="00CB1836" w:rsidRPr="00EC06E7" w:rsidRDefault="00CB1836">
            <w:pPr>
              <w:jc w:val="center"/>
              <w:rPr>
                <w:b/>
                <w:szCs w:val="20"/>
                <w:lang w:eastAsia="en-US"/>
              </w:rPr>
            </w:pPr>
            <w:r w:rsidRPr="00EC06E7">
              <w:rPr>
                <w:b/>
                <w:szCs w:val="20"/>
                <w:lang w:eastAsia="en-US"/>
              </w:rPr>
              <w:t>£’000</w:t>
            </w:r>
          </w:p>
        </w:tc>
        <w:tc>
          <w:tcPr>
            <w:tcW w:w="1417" w:type="dxa"/>
            <w:tcBorders>
              <w:top w:val="nil"/>
              <w:left w:val="single" w:sz="4" w:space="0" w:color="auto"/>
              <w:bottom w:val="single" w:sz="4" w:space="0" w:color="auto"/>
              <w:right w:val="single" w:sz="4" w:space="0" w:color="auto"/>
            </w:tcBorders>
            <w:shd w:val="clear" w:color="auto" w:fill="B8CCE4" w:themeFill="accent1" w:themeFillTint="66"/>
          </w:tcPr>
          <w:p w14:paraId="28D7819B" w14:textId="77777777" w:rsidR="00CB1836" w:rsidRPr="00EC06E7" w:rsidRDefault="00CB1836">
            <w:pPr>
              <w:jc w:val="center"/>
              <w:rPr>
                <w:b/>
                <w:szCs w:val="20"/>
                <w:lang w:eastAsia="en-US"/>
              </w:rPr>
            </w:pPr>
          </w:p>
        </w:tc>
        <w:tc>
          <w:tcPr>
            <w:tcW w:w="1418" w:type="dxa"/>
            <w:tcBorders>
              <w:top w:val="nil"/>
              <w:left w:val="single" w:sz="4" w:space="0" w:color="auto"/>
              <w:bottom w:val="single" w:sz="4" w:space="0" w:color="auto"/>
              <w:right w:val="single" w:sz="4" w:space="0" w:color="auto"/>
            </w:tcBorders>
            <w:shd w:val="clear" w:color="auto" w:fill="B8CCE4" w:themeFill="accent1" w:themeFillTint="66"/>
            <w:vAlign w:val="center"/>
            <w:hideMark/>
          </w:tcPr>
          <w:p w14:paraId="28D7819C" w14:textId="77777777" w:rsidR="00CB1836" w:rsidRPr="00EC06E7" w:rsidRDefault="00CB1836" w:rsidP="0064439C">
            <w:pPr>
              <w:ind w:right="106"/>
              <w:jc w:val="center"/>
              <w:rPr>
                <w:b/>
                <w:szCs w:val="20"/>
                <w:lang w:eastAsia="en-US"/>
              </w:rPr>
            </w:pPr>
            <w:r w:rsidRPr="00EC06E7">
              <w:rPr>
                <w:b/>
                <w:szCs w:val="20"/>
                <w:lang w:eastAsia="en-US"/>
              </w:rPr>
              <w:t>£’000</w:t>
            </w:r>
          </w:p>
        </w:tc>
        <w:tc>
          <w:tcPr>
            <w:tcW w:w="1417" w:type="dxa"/>
            <w:tcBorders>
              <w:top w:val="nil"/>
              <w:left w:val="single" w:sz="4" w:space="0" w:color="auto"/>
              <w:bottom w:val="single" w:sz="4" w:space="0" w:color="auto"/>
              <w:right w:val="single" w:sz="4" w:space="0" w:color="auto"/>
            </w:tcBorders>
            <w:shd w:val="clear" w:color="auto" w:fill="B8CCE4" w:themeFill="accent1" w:themeFillTint="66"/>
          </w:tcPr>
          <w:p w14:paraId="28D7819D" w14:textId="77777777" w:rsidR="00CB1836" w:rsidRPr="00EC06E7" w:rsidRDefault="00CB1836">
            <w:pPr>
              <w:jc w:val="center"/>
              <w:rPr>
                <w:b/>
                <w:szCs w:val="20"/>
                <w:lang w:eastAsia="en-US"/>
              </w:rPr>
            </w:pPr>
          </w:p>
        </w:tc>
      </w:tr>
      <w:tr w:rsidR="00CB1836" w:rsidRPr="00EC06E7" w14:paraId="28D781A4" w14:textId="77777777" w:rsidTr="006E1572">
        <w:trPr>
          <w:trHeight w:val="288"/>
        </w:trPr>
        <w:tc>
          <w:tcPr>
            <w:tcW w:w="3823" w:type="dxa"/>
            <w:tcBorders>
              <w:top w:val="single" w:sz="4" w:space="0" w:color="auto"/>
              <w:left w:val="single" w:sz="4" w:space="0" w:color="auto"/>
              <w:bottom w:val="nil"/>
              <w:right w:val="single" w:sz="4" w:space="0" w:color="auto"/>
            </w:tcBorders>
            <w:vAlign w:val="center"/>
          </w:tcPr>
          <w:p w14:paraId="28D7819F" w14:textId="77777777" w:rsidR="00CB1836" w:rsidRPr="00EC06E7" w:rsidRDefault="00DE4860" w:rsidP="00DE4860">
            <w:pPr>
              <w:rPr>
                <w:b/>
                <w:szCs w:val="20"/>
                <w:lang w:eastAsia="en-US"/>
              </w:rPr>
            </w:pPr>
            <w:r w:rsidRPr="00EC06E7">
              <w:rPr>
                <w:b/>
                <w:szCs w:val="20"/>
                <w:lang w:eastAsia="en-US"/>
              </w:rPr>
              <w:t>Cash</w:t>
            </w:r>
          </w:p>
        </w:tc>
        <w:tc>
          <w:tcPr>
            <w:tcW w:w="1559" w:type="dxa"/>
            <w:tcBorders>
              <w:top w:val="single" w:sz="4" w:space="0" w:color="auto"/>
              <w:left w:val="single" w:sz="4" w:space="0" w:color="auto"/>
              <w:right w:val="single" w:sz="4" w:space="0" w:color="auto"/>
            </w:tcBorders>
            <w:vAlign w:val="center"/>
            <w:hideMark/>
          </w:tcPr>
          <w:p w14:paraId="28D781A0" w14:textId="77777777" w:rsidR="00CB1836" w:rsidRPr="00EC06E7" w:rsidRDefault="00CB1836" w:rsidP="0064439C">
            <w:pPr>
              <w:ind w:right="146"/>
              <w:jc w:val="right"/>
              <w:rPr>
                <w:szCs w:val="20"/>
                <w:lang w:eastAsia="en-US"/>
              </w:rPr>
            </w:pPr>
          </w:p>
        </w:tc>
        <w:tc>
          <w:tcPr>
            <w:tcW w:w="1417" w:type="dxa"/>
            <w:tcBorders>
              <w:top w:val="single" w:sz="4" w:space="0" w:color="auto"/>
              <w:left w:val="single" w:sz="4" w:space="0" w:color="auto"/>
              <w:right w:val="single" w:sz="4" w:space="0" w:color="auto"/>
            </w:tcBorders>
            <w:vAlign w:val="center"/>
          </w:tcPr>
          <w:p w14:paraId="28D781A1" w14:textId="77777777" w:rsidR="00CB1836" w:rsidRPr="00EC06E7" w:rsidRDefault="00CB1836" w:rsidP="0064439C">
            <w:pPr>
              <w:ind w:right="-108"/>
              <w:jc w:val="center"/>
              <w:rPr>
                <w:szCs w:val="20"/>
                <w:lang w:eastAsia="en-US"/>
              </w:rPr>
            </w:pPr>
          </w:p>
        </w:tc>
        <w:tc>
          <w:tcPr>
            <w:tcW w:w="1418" w:type="dxa"/>
            <w:tcBorders>
              <w:top w:val="single" w:sz="4" w:space="0" w:color="auto"/>
              <w:left w:val="single" w:sz="4" w:space="0" w:color="auto"/>
              <w:right w:val="single" w:sz="4" w:space="0" w:color="auto"/>
            </w:tcBorders>
            <w:vAlign w:val="center"/>
          </w:tcPr>
          <w:p w14:paraId="28D781A2" w14:textId="77777777" w:rsidR="00CB1836" w:rsidRPr="00EC06E7" w:rsidRDefault="00CB1836" w:rsidP="0064439C">
            <w:pPr>
              <w:ind w:right="106"/>
              <w:jc w:val="right"/>
              <w:rPr>
                <w:szCs w:val="20"/>
                <w:lang w:eastAsia="en-US"/>
              </w:rPr>
            </w:pPr>
          </w:p>
        </w:tc>
        <w:tc>
          <w:tcPr>
            <w:tcW w:w="1417" w:type="dxa"/>
            <w:tcBorders>
              <w:top w:val="single" w:sz="4" w:space="0" w:color="auto"/>
              <w:left w:val="single" w:sz="4" w:space="0" w:color="auto"/>
              <w:right w:val="single" w:sz="4" w:space="0" w:color="auto"/>
            </w:tcBorders>
            <w:vAlign w:val="center"/>
          </w:tcPr>
          <w:p w14:paraId="28D781A3" w14:textId="77777777" w:rsidR="00CB1836" w:rsidRPr="00EC06E7" w:rsidRDefault="00CB1836" w:rsidP="0064439C">
            <w:pPr>
              <w:ind w:right="-191"/>
              <w:jc w:val="center"/>
              <w:rPr>
                <w:szCs w:val="20"/>
                <w:lang w:eastAsia="en-US"/>
              </w:rPr>
            </w:pPr>
          </w:p>
        </w:tc>
      </w:tr>
      <w:tr w:rsidR="003161EA" w:rsidRPr="00EC06E7" w14:paraId="28D781AA" w14:textId="77777777" w:rsidTr="006E1572">
        <w:trPr>
          <w:trHeight w:val="288"/>
        </w:trPr>
        <w:tc>
          <w:tcPr>
            <w:tcW w:w="3823" w:type="dxa"/>
            <w:tcBorders>
              <w:top w:val="nil"/>
              <w:left w:val="single" w:sz="4" w:space="0" w:color="auto"/>
              <w:bottom w:val="nil"/>
              <w:right w:val="single" w:sz="4" w:space="0" w:color="auto"/>
            </w:tcBorders>
            <w:vAlign w:val="center"/>
          </w:tcPr>
          <w:p w14:paraId="28D781A5" w14:textId="77777777" w:rsidR="003161EA" w:rsidRPr="00EC06E7" w:rsidRDefault="003161EA" w:rsidP="003161EA">
            <w:pPr>
              <w:rPr>
                <w:szCs w:val="20"/>
                <w:lang w:eastAsia="en-US"/>
              </w:rPr>
            </w:pPr>
            <w:r w:rsidRPr="00EC06E7">
              <w:rPr>
                <w:szCs w:val="20"/>
                <w:lang w:eastAsia="en-US"/>
              </w:rPr>
              <w:t>Cash and cash equivalents</w:t>
            </w:r>
          </w:p>
        </w:tc>
        <w:tc>
          <w:tcPr>
            <w:tcW w:w="1559" w:type="dxa"/>
            <w:tcBorders>
              <w:left w:val="single" w:sz="4" w:space="0" w:color="auto"/>
              <w:bottom w:val="nil"/>
              <w:right w:val="single" w:sz="4" w:space="0" w:color="auto"/>
            </w:tcBorders>
            <w:vAlign w:val="center"/>
          </w:tcPr>
          <w:p w14:paraId="28D781A6" w14:textId="77777777" w:rsidR="003161EA" w:rsidRPr="00EC06E7" w:rsidRDefault="003161EA" w:rsidP="003161EA">
            <w:pPr>
              <w:ind w:right="106"/>
              <w:jc w:val="right"/>
              <w:rPr>
                <w:szCs w:val="20"/>
                <w:lang w:eastAsia="en-US"/>
              </w:rPr>
            </w:pPr>
            <w:r w:rsidRPr="00EC06E7">
              <w:rPr>
                <w:szCs w:val="20"/>
                <w:lang w:eastAsia="en-US"/>
              </w:rPr>
              <w:t>825</w:t>
            </w:r>
          </w:p>
        </w:tc>
        <w:tc>
          <w:tcPr>
            <w:tcW w:w="1417" w:type="dxa"/>
            <w:tcBorders>
              <w:left w:val="single" w:sz="4" w:space="0" w:color="auto"/>
              <w:bottom w:val="nil"/>
              <w:right w:val="single" w:sz="4" w:space="0" w:color="auto"/>
            </w:tcBorders>
            <w:vAlign w:val="center"/>
          </w:tcPr>
          <w:p w14:paraId="28D781A7" w14:textId="77777777" w:rsidR="003161EA" w:rsidRPr="00EC06E7" w:rsidRDefault="003161EA" w:rsidP="003161EA">
            <w:pPr>
              <w:ind w:right="-191"/>
              <w:jc w:val="center"/>
              <w:rPr>
                <w:szCs w:val="20"/>
                <w:lang w:eastAsia="en-US"/>
              </w:rPr>
            </w:pPr>
            <w:r w:rsidRPr="00EC06E7">
              <w:rPr>
                <w:szCs w:val="20"/>
                <w:lang w:eastAsia="en-US"/>
              </w:rPr>
              <w:t>1.0%</w:t>
            </w:r>
          </w:p>
        </w:tc>
        <w:tc>
          <w:tcPr>
            <w:tcW w:w="1418" w:type="dxa"/>
            <w:tcBorders>
              <w:left w:val="single" w:sz="4" w:space="0" w:color="auto"/>
              <w:bottom w:val="nil"/>
              <w:right w:val="single" w:sz="4" w:space="0" w:color="auto"/>
            </w:tcBorders>
            <w:vAlign w:val="center"/>
          </w:tcPr>
          <w:p w14:paraId="28D781A8" w14:textId="77777777" w:rsidR="003161EA" w:rsidRPr="00EC06E7" w:rsidRDefault="00D46325" w:rsidP="003161EA">
            <w:pPr>
              <w:ind w:right="106"/>
              <w:jc w:val="right"/>
              <w:rPr>
                <w:szCs w:val="20"/>
                <w:lang w:eastAsia="en-US"/>
              </w:rPr>
            </w:pPr>
            <w:r>
              <w:rPr>
                <w:szCs w:val="20"/>
                <w:lang w:eastAsia="en-US"/>
              </w:rPr>
              <w:t>(1,956)</w:t>
            </w:r>
          </w:p>
        </w:tc>
        <w:tc>
          <w:tcPr>
            <w:tcW w:w="1417" w:type="dxa"/>
            <w:tcBorders>
              <w:left w:val="single" w:sz="4" w:space="0" w:color="auto"/>
              <w:bottom w:val="nil"/>
              <w:right w:val="single" w:sz="4" w:space="0" w:color="auto"/>
            </w:tcBorders>
            <w:vAlign w:val="center"/>
          </w:tcPr>
          <w:p w14:paraId="28D781A9" w14:textId="77777777" w:rsidR="003161EA" w:rsidRPr="00EC06E7" w:rsidRDefault="00D46325" w:rsidP="003161EA">
            <w:pPr>
              <w:ind w:right="-191"/>
              <w:jc w:val="center"/>
              <w:rPr>
                <w:szCs w:val="20"/>
                <w:lang w:eastAsia="en-US"/>
              </w:rPr>
            </w:pPr>
            <w:r>
              <w:rPr>
                <w:szCs w:val="20"/>
                <w:lang w:eastAsia="en-US"/>
              </w:rPr>
              <w:t>(2.4%)</w:t>
            </w:r>
          </w:p>
        </w:tc>
      </w:tr>
      <w:tr w:rsidR="00D46325" w:rsidRPr="00EC06E7" w14:paraId="28D781B0" w14:textId="77777777" w:rsidTr="006E1572">
        <w:trPr>
          <w:trHeight w:val="288"/>
        </w:trPr>
        <w:tc>
          <w:tcPr>
            <w:tcW w:w="3823" w:type="dxa"/>
            <w:tcBorders>
              <w:top w:val="nil"/>
              <w:left w:val="single" w:sz="4" w:space="0" w:color="auto"/>
              <w:bottom w:val="nil"/>
              <w:right w:val="single" w:sz="4" w:space="0" w:color="auto"/>
            </w:tcBorders>
            <w:vAlign w:val="center"/>
          </w:tcPr>
          <w:p w14:paraId="28D781AB" w14:textId="77777777" w:rsidR="00D46325" w:rsidRPr="00EC06E7" w:rsidRDefault="00D46325" w:rsidP="003161EA">
            <w:pPr>
              <w:rPr>
                <w:szCs w:val="20"/>
                <w:lang w:eastAsia="en-US"/>
              </w:rPr>
            </w:pPr>
            <w:r>
              <w:rPr>
                <w:szCs w:val="20"/>
                <w:lang w:eastAsia="en-US"/>
              </w:rPr>
              <w:t>Cash accounts</w:t>
            </w:r>
          </w:p>
        </w:tc>
        <w:tc>
          <w:tcPr>
            <w:tcW w:w="1559" w:type="dxa"/>
            <w:tcBorders>
              <w:left w:val="single" w:sz="4" w:space="0" w:color="auto"/>
              <w:bottom w:val="nil"/>
              <w:right w:val="single" w:sz="4" w:space="0" w:color="auto"/>
            </w:tcBorders>
            <w:vAlign w:val="center"/>
          </w:tcPr>
          <w:p w14:paraId="28D781AC" w14:textId="77777777" w:rsidR="00D46325" w:rsidRPr="00EC06E7" w:rsidRDefault="00D46325" w:rsidP="003161EA">
            <w:pPr>
              <w:ind w:right="106"/>
              <w:jc w:val="right"/>
              <w:rPr>
                <w:szCs w:val="20"/>
                <w:lang w:eastAsia="en-US"/>
              </w:rPr>
            </w:pPr>
            <w:r>
              <w:rPr>
                <w:szCs w:val="20"/>
                <w:lang w:eastAsia="en-US"/>
              </w:rPr>
              <w:t>0</w:t>
            </w:r>
          </w:p>
        </w:tc>
        <w:tc>
          <w:tcPr>
            <w:tcW w:w="1417" w:type="dxa"/>
            <w:tcBorders>
              <w:left w:val="single" w:sz="4" w:space="0" w:color="auto"/>
              <w:bottom w:val="nil"/>
              <w:right w:val="single" w:sz="4" w:space="0" w:color="auto"/>
            </w:tcBorders>
            <w:vAlign w:val="center"/>
          </w:tcPr>
          <w:p w14:paraId="28D781AD" w14:textId="77777777" w:rsidR="00D46325" w:rsidRPr="00EC06E7" w:rsidRDefault="00D46325" w:rsidP="003161EA">
            <w:pPr>
              <w:ind w:right="-191"/>
              <w:jc w:val="center"/>
              <w:rPr>
                <w:szCs w:val="20"/>
                <w:lang w:eastAsia="en-US"/>
              </w:rPr>
            </w:pPr>
            <w:r>
              <w:rPr>
                <w:szCs w:val="20"/>
                <w:lang w:eastAsia="en-US"/>
              </w:rPr>
              <w:t>0.0%</w:t>
            </w:r>
          </w:p>
        </w:tc>
        <w:tc>
          <w:tcPr>
            <w:tcW w:w="1418" w:type="dxa"/>
            <w:tcBorders>
              <w:left w:val="single" w:sz="4" w:space="0" w:color="auto"/>
              <w:bottom w:val="nil"/>
              <w:right w:val="single" w:sz="4" w:space="0" w:color="auto"/>
            </w:tcBorders>
            <w:vAlign w:val="center"/>
          </w:tcPr>
          <w:p w14:paraId="28D781AE" w14:textId="77777777" w:rsidR="00D46325" w:rsidRPr="00EC06E7" w:rsidRDefault="00D46325" w:rsidP="003161EA">
            <w:pPr>
              <w:ind w:right="106"/>
              <w:jc w:val="right"/>
              <w:rPr>
                <w:szCs w:val="20"/>
                <w:lang w:eastAsia="en-US"/>
              </w:rPr>
            </w:pPr>
            <w:r>
              <w:rPr>
                <w:szCs w:val="20"/>
                <w:lang w:eastAsia="en-US"/>
              </w:rPr>
              <w:t>3,416</w:t>
            </w:r>
          </w:p>
        </w:tc>
        <w:tc>
          <w:tcPr>
            <w:tcW w:w="1417" w:type="dxa"/>
            <w:tcBorders>
              <w:left w:val="single" w:sz="4" w:space="0" w:color="auto"/>
              <w:bottom w:val="nil"/>
              <w:right w:val="single" w:sz="4" w:space="0" w:color="auto"/>
            </w:tcBorders>
            <w:vAlign w:val="center"/>
          </w:tcPr>
          <w:p w14:paraId="28D781AF" w14:textId="77777777" w:rsidR="00D46325" w:rsidRPr="00EC06E7" w:rsidRDefault="00D46325" w:rsidP="003161EA">
            <w:pPr>
              <w:ind w:right="-191"/>
              <w:jc w:val="center"/>
              <w:rPr>
                <w:szCs w:val="20"/>
                <w:lang w:eastAsia="en-US"/>
              </w:rPr>
            </w:pPr>
            <w:r>
              <w:rPr>
                <w:szCs w:val="20"/>
                <w:lang w:eastAsia="en-US"/>
              </w:rPr>
              <w:t>4.2%</w:t>
            </w:r>
          </w:p>
        </w:tc>
      </w:tr>
      <w:tr w:rsidR="003161EA" w:rsidRPr="00EC06E7" w14:paraId="28D781B6" w14:textId="77777777" w:rsidTr="006E1572">
        <w:trPr>
          <w:trHeight w:val="288"/>
        </w:trPr>
        <w:tc>
          <w:tcPr>
            <w:tcW w:w="3823" w:type="dxa"/>
            <w:tcBorders>
              <w:top w:val="nil"/>
              <w:left w:val="single" w:sz="4" w:space="0" w:color="auto"/>
              <w:bottom w:val="nil"/>
              <w:right w:val="single" w:sz="4" w:space="0" w:color="auto"/>
            </w:tcBorders>
            <w:vAlign w:val="center"/>
          </w:tcPr>
          <w:p w14:paraId="28D781B1" w14:textId="77777777" w:rsidR="003161EA" w:rsidRPr="00EC06E7" w:rsidRDefault="003161EA" w:rsidP="003161EA">
            <w:pPr>
              <w:rPr>
                <w:szCs w:val="20"/>
                <w:lang w:eastAsia="en-US"/>
              </w:rPr>
            </w:pPr>
            <w:r w:rsidRPr="00EC06E7">
              <w:rPr>
                <w:szCs w:val="20"/>
                <w:lang w:eastAsia="en-US"/>
              </w:rPr>
              <w:t>Net Current Assets</w:t>
            </w:r>
          </w:p>
        </w:tc>
        <w:tc>
          <w:tcPr>
            <w:tcW w:w="1559" w:type="dxa"/>
            <w:tcBorders>
              <w:left w:val="single" w:sz="4" w:space="0" w:color="auto"/>
              <w:bottom w:val="single" w:sz="4" w:space="0" w:color="auto"/>
              <w:right w:val="single" w:sz="4" w:space="0" w:color="auto"/>
            </w:tcBorders>
            <w:vAlign w:val="center"/>
          </w:tcPr>
          <w:p w14:paraId="28D781B2" w14:textId="77777777" w:rsidR="003161EA" w:rsidRPr="00EC06E7" w:rsidRDefault="003161EA" w:rsidP="003161EA">
            <w:pPr>
              <w:ind w:right="106"/>
              <w:jc w:val="right"/>
              <w:rPr>
                <w:szCs w:val="20"/>
                <w:lang w:eastAsia="en-US"/>
              </w:rPr>
            </w:pPr>
            <w:r w:rsidRPr="00EC06E7">
              <w:rPr>
                <w:szCs w:val="20"/>
                <w:lang w:eastAsia="en-US"/>
              </w:rPr>
              <w:t>0</w:t>
            </w:r>
          </w:p>
        </w:tc>
        <w:tc>
          <w:tcPr>
            <w:tcW w:w="1417" w:type="dxa"/>
            <w:tcBorders>
              <w:left w:val="single" w:sz="4" w:space="0" w:color="auto"/>
              <w:bottom w:val="single" w:sz="4" w:space="0" w:color="auto"/>
              <w:right w:val="single" w:sz="4" w:space="0" w:color="auto"/>
            </w:tcBorders>
            <w:vAlign w:val="center"/>
          </w:tcPr>
          <w:p w14:paraId="28D781B3" w14:textId="77777777" w:rsidR="003161EA" w:rsidRPr="00EC06E7" w:rsidRDefault="003161EA" w:rsidP="003161EA">
            <w:pPr>
              <w:ind w:right="-191"/>
              <w:jc w:val="center"/>
              <w:rPr>
                <w:szCs w:val="20"/>
                <w:lang w:eastAsia="en-US"/>
              </w:rPr>
            </w:pPr>
            <w:r w:rsidRPr="00EC06E7">
              <w:rPr>
                <w:szCs w:val="20"/>
                <w:lang w:eastAsia="en-US"/>
              </w:rPr>
              <w:t>0.0%</w:t>
            </w:r>
          </w:p>
        </w:tc>
        <w:tc>
          <w:tcPr>
            <w:tcW w:w="1418" w:type="dxa"/>
            <w:tcBorders>
              <w:left w:val="single" w:sz="4" w:space="0" w:color="auto"/>
              <w:bottom w:val="single" w:sz="4" w:space="0" w:color="auto"/>
              <w:right w:val="single" w:sz="4" w:space="0" w:color="auto"/>
            </w:tcBorders>
            <w:vAlign w:val="center"/>
          </w:tcPr>
          <w:p w14:paraId="28D781B4" w14:textId="77777777" w:rsidR="003161EA" w:rsidRPr="00EC06E7" w:rsidRDefault="00D46325" w:rsidP="003161EA">
            <w:pPr>
              <w:ind w:right="106"/>
              <w:jc w:val="right"/>
              <w:rPr>
                <w:szCs w:val="20"/>
                <w:lang w:eastAsia="en-US"/>
              </w:rPr>
            </w:pPr>
            <w:r>
              <w:rPr>
                <w:szCs w:val="20"/>
                <w:lang w:eastAsia="en-US"/>
              </w:rPr>
              <w:t>(1,798)</w:t>
            </w:r>
          </w:p>
        </w:tc>
        <w:tc>
          <w:tcPr>
            <w:tcW w:w="1417" w:type="dxa"/>
            <w:tcBorders>
              <w:left w:val="single" w:sz="4" w:space="0" w:color="auto"/>
              <w:bottom w:val="single" w:sz="4" w:space="0" w:color="auto"/>
              <w:right w:val="single" w:sz="4" w:space="0" w:color="auto"/>
            </w:tcBorders>
            <w:vAlign w:val="center"/>
          </w:tcPr>
          <w:p w14:paraId="28D781B5" w14:textId="77777777" w:rsidR="003161EA" w:rsidRPr="00EC06E7" w:rsidRDefault="00D46325" w:rsidP="003161EA">
            <w:pPr>
              <w:ind w:right="-191"/>
              <w:jc w:val="center"/>
              <w:rPr>
                <w:szCs w:val="20"/>
                <w:lang w:eastAsia="en-US"/>
              </w:rPr>
            </w:pPr>
            <w:r>
              <w:rPr>
                <w:szCs w:val="20"/>
                <w:lang w:eastAsia="en-US"/>
              </w:rPr>
              <w:t>(2.2%)</w:t>
            </w:r>
          </w:p>
        </w:tc>
      </w:tr>
      <w:tr w:rsidR="003161EA" w:rsidRPr="00EC06E7" w14:paraId="28D781BC" w14:textId="77777777" w:rsidTr="006E1572">
        <w:trPr>
          <w:trHeight w:val="288"/>
        </w:trPr>
        <w:tc>
          <w:tcPr>
            <w:tcW w:w="3823" w:type="dxa"/>
            <w:tcBorders>
              <w:top w:val="nil"/>
              <w:left w:val="single" w:sz="4" w:space="0" w:color="auto"/>
              <w:bottom w:val="nil"/>
              <w:right w:val="single" w:sz="4" w:space="0" w:color="auto"/>
            </w:tcBorders>
            <w:vAlign w:val="center"/>
          </w:tcPr>
          <w:p w14:paraId="28D781B7" w14:textId="77777777" w:rsidR="003161EA" w:rsidRPr="00EC06E7" w:rsidRDefault="003161EA" w:rsidP="003161EA">
            <w:pPr>
              <w:rPr>
                <w:b/>
                <w:szCs w:val="20"/>
                <w:lang w:eastAsia="en-US"/>
              </w:rPr>
            </w:pPr>
          </w:p>
        </w:tc>
        <w:tc>
          <w:tcPr>
            <w:tcW w:w="1559" w:type="dxa"/>
            <w:tcBorders>
              <w:top w:val="single" w:sz="4" w:space="0" w:color="auto"/>
              <w:left w:val="single" w:sz="4" w:space="0" w:color="auto"/>
              <w:right w:val="single" w:sz="4" w:space="0" w:color="auto"/>
            </w:tcBorders>
            <w:vAlign w:val="center"/>
          </w:tcPr>
          <w:p w14:paraId="28D781B8" w14:textId="77777777" w:rsidR="003161EA" w:rsidRPr="00EC06E7" w:rsidRDefault="003161EA" w:rsidP="003161EA">
            <w:pPr>
              <w:ind w:right="106"/>
              <w:jc w:val="right"/>
              <w:rPr>
                <w:szCs w:val="20"/>
                <w:lang w:eastAsia="en-US"/>
              </w:rPr>
            </w:pPr>
            <w:r w:rsidRPr="00EC06E7">
              <w:rPr>
                <w:szCs w:val="20"/>
                <w:lang w:eastAsia="en-US"/>
              </w:rPr>
              <w:t>825</w:t>
            </w:r>
          </w:p>
        </w:tc>
        <w:tc>
          <w:tcPr>
            <w:tcW w:w="1417" w:type="dxa"/>
            <w:tcBorders>
              <w:top w:val="single" w:sz="4" w:space="0" w:color="auto"/>
              <w:left w:val="single" w:sz="4" w:space="0" w:color="auto"/>
              <w:right w:val="single" w:sz="4" w:space="0" w:color="auto"/>
            </w:tcBorders>
            <w:vAlign w:val="center"/>
          </w:tcPr>
          <w:p w14:paraId="28D781B9" w14:textId="77777777" w:rsidR="003161EA" w:rsidRPr="00EC06E7" w:rsidRDefault="003161EA" w:rsidP="003161EA">
            <w:pPr>
              <w:ind w:right="-191"/>
              <w:jc w:val="center"/>
              <w:rPr>
                <w:szCs w:val="20"/>
                <w:lang w:eastAsia="en-US"/>
              </w:rPr>
            </w:pPr>
            <w:r w:rsidRPr="00EC06E7">
              <w:rPr>
                <w:szCs w:val="20"/>
                <w:lang w:eastAsia="en-US"/>
              </w:rPr>
              <w:t>1.0%</w:t>
            </w:r>
          </w:p>
        </w:tc>
        <w:tc>
          <w:tcPr>
            <w:tcW w:w="1418" w:type="dxa"/>
            <w:tcBorders>
              <w:top w:val="single" w:sz="4" w:space="0" w:color="auto"/>
              <w:left w:val="single" w:sz="4" w:space="0" w:color="auto"/>
              <w:right w:val="single" w:sz="4" w:space="0" w:color="auto"/>
            </w:tcBorders>
            <w:vAlign w:val="center"/>
          </w:tcPr>
          <w:p w14:paraId="28D781BA" w14:textId="77777777" w:rsidR="003161EA" w:rsidRPr="00EC06E7" w:rsidRDefault="00D46325" w:rsidP="003161EA">
            <w:pPr>
              <w:ind w:right="106"/>
              <w:jc w:val="right"/>
              <w:rPr>
                <w:szCs w:val="20"/>
                <w:lang w:eastAsia="en-US"/>
              </w:rPr>
            </w:pPr>
            <w:r>
              <w:rPr>
                <w:szCs w:val="20"/>
                <w:lang w:eastAsia="en-US"/>
              </w:rPr>
              <w:t>(338)</w:t>
            </w:r>
          </w:p>
        </w:tc>
        <w:tc>
          <w:tcPr>
            <w:tcW w:w="1417" w:type="dxa"/>
            <w:tcBorders>
              <w:top w:val="single" w:sz="4" w:space="0" w:color="auto"/>
              <w:left w:val="single" w:sz="4" w:space="0" w:color="auto"/>
              <w:right w:val="single" w:sz="4" w:space="0" w:color="auto"/>
            </w:tcBorders>
            <w:vAlign w:val="center"/>
          </w:tcPr>
          <w:p w14:paraId="28D781BB" w14:textId="77777777" w:rsidR="00D46325" w:rsidRPr="00EC06E7" w:rsidRDefault="00D46325" w:rsidP="00D46325">
            <w:pPr>
              <w:ind w:right="-191"/>
              <w:jc w:val="center"/>
              <w:rPr>
                <w:szCs w:val="20"/>
                <w:lang w:eastAsia="en-US"/>
              </w:rPr>
            </w:pPr>
            <w:r>
              <w:rPr>
                <w:szCs w:val="20"/>
                <w:lang w:eastAsia="en-US"/>
              </w:rPr>
              <w:t>(0.4%)</w:t>
            </w:r>
          </w:p>
        </w:tc>
      </w:tr>
      <w:tr w:rsidR="003161EA" w:rsidRPr="00EC06E7" w14:paraId="28D781C2" w14:textId="77777777" w:rsidTr="006E1572">
        <w:trPr>
          <w:trHeight w:val="288"/>
        </w:trPr>
        <w:tc>
          <w:tcPr>
            <w:tcW w:w="3823" w:type="dxa"/>
            <w:tcBorders>
              <w:top w:val="nil"/>
              <w:left w:val="single" w:sz="4" w:space="0" w:color="auto"/>
              <w:bottom w:val="nil"/>
              <w:right w:val="single" w:sz="4" w:space="0" w:color="auto"/>
            </w:tcBorders>
            <w:vAlign w:val="center"/>
          </w:tcPr>
          <w:p w14:paraId="28D781BD" w14:textId="77777777" w:rsidR="003161EA" w:rsidRPr="00EC06E7" w:rsidRDefault="003161EA" w:rsidP="003161EA">
            <w:pPr>
              <w:rPr>
                <w:szCs w:val="20"/>
                <w:lang w:eastAsia="en-US"/>
              </w:rPr>
            </w:pPr>
          </w:p>
        </w:tc>
        <w:tc>
          <w:tcPr>
            <w:tcW w:w="1559" w:type="dxa"/>
            <w:tcBorders>
              <w:top w:val="nil"/>
              <w:left w:val="single" w:sz="4" w:space="0" w:color="auto"/>
              <w:bottom w:val="nil"/>
              <w:right w:val="single" w:sz="4" w:space="0" w:color="auto"/>
            </w:tcBorders>
            <w:vAlign w:val="center"/>
          </w:tcPr>
          <w:p w14:paraId="28D781BE"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BF"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1C0"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C1" w14:textId="77777777" w:rsidR="003161EA" w:rsidRPr="00EC06E7" w:rsidRDefault="003161EA" w:rsidP="003161EA">
            <w:pPr>
              <w:ind w:right="-191"/>
              <w:jc w:val="center"/>
              <w:rPr>
                <w:szCs w:val="20"/>
                <w:lang w:eastAsia="en-US"/>
              </w:rPr>
            </w:pPr>
          </w:p>
        </w:tc>
      </w:tr>
      <w:tr w:rsidR="003161EA" w:rsidRPr="00EC06E7" w14:paraId="28D781C8"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C3" w14:textId="77777777" w:rsidR="003161EA" w:rsidRPr="00EC06E7" w:rsidRDefault="003161EA" w:rsidP="003161EA">
            <w:pPr>
              <w:rPr>
                <w:b/>
                <w:szCs w:val="20"/>
                <w:lang w:eastAsia="en-US"/>
              </w:rPr>
            </w:pPr>
            <w:r w:rsidRPr="00EC06E7">
              <w:rPr>
                <w:b/>
                <w:szCs w:val="20"/>
                <w:lang w:eastAsia="en-US"/>
              </w:rPr>
              <w:t>Bonds</w:t>
            </w:r>
          </w:p>
        </w:tc>
        <w:tc>
          <w:tcPr>
            <w:tcW w:w="1559" w:type="dxa"/>
            <w:tcBorders>
              <w:top w:val="nil"/>
              <w:left w:val="single" w:sz="4" w:space="0" w:color="auto"/>
              <w:bottom w:val="nil"/>
              <w:right w:val="single" w:sz="4" w:space="0" w:color="auto"/>
            </w:tcBorders>
            <w:vAlign w:val="center"/>
          </w:tcPr>
          <w:p w14:paraId="28D781C4"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C5"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1C6"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C7" w14:textId="77777777" w:rsidR="003161EA" w:rsidRPr="00EC06E7" w:rsidRDefault="003161EA" w:rsidP="003161EA">
            <w:pPr>
              <w:ind w:right="-191"/>
              <w:jc w:val="center"/>
              <w:rPr>
                <w:szCs w:val="20"/>
                <w:lang w:eastAsia="en-US"/>
              </w:rPr>
            </w:pPr>
          </w:p>
        </w:tc>
      </w:tr>
      <w:tr w:rsidR="003161EA" w:rsidRPr="00EC06E7" w14:paraId="28D781CE"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C9" w14:textId="77777777" w:rsidR="003161EA" w:rsidRPr="00EC06E7" w:rsidRDefault="003161EA" w:rsidP="003161EA">
            <w:pPr>
              <w:rPr>
                <w:szCs w:val="20"/>
                <w:lang w:eastAsia="en-US"/>
              </w:rPr>
            </w:pPr>
            <w:r w:rsidRPr="00EC06E7">
              <w:rPr>
                <w:szCs w:val="20"/>
                <w:lang w:eastAsia="en-US"/>
              </w:rPr>
              <w:t>UK corporate</w:t>
            </w:r>
          </w:p>
        </w:tc>
        <w:tc>
          <w:tcPr>
            <w:tcW w:w="1559" w:type="dxa"/>
            <w:tcBorders>
              <w:top w:val="nil"/>
              <w:left w:val="single" w:sz="4" w:space="0" w:color="auto"/>
              <w:bottom w:val="nil"/>
              <w:right w:val="single" w:sz="4" w:space="0" w:color="auto"/>
            </w:tcBorders>
            <w:vAlign w:val="center"/>
            <w:hideMark/>
          </w:tcPr>
          <w:p w14:paraId="28D781CA" w14:textId="77777777" w:rsidR="003161EA" w:rsidRPr="00EC06E7" w:rsidRDefault="003161EA" w:rsidP="003161EA">
            <w:pPr>
              <w:ind w:right="106"/>
              <w:jc w:val="right"/>
              <w:rPr>
                <w:szCs w:val="20"/>
                <w:lang w:eastAsia="en-US"/>
              </w:rPr>
            </w:pPr>
            <w:r w:rsidRPr="00EC06E7">
              <w:rPr>
                <w:szCs w:val="20"/>
                <w:lang w:eastAsia="en-US"/>
              </w:rPr>
              <w:t>290</w:t>
            </w:r>
          </w:p>
        </w:tc>
        <w:tc>
          <w:tcPr>
            <w:tcW w:w="1417" w:type="dxa"/>
            <w:tcBorders>
              <w:top w:val="nil"/>
              <w:left w:val="single" w:sz="4" w:space="0" w:color="auto"/>
              <w:bottom w:val="nil"/>
              <w:right w:val="single" w:sz="4" w:space="0" w:color="auto"/>
            </w:tcBorders>
            <w:vAlign w:val="center"/>
          </w:tcPr>
          <w:p w14:paraId="28D781CB" w14:textId="77777777" w:rsidR="003161EA" w:rsidRPr="00EC06E7" w:rsidRDefault="003161EA" w:rsidP="003161EA">
            <w:pPr>
              <w:ind w:right="-191"/>
              <w:jc w:val="center"/>
              <w:rPr>
                <w:szCs w:val="20"/>
                <w:lang w:eastAsia="en-US"/>
              </w:rPr>
            </w:pPr>
            <w:r w:rsidRPr="00EC06E7">
              <w:rPr>
                <w:szCs w:val="20"/>
                <w:lang w:eastAsia="en-US"/>
              </w:rPr>
              <w:t>0.4%</w:t>
            </w:r>
          </w:p>
        </w:tc>
        <w:tc>
          <w:tcPr>
            <w:tcW w:w="1418" w:type="dxa"/>
            <w:tcBorders>
              <w:top w:val="nil"/>
              <w:left w:val="single" w:sz="4" w:space="0" w:color="auto"/>
              <w:bottom w:val="nil"/>
              <w:right w:val="single" w:sz="4" w:space="0" w:color="auto"/>
            </w:tcBorders>
            <w:vAlign w:val="center"/>
          </w:tcPr>
          <w:p w14:paraId="28D781CC" w14:textId="77777777" w:rsidR="003161EA" w:rsidRPr="00EC06E7" w:rsidRDefault="00D46325" w:rsidP="003161EA">
            <w:pPr>
              <w:ind w:right="106"/>
              <w:jc w:val="right"/>
              <w:rPr>
                <w:szCs w:val="20"/>
                <w:lang w:eastAsia="en-US"/>
              </w:rPr>
            </w:pPr>
            <w:r>
              <w:rPr>
                <w:szCs w:val="20"/>
                <w:lang w:eastAsia="en-US"/>
              </w:rPr>
              <w:t>461</w:t>
            </w:r>
          </w:p>
        </w:tc>
        <w:tc>
          <w:tcPr>
            <w:tcW w:w="1417" w:type="dxa"/>
            <w:tcBorders>
              <w:top w:val="nil"/>
              <w:left w:val="single" w:sz="4" w:space="0" w:color="auto"/>
              <w:bottom w:val="nil"/>
              <w:right w:val="single" w:sz="4" w:space="0" w:color="auto"/>
            </w:tcBorders>
            <w:vAlign w:val="center"/>
          </w:tcPr>
          <w:p w14:paraId="28D781CD" w14:textId="77777777" w:rsidR="003161EA" w:rsidRPr="00EC06E7" w:rsidRDefault="00D46325" w:rsidP="003161EA">
            <w:pPr>
              <w:ind w:right="-191"/>
              <w:jc w:val="center"/>
              <w:rPr>
                <w:szCs w:val="20"/>
                <w:lang w:eastAsia="en-US"/>
              </w:rPr>
            </w:pPr>
            <w:r>
              <w:rPr>
                <w:szCs w:val="20"/>
                <w:lang w:eastAsia="en-US"/>
              </w:rPr>
              <w:t>0.6%</w:t>
            </w:r>
          </w:p>
        </w:tc>
      </w:tr>
      <w:tr w:rsidR="003161EA" w:rsidRPr="00EC06E7" w14:paraId="28D781D4" w14:textId="77777777" w:rsidTr="00D46325">
        <w:trPr>
          <w:trHeight w:val="288"/>
        </w:trPr>
        <w:tc>
          <w:tcPr>
            <w:tcW w:w="3823" w:type="dxa"/>
            <w:tcBorders>
              <w:top w:val="nil"/>
              <w:left w:val="single" w:sz="4" w:space="0" w:color="auto"/>
              <w:bottom w:val="nil"/>
              <w:right w:val="single" w:sz="4" w:space="0" w:color="auto"/>
            </w:tcBorders>
            <w:vAlign w:val="center"/>
            <w:hideMark/>
          </w:tcPr>
          <w:p w14:paraId="28D781CF" w14:textId="77777777" w:rsidR="003161EA" w:rsidRPr="00EC06E7" w:rsidRDefault="003161EA" w:rsidP="003161EA">
            <w:pPr>
              <w:rPr>
                <w:szCs w:val="20"/>
                <w:lang w:eastAsia="en-US"/>
              </w:rPr>
            </w:pPr>
            <w:r w:rsidRPr="00EC06E7">
              <w:rPr>
                <w:szCs w:val="20"/>
                <w:lang w:eastAsia="en-US"/>
              </w:rPr>
              <w:t>Overseas corporate</w:t>
            </w:r>
          </w:p>
        </w:tc>
        <w:tc>
          <w:tcPr>
            <w:tcW w:w="1559" w:type="dxa"/>
            <w:tcBorders>
              <w:top w:val="nil"/>
              <w:left w:val="single" w:sz="4" w:space="0" w:color="auto"/>
              <w:right w:val="single" w:sz="4" w:space="0" w:color="auto"/>
            </w:tcBorders>
            <w:vAlign w:val="center"/>
            <w:hideMark/>
          </w:tcPr>
          <w:p w14:paraId="28D781D0" w14:textId="77777777" w:rsidR="003161EA" w:rsidRPr="00EC06E7" w:rsidRDefault="003161EA" w:rsidP="003161EA">
            <w:pPr>
              <w:ind w:right="106"/>
              <w:jc w:val="right"/>
              <w:rPr>
                <w:szCs w:val="20"/>
                <w:lang w:eastAsia="en-US"/>
              </w:rPr>
            </w:pPr>
            <w:r w:rsidRPr="00EC06E7">
              <w:rPr>
                <w:szCs w:val="20"/>
                <w:lang w:eastAsia="en-US"/>
              </w:rPr>
              <w:t>1,016</w:t>
            </w:r>
          </w:p>
        </w:tc>
        <w:tc>
          <w:tcPr>
            <w:tcW w:w="1417" w:type="dxa"/>
            <w:tcBorders>
              <w:top w:val="nil"/>
              <w:left w:val="single" w:sz="4" w:space="0" w:color="auto"/>
              <w:right w:val="single" w:sz="4" w:space="0" w:color="auto"/>
            </w:tcBorders>
            <w:vAlign w:val="center"/>
          </w:tcPr>
          <w:p w14:paraId="28D781D1" w14:textId="77777777" w:rsidR="003161EA" w:rsidRPr="00EC06E7" w:rsidRDefault="003161EA" w:rsidP="003161EA">
            <w:pPr>
              <w:ind w:right="-191"/>
              <w:jc w:val="center"/>
              <w:rPr>
                <w:szCs w:val="20"/>
                <w:lang w:eastAsia="en-US"/>
              </w:rPr>
            </w:pPr>
            <w:r w:rsidRPr="00EC06E7">
              <w:rPr>
                <w:szCs w:val="20"/>
                <w:lang w:eastAsia="en-US"/>
              </w:rPr>
              <w:t>1.3%</w:t>
            </w:r>
          </w:p>
        </w:tc>
        <w:tc>
          <w:tcPr>
            <w:tcW w:w="1418" w:type="dxa"/>
            <w:tcBorders>
              <w:top w:val="nil"/>
              <w:left w:val="single" w:sz="4" w:space="0" w:color="auto"/>
              <w:right w:val="single" w:sz="4" w:space="0" w:color="auto"/>
            </w:tcBorders>
            <w:vAlign w:val="center"/>
          </w:tcPr>
          <w:p w14:paraId="28D781D2" w14:textId="77777777" w:rsidR="003161EA" w:rsidRPr="00EC06E7" w:rsidRDefault="00D46325" w:rsidP="003161EA">
            <w:pPr>
              <w:ind w:right="106"/>
              <w:jc w:val="right"/>
              <w:rPr>
                <w:szCs w:val="20"/>
                <w:lang w:eastAsia="en-US"/>
              </w:rPr>
            </w:pPr>
            <w:r>
              <w:rPr>
                <w:szCs w:val="20"/>
                <w:lang w:eastAsia="en-US"/>
              </w:rPr>
              <w:t>961</w:t>
            </w:r>
          </w:p>
        </w:tc>
        <w:tc>
          <w:tcPr>
            <w:tcW w:w="1417" w:type="dxa"/>
            <w:tcBorders>
              <w:top w:val="nil"/>
              <w:left w:val="single" w:sz="4" w:space="0" w:color="auto"/>
              <w:right w:val="single" w:sz="4" w:space="0" w:color="auto"/>
            </w:tcBorders>
            <w:vAlign w:val="center"/>
          </w:tcPr>
          <w:p w14:paraId="28D781D3" w14:textId="77777777" w:rsidR="003161EA" w:rsidRPr="00EC06E7" w:rsidRDefault="00D46325" w:rsidP="003161EA">
            <w:pPr>
              <w:ind w:right="-191"/>
              <w:jc w:val="center"/>
              <w:rPr>
                <w:szCs w:val="20"/>
                <w:lang w:eastAsia="en-US"/>
              </w:rPr>
            </w:pPr>
            <w:r>
              <w:rPr>
                <w:szCs w:val="20"/>
                <w:lang w:eastAsia="en-US"/>
              </w:rPr>
              <w:t>1.2%</w:t>
            </w:r>
          </w:p>
        </w:tc>
      </w:tr>
      <w:tr w:rsidR="003161EA" w:rsidRPr="00EC06E7" w14:paraId="28D781DA" w14:textId="77777777" w:rsidTr="00D46325">
        <w:trPr>
          <w:trHeight w:val="288"/>
        </w:trPr>
        <w:tc>
          <w:tcPr>
            <w:tcW w:w="3823" w:type="dxa"/>
            <w:tcBorders>
              <w:top w:val="nil"/>
              <w:left w:val="single" w:sz="4" w:space="0" w:color="auto"/>
              <w:bottom w:val="nil"/>
              <w:right w:val="single" w:sz="4" w:space="0" w:color="auto"/>
            </w:tcBorders>
            <w:vAlign w:val="center"/>
            <w:hideMark/>
          </w:tcPr>
          <w:p w14:paraId="28D781D5" w14:textId="77777777" w:rsidR="003161EA" w:rsidRPr="00EC06E7" w:rsidRDefault="003161EA" w:rsidP="003161EA">
            <w:pPr>
              <w:rPr>
                <w:szCs w:val="20"/>
                <w:lang w:eastAsia="en-US"/>
              </w:rPr>
            </w:pPr>
            <w:r w:rsidRPr="00EC06E7">
              <w:rPr>
                <w:szCs w:val="20"/>
                <w:lang w:eastAsia="en-US"/>
              </w:rPr>
              <w:t>Government</w:t>
            </w:r>
          </w:p>
        </w:tc>
        <w:tc>
          <w:tcPr>
            <w:tcW w:w="1559" w:type="dxa"/>
            <w:tcBorders>
              <w:top w:val="nil"/>
              <w:left w:val="single" w:sz="4" w:space="0" w:color="auto"/>
              <w:right w:val="single" w:sz="4" w:space="0" w:color="auto"/>
            </w:tcBorders>
            <w:vAlign w:val="center"/>
            <w:hideMark/>
          </w:tcPr>
          <w:p w14:paraId="28D781D6" w14:textId="77777777" w:rsidR="003161EA" w:rsidRPr="00EC06E7" w:rsidRDefault="003161EA" w:rsidP="003161EA">
            <w:pPr>
              <w:ind w:right="106"/>
              <w:jc w:val="right"/>
              <w:rPr>
                <w:szCs w:val="20"/>
                <w:lang w:eastAsia="en-US"/>
              </w:rPr>
            </w:pPr>
            <w:r w:rsidRPr="00EC06E7">
              <w:rPr>
                <w:szCs w:val="20"/>
                <w:lang w:eastAsia="en-US"/>
              </w:rPr>
              <w:t>1,573</w:t>
            </w:r>
          </w:p>
        </w:tc>
        <w:tc>
          <w:tcPr>
            <w:tcW w:w="1417" w:type="dxa"/>
            <w:tcBorders>
              <w:top w:val="nil"/>
              <w:left w:val="single" w:sz="4" w:space="0" w:color="auto"/>
              <w:right w:val="single" w:sz="4" w:space="0" w:color="auto"/>
            </w:tcBorders>
            <w:vAlign w:val="center"/>
          </w:tcPr>
          <w:p w14:paraId="28D781D7" w14:textId="77777777" w:rsidR="003161EA" w:rsidRPr="00EC06E7" w:rsidRDefault="003161EA" w:rsidP="003161EA">
            <w:pPr>
              <w:ind w:right="-191"/>
              <w:jc w:val="center"/>
              <w:rPr>
                <w:szCs w:val="20"/>
                <w:lang w:eastAsia="en-US"/>
              </w:rPr>
            </w:pPr>
            <w:r w:rsidRPr="00EC06E7">
              <w:rPr>
                <w:szCs w:val="20"/>
                <w:lang w:eastAsia="en-US"/>
              </w:rPr>
              <w:t>2.0%</w:t>
            </w:r>
          </w:p>
        </w:tc>
        <w:tc>
          <w:tcPr>
            <w:tcW w:w="1418" w:type="dxa"/>
            <w:tcBorders>
              <w:top w:val="nil"/>
              <w:left w:val="single" w:sz="4" w:space="0" w:color="auto"/>
              <w:right w:val="single" w:sz="4" w:space="0" w:color="auto"/>
            </w:tcBorders>
            <w:vAlign w:val="center"/>
          </w:tcPr>
          <w:p w14:paraId="28D781D8" w14:textId="77777777" w:rsidR="003161EA" w:rsidRPr="00EC06E7" w:rsidRDefault="00D46325" w:rsidP="003161EA">
            <w:pPr>
              <w:ind w:right="106"/>
              <w:jc w:val="right"/>
              <w:rPr>
                <w:szCs w:val="20"/>
                <w:lang w:eastAsia="en-US"/>
              </w:rPr>
            </w:pPr>
            <w:r>
              <w:rPr>
                <w:szCs w:val="20"/>
                <w:lang w:eastAsia="en-US"/>
              </w:rPr>
              <w:t>1,931</w:t>
            </w:r>
          </w:p>
        </w:tc>
        <w:tc>
          <w:tcPr>
            <w:tcW w:w="1417" w:type="dxa"/>
            <w:tcBorders>
              <w:top w:val="nil"/>
              <w:left w:val="single" w:sz="4" w:space="0" w:color="auto"/>
              <w:right w:val="single" w:sz="4" w:space="0" w:color="auto"/>
            </w:tcBorders>
            <w:vAlign w:val="center"/>
          </w:tcPr>
          <w:p w14:paraId="28D781D9" w14:textId="77777777" w:rsidR="003161EA" w:rsidRPr="00EC06E7" w:rsidRDefault="00D46325" w:rsidP="003161EA">
            <w:pPr>
              <w:ind w:right="-191"/>
              <w:jc w:val="center"/>
              <w:rPr>
                <w:szCs w:val="20"/>
                <w:lang w:eastAsia="en-US"/>
              </w:rPr>
            </w:pPr>
            <w:r>
              <w:rPr>
                <w:szCs w:val="20"/>
                <w:lang w:eastAsia="en-US"/>
              </w:rPr>
              <w:t>2.4%</w:t>
            </w:r>
          </w:p>
        </w:tc>
      </w:tr>
      <w:tr w:rsidR="00D46325" w:rsidRPr="00EC06E7" w14:paraId="28D781E0" w14:textId="77777777" w:rsidTr="00D46325">
        <w:trPr>
          <w:trHeight w:val="288"/>
        </w:trPr>
        <w:tc>
          <w:tcPr>
            <w:tcW w:w="3823" w:type="dxa"/>
            <w:tcBorders>
              <w:top w:val="nil"/>
              <w:left w:val="single" w:sz="4" w:space="0" w:color="auto"/>
              <w:bottom w:val="nil"/>
              <w:right w:val="single" w:sz="4" w:space="0" w:color="auto"/>
            </w:tcBorders>
            <w:vAlign w:val="center"/>
          </w:tcPr>
          <w:p w14:paraId="28D781DB" w14:textId="77777777" w:rsidR="00D46325" w:rsidRPr="00EC06E7" w:rsidRDefault="00D46325" w:rsidP="003161EA">
            <w:pPr>
              <w:rPr>
                <w:szCs w:val="20"/>
                <w:lang w:eastAsia="en-US"/>
              </w:rPr>
            </w:pPr>
            <w:r>
              <w:rPr>
                <w:szCs w:val="20"/>
                <w:lang w:eastAsia="en-US"/>
              </w:rPr>
              <w:t>Overseas fixed interest</w:t>
            </w:r>
          </w:p>
        </w:tc>
        <w:tc>
          <w:tcPr>
            <w:tcW w:w="1559" w:type="dxa"/>
            <w:tcBorders>
              <w:left w:val="single" w:sz="4" w:space="0" w:color="auto"/>
              <w:bottom w:val="single" w:sz="4" w:space="0" w:color="auto"/>
              <w:right w:val="single" w:sz="4" w:space="0" w:color="auto"/>
            </w:tcBorders>
            <w:vAlign w:val="center"/>
          </w:tcPr>
          <w:p w14:paraId="28D781DC" w14:textId="77777777" w:rsidR="00D46325" w:rsidRPr="00EC06E7" w:rsidRDefault="00D46325" w:rsidP="003161EA">
            <w:pPr>
              <w:ind w:right="106"/>
              <w:jc w:val="right"/>
              <w:rPr>
                <w:szCs w:val="20"/>
                <w:lang w:eastAsia="en-US"/>
              </w:rPr>
            </w:pPr>
            <w:r>
              <w:rPr>
                <w:szCs w:val="20"/>
                <w:lang w:eastAsia="en-US"/>
              </w:rPr>
              <w:t>0</w:t>
            </w:r>
          </w:p>
        </w:tc>
        <w:tc>
          <w:tcPr>
            <w:tcW w:w="1417" w:type="dxa"/>
            <w:tcBorders>
              <w:left w:val="single" w:sz="4" w:space="0" w:color="auto"/>
              <w:bottom w:val="single" w:sz="4" w:space="0" w:color="auto"/>
              <w:right w:val="single" w:sz="4" w:space="0" w:color="auto"/>
            </w:tcBorders>
            <w:vAlign w:val="center"/>
          </w:tcPr>
          <w:p w14:paraId="28D781DD" w14:textId="77777777" w:rsidR="00D46325" w:rsidRPr="00EC06E7" w:rsidRDefault="00D46325" w:rsidP="003161EA">
            <w:pPr>
              <w:ind w:right="-191"/>
              <w:jc w:val="center"/>
              <w:rPr>
                <w:szCs w:val="20"/>
                <w:lang w:eastAsia="en-US"/>
              </w:rPr>
            </w:pPr>
            <w:r>
              <w:rPr>
                <w:szCs w:val="20"/>
                <w:lang w:eastAsia="en-US"/>
              </w:rPr>
              <w:t>0.0%</w:t>
            </w:r>
          </w:p>
        </w:tc>
        <w:tc>
          <w:tcPr>
            <w:tcW w:w="1418" w:type="dxa"/>
            <w:tcBorders>
              <w:left w:val="single" w:sz="4" w:space="0" w:color="auto"/>
              <w:bottom w:val="single" w:sz="4" w:space="0" w:color="auto"/>
              <w:right w:val="single" w:sz="4" w:space="0" w:color="auto"/>
            </w:tcBorders>
            <w:vAlign w:val="center"/>
          </w:tcPr>
          <w:p w14:paraId="28D781DE" w14:textId="77777777" w:rsidR="00D46325" w:rsidRDefault="00D46325" w:rsidP="003161EA">
            <w:pPr>
              <w:ind w:right="106"/>
              <w:jc w:val="right"/>
              <w:rPr>
                <w:szCs w:val="20"/>
                <w:lang w:eastAsia="en-US"/>
              </w:rPr>
            </w:pPr>
            <w:r>
              <w:rPr>
                <w:szCs w:val="20"/>
                <w:lang w:eastAsia="en-US"/>
              </w:rPr>
              <w:t>78</w:t>
            </w:r>
          </w:p>
        </w:tc>
        <w:tc>
          <w:tcPr>
            <w:tcW w:w="1417" w:type="dxa"/>
            <w:tcBorders>
              <w:left w:val="single" w:sz="4" w:space="0" w:color="auto"/>
              <w:bottom w:val="single" w:sz="4" w:space="0" w:color="auto"/>
              <w:right w:val="single" w:sz="4" w:space="0" w:color="auto"/>
            </w:tcBorders>
            <w:vAlign w:val="center"/>
          </w:tcPr>
          <w:p w14:paraId="28D781DF" w14:textId="77777777" w:rsidR="00D46325" w:rsidRPr="00EC06E7" w:rsidRDefault="00D46325" w:rsidP="003161EA">
            <w:pPr>
              <w:ind w:right="-191"/>
              <w:jc w:val="center"/>
              <w:rPr>
                <w:szCs w:val="20"/>
                <w:lang w:eastAsia="en-US"/>
              </w:rPr>
            </w:pPr>
            <w:r>
              <w:rPr>
                <w:szCs w:val="20"/>
                <w:lang w:eastAsia="en-US"/>
              </w:rPr>
              <w:t>0.1%</w:t>
            </w:r>
          </w:p>
        </w:tc>
      </w:tr>
      <w:tr w:rsidR="003161EA" w:rsidRPr="00EC06E7" w14:paraId="28D781E6"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E1" w14:textId="77777777" w:rsidR="003161EA" w:rsidRPr="00EC06E7" w:rsidRDefault="003161EA" w:rsidP="003161EA">
            <w:pPr>
              <w:ind w:left="175"/>
              <w:rPr>
                <w:szCs w:val="20"/>
                <w:lang w:eastAsia="en-US"/>
              </w:rPr>
            </w:pPr>
            <w:r w:rsidRPr="00EC06E7">
              <w:rPr>
                <w:szCs w:val="20"/>
                <w:lang w:eastAsia="en-US"/>
              </w:rPr>
              <w:t>Subtotal bonds</w:t>
            </w:r>
          </w:p>
        </w:tc>
        <w:tc>
          <w:tcPr>
            <w:tcW w:w="1559" w:type="dxa"/>
            <w:tcBorders>
              <w:top w:val="single" w:sz="4" w:space="0" w:color="auto"/>
              <w:left w:val="single" w:sz="4" w:space="0" w:color="auto"/>
              <w:bottom w:val="nil"/>
              <w:right w:val="single" w:sz="4" w:space="0" w:color="auto"/>
            </w:tcBorders>
            <w:vAlign w:val="center"/>
            <w:hideMark/>
          </w:tcPr>
          <w:p w14:paraId="28D781E2" w14:textId="77777777" w:rsidR="003161EA" w:rsidRPr="00EC06E7" w:rsidRDefault="003161EA" w:rsidP="003161EA">
            <w:pPr>
              <w:ind w:right="106"/>
              <w:jc w:val="right"/>
              <w:rPr>
                <w:szCs w:val="20"/>
                <w:lang w:eastAsia="en-US"/>
              </w:rPr>
            </w:pPr>
            <w:r w:rsidRPr="00EC06E7">
              <w:rPr>
                <w:szCs w:val="20"/>
                <w:lang w:eastAsia="en-US"/>
              </w:rPr>
              <w:t>2,879</w:t>
            </w:r>
          </w:p>
        </w:tc>
        <w:tc>
          <w:tcPr>
            <w:tcW w:w="1417" w:type="dxa"/>
            <w:tcBorders>
              <w:top w:val="single" w:sz="4" w:space="0" w:color="auto"/>
              <w:left w:val="single" w:sz="4" w:space="0" w:color="auto"/>
              <w:bottom w:val="nil"/>
              <w:right w:val="single" w:sz="4" w:space="0" w:color="auto"/>
            </w:tcBorders>
            <w:vAlign w:val="center"/>
          </w:tcPr>
          <w:p w14:paraId="28D781E3" w14:textId="77777777" w:rsidR="003161EA" w:rsidRPr="00EC06E7" w:rsidRDefault="003161EA" w:rsidP="003161EA">
            <w:pPr>
              <w:ind w:right="-191"/>
              <w:jc w:val="center"/>
              <w:rPr>
                <w:szCs w:val="20"/>
                <w:lang w:eastAsia="en-US"/>
              </w:rPr>
            </w:pPr>
            <w:r w:rsidRPr="00EC06E7">
              <w:rPr>
                <w:szCs w:val="20"/>
                <w:lang w:eastAsia="en-US"/>
              </w:rPr>
              <w:t>3.7%</w:t>
            </w:r>
          </w:p>
        </w:tc>
        <w:tc>
          <w:tcPr>
            <w:tcW w:w="1418" w:type="dxa"/>
            <w:tcBorders>
              <w:top w:val="single" w:sz="4" w:space="0" w:color="auto"/>
              <w:left w:val="single" w:sz="4" w:space="0" w:color="auto"/>
              <w:bottom w:val="nil"/>
              <w:right w:val="single" w:sz="4" w:space="0" w:color="auto"/>
            </w:tcBorders>
            <w:vAlign w:val="center"/>
          </w:tcPr>
          <w:p w14:paraId="28D781E4" w14:textId="77777777" w:rsidR="003161EA" w:rsidRPr="00EC06E7" w:rsidRDefault="00D46325" w:rsidP="003161EA">
            <w:pPr>
              <w:ind w:right="106"/>
              <w:jc w:val="right"/>
              <w:rPr>
                <w:szCs w:val="20"/>
                <w:lang w:eastAsia="en-US"/>
              </w:rPr>
            </w:pPr>
            <w:r>
              <w:rPr>
                <w:szCs w:val="20"/>
                <w:lang w:eastAsia="en-US"/>
              </w:rPr>
              <w:t>3,431</w:t>
            </w:r>
          </w:p>
        </w:tc>
        <w:tc>
          <w:tcPr>
            <w:tcW w:w="1417" w:type="dxa"/>
            <w:tcBorders>
              <w:top w:val="single" w:sz="4" w:space="0" w:color="auto"/>
              <w:left w:val="single" w:sz="4" w:space="0" w:color="auto"/>
              <w:bottom w:val="nil"/>
              <w:right w:val="single" w:sz="4" w:space="0" w:color="auto"/>
            </w:tcBorders>
            <w:vAlign w:val="center"/>
          </w:tcPr>
          <w:p w14:paraId="28D781E5" w14:textId="77777777" w:rsidR="003161EA" w:rsidRPr="00EC06E7" w:rsidRDefault="00D46325" w:rsidP="003161EA">
            <w:pPr>
              <w:ind w:right="-191"/>
              <w:jc w:val="center"/>
              <w:rPr>
                <w:szCs w:val="20"/>
                <w:lang w:eastAsia="en-US"/>
              </w:rPr>
            </w:pPr>
            <w:r>
              <w:rPr>
                <w:szCs w:val="20"/>
                <w:lang w:eastAsia="en-US"/>
              </w:rPr>
              <w:t>4.3%</w:t>
            </w:r>
          </w:p>
        </w:tc>
      </w:tr>
      <w:tr w:rsidR="003161EA" w:rsidRPr="00EC06E7" w14:paraId="28D781EC" w14:textId="77777777" w:rsidTr="006E1572">
        <w:trPr>
          <w:trHeight w:val="288"/>
        </w:trPr>
        <w:tc>
          <w:tcPr>
            <w:tcW w:w="3823" w:type="dxa"/>
            <w:tcBorders>
              <w:top w:val="nil"/>
              <w:left w:val="single" w:sz="4" w:space="0" w:color="auto"/>
              <w:bottom w:val="nil"/>
              <w:right w:val="single" w:sz="4" w:space="0" w:color="auto"/>
            </w:tcBorders>
            <w:vAlign w:val="center"/>
          </w:tcPr>
          <w:p w14:paraId="28D781E7" w14:textId="77777777" w:rsidR="003161EA" w:rsidRPr="00EC06E7" w:rsidRDefault="003161EA" w:rsidP="003161EA">
            <w:pPr>
              <w:rPr>
                <w:szCs w:val="20"/>
                <w:lang w:eastAsia="en-US"/>
              </w:rPr>
            </w:pPr>
          </w:p>
        </w:tc>
        <w:tc>
          <w:tcPr>
            <w:tcW w:w="1559" w:type="dxa"/>
            <w:tcBorders>
              <w:top w:val="nil"/>
              <w:left w:val="single" w:sz="4" w:space="0" w:color="auto"/>
              <w:bottom w:val="nil"/>
              <w:right w:val="single" w:sz="4" w:space="0" w:color="auto"/>
            </w:tcBorders>
            <w:vAlign w:val="center"/>
          </w:tcPr>
          <w:p w14:paraId="28D781E8"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E9"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1EA"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EB" w14:textId="77777777" w:rsidR="003161EA" w:rsidRPr="00EC06E7" w:rsidRDefault="003161EA" w:rsidP="003161EA">
            <w:pPr>
              <w:ind w:right="-191"/>
              <w:jc w:val="center"/>
              <w:rPr>
                <w:szCs w:val="20"/>
                <w:lang w:eastAsia="en-US"/>
              </w:rPr>
            </w:pPr>
          </w:p>
        </w:tc>
      </w:tr>
      <w:tr w:rsidR="003161EA" w:rsidRPr="00EC06E7" w14:paraId="28D781F2"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ED" w14:textId="77777777" w:rsidR="003161EA" w:rsidRPr="00EC06E7" w:rsidRDefault="003161EA" w:rsidP="003161EA">
            <w:pPr>
              <w:rPr>
                <w:b/>
                <w:szCs w:val="20"/>
                <w:lang w:eastAsia="en-US"/>
              </w:rPr>
            </w:pPr>
            <w:r w:rsidRPr="00EC06E7">
              <w:rPr>
                <w:b/>
                <w:szCs w:val="20"/>
                <w:lang w:eastAsia="en-US"/>
              </w:rPr>
              <w:t>Property</w:t>
            </w:r>
          </w:p>
        </w:tc>
        <w:tc>
          <w:tcPr>
            <w:tcW w:w="1559" w:type="dxa"/>
            <w:tcBorders>
              <w:top w:val="nil"/>
              <w:left w:val="single" w:sz="4" w:space="0" w:color="auto"/>
              <w:bottom w:val="nil"/>
              <w:right w:val="single" w:sz="4" w:space="0" w:color="auto"/>
            </w:tcBorders>
            <w:vAlign w:val="center"/>
          </w:tcPr>
          <w:p w14:paraId="28D781EE"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EF"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1F0"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1F1" w14:textId="77777777" w:rsidR="003161EA" w:rsidRPr="00EC06E7" w:rsidRDefault="003161EA" w:rsidP="003161EA">
            <w:pPr>
              <w:ind w:right="-191"/>
              <w:jc w:val="center"/>
              <w:rPr>
                <w:szCs w:val="20"/>
                <w:lang w:eastAsia="en-US"/>
              </w:rPr>
            </w:pPr>
          </w:p>
        </w:tc>
      </w:tr>
      <w:tr w:rsidR="003161EA" w:rsidRPr="00EC06E7" w14:paraId="28D781F8"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F3" w14:textId="77777777" w:rsidR="003161EA" w:rsidRPr="00EC06E7" w:rsidRDefault="003161EA" w:rsidP="003161EA">
            <w:pPr>
              <w:rPr>
                <w:szCs w:val="20"/>
                <w:lang w:eastAsia="en-US"/>
              </w:rPr>
            </w:pPr>
            <w:r w:rsidRPr="00EC06E7">
              <w:rPr>
                <w:szCs w:val="20"/>
                <w:lang w:eastAsia="en-US"/>
              </w:rPr>
              <w:t>Retail</w:t>
            </w:r>
          </w:p>
        </w:tc>
        <w:tc>
          <w:tcPr>
            <w:tcW w:w="1559" w:type="dxa"/>
            <w:tcBorders>
              <w:top w:val="nil"/>
              <w:left w:val="single" w:sz="4" w:space="0" w:color="auto"/>
              <w:bottom w:val="nil"/>
              <w:right w:val="single" w:sz="4" w:space="0" w:color="auto"/>
            </w:tcBorders>
            <w:vAlign w:val="center"/>
            <w:hideMark/>
          </w:tcPr>
          <w:p w14:paraId="28D781F4" w14:textId="77777777" w:rsidR="003161EA" w:rsidRPr="00EC06E7" w:rsidRDefault="003161EA" w:rsidP="003161EA">
            <w:pPr>
              <w:ind w:right="106"/>
              <w:jc w:val="right"/>
              <w:rPr>
                <w:szCs w:val="20"/>
                <w:lang w:eastAsia="en-US"/>
              </w:rPr>
            </w:pPr>
            <w:r w:rsidRPr="00EC06E7">
              <w:rPr>
                <w:szCs w:val="20"/>
                <w:lang w:eastAsia="en-US"/>
              </w:rPr>
              <w:t>2,164</w:t>
            </w:r>
          </w:p>
        </w:tc>
        <w:tc>
          <w:tcPr>
            <w:tcW w:w="1417" w:type="dxa"/>
            <w:tcBorders>
              <w:top w:val="nil"/>
              <w:left w:val="single" w:sz="4" w:space="0" w:color="auto"/>
              <w:bottom w:val="nil"/>
              <w:right w:val="single" w:sz="4" w:space="0" w:color="auto"/>
            </w:tcBorders>
            <w:vAlign w:val="center"/>
          </w:tcPr>
          <w:p w14:paraId="28D781F5" w14:textId="77777777" w:rsidR="003161EA" w:rsidRPr="00EC06E7" w:rsidRDefault="003161EA" w:rsidP="003161EA">
            <w:pPr>
              <w:ind w:right="-191"/>
              <w:jc w:val="center"/>
              <w:rPr>
                <w:szCs w:val="20"/>
                <w:lang w:eastAsia="en-US"/>
              </w:rPr>
            </w:pPr>
            <w:r w:rsidRPr="00EC06E7">
              <w:rPr>
                <w:szCs w:val="20"/>
                <w:lang w:eastAsia="en-US"/>
              </w:rPr>
              <w:t>2.7%</w:t>
            </w:r>
          </w:p>
        </w:tc>
        <w:tc>
          <w:tcPr>
            <w:tcW w:w="1418" w:type="dxa"/>
            <w:tcBorders>
              <w:top w:val="nil"/>
              <w:left w:val="single" w:sz="4" w:space="0" w:color="auto"/>
              <w:bottom w:val="nil"/>
              <w:right w:val="single" w:sz="4" w:space="0" w:color="auto"/>
            </w:tcBorders>
            <w:vAlign w:val="center"/>
          </w:tcPr>
          <w:p w14:paraId="28D781F6" w14:textId="77777777" w:rsidR="003161EA" w:rsidRPr="00EC06E7" w:rsidRDefault="00D46325" w:rsidP="003161EA">
            <w:pPr>
              <w:ind w:right="106"/>
              <w:jc w:val="right"/>
              <w:rPr>
                <w:szCs w:val="20"/>
                <w:lang w:eastAsia="en-US"/>
              </w:rPr>
            </w:pPr>
            <w:r>
              <w:rPr>
                <w:szCs w:val="20"/>
                <w:lang w:eastAsia="en-US"/>
              </w:rPr>
              <w:t>2,226</w:t>
            </w:r>
          </w:p>
        </w:tc>
        <w:tc>
          <w:tcPr>
            <w:tcW w:w="1417" w:type="dxa"/>
            <w:tcBorders>
              <w:top w:val="nil"/>
              <w:left w:val="single" w:sz="4" w:space="0" w:color="auto"/>
              <w:bottom w:val="nil"/>
              <w:right w:val="single" w:sz="4" w:space="0" w:color="auto"/>
            </w:tcBorders>
            <w:vAlign w:val="center"/>
          </w:tcPr>
          <w:p w14:paraId="28D781F7" w14:textId="77777777" w:rsidR="003161EA" w:rsidRPr="00EC06E7" w:rsidRDefault="00D46325" w:rsidP="003161EA">
            <w:pPr>
              <w:ind w:right="-191"/>
              <w:jc w:val="center"/>
              <w:rPr>
                <w:szCs w:val="20"/>
                <w:lang w:eastAsia="en-US"/>
              </w:rPr>
            </w:pPr>
            <w:r>
              <w:rPr>
                <w:szCs w:val="20"/>
                <w:lang w:eastAsia="en-US"/>
              </w:rPr>
              <w:t>2.8%</w:t>
            </w:r>
          </w:p>
        </w:tc>
      </w:tr>
      <w:tr w:rsidR="003161EA" w:rsidRPr="00EC06E7" w14:paraId="28D781FE"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F9" w14:textId="77777777" w:rsidR="003161EA" w:rsidRPr="00EC06E7" w:rsidRDefault="003161EA" w:rsidP="003161EA">
            <w:pPr>
              <w:rPr>
                <w:szCs w:val="20"/>
                <w:lang w:eastAsia="en-US"/>
              </w:rPr>
            </w:pPr>
            <w:r w:rsidRPr="00EC06E7">
              <w:rPr>
                <w:szCs w:val="20"/>
                <w:lang w:eastAsia="en-US"/>
              </w:rPr>
              <w:t>Commercial</w:t>
            </w:r>
          </w:p>
        </w:tc>
        <w:tc>
          <w:tcPr>
            <w:tcW w:w="1559" w:type="dxa"/>
            <w:tcBorders>
              <w:top w:val="nil"/>
              <w:left w:val="single" w:sz="4" w:space="0" w:color="auto"/>
              <w:bottom w:val="single" w:sz="4" w:space="0" w:color="auto"/>
              <w:right w:val="single" w:sz="4" w:space="0" w:color="auto"/>
            </w:tcBorders>
            <w:vAlign w:val="center"/>
            <w:hideMark/>
          </w:tcPr>
          <w:p w14:paraId="28D781FA" w14:textId="77777777" w:rsidR="003161EA" w:rsidRPr="00EC06E7" w:rsidRDefault="003161EA" w:rsidP="003161EA">
            <w:pPr>
              <w:ind w:right="106"/>
              <w:jc w:val="right"/>
              <w:rPr>
                <w:szCs w:val="20"/>
                <w:lang w:eastAsia="en-US"/>
              </w:rPr>
            </w:pPr>
            <w:r w:rsidRPr="00EC06E7">
              <w:rPr>
                <w:szCs w:val="20"/>
                <w:lang w:eastAsia="en-US"/>
              </w:rPr>
              <w:t>4,840</w:t>
            </w:r>
          </w:p>
        </w:tc>
        <w:tc>
          <w:tcPr>
            <w:tcW w:w="1417" w:type="dxa"/>
            <w:tcBorders>
              <w:top w:val="nil"/>
              <w:left w:val="single" w:sz="4" w:space="0" w:color="auto"/>
              <w:bottom w:val="single" w:sz="4" w:space="0" w:color="auto"/>
              <w:right w:val="single" w:sz="4" w:space="0" w:color="auto"/>
            </w:tcBorders>
            <w:vAlign w:val="center"/>
          </w:tcPr>
          <w:p w14:paraId="28D781FB" w14:textId="77777777" w:rsidR="003161EA" w:rsidRPr="00EC06E7" w:rsidRDefault="003161EA" w:rsidP="003161EA">
            <w:pPr>
              <w:ind w:right="-191"/>
              <w:jc w:val="center"/>
              <w:rPr>
                <w:szCs w:val="20"/>
                <w:lang w:eastAsia="en-US"/>
              </w:rPr>
            </w:pPr>
            <w:r w:rsidRPr="00EC06E7">
              <w:rPr>
                <w:szCs w:val="20"/>
                <w:lang w:eastAsia="en-US"/>
              </w:rPr>
              <w:t>6.1%</w:t>
            </w:r>
          </w:p>
        </w:tc>
        <w:tc>
          <w:tcPr>
            <w:tcW w:w="1418" w:type="dxa"/>
            <w:tcBorders>
              <w:top w:val="nil"/>
              <w:left w:val="single" w:sz="4" w:space="0" w:color="auto"/>
              <w:bottom w:val="single" w:sz="4" w:space="0" w:color="auto"/>
              <w:right w:val="single" w:sz="4" w:space="0" w:color="auto"/>
            </w:tcBorders>
            <w:vAlign w:val="center"/>
          </w:tcPr>
          <w:p w14:paraId="28D781FC" w14:textId="77777777" w:rsidR="003161EA" w:rsidRPr="00EC06E7" w:rsidRDefault="00D46325" w:rsidP="003161EA">
            <w:pPr>
              <w:ind w:right="106"/>
              <w:jc w:val="right"/>
              <w:rPr>
                <w:szCs w:val="20"/>
                <w:lang w:eastAsia="en-US"/>
              </w:rPr>
            </w:pPr>
            <w:r>
              <w:rPr>
                <w:szCs w:val="20"/>
                <w:lang w:eastAsia="en-US"/>
              </w:rPr>
              <w:t>5,386</w:t>
            </w:r>
          </w:p>
        </w:tc>
        <w:tc>
          <w:tcPr>
            <w:tcW w:w="1417" w:type="dxa"/>
            <w:tcBorders>
              <w:top w:val="nil"/>
              <w:left w:val="single" w:sz="4" w:space="0" w:color="auto"/>
              <w:bottom w:val="single" w:sz="4" w:space="0" w:color="auto"/>
              <w:right w:val="single" w:sz="4" w:space="0" w:color="auto"/>
            </w:tcBorders>
            <w:vAlign w:val="center"/>
          </w:tcPr>
          <w:p w14:paraId="28D781FD" w14:textId="77777777" w:rsidR="003161EA" w:rsidRPr="00EC06E7" w:rsidRDefault="00D46325" w:rsidP="003161EA">
            <w:pPr>
              <w:ind w:right="-191"/>
              <w:jc w:val="center"/>
              <w:rPr>
                <w:szCs w:val="20"/>
                <w:lang w:eastAsia="en-US"/>
              </w:rPr>
            </w:pPr>
            <w:r>
              <w:rPr>
                <w:szCs w:val="20"/>
                <w:lang w:eastAsia="en-US"/>
              </w:rPr>
              <w:t>6.7%</w:t>
            </w:r>
          </w:p>
        </w:tc>
      </w:tr>
      <w:tr w:rsidR="003161EA" w:rsidRPr="00EC06E7" w14:paraId="28D78204"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1FF" w14:textId="77777777" w:rsidR="003161EA" w:rsidRPr="00EC06E7" w:rsidRDefault="003161EA" w:rsidP="003161EA">
            <w:pPr>
              <w:ind w:left="175"/>
              <w:rPr>
                <w:szCs w:val="20"/>
                <w:lang w:eastAsia="en-US"/>
              </w:rPr>
            </w:pPr>
            <w:r w:rsidRPr="00EC06E7">
              <w:rPr>
                <w:szCs w:val="20"/>
                <w:lang w:eastAsia="en-US"/>
              </w:rPr>
              <w:t>Subtotal property</w:t>
            </w:r>
          </w:p>
        </w:tc>
        <w:tc>
          <w:tcPr>
            <w:tcW w:w="1559" w:type="dxa"/>
            <w:tcBorders>
              <w:top w:val="single" w:sz="4" w:space="0" w:color="auto"/>
              <w:left w:val="single" w:sz="4" w:space="0" w:color="auto"/>
              <w:bottom w:val="nil"/>
              <w:right w:val="single" w:sz="4" w:space="0" w:color="auto"/>
            </w:tcBorders>
            <w:vAlign w:val="center"/>
            <w:hideMark/>
          </w:tcPr>
          <w:p w14:paraId="28D78200" w14:textId="77777777" w:rsidR="003161EA" w:rsidRPr="00EC06E7" w:rsidRDefault="003161EA" w:rsidP="003161EA">
            <w:pPr>
              <w:ind w:right="106"/>
              <w:jc w:val="right"/>
              <w:rPr>
                <w:szCs w:val="20"/>
                <w:lang w:eastAsia="en-US"/>
              </w:rPr>
            </w:pPr>
            <w:r w:rsidRPr="00EC06E7">
              <w:rPr>
                <w:szCs w:val="20"/>
                <w:lang w:eastAsia="en-US"/>
              </w:rPr>
              <w:t>7,004</w:t>
            </w:r>
          </w:p>
        </w:tc>
        <w:tc>
          <w:tcPr>
            <w:tcW w:w="1417" w:type="dxa"/>
            <w:tcBorders>
              <w:top w:val="single" w:sz="4" w:space="0" w:color="auto"/>
              <w:left w:val="single" w:sz="4" w:space="0" w:color="auto"/>
              <w:bottom w:val="nil"/>
              <w:right w:val="single" w:sz="4" w:space="0" w:color="auto"/>
            </w:tcBorders>
            <w:vAlign w:val="center"/>
          </w:tcPr>
          <w:p w14:paraId="28D78201" w14:textId="77777777" w:rsidR="003161EA" w:rsidRPr="00EC06E7" w:rsidRDefault="003161EA" w:rsidP="003161EA">
            <w:pPr>
              <w:ind w:right="-191"/>
              <w:jc w:val="center"/>
              <w:rPr>
                <w:szCs w:val="20"/>
                <w:lang w:eastAsia="en-US"/>
              </w:rPr>
            </w:pPr>
            <w:r w:rsidRPr="00EC06E7">
              <w:rPr>
                <w:szCs w:val="20"/>
                <w:lang w:eastAsia="en-US"/>
              </w:rPr>
              <w:t>8.8%</w:t>
            </w:r>
          </w:p>
        </w:tc>
        <w:tc>
          <w:tcPr>
            <w:tcW w:w="1418" w:type="dxa"/>
            <w:tcBorders>
              <w:top w:val="single" w:sz="4" w:space="0" w:color="auto"/>
              <w:left w:val="single" w:sz="4" w:space="0" w:color="auto"/>
              <w:bottom w:val="nil"/>
              <w:right w:val="single" w:sz="4" w:space="0" w:color="auto"/>
            </w:tcBorders>
            <w:vAlign w:val="center"/>
          </w:tcPr>
          <w:p w14:paraId="28D78202" w14:textId="77777777" w:rsidR="003161EA" w:rsidRPr="00EC06E7" w:rsidRDefault="00D46325" w:rsidP="003161EA">
            <w:pPr>
              <w:ind w:right="106"/>
              <w:jc w:val="right"/>
              <w:rPr>
                <w:szCs w:val="20"/>
                <w:lang w:eastAsia="en-US"/>
              </w:rPr>
            </w:pPr>
            <w:r>
              <w:rPr>
                <w:szCs w:val="20"/>
                <w:lang w:eastAsia="en-US"/>
              </w:rPr>
              <w:t>7,612</w:t>
            </w:r>
          </w:p>
        </w:tc>
        <w:tc>
          <w:tcPr>
            <w:tcW w:w="1417" w:type="dxa"/>
            <w:tcBorders>
              <w:top w:val="single" w:sz="4" w:space="0" w:color="auto"/>
              <w:left w:val="single" w:sz="4" w:space="0" w:color="auto"/>
              <w:bottom w:val="nil"/>
              <w:right w:val="single" w:sz="4" w:space="0" w:color="auto"/>
            </w:tcBorders>
            <w:vAlign w:val="center"/>
          </w:tcPr>
          <w:p w14:paraId="28D78203" w14:textId="77777777" w:rsidR="003161EA" w:rsidRPr="00EC06E7" w:rsidRDefault="00D46325" w:rsidP="003161EA">
            <w:pPr>
              <w:ind w:right="-191"/>
              <w:jc w:val="center"/>
              <w:rPr>
                <w:szCs w:val="20"/>
                <w:lang w:eastAsia="en-US"/>
              </w:rPr>
            </w:pPr>
            <w:r>
              <w:rPr>
                <w:szCs w:val="20"/>
                <w:lang w:eastAsia="en-US"/>
              </w:rPr>
              <w:t>9.5%</w:t>
            </w:r>
          </w:p>
        </w:tc>
      </w:tr>
      <w:tr w:rsidR="003161EA" w:rsidRPr="00EC06E7" w14:paraId="28D7820A" w14:textId="77777777" w:rsidTr="006E1572">
        <w:trPr>
          <w:trHeight w:val="288"/>
        </w:trPr>
        <w:tc>
          <w:tcPr>
            <w:tcW w:w="3823" w:type="dxa"/>
            <w:tcBorders>
              <w:top w:val="nil"/>
              <w:left w:val="single" w:sz="4" w:space="0" w:color="auto"/>
              <w:bottom w:val="nil"/>
              <w:right w:val="single" w:sz="4" w:space="0" w:color="auto"/>
            </w:tcBorders>
            <w:vAlign w:val="center"/>
          </w:tcPr>
          <w:p w14:paraId="28D78205" w14:textId="77777777" w:rsidR="003161EA" w:rsidRPr="00EC06E7" w:rsidRDefault="003161EA" w:rsidP="003161EA">
            <w:pPr>
              <w:rPr>
                <w:szCs w:val="20"/>
                <w:lang w:eastAsia="en-US"/>
              </w:rPr>
            </w:pPr>
          </w:p>
        </w:tc>
        <w:tc>
          <w:tcPr>
            <w:tcW w:w="1559" w:type="dxa"/>
            <w:tcBorders>
              <w:top w:val="nil"/>
              <w:left w:val="single" w:sz="4" w:space="0" w:color="auto"/>
              <w:bottom w:val="nil"/>
              <w:right w:val="single" w:sz="4" w:space="0" w:color="auto"/>
            </w:tcBorders>
            <w:vAlign w:val="center"/>
          </w:tcPr>
          <w:p w14:paraId="28D78206"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07"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208"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09" w14:textId="77777777" w:rsidR="003161EA" w:rsidRPr="00EC06E7" w:rsidRDefault="003161EA" w:rsidP="003161EA">
            <w:pPr>
              <w:ind w:right="-191"/>
              <w:jc w:val="center"/>
              <w:rPr>
                <w:szCs w:val="20"/>
                <w:lang w:eastAsia="en-US"/>
              </w:rPr>
            </w:pPr>
          </w:p>
        </w:tc>
      </w:tr>
      <w:tr w:rsidR="003161EA" w:rsidRPr="00EC06E7" w14:paraId="28D78210"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0B" w14:textId="77777777" w:rsidR="003161EA" w:rsidRPr="00EC06E7" w:rsidRDefault="003161EA" w:rsidP="003161EA">
            <w:pPr>
              <w:rPr>
                <w:b/>
                <w:szCs w:val="20"/>
                <w:lang w:eastAsia="en-US"/>
              </w:rPr>
            </w:pPr>
            <w:r w:rsidRPr="00EC06E7">
              <w:rPr>
                <w:b/>
                <w:szCs w:val="20"/>
                <w:lang w:eastAsia="en-US"/>
              </w:rPr>
              <w:t>Private equity</w:t>
            </w:r>
          </w:p>
        </w:tc>
        <w:tc>
          <w:tcPr>
            <w:tcW w:w="1559" w:type="dxa"/>
            <w:tcBorders>
              <w:top w:val="nil"/>
              <w:left w:val="single" w:sz="4" w:space="0" w:color="auto"/>
              <w:bottom w:val="nil"/>
              <w:right w:val="single" w:sz="4" w:space="0" w:color="auto"/>
            </w:tcBorders>
            <w:vAlign w:val="center"/>
          </w:tcPr>
          <w:p w14:paraId="28D7820C"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0D"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20E"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0F" w14:textId="77777777" w:rsidR="003161EA" w:rsidRPr="00EC06E7" w:rsidRDefault="003161EA" w:rsidP="003161EA">
            <w:pPr>
              <w:ind w:right="-191"/>
              <w:jc w:val="center"/>
              <w:rPr>
                <w:szCs w:val="20"/>
                <w:lang w:eastAsia="en-US"/>
              </w:rPr>
            </w:pPr>
          </w:p>
        </w:tc>
      </w:tr>
      <w:tr w:rsidR="003161EA" w:rsidRPr="00EC06E7" w14:paraId="28D78216"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11" w14:textId="77777777" w:rsidR="003161EA" w:rsidRPr="00EC06E7" w:rsidRDefault="003161EA" w:rsidP="003161EA">
            <w:pPr>
              <w:rPr>
                <w:szCs w:val="20"/>
                <w:lang w:eastAsia="en-US"/>
              </w:rPr>
            </w:pPr>
            <w:r w:rsidRPr="00EC06E7">
              <w:rPr>
                <w:szCs w:val="20"/>
                <w:lang w:eastAsia="en-US"/>
              </w:rPr>
              <w:t>UK</w:t>
            </w:r>
          </w:p>
        </w:tc>
        <w:tc>
          <w:tcPr>
            <w:tcW w:w="1559" w:type="dxa"/>
            <w:tcBorders>
              <w:top w:val="nil"/>
              <w:left w:val="single" w:sz="4" w:space="0" w:color="auto"/>
              <w:bottom w:val="nil"/>
              <w:right w:val="single" w:sz="4" w:space="0" w:color="auto"/>
            </w:tcBorders>
            <w:vAlign w:val="center"/>
            <w:hideMark/>
          </w:tcPr>
          <w:p w14:paraId="28D78212" w14:textId="77777777" w:rsidR="003161EA" w:rsidRPr="00EC06E7" w:rsidRDefault="003161EA" w:rsidP="003161EA">
            <w:pPr>
              <w:ind w:right="106"/>
              <w:jc w:val="right"/>
              <w:rPr>
                <w:szCs w:val="20"/>
                <w:lang w:eastAsia="en-US"/>
              </w:rPr>
            </w:pPr>
            <w:r w:rsidRPr="00EC06E7">
              <w:rPr>
                <w:szCs w:val="20"/>
                <w:lang w:eastAsia="en-US"/>
              </w:rPr>
              <w:t>901</w:t>
            </w:r>
          </w:p>
        </w:tc>
        <w:tc>
          <w:tcPr>
            <w:tcW w:w="1417" w:type="dxa"/>
            <w:tcBorders>
              <w:top w:val="nil"/>
              <w:left w:val="single" w:sz="4" w:space="0" w:color="auto"/>
              <w:bottom w:val="nil"/>
              <w:right w:val="single" w:sz="4" w:space="0" w:color="auto"/>
            </w:tcBorders>
            <w:vAlign w:val="center"/>
          </w:tcPr>
          <w:p w14:paraId="28D78213" w14:textId="77777777" w:rsidR="003161EA" w:rsidRPr="00EC06E7" w:rsidRDefault="003161EA" w:rsidP="003161EA">
            <w:pPr>
              <w:ind w:right="-191"/>
              <w:jc w:val="center"/>
              <w:rPr>
                <w:szCs w:val="20"/>
                <w:lang w:eastAsia="en-US"/>
              </w:rPr>
            </w:pPr>
            <w:r w:rsidRPr="00EC06E7">
              <w:rPr>
                <w:szCs w:val="20"/>
                <w:lang w:eastAsia="en-US"/>
              </w:rPr>
              <w:t>1.1%</w:t>
            </w:r>
          </w:p>
        </w:tc>
        <w:tc>
          <w:tcPr>
            <w:tcW w:w="1418" w:type="dxa"/>
            <w:tcBorders>
              <w:top w:val="nil"/>
              <w:left w:val="single" w:sz="4" w:space="0" w:color="auto"/>
              <w:bottom w:val="nil"/>
              <w:right w:val="single" w:sz="4" w:space="0" w:color="auto"/>
            </w:tcBorders>
            <w:vAlign w:val="center"/>
          </w:tcPr>
          <w:p w14:paraId="28D78214" w14:textId="77777777" w:rsidR="003161EA" w:rsidRPr="00EC06E7" w:rsidRDefault="00D46325" w:rsidP="003161EA">
            <w:pPr>
              <w:ind w:right="106"/>
              <w:jc w:val="right"/>
              <w:rPr>
                <w:szCs w:val="20"/>
                <w:lang w:eastAsia="en-US"/>
              </w:rPr>
            </w:pPr>
            <w:r>
              <w:rPr>
                <w:szCs w:val="20"/>
                <w:lang w:eastAsia="en-US"/>
              </w:rPr>
              <w:t>0</w:t>
            </w:r>
          </w:p>
        </w:tc>
        <w:tc>
          <w:tcPr>
            <w:tcW w:w="1417" w:type="dxa"/>
            <w:tcBorders>
              <w:top w:val="nil"/>
              <w:left w:val="single" w:sz="4" w:space="0" w:color="auto"/>
              <w:bottom w:val="nil"/>
              <w:right w:val="single" w:sz="4" w:space="0" w:color="auto"/>
            </w:tcBorders>
            <w:vAlign w:val="center"/>
          </w:tcPr>
          <w:p w14:paraId="28D78215" w14:textId="77777777" w:rsidR="003161EA" w:rsidRPr="00EC06E7" w:rsidRDefault="00D46325" w:rsidP="003161EA">
            <w:pPr>
              <w:ind w:right="-191"/>
              <w:jc w:val="center"/>
              <w:rPr>
                <w:szCs w:val="20"/>
                <w:lang w:eastAsia="en-US"/>
              </w:rPr>
            </w:pPr>
            <w:r>
              <w:rPr>
                <w:szCs w:val="20"/>
                <w:lang w:eastAsia="en-US"/>
              </w:rPr>
              <w:t>0.0%</w:t>
            </w:r>
          </w:p>
        </w:tc>
      </w:tr>
      <w:tr w:rsidR="003161EA" w:rsidRPr="00EC06E7" w14:paraId="28D7821C"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17" w14:textId="77777777" w:rsidR="003161EA" w:rsidRPr="00EC06E7" w:rsidRDefault="003161EA" w:rsidP="003161EA">
            <w:pPr>
              <w:rPr>
                <w:szCs w:val="20"/>
                <w:lang w:eastAsia="en-US"/>
              </w:rPr>
            </w:pPr>
            <w:r w:rsidRPr="00EC06E7">
              <w:rPr>
                <w:szCs w:val="20"/>
                <w:lang w:eastAsia="en-US"/>
              </w:rPr>
              <w:t>Overseas</w:t>
            </w:r>
          </w:p>
        </w:tc>
        <w:tc>
          <w:tcPr>
            <w:tcW w:w="1559" w:type="dxa"/>
            <w:tcBorders>
              <w:top w:val="nil"/>
              <w:left w:val="single" w:sz="4" w:space="0" w:color="auto"/>
              <w:bottom w:val="single" w:sz="4" w:space="0" w:color="auto"/>
              <w:right w:val="single" w:sz="4" w:space="0" w:color="auto"/>
            </w:tcBorders>
            <w:vAlign w:val="center"/>
            <w:hideMark/>
          </w:tcPr>
          <w:p w14:paraId="28D78218" w14:textId="77777777" w:rsidR="003161EA" w:rsidRPr="00EC06E7" w:rsidRDefault="003161EA" w:rsidP="003161EA">
            <w:pPr>
              <w:ind w:right="106"/>
              <w:jc w:val="right"/>
              <w:rPr>
                <w:szCs w:val="20"/>
                <w:lang w:eastAsia="en-US"/>
              </w:rPr>
            </w:pPr>
            <w:r w:rsidRPr="00EC06E7">
              <w:rPr>
                <w:szCs w:val="20"/>
                <w:lang w:eastAsia="en-US"/>
              </w:rPr>
              <w:t>39,356</w:t>
            </w:r>
          </w:p>
        </w:tc>
        <w:tc>
          <w:tcPr>
            <w:tcW w:w="1417" w:type="dxa"/>
            <w:tcBorders>
              <w:top w:val="nil"/>
              <w:left w:val="single" w:sz="4" w:space="0" w:color="auto"/>
              <w:bottom w:val="single" w:sz="4" w:space="0" w:color="auto"/>
              <w:right w:val="single" w:sz="4" w:space="0" w:color="auto"/>
            </w:tcBorders>
            <w:vAlign w:val="center"/>
          </w:tcPr>
          <w:p w14:paraId="28D78219" w14:textId="77777777" w:rsidR="003161EA" w:rsidRPr="00EC06E7" w:rsidRDefault="003161EA" w:rsidP="003161EA">
            <w:pPr>
              <w:ind w:right="-191"/>
              <w:jc w:val="center"/>
              <w:rPr>
                <w:szCs w:val="20"/>
                <w:lang w:eastAsia="en-US"/>
              </w:rPr>
            </w:pPr>
            <w:r w:rsidRPr="00EC06E7">
              <w:rPr>
                <w:szCs w:val="20"/>
                <w:lang w:eastAsia="en-US"/>
              </w:rPr>
              <w:t>49.5%</w:t>
            </w:r>
          </w:p>
        </w:tc>
        <w:tc>
          <w:tcPr>
            <w:tcW w:w="1418" w:type="dxa"/>
            <w:tcBorders>
              <w:top w:val="nil"/>
              <w:left w:val="single" w:sz="4" w:space="0" w:color="auto"/>
              <w:bottom w:val="single" w:sz="4" w:space="0" w:color="auto"/>
              <w:right w:val="single" w:sz="4" w:space="0" w:color="auto"/>
            </w:tcBorders>
            <w:vAlign w:val="center"/>
          </w:tcPr>
          <w:p w14:paraId="28D7821A" w14:textId="77777777" w:rsidR="003161EA" w:rsidRPr="00EC06E7" w:rsidRDefault="00D46325" w:rsidP="003161EA">
            <w:pPr>
              <w:ind w:right="106"/>
              <w:jc w:val="right"/>
              <w:rPr>
                <w:szCs w:val="20"/>
                <w:lang w:eastAsia="en-US"/>
              </w:rPr>
            </w:pPr>
            <w:r>
              <w:rPr>
                <w:szCs w:val="20"/>
                <w:lang w:eastAsia="en-US"/>
              </w:rPr>
              <w:t>41,840</w:t>
            </w:r>
          </w:p>
        </w:tc>
        <w:tc>
          <w:tcPr>
            <w:tcW w:w="1417" w:type="dxa"/>
            <w:tcBorders>
              <w:top w:val="nil"/>
              <w:left w:val="single" w:sz="4" w:space="0" w:color="auto"/>
              <w:bottom w:val="single" w:sz="4" w:space="0" w:color="auto"/>
              <w:right w:val="single" w:sz="4" w:space="0" w:color="auto"/>
            </w:tcBorders>
            <w:vAlign w:val="center"/>
          </w:tcPr>
          <w:p w14:paraId="28D7821B" w14:textId="77777777" w:rsidR="003161EA" w:rsidRPr="00EC06E7" w:rsidRDefault="00D46325" w:rsidP="003161EA">
            <w:pPr>
              <w:ind w:right="-191"/>
              <w:jc w:val="center"/>
              <w:rPr>
                <w:szCs w:val="20"/>
                <w:lang w:eastAsia="en-US"/>
              </w:rPr>
            </w:pPr>
            <w:r>
              <w:rPr>
                <w:szCs w:val="20"/>
                <w:lang w:eastAsia="en-US"/>
              </w:rPr>
              <w:t>51.6%</w:t>
            </w:r>
          </w:p>
        </w:tc>
      </w:tr>
      <w:tr w:rsidR="003161EA" w:rsidRPr="00EC06E7" w14:paraId="28D78222"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1D" w14:textId="77777777" w:rsidR="003161EA" w:rsidRPr="00EC06E7" w:rsidRDefault="003161EA" w:rsidP="003161EA">
            <w:pPr>
              <w:ind w:left="175"/>
              <w:rPr>
                <w:szCs w:val="20"/>
                <w:lang w:eastAsia="en-US"/>
              </w:rPr>
            </w:pPr>
            <w:r w:rsidRPr="00EC06E7">
              <w:rPr>
                <w:szCs w:val="20"/>
                <w:lang w:eastAsia="en-US"/>
              </w:rPr>
              <w:t>Subtotal private equity</w:t>
            </w:r>
          </w:p>
        </w:tc>
        <w:tc>
          <w:tcPr>
            <w:tcW w:w="1559" w:type="dxa"/>
            <w:tcBorders>
              <w:top w:val="single" w:sz="4" w:space="0" w:color="auto"/>
              <w:left w:val="single" w:sz="4" w:space="0" w:color="auto"/>
              <w:bottom w:val="nil"/>
              <w:right w:val="single" w:sz="4" w:space="0" w:color="auto"/>
            </w:tcBorders>
            <w:vAlign w:val="center"/>
            <w:hideMark/>
          </w:tcPr>
          <w:p w14:paraId="28D7821E" w14:textId="77777777" w:rsidR="003161EA" w:rsidRPr="00EC06E7" w:rsidRDefault="003161EA" w:rsidP="003161EA">
            <w:pPr>
              <w:ind w:right="106"/>
              <w:jc w:val="right"/>
              <w:rPr>
                <w:szCs w:val="20"/>
                <w:lang w:eastAsia="en-US"/>
              </w:rPr>
            </w:pPr>
            <w:r w:rsidRPr="00EC06E7">
              <w:rPr>
                <w:szCs w:val="20"/>
                <w:lang w:eastAsia="en-US"/>
              </w:rPr>
              <w:t>40,257</w:t>
            </w:r>
          </w:p>
        </w:tc>
        <w:tc>
          <w:tcPr>
            <w:tcW w:w="1417" w:type="dxa"/>
            <w:tcBorders>
              <w:top w:val="single" w:sz="4" w:space="0" w:color="auto"/>
              <w:left w:val="single" w:sz="4" w:space="0" w:color="auto"/>
              <w:bottom w:val="nil"/>
              <w:right w:val="single" w:sz="4" w:space="0" w:color="auto"/>
            </w:tcBorders>
            <w:vAlign w:val="center"/>
          </w:tcPr>
          <w:p w14:paraId="28D7821F" w14:textId="77777777" w:rsidR="003161EA" w:rsidRPr="00EC06E7" w:rsidRDefault="003161EA" w:rsidP="003161EA">
            <w:pPr>
              <w:ind w:right="-191"/>
              <w:jc w:val="center"/>
              <w:rPr>
                <w:szCs w:val="20"/>
                <w:lang w:eastAsia="en-US"/>
              </w:rPr>
            </w:pPr>
            <w:r w:rsidRPr="00EC06E7">
              <w:rPr>
                <w:szCs w:val="20"/>
                <w:lang w:eastAsia="en-US"/>
              </w:rPr>
              <w:t>50.6%</w:t>
            </w:r>
          </w:p>
        </w:tc>
        <w:tc>
          <w:tcPr>
            <w:tcW w:w="1418" w:type="dxa"/>
            <w:tcBorders>
              <w:top w:val="single" w:sz="4" w:space="0" w:color="auto"/>
              <w:left w:val="single" w:sz="4" w:space="0" w:color="auto"/>
              <w:bottom w:val="nil"/>
              <w:right w:val="single" w:sz="4" w:space="0" w:color="auto"/>
            </w:tcBorders>
            <w:vAlign w:val="center"/>
          </w:tcPr>
          <w:p w14:paraId="28D78220" w14:textId="77777777" w:rsidR="003161EA" w:rsidRPr="00EC06E7" w:rsidRDefault="00D46325" w:rsidP="003161EA">
            <w:pPr>
              <w:ind w:right="106"/>
              <w:jc w:val="right"/>
              <w:rPr>
                <w:szCs w:val="20"/>
                <w:lang w:eastAsia="en-US"/>
              </w:rPr>
            </w:pPr>
            <w:r>
              <w:rPr>
                <w:szCs w:val="20"/>
                <w:lang w:eastAsia="en-US"/>
              </w:rPr>
              <w:t>41,840</w:t>
            </w:r>
          </w:p>
        </w:tc>
        <w:tc>
          <w:tcPr>
            <w:tcW w:w="1417" w:type="dxa"/>
            <w:tcBorders>
              <w:top w:val="single" w:sz="4" w:space="0" w:color="auto"/>
              <w:left w:val="single" w:sz="4" w:space="0" w:color="auto"/>
              <w:bottom w:val="nil"/>
              <w:right w:val="single" w:sz="4" w:space="0" w:color="auto"/>
            </w:tcBorders>
            <w:vAlign w:val="center"/>
          </w:tcPr>
          <w:p w14:paraId="28D78221" w14:textId="77777777" w:rsidR="003161EA" w:rsidRPr="00EC06E7" w:rsidRDefault="00D46325" w:rsidP="003161EA">
            <w:pPr>
              <w:ind w:right="-191"/>
              <w:jc w:val="center"/>
              <w:rPr>
                <w:szCs w:val="20"/>
                <w:lang w:eastAsia="en-US"/>
              </w:rPr>
            </w:pPr>
            <w:r>
              <w:rPr>
                <w:szCs w:val="20"/>
                <w:lang w:eastAsia="en-US"/>
              </w:rPr>
              <w:t>51.6%</w:t>
            </w:r>
          </w:p>
        </w:tc>
      </w:tr>
      <w:tr w:rsidR="003161EA" w:rsidRPr="00EC06E7" w14:paraId="28D78228" w14:textId="77777777" w:rsidTr="006E1572">
        <w:trPr>
          <w:trHeight w:val="288"/>
        </w:trPr>
        <w:tc>
          <w:tcPr>
            <w:tcW w:w="3823" w:type="dxa"/>
            <w:tcBorders>
              <w:top w:val="nil"/>
              <w:left w:val="single" w:sz="4" w:space="0" w:color="auto"/>
              <w:bottom w:val="nil"/>
              <w:right w:val="single" w:sz="4" w:space="0" w:color="auto"/>
            </w:tcBorders>
            <w:vAlign w:val="center"/>
          </w:tcPr>
          <w:p w14:paraId="28D78223" w14:textId="77777777" w:rsidR="003161EA" w:rsidRPr="00EC06E7" w:rsidRDefault="003161EA" w:rsidP="003161EA">
            <w:pPr>
              <w:rPr>
                <w:szCs w:val="20"/>
                <w:lang w:eastAsia="en-US"/>
              </w:rPr>
            </w:pPr>
          </w:p>
        </w:tc>
        <w:tc>
          <w:tcPr>
            <w:tcW w:w="1559" w:type="dxa"/>
            <w:tcBorders>
              <w:top w:val="nil"/>
              <w:left w:val="single" w:sz="4" w:space="0" w:color="auto"/>
              <w:bottom w:val="nil"/>
              <w:right w:val="single" w:sz="4" w:space="0" w:color="auto"/>
            </w:tcBorders>
            <w:vAlign w:val="center"/>
          </w:tcPr>
          <w:p w14:paraId="28D78224"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25"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226"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27" w14:textId="77777777" w:rsidR="003161EA" w:rsidRPr="00EC06E7" w:rsidRDefault="003161EA" w:rsidP="003161EA">
            <w:pPr>
              <w:ind w:right="-191"/>
              <w:jc w:val="center"/>
              <w:rPr>
                <w:szCs w:val="20"/>
                <w:lang w:eastAsia="en-US"/>
              </w:rPr>
            </w:pPr>
          </w:p>
        </w:tc>
      </w:tr>
      <w:tr w:rsidR="003161EA" w:rsidRPr="00EC06E7" w14:paraId="28D7822E"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29" w14:textId="77777777" w:rsidR="003161EA" w:rsidRPr="00EC06E7" w:rsidRDefault="003161EA" w:rsidP="003161EA">
            <w:pPr>
              <w:rPr>
                <w:b/>
                <w:szCs w:val="20"/>
                <w:lang w:eastAsia="en-US"/>
              </w:rPr>
            </w:pPr>
            <w:r w:rsidRPr="00EC06E7">
              <w:rPr>
                <w:b/>
                <w:szCs w:val="20"/>
                <w:lang w:eastAsia="en-US"/>
              </w:rPr>
              <w:t>Other</w:t>
            </w:r>
          </w:p>
        </w:tc>
        <w:tc>
          <w:tcPr>
            <w:tcW w:w="1559" w:type="dxa"/>
            <w:tcBorders>
              <w:top w:val="nil"/>
              <w:left w:val="single" w:sz="4" w:space="0" w:color="auto"/>
              <w:bottom w:val="nil"/>
              <w:right w:val="single" w:sz="4" w:space="0" w:color="auto"/>
            </w:tcBorders>
            <w:vAlign w:val="center"/>
          </w:tcPr>
          <w:p w14:paraId="28D7822A"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2B"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nil"/>
              <w:right w:val="single" w:sz="4" w:space="0" w:color="auto"/>
            </w:tcBorders>
            <w:vAlign w:val="center"/>
          </w:tcPr>
          <w:p w14:paraId="28D7822C"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nil"/>
              <w:right w:val="single" w:sz="4" w:space="0" w:color="auto"/>
            </w:tcBorders>
            <w:vAlign w:val="center"/>
          </w:tcPr>
          <w:p w14:paraId="28D7822D" w14:textId="77777777" w:rsidR="003161EA" w:rsidRPr="00EC06E7" w:rsidRDefault="003161EA" w:rsidP="003161EA">
            <w:pPr>
              <w:ind w:right="-191"/>
              <w:jc w:val="center"/>
              <w:rPr>
                <w:szCs w:val="20"/>
                <w:lang w:eastAsia="en-US"/>
              </w:rPr>
            </w:pPr>
          </w:p>
        </w:tc>
      </w:tr>
      <w:tr w:rsidR="003161EA" w:rsidRPr="00EC06E7" w14:paraId="28D78234"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2F" w14:textId="77777777" w:rsidR="003161EA" w:rsidRPr="00EC06E7" w:rsidRDefault="003161EA" w:rsidP="003161EA">
            <w:pPr>
              <w:rPr>
                <w:szCs w:val="20"/>
                <w:lang w:eastAsia="en-US"/>
              </w:rPr>
            </w:pPr>
            <w:r w:rsidRPr="00EC06E7">
              <w:rPr>
                <w:szCs w:val="20"/>
                <w:lang w:eastAsia="en-US"/>
              </w:rPr>
              <w:t>Infrastructure</w:t>
            </w:r>
          </w:p>
        </w:tc>
        <w:tc>
          <w:tcPr>
            <w:tcW w:w="1559" w:type="dxa"/>
            <w:tcBorders>
              <w:top w:val="nil"/>
              <w:left w:val="single" w:sz="4" w:space="0" w:color="auto"/>
              <w:bottom w:val="nil"/>
              <w:right w:val="single" w:sz="4" w:space="0" w:color="auto"/>
            </w:tcBorders>
            <w:vAlign w:val="center"/>
            <w:hideMark/>
          </w:tcPr>
          <w:p w14:paraId="28D78230" w14:textId="77777777" w:rsidR="003161EA" w:rsidRPr="00EC06E7" w:rsidRDefault="003161EA" w:rsidP="003161EA">
            <w:pPr>
              <w:ind w:right="106"/>
              <w:jc w:val="right"/>
              <w:rPr>
                <w:szCs w:val="20"/>
                <w:lang w:eastAsia="en-US"/>
              </w:rPr>
            </w:pPr>
            <w:r w:rsidRPr="00EC06E7">
              <w:rPr>
                <w:szCs w:val="20"/>
                <w:lang w:eastAsia="en-US"/>
              </w:rPr>
              <w:t>9,591</w:t>
            </w:r>
          </w:p>
        </w:tc>
        <w:tc>
          <w:tcPr>
            <w:tcW w:w="1417" w:type="dxa"/>
            <w:tcBorders>
              <w:top w:val="nil"/>
              <w:left w:val="single" w:sz="4" w:space="0" w:color="auto"/>
              <w:bottom w:val="nil"/>
              <w:right w:val="single" w:sz="4" w:space="0" w:color="auto"/>
            </w:tcBorders>
            <w:vAlign w:val="center"/>
          </w:tcPr>
          <w:p w14:paraId="28D78231" w14:textId="77777777" w:rsidR="003161EA" w:rsidRPr="00EC06E7" w:rsidRDefault="003161EA" w:rsidP="003161EA">
            <w:pPr>
              <w:ind w:right="-191"/>
              <w:jc w:val="center"/>
              <w:rPr>
                <w:szCs w:val="20"/>
                <w:lang w:eastAsia="en-US"/>
              </w:rPr>
            </w:pPr>
            <w:r w:rsidRPr="00EC06E7">
              <w:rPr>
                <w:szCs w:val="20"/>
                <w:lang w:eastAsia="en-US"/>
              </w:rPr>
              <w:t>12.1%</w:t>
            </w:r>
          </w:p>
        </w:tc>
        <w:tc>
          <w:tcPr>
            <w:tcW w:w="1418" w:type="dxa"/>
            <w:tcBorders>
              <w:top w:val="nil"/>
              <w:left w:val="single" w:sz="4" w:space="0" w:color="auto"/>
              <w:bottom w:val="nil"/>
              <w:right w:val="single" w:sz="4" w:space="0" w:color="auto"/>
            </w:tcBorders>
            <w:vAlign w:val="center"/>
          </w:tcPr>
          <w:p w14:paraId="28D78232" w14:textId="77777777" w:rsidR="003161EA" w:rsidRPr="00EC06E7" w:rsidRDefault="00D46325" w:rsidP="003161EA">
            <w:pPr>
              <w:ind w:right="106"/>
              <w:jc w:val="right"/>
              <w:rPr>
                <w:szCs w:val="20"/>
                <w:lang w:eastAsia="en-US"/>
              </w:rPr>
            </w:pPr>
            <w:r>
              <w:rPr>
                <w:szCs w:val="20"/>
                <w:lang w:eastAsia="en-US"/>
              </w:rPr>
              <w:t>10,257</w:t>
            </w:r>
          </w:p>
        </w:tc>
        <w:tc>
          <w:tcPr>
            <w:tcW w:w="1417" w:type="dxa"/>
            <w:tcBorders>
              <w:top w:val="nil"/>
              <w:left w:val="single" w:sz="4" w:space="0" w:color="auto"/>
              <w:bottom w:val="nil"/>
              <w:right w:val="single" w:sz="4" w:space="0" w:color="auto"/>
            </w:tcBorders>
            <w:vAlign w:val="center"/>
          </w:tcPr>
          <w:p w14:paraId="28D78233" w14:textId="77777777" w:rsidR="003161EA" w:rsidRPr="00EC06E7" w:rsidRDefault="00BE5B20" w:rsidP="003161EA">
            <w:pPr>
              <w:ind w:right="-191"/>
              <w:jc w:val="center"/>
              <w:rPr>
                <w:szCs w:val="20"/>
                <w:lang w:eastAsia="en-US"/>
              </w:rPr>
            </w:pPr>
            <w:r>
              <w:rPr>
                <w:szCs w:val="20"/>
                <w:lang w:eastAsia="en-US"/>
              </w:rPr>
              <w:t>12.6%</w:t>
            </w:r>
          </w:p>
        </w:tc>
      </w:tr>
      <w:tr w:rsidR="003161EA" w:rsidRPr="00EC06E7" w14:paraId="28D7823A"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35" w14:textId="77777777" w:rsidR="003161EA" w:rsidRPr="00EC06E7" w:rsidRDefault="00D46325" w:rsidP="003161EA">
            <w:pPr>
              <w:rPr>
                <w:szCs w:val="20"/>
                <w:lang w:eastAsia="en-US"/>
              </w:rPr>
            </w:pPr>
            <w:r>
              <w:rPr>
                <w:szCs w:val="20"/>
                <w:lang w:eastAsia="en-US"/>
              </w:rPr>
              <w:t>Property</w:t>
            </w:r>
            <w:r w:rsidR="003161EA" w:rsidRPr="00EC06E7">
              <w:rPr>
                <w:szCs w:val="20"/>
                <w:lang w:eastAsia="en-US"/>
              </w:rPr>
              <w:t xml:space="preserve"> funds</w:t>
            </w:r>
          </w:p>
        </w:tc>
        <w:tc>
          <w:tcPr>
            <w:tcW w:w="1559" w:type="dxa"/>
            <w:tcBorders>
              <w:top w:val="nil"/>
              <w:left w:val="single" w:sz="4" w:space="0" w:color="auto"/>
              <w:bottom w:val="nil"/>
              <w:right w:val="single" w:sz="4" w:space="0" w:color="auto"/>
            </w:tcBorders>
            <w:vAlign w:val="center"/>
            <w:hideMark/>
          </w:tcPr>
          <w:p w14:paraId="28D78236" w14:textId="77777777" w:rsidR="003161EA" w:rsidRPr="00EC06E7" w:rsidRDefault="003161EA" w:rsidP="003161EA">
            <w:pPr>
              <w:ind w:right="106"/>
              <w:jc w:val="right"/>
              <w:rPr>
                <w:szCs w:val="20"/>
                <w:lang w:eastAsia="en-US"/>
              </w:rPr>
            </w:pPr>
            <w:r w:rsidRPr="00EC06E7">
              <w:rPr>
                <w:szCs w:val="20"/>
                <w:lang w:eastAsia="en-US"/>
              </w:rPr>
              <w:t>1,121</w:t>
            </w:r>
          </w:p>
        </w:tc>
        <w:tc>
          <w:tcPr>
            <w:tcW w:w="1417" w:type="dxa"/>
            <w:tcBorders>
              <w:top w:val="nil"/>
              <w:left w:val="single" w:sz="4" w:space="0" w:color="auto"/>
              <w:bottom w:val="nil"/>
              <w:right w:val="single" w:sz="4" w:space="0" w:color="auto"/>
            </w:tcBorders>
            <w:vAlign w:val="center"/>
          </w:tcPr>
          <w:p w14:paraId="28D78237" w14:textId="77777777" w:rsidR="003161EA" w:rsidRPr="00EC06E7" w:rsidRDefault="003161EA" w:rsidP="003161EA">
            <w:pPr>
              <w:ind w:right="-191"/>
              <w:jc w:val="center"/>
              <w:rPr>
                <w:szCs w:val="20"/>
                <w:lang w:eastAsia="en-US"/>
              </w:rPr>
            </w:pPr>
            <w:r w:rsidRPr="00EC06E7">
              <w:rPr>
                <w:szCs w:val="20"/>
                <w:lang w:eastAsia="en-US"/>
              </w:rPr>
              <w:t>1.4%</w:t>
            </w:r>
          </w:p>
        </w:tc>
        <w:tc>
          <w:tcPr>
            <w:tcW w:w="1418" w:type="dxa"/>
            <w:tcBorders>
              <w:top w:val="nil"/>
              <w:left w:val="single" w:sz="4" w:space="0" w:color="auto"/>
              <w:bottom w:val="nil"/>
              <w:right w:val="single" w:sz="4" w:space="0" w:color="auto"/>
            </w:tcBorders>
            <w:vAlign w:val="center"/>
          </w:tcPr>
          <w:p w14:paraId="28D78238" w14:textId="77777777" w:rsidR="003161EA" w:rsidRPr="00EC06E7" w:rsidRDefault="00D46325" w:rsidP="003161EA">
            <w:pPr>
              <w:ind w:right="106"/>
              <w:jc w:val="right"/>
              <w:rPr>
                <w:szCs w:val="20"/>
                <w:lang w:eastAsia="en-US"/>
              </w:rPr>
            </w:pPr>
            <w:r>
              <w:rPr>
                <w:szCs w:val="20"/>
                <w:lang w:eastAsia="en-US"/>
              </w:rPr>
              <w:t>1,229</w:t>
            </w:r>
          </w:p>
        </w:tc>
        <w:tc>
          <w:tcPr>
            <w:tcW w:w="1417" w:type="dxa"/>
            <w:tcBorders>
              <w:top w:val="nil"/>
              <w:left w:val="single" w:sz="4" w:space="0" w:color="auto"/>
              <w:bottom w:val="nil"/>
              <w:right w:val="single" w:sz="4" w:space="0" w:color="auto"/>
            </w:tcBorders>
            <w:vAlign w:val="center"/>
          </w:tcPr>
          <w:p w14:paraId="28D78239" w14:textId="77777777" w:rsidR="003161EA" w:rsidRPr="00EC06E7" w:rsidRDefault="00BE5B20" w:rsidP="003161EA">
            <w:pPr>
              <w:ind w:right="-191"/>
              <w:jc w:val="center"/>
              <w:rPr>
                <w:szCs w:val="20"/>
                <w:lang w:eastAsia="en-US"/>
              </w:rPr>
            </w:pPr>
            <w:r>
              <w:rPr>
                <w:szCs w:val="20"/>
                <w:lang w:eastAsia="en-US"/>
              </w:rPr>
              <w:t>1.5%</w:t>
            </w:r>
          </w:p>
        </w:tc>
      </w:tr>
      <w:tr w:rsidR="00D46325" w:rsidRPr="00EC06E7" w14:paraId="28D78240" w14:textId="77777777" w:rsidTr="005639BD">
        <w:trPr>
          <w:trHeight w:val="288"/>
        </w:trPr>
        <w:tc>
          <w:tcPr>
            <w:tcW w:w="3823" w:type="dxa"/>
            <w:tcBorders>
              <w:top w:val="nil"/>
              <w:left w:val="single" w:sz="4" w:space="0" w:color="auto"/>
              <w:bottom w:val="nil"/>
              <w:right w:val="single" w:sz="4" w:space="0" w:color="auto"/>
            </w:tcBorders>
            <w:vAlign w:val="center"/>
            <w:hideMark/>
          </w:tcPr>
          <w:p w14:paraId="28D7823B" w14:textId="77777777" w:rsidR="00D46325" w:rsidRPr="00EC06E7" w:rsidRDefault="00D46325" w:rsidP="005639BD">
            <w:pPr>
              <w:rPr>
                <w:szCs w:val="20"/>
                <w:lang w:eastAsia="en-US"/>
              </w:rPr>
            </w:pPr>
            <w:r>
              <w:rPr>
                <w:szCs w:val="20"/>
                <w:lang w:eastAsia="en-US"/>
              </w:rPr>
              <w:t>Credit f</w:t>
            </w:r>
            <w:r w:rsidRPr="00EC06E7">
              <w:rPr>
                <w:szCs w:val="20"/>
                <w:lang w:eastAsia="en-US"/>
              </w:rPr>
              <w:t>unds</w:t>
            </w:r>
          </w:p>
        </w:tc>
        <w:tc>
          <w:tcPr>
            <w:tcW w:w="1559" w:type="dxa"/>
            <w:tcBorders>
              <w:top w:val="nil"/>
              <w:left w:val="single" w:sz="4" w:space="0" w:color="auto"/>
              <w:bottom w:val="nil"/>
              <w:right w:val="single" w:sz="4" w:space="0" w:color="auto"/>
            </w:tcBorders>
            <w:vAlign w:val="center"/>
            <w:hideMark/>
          </w:tcPr>
          <w:p w14:paraId="28D7823C" w14:textId="77777777" w:rsidR="00D46325" w:rsidRPr="00EC06E7" w:rsidRDefault="00D46325" w:rsidP="005639BD">
            <w:pPr>
              <w:ind w:right="106"/>
              <w:jc w:val="right"/>
              <w:rPr>
                <w:szCs w:val="20"/>
                <w:lang w:eastAsia="en-US"/>
              </w:rPr>
            </w:pPr>
            <w:r w:rsidRPr="00EC06E7">
              <w:rPr>
                <w:szCs w:val="20"/>
                <w:lang w:eastAsia="en-US"/>
              </w:rPr>
              <w:t>17,812</w:t>
            </w:r>
          </w:p>
        </w:tc>
        <w:tc>
          <w:tcPr>
            <w:tcW w:w="1417" w:type="dxa"/>
            <w:tcBorders>
              <w:top w:val="nil"/>
              <w:left w:val="single" w:sz="4" w:space="0" w:color="auto"/>
              <w:bottom w:val="nil"/>
              <w:right w:val="single" w:sz="4" w:space="0" w:color="auto"/>
            </w:tcBorders>
            <w:vAlign w:val="center"/>
          </w:tcPr>
          <w:p w14:paraId="28D7823D" w14:textId="77777777" w:rsidR="00D46325" w:rsidRPr="00EC06E7" w:rsidRDefault="00D46325" w:rsidP="005639BD">
            <w:pPr>
              <w:ind w:right="-191"/>
              <w:jc w:val="center"/>
              <w:rPr>
                <w:szCs w:val="20"/>
                <w:lang w:eastAsia="en-US"/>
              </w:rPr>
            </w:pPr>
            <w:r w:rsidRPr="00EC06E7">
              <w:rPr>
                <w:szCs w:val="20"/>
                <w:lang w:eastAsia="en-US"/>
              </w:rPr>
              <w:t>22.4%</w:t>
            </w:r>
          </w:p>
        </w:tc>
        <w:tc>
          <w:tcPr>
            <w:tcW w:w="1418" w:type="dxa"/>
            <w:tcBorders>
              <w:top w:val="nil"/>
              <w:left w:val="single" w:sz="4" w:space="0" w:color="auto"/>
              <w:bottom w:val="nil"/>
              <w:right w:val="single" w:sz="4" w:space="0" w:color="auto"/>
            </w:tcBorders>
            <w:vAlign w:val="center"/>
          </w:tcPr>
          <w:p w14:paraId="28D7823E" w14:textId="77777777" w:rsidR="00D46325" w:rsidRPr="00EC06E7" w:rsidRDefault="00D46325" w:rsidP="005639BD">
            <w:pPr>
              <w:ind w:right="106"/>
              <w:jc w:val="right"/>
              <w:rPr>
                <w:szCs w:val="20"/>
                <w:lang w:eastAsia="en-US"/>
              </w:rPr>
            </w:pPr>
            <w:r>
              <w:rPr>
                <w:szCs w:val="20"/>
                <w:lang w:eastAsia="en-US"/>
              </w:rPr>
              <w:t>14,914</w:t>
            </w:r>
          </w:p>
        </w:tc>
        <w:tc>
          <w:tcPr>
            <w:tcW w:w="1417" w:type="dxa"/>
            <w:tcBorders>
              <w:top w:val="nil"/>
              <w:left w:val="single" w:sz="4" w:space="0" w:color="auto"/>
              <w:bottom w:val="nil"/>
              <w:right w:val="single" w:sz="4" w:space="0" w:color="auto"/>
            </w:tcBorders>
            <w:vAlign w:val="center"/>
          </w:tcPr>
          <w:p w14:paraId="28D7823F" w14:textId="77777777" w:rsidR="00D46325" w:rsidRPr="00EC06E7" w:rsidRDefault="00BE5B20" w:rsidP="005639BD">
            <w:pPr>
              <w:ind w:right="-191"/>
              <w:jc w:val="center"/>
              <w:rPr>
                <w:szCs w:val="20"/>
                <w:lang w:eastAsia="en-US"/>
              </w:rPr>
            </w:pPr>
            <w:r>
              <w:rPr>
                <w:szCs w:val="20"/>
                <w:lang w:eastAsia="en-US"/>
              </w:rPr>
              <w:t>18.4%</w:t>
            </w:r>
          </w:p>
        </w:tc>
      </w:tr>
      <w:tr w:rsidR="00D46325" w:rsidRPr="00EC06E7" w14:paraId="28D78246" w14:textId="77777777" w:rsidTr="005639BD">
        <w:trPr>
          <w:trHeight w:val="288"/>
        </w:trPr>
        <w:tc>
          <w:tcPr>
            <w:tcW w:w="3823" w:type="dxa"/>
            <w:tcBorders>
              <w:top w:val="nil"/>
              <w:left w:val="single" w:sz="4" w:space="0" w:color="auto"/>
              <w:bottom w:val="nil"/>
              <w:right w:val="single" w:sz="4" w:space="0" w:color="auto"/>
            </w:tcBorders>
            <w:vAlign w:val="center"/>
          </w:tcPr>
          <w:p w14:paraId="28D78241" w14:textId="77777777" w:rsidR="00D46325" w:rsidRDefault="00D46325" w:rsidP="005639BD">
            <w:pPr>
              <w:rPr>
                <w:szCs w:val="20"/>
                <w:lang w:eastAsia="en-US"/>
              </w:rPr>
            </w:pPr>
            <w:r>
              <w:rPr>
                <w:szCs w:val="20"/>
                <w:lang w:eastAsia="en-US"/>
              </w:rPr>
              <w:t>Pooled income fund</w:t>
            </w:r>
          </w:p>
        </w:tc>
        <w:tc>
          <w:tcPr>
            <w:tcW w:w="1559" w:type="dxa"/>
            <w:tcBorders>
              <w:top w:val="nil"/>
              <w:left w:val="single" w:sz="4" w:space="0" w:color="auto"/>
              <w:bottom w:val="nil"/>
              <w:right w:val="single" w:sz="4" w:space="0" w:color="auto"/>
            </w:tcBorders>
            <w:vAlign w:val="center"/>
          </w:tcPr>
          <w:p w14:paraId="28D78242" w14:textId="77777777" w:rsidR="00D46325" w:rsidRPr="00EC06E7" w:rsidRDefault="00D46325" w:rsidP="005639BD">
            <w:pPr>
              <w:ind w:right="106"/>
              <w:jc w:val="right"/>
              <w:rPr>
                <w:szCs w:val="20"/>
                <w:lang w:eastAsia="en-US"/>
              </w:rPr>
            </w:pPr>
            <w:r>
              <w:rPr>
                <w:szCs w:val="20"/>
                <w:lang w:eastAsia="en-US"/>
              </w:rPr>
              <w:t>0</w:t>
            </w:r>
          </w:p>
        </w:tc>
        <w:tc>
          <w:tcPr>
            <w:tcW w:w="1417" w:type="dxa"/>
            <w:tcBorders>
              <w:top w:val="nil"/>
              <w:left w:val="single" w:sz="4" w:space="0" w:color="auto"/>
              <w:bottom w:val="nil"/>
              <w:right w:val="single" w:sz="4" w:space="0" w:color="auto"/>
            </w:tcBorders>
            <w:vAlign w:val="center"/>
          </w:tcPr>
          <w:p w14:paraId="28D78243" w14:textId="77777777" w:rsidR="00D46325" w:rsidRPr="00EC06E7" w:rsidRDefault="00D46325" w:rsidP="005639BD">
            <w:pPr>
              <w:ind w:right="-191"/>
              <w:jc w:val="center"/>
              <w:rPr>
                <w:szCs w:val="20"/>
                <w:lang w:eastAsia="en-US"/>
              </w:rPr>
            </w:pPr>
            <w:r>
              <w:rPr>
                <w:szCs w:val="20"/>
                <w:lang w:eastAsia="en-US"/>
              </w:rPr>
              <w:t>0.0%</w:t>
            </w:r>
          </w:p>
        </w:tc>
        <w:tc>
          <w:tcPr>
            <w:tcW w:w="1418" w:type="dxa"/>
            <w:tcBorders>
              <w:top w:val="nil"/>
              <w:left w:val="single" w:sz="4" w:space="0" w:color="auto"/>
              <w:bottom w:val="nil"/>
              <w:right w:val="single" w:sz="4" w:space="0" w:color="auto"/>
            </w:tcBorders>
            <w:vAlign w:val="center"/>
          </w:tcPr>
          <w:p w14:paraId="28D78244" w14:textId="77777777" w:rsidR="00D46325" w:rsidRPr="00EC06E7" w:rsidRDefault="00D46325" w:rsidP="005639BD">
            <w:pPr>
              <w:ind w:right="106"/>
              <w:jc w:val="right"/>
              <w:rPr>
                <w:szCs w:val="20"/>
                <w:lang w:eastAsia="en-US"/>
              </w:rPr>
            </w:pPr>
            <w:r>
              <w:rPr>
                <w:szCs w:val="20"/>
                <w:lang w:eastAsia="en-US"/>
              </w:rPr>
              <w:t>1,997</w:t>
            </w:r>
          </w:p>
        </w:tc>
        <w:tc>
          <w:tcPr>
            <w:tcW w:w="1417" w:type="dxa"/>
            <w:tcBorders>
              <w:top w:val="nil"/>
              <w:left w:val="single" w:sz="4" w:space="0" w:color="auto"/>
              <w:bottom w:val="nil"/>
              <w:right w:val="single" w:sz="4" w:space="0" w:color="auto"/>
            </w:tcBorders>
            <w:vAlign w:val="center"/>
          </w:tcPr>
          <w:p w14:paraId="28D78245" w14:textId="77777777" w:rsidR="00D46325" w:rsidRPr="00EC06E7" w:rsidRDefault="00BE5B20" w:rsidP="005639BD">
            <w:pPr>
              <w:ind w:right="-191"/>
              <w:jc w:val="center"/>
              <w:rPr>
                <w:szCs w:val="20"/>
                <w:lang w:eastAsia="en-US"/>
              </w:rPr>
            </w:pPr>
            <w:r>
              <w:rPr>
                <w:szCs w:val="20"/>
                <w:lang w:eastAsia="en-US"/>
              </w:rPr>
              <w:t>2.5%</w:t>
            </w:r>
          </w:p>
        </w:tc>
      </w:tr>
      <w:tr w:rsidR="003161EA" w:rsidRPr="00EC06E7" w14:paraId="28D7824C" w14:textId="77777777" w:rsidTr="006E1572">
        <w:trPr>
          <w:trHeight w:val="288"/>
        </w:trPr>
        <w:tc>
          <w:tcPr>
            <w:tcW w:w="3823" w:type="dxa"/>
            <w:tcBorders>
              <w:top w:val="nil"/>
              <w:left w:val="single" w:sz="4" w:space="0" w:color="auto"/>
              <w:bottom w:val="nil"/>
              <w:right w:val="single" w:sz="4" w:space="0" w:color="auto"/>
            </w:tcBorders>
            <w:vAlign w:val="center"/>
            <w:hideMark/>
          </w:tcPr>
          <w:p w14:paraId="28D78247" w14:textId="77777777" w:rsidR="003161EA" w:rsidRPr="00EC06E7" w:rsidRDefault="003161EA" w:rsidP="003161EA">
            <w:pPr>
              <w:ind w:left="175"/>
              <w:rPr>
                <w:szCs w:val="20"/>
                <w:lang w:eastAsia="en-US"/>
              </w:rPr>
            </w:pPr>
            <w:r w:rsidRPr="00EC06E7">
              <w:rPr>
                <w:szCs w:val="20"/>
                <w:lang w:eastAsia="en-US"/>
              </w:rPr>
              <w:t>Subtotal alternatives</w:t>
            </w:r>
          </w:p>
        </w:tc>
        <w:tc>
          <w:tcPr>
            <w:tcW w:w="1559" w:type="dxa"/>
            <w:tcBorders>
              <w:top w:val="single" w:sz="4" w:space="0" w:color="auto"/>
              <w:left w:val="single" w:sz="4" w:space="0" w:color="auto"/>
              <w:bottom w:val="nil"/>
              <w:right w:val="single" w:sz="4" w:space="0" w:color="auto"/>
            </w:tcBorders>
            <w:vAlign w:val="center"/>
            <w:hideMark/>
          </w:tcPr>
          <w:p w14:paraId="28D78248" w14:textId="77777777" w:rsidR="003161EA" w:rsidRPr="00EC06E7" w:rsidRDefault="003161EA" w:rsidP="003161EA">
            <w:pPr>
              <w:ind w:right="106"/>
              <w:jc w:val="right"/>
              <w:rPr>
                <w:szCs w:val="20"/>
                <w:lang w:eastAsia="en-US"/>
              </w:rPr>
            </w:pPr>
            <w:r w:rsidRPr="00EC06E7">
              <w:rPr>
                <w:szCs w:val="20"/>
                <w:lang w:eastAsia="en-US"/>
              </w:rPr>
              <w:t>28,524</w:t>
            </w:r>
          </w:p>
        </w:tc>
        <w:tc>
          <w:tcPr>
            <w:tcW w:w="1417" w:type="dxa"/>
            <w:tcBorders>
              <w:top w:val="single" w:sz="4" w:space="0" w:color="auto"/>
              <w:left w:val="single" w:sz="4" w:space="0" w:color="auto"/>
              <w:bottom w:val="nil"/>
              <w:right w:val="single" w:sz="4" w:space="0" w:color="auto"/>
            </w:tcBorders>
            <w:vAlign w:val="center"/>
          </w:tcPr>
          <w:p w14:paraId="28D78249" w14:textId="77777777" w:rsidR="003161EA" w:rsidRPr="00EC06E7" w:rsidRDefault="003161EA" w:rsidP="003161EA">
            <w:pPr>
              <w:ind w:right="-191"/>
              <w:jc w:val="center"/>
              <w:rPr>
                <w:szCs w:val="20"/>
                <w:lang w:eastAsia="en-US"/>
              </w:rPr>
            </w:pPr>
            <w:r w:rsidRPr="00EC06E7">
              <w:rPr>
                <w:szCs w:val="20"/>
                <w:lang w:eastAsia="en-US"/>
              </w:rPr>
              <w:t>35.9%</w:t>
            </w:r>
          </w:p>
        </w:tc>
        <w:tc>
          <w:tcPr>
            <w:tcW w:w="1418" w:type="dxa"/>
            <w:tcBorders>
              <w:top w:val="single" w:sz="4" w:space="0" w:color="auto"/>
              <w:left w:val="single" w:sz="4" w:space="0" w:color="auto"/>
              <w:bottom w:val="nil"/>
              <w:right w:val="single" w:sz="4" w:space="0" w:color="auto"/>
            </w:tcBorders>
            <w:vAlign w:val="center"/>
          </w:tcPr>
          <w:p w14:paraId="28D7824A" w14:textId="77777777" w:rsidR="003161EA" w:rsidRPr="00EC06E7" w:rsidRDefault="00D46325" w:rsidP="003161EA">
            <w:pPr>
              <w:ind w:right="106"/>
              <w:jc w:val="right"/>
              <w:rPr>
                <w:szCs w:val="20"/>
                <w:lang w:eastAsia="en-US"/>
              </w:rPr>
            </w:pPr>
            <w:r>
              <w:rPr>
                <w:szCs w:val="20"/>
                <w:lang w:eastAsia="en-US"/>
              </w:rPr>
              <w:t>28,397</w:t>
            </w:r>
          </w:p>
        </w:tc>
        <w:tc>
          <w:tcPr>
            <w:tcW w:w="1417" w:type="dxa"/>
            <w:tcBorders>
              <w:top w:val="single" w:sz="4" w:space="0" w:color="auto"/>
              <w:left w:val="single" w:sz="4" w:space="0" w:color="auto"/>
              <w:bottom w:val="nil"/>
              <w:right w:val="single" w:sz="4" w:space="0" w:color="auto"/>
            </w:tcBorders>
            <w:vAlign w:val="center"/>
          </w:tcPr>
          <w:p w14:paraId="28D7824B" w14:textId="77777777" w:rsidR="003161EA" w:rsidRPr="00EC06E7" w:rsidRDefault="00BE5B20" w:rsidP="003161EA">
            <w:pPr>
              <w:ind w:right="-191"/>
              <w:jc w:val="center"/>
              <w:rPr>
                <w:szCs w:val="20"/>
                <w:lang w:eastAsia="en-US"/>
              </w:rPr>
            </w:pPr>
            <w:r>
              <w:rPr>
                <w:szCs w:val="20"/>
                <w:lang w:eastAsia="en-US"/>
              </w:rPr>
              <w:t>35.0%</w:t>
            </w:r>
          </w:p>
        </w:tc>
      </w:tr>
      <w:tr w:rsidR="003161EA" w:rsidRPr="00EC06E7" w14:paraId="28D78252" w14:textId="77777777" w:rsidTr="006E1572">
        <w:trPr>
          <w:trHeight w:val="288"/>
        </w:trPr>
        <w:tc>
          <w:tcPr>
            <w:tcW w:w="3823" w:type="dxa"/>
            <w:tcBorders>
              <w:top w:val="nil"/>
              <w:left w:val="single" w:sz="4" w:space="0" w:color="auto"/>
              <w:bottom w:val="single" w:sz="4" w:space="0" w:color="auto"/>
              <w:right w:val="single" w:sz="4" w:space="0" w:color="auto"/>
            </w:tcBorders>
            <w:vAlign w:val="center"/>
          </w:tcPr>
          <w:p w14:paraId="28D7824D" w14:textId="77777777" w:rsidR="003161EA" w:rsidRPr="00EC06E7" w:rsidRDefault="003161EA" w:rsidP="003161EA">
            <w:pPr>
              <w:rPr>
                <w:szCs w:val="20"/>
                <w:lang w:eastAsia="en-US"/>
              </w:rPr>
            </w:pPr>
          </w:p>
        </w:tc>
        <w:tc>
          <w:tcPr>
            <w:tcW w:w="1559" w:type="dxa"/>
            <w:tcBorders>
              <w:top w:val="nil"/>
              <w:left w:val="single" w:sz="4" w:space="0" w:color="auto"/>
              <w:bottom w:val="single" w:sz="4" w:space="0" w:color="auto"/>
              <w:right w:val="single" w:sz="4" w:space="0" w:color="auto"/>
            </w:tcBorders>
            <w:vAlign w:val="center"/>
          </w:tcPr>
          <w:p w14:paraId="28D7824E"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single" w:sz="4" w:space="0" w:color="auto"/>
              <w:right w:val="single" w:sz="4" w:space="0" w:color="auto"/>
            </w:tcBorders>
            <w:vAlign w:val="center"/>
          </w:tcPr>
          <w:p w14:paraId="28D7824F" w14:textId="77777777" w:rsidR="003161EA" w:rsidRPr="00EC06E7" w:rsidRDefault="003161EA" w:rsidP="003161EA">
            <w:pPr>
              <w:ind w:right="-191"/>
              <w:jc w:val="center"/>
              <w:rPr>
                <w:szCs w:val="20"/>
                <w:lang w:eastAsia="en-US"/>
              </w:rPr>
            </w:pPr>
          </w:p>
        </w:tc>
        <w:tc>
          <w:tcPr>
            <w:tcW w:w="1418" w:type="dxa"/>
            <w:tcBorders>
              <w:top w:val="nil"/>
              <w:left w:val="single" w:sz="4" w:space="0" w:color="auto"/>
              <w:bottom w:val="single" w:sz="4" w:space="0" w:color="auto"/>
              <w:right w:val="single" w:sz="4" w:space="0" w:color="auto"/>
            </w:tcBorders>
            <w:vAlign w:val="center"/>
          </w:tcPr>
          <w:p w14:paraId="28D78250" w14:textId="77777777" w:rsidR="003161EA" w:rsidRPr="00EC06E7" w:rsidRDefault="003161EA" w:rsidP="003161EA">
            <w:pPr>
              <w:ind w:right="106"/>
              <w:jc w:val="right"/>
              <w:rPr>
                <w:szCs w:val="20"/>
                <w:lang w:eastAsia="en-US"/>
              </w:rPr>
            </w:pPr>
          </w:p>
        </w:tc>
        <w:tc>
          <w:tcPr>
            <w:tcW w:w="1417" w:type="dxa"/>
            <w:tcBorders>
              <w:top w:val="nil"/>
              <w:left w:val="single" w:sz="4" w:space="0" w:color="auto"/>
              <w:bottom w:val="single" w:sz="4" w:space="0" w:color="auto"/>
              <w:right w:val="single" w:sz="4" w:space="0" w:color="auto"/>
            </w:tcBorders>
            <w:vAlign w:val="center"/>
          </w:tcPr>
          <w:p w14:paraId="28D78251" w14:textId="77777777" w:rsidR="003161EA" w:rsidRPr="00EC06E7" w:rsidRDefault="003161EA" w:rsidP="003161EA">
            <w:pPr>
              <w:ind w:right="-191"/>
              <w:jc w:val="center"/>
              <w:rPr>
                <w:szCs w:val="20"/>
                <w:lang w:eastAsia="en-US"/>
              </w:rPr>
            </w:pPr>
          </w:p>
        </w:tc>
      </w:tr>
      <w:tr w:rsidR="003161EA" w:rsidRPr="00EC06E7" w14:paraId="28D78258" w14:textId="77777777" w:rsidTr="006E1572">
        <w:trPr>
          <w:trHeight w:val="444"/>
        </w:trPr>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78253" w14:textId="77777777" w:rsidR="003161EA" w:rsidRPr="00EC06E7" w:rsidRDefault="003161EA" w:rsidP="003161EA">
            <w:pPr>
              <w:rPr>
                <w:b/>
                <w:szCs w:val="20"/>
                <w:lang w:eastAsia="en-US"/>
              </w:rPr>
            </w:pPr>
            <w:r w:rsidRPr="00EC06E7">
              <w:rPr>
                <w:b/>
                <w:szCs w:val="20"/>
                <w:lang w:eastAsia="en-US"/>
              </w:rPr>
              <w:t>Total</w:t>
            </w:r>
          </w:p>
        </w:tc>
        <w:tc>
          <w:tcPr>
            <w:tcW w:w="155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D78254" w14:textId="77777777" w:rsidR="003161EA" w:rsidRPr="00EC06E7" w:rsidRDefault="003161EA" w:rsidP="003161EA">
            <w:pPr>
              <w:ind w:right="106"/>
              <w:jc w:val="right"/>
              <w:rPr>
                <w:b/>
                <w:szCs w:val="20"/>
                <w:lang w:eastAsia="en-US"/>
              </w:rPr>
            </w:pPr>
            <w:r w:rsidRPr="00EC06E7">
              <w:rPr>
                <w:b/>
                <w:szCs w:val="20"/>
                <w:lang w:eastAsia="en-US"/>
              </w:rPr>
              <w:t>79,489</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78255" w14:textId="77777777" w:rsidR="003161EA" w:rsidRPr="00EC06E7" w:rsidRDefault="003161EA" w:rsidP="003161EA">
            <w:pPr>
              <w:ind w:right="-191"/>
              <w:jc w:val="center"/>
              <w:rPr>
                <w:b/>
                <w:szCs w:val="20"/>
                <w:lang w:eastAsia="en-US"/>
              </w:rPr>
            </w:pPr>
            <w:r w:rsidRPr="00EC06E7">
              <w:rPr>
                <w:b/>
                <w:szCs w:val="20"/>
                <w:lang w:eastAsia="en-US"/>
              </w:rPr>
              <w:t>100.0%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78256" w14:textId="77777777" w:rsidR="003161EA" w:rsidRPr="00EC06E7" w:rsidRDefault="00D46325" w:rsidP="003161EA">
            <w:pPr>
              <w:ind w:right="106"/>
              <w:jc w:val="right"/>
              <w:rPr>
                <w:b/>
                <w:szCs w:val="20"/>
                <w:lang w:eastAsia="en-US"/>
              </w:rPr>
            </w:pPr>
            <w:r>
              <w:rPr>
                <w:b/>
                <w:szCs w:val="20"/>
                <w:lang w:eastAsia="en-US"/>
              </w:rPr>
              <w:t>80,942</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D78257" w14:textId="77777777" w:rsidR="003161EA" w:rsidRPr="00EC06E7" w:rsidRDefault="00BE5B20" w:rsidP="003161EA">
            <w:pPr>
              <w:ind w:right="-191"/>
              <w:jc w:val="center"/>
              <w:rPr>
                <w:b/>
                <w:szCs w:val="20"/>
                <w:lang w:eastAsia="en-US"/>
              </w:rPr>
            </w:pPr>
            <w:r>
              <w:rPr>
                <w:b/>
                <w:szCs w:val="20"/>
                <w:lang w:eastAsia="en-US"/>
              </w:rPr>
              <w:t>100.0%</w:t>
            </w:r>
          </w:p>
        </w:tc>
      </w:tr>
    </w:tbl>
    <w:p w14:paraId="28D78259" w14:textId="77777777" w:rsidR="00A00FEF" w:rsidRPr="00EC06E7" w:rsidRDefault="00A00FEF" w:rsidP="00A00FEF">
      <w:pPr>
        <w:ind w:left="720" w:hanging="720"/>
        <w:rPr>
          <w:sz w:val="20"/>
          <w:szCs w:val="20"/>
          <w:lang w:eastAsia="en-US"/>
        </w:rPr>
      </w:pPr>
    </w:p>
    <w:p w14:paraId="28D7825A" w14:textId="77777777" w:rsidR="0060443D" w:rsidRPr="00EC06E7" w:rsidRDefault="0060443D">
      <w:pPr>
        <w:jc w:val="left"/>
        <w:rPr>
          <w:b/>
          <w:szCs w:val="20"/>
          <w:lang w:eastAsia="en-US"/>
        </w:rPr>
      </w:pPr>
      <w:r w:rsidRPr="00EC06E7">
        <w:rPr>
          <w:b/>
          <w:szCs w:val="20"/>
          <w:lang w:eastAsia="en-US"/>
        </w:rPr>
        <w:br w:type="page"/>
      </w:r>
    </w:p>
    <w:p w14:paraId="28D7825B" w14:textId="77777777" w:rsidR="00A00FEF" w:rsidRPr="00EC06E7" w:rsidRDefault="008F20F4" w:rsidP="007F7857">
      <w:pPr>
        <w:rPr>
          <w:b/>
          <w:szCs w:val="20"/>
          <w:lang w:eastAsia="en-US"/>
        </w:rPr>
      </w:pPr>
      <w:r w:rsidRPr="00EC06E7">
        <w:rPr>
          <w:b/>
          <w:szCs w:val="20"/>
          <w:lang w:eastAsia="en-US"/>
        </w:rPr>
        <w:lastRenderedPageBreak/>
        <w:t>3</w:t>
      </w:r>
      <w:r w:rsidR="0060443D" w:rsidRPr="00EC06E7">
        <w:rPr>
          <w:b/>
          <w:szCs w:val="20"/>
          <w:lang w:eastAsia="en-US"/>
        </w:rPr>
        <w:t>7</w:t>
      </w:r>
      <w:r w:rsidR="00A00FEF" w:rsidRPr="00EC06E7">
        <w:rPr>
          <w:b/>
          <w:szCs w:val="20"/>
          <w:lang w:eastAsia="en-US"/>
        </w:rPr>
        <w:t>i Basis for estimating assets and liabilities</w:t>
      </w:r>
    </w:p>
    <w:p w14:paraId="28D7825C" w14:textId="77777777" w:rsidR="00A00FEF" w:rsidRPr="00EC06E7" w:rsidRDefault="00A00FEF" w:rsidP="007F7857">
      <w:pPr>
        <w:rPr>
          <w:b/>
          <w:szCs w:val="20"/>
          <w:lang w:eastAsia="en-US"/>
        </w:rPr>
      </w:pPr>
    </w:p>
    <w:p w14:paraId="28D7825D" w14:textId="77777777" w:rsidR="00A00FEF" w:rsidRPr="00EC06E7" w:rsidRDefault="00A00FEF" w:rsidP="007F7857">
      <w:pPr>
        <w:rPr>
          <w:szCs w:val="20"/>
          <w:lang w:eastAsia="en-US"/>
        </w:rPr>
      </w:pPr>
      <w:r w:rsidRPr="00EC06E7">
        <w:rPr>
          <w:szCs w:val="20"/>
          <w:lang w:eastAsia="en-US"/>
        </w:rPr>
        <w:t>Liabilities have been assessed on an actuarial basis using the projected unit credit method, an estimate of the pensions that will be payable in future years dependent on assumptions about mortality rates, salary levels etc.  The liabilities have been assessed by Mercer</w:t>
      </w:r>
      <w:r w:rsidR="00397A64">
        <w:rPr>
          <w:szCs w:val="20"/>
          <w:lang w:eastAsia="en-US"/>
        </w:rPr>
        <w:t xml:space="preserve"> Limited</w:t>
      </w:r>
      <w:r w:rsidRPr="00EC06E7">
        <w:rPr>
          <w:szCs w:val="20"/>
          <w:lang w:eastAsia="en-US"/>
        </w:rPr>
        <w:t xml:space="preserve">, an independent firm of actuaries. Estimates for the County Council Fund are based on the latest full valuation of the scheme as at </w:t>
      </w:r>
      <w:r w:rsidR="00BE5B20">
        <w:rPr>
          <w:szCs w:val="20"/>
          <w:lang w:eastAsia="en-US"/>
        </w:rPr>
        <w:t>31 March 2016</w:t>
      </w:r>
      <w:r w:rsidRPr="00EC06E7">
        <w:rPr>
          <w:szCs w:val="20"/>
          <w:lang w:eastAsia="en-US"/>
        </w:rPr>
        <w:t>.</w:t>
      </w:r>
    </w:p>
    <w:p w14:paraId="28D7825E" w14:textId="77777777" w:rsidR="00364379" w:rsidRPr="00EC06E7" w:rsidRDefault="00364379" w:rsidP="007F7857">
      <w:pPr>
        <w:rPr>
          <w:szCs w:val="20"/>
          <w:lang w:eastAsia="en-US"/>
        </w:rPr>
      </w:pPr>
    </w:p>
    <w:p w14:paraId="28D7825F" w14:textId="77777777" w:rsidR="00A00FEF" w:rsidRPr="00EC06E7" w:rsidRDefault="00A00FEF" w:rsidP="007F7857">
      <w:pPr>
        <w:rPr>
          <w:szCs w:val="20"/>
          <w:lang w:eastAsia="en-US"/>
        </w:rPr>
      </w:pPr>
      <w:r w:rsidRPr="00EC06E7">
        <w:rPr>
          <w:szCs w:val="20"/>
          <w:lang w:eastAsia="en-US"/>
        </w:rPr>
        <w:t>The main assumptions used in their calculations have been as follows:</w:t>
      </w:r>
      <w:r w:rsidR="00364379" w:rsidRPr="00EC06E7">
        <w:rPr>
          <w:szCs w:val="20"/>
          <w:lang w:eastAsia="en-US"/>
        </w:rPr>
        <w:t>-</w:t>
      </w:r>
    </w:p>
    <w:p w14:paraId="28D78260" w14:textId="77777777" w:rsidR="00A00FEF" w:rsidRPr="00EC06E7" w:rsidRDefault="00A00FEF" w:rsidP="007F7857">
      <w:pPr>
        <w:rPr>
          <w:szCs w:val="20"/>
          <w:lang w:eastAsia="en-US"/>
        </w:rPr>
      </w:pPr>
    </w:p>
    <w:tbl>
      <w:tblPr>
        <w:tblpPr w:leftFromText="180" w:rightFromText="180" w:vertAnchor="text" w:horzAnchor="margin" w:tblpY="104"/>
        <w:tblW w:w="9639"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671"/>
        <w:gridCol w:w="2001"/>
        <w:gridCol w:w="1967"/>
      </w:tblGrid>
      <w:tr w:rsidR="00A00FEF" w:rsidRPr="00EC06E7" w14:paraId="28D78263" w14:textId="77777777" w:rsidTr="006E1572">
        <w:trPr>
          <w:trHeight w:val="70"/>
        </w:trPr>
        <w:tc>
          <w:tcPr>
            <w:tcW w:w="5671" w:type="dxa"/>
            <w:tcBorders>
              <w:top w:val="single" w:sz="4" w:space="0" w:color="auto"/>
              <w:left w:val="single" w:sz="4" w:space="0" w:color="auto"/>
              <w:bottom w:val="nil"/>
              <w:right w:val="single" w:sz="4" w:space="0" w:color="auto"/>
            </w:tcBorders>
            <w:shd w:val="clear" w:color="auto" w:fill="B8CCE4" w:themeFill="accent1" w:themeFillTint="66"/>
          </w:tcPr>
          <w:p w14:paraId="28D78261" w14:textId="77777777" w:rsidR="00A00FEF" w:rsidRPr="00EC06E7" w:rsidRDefault="00A00FEF">
            <w:pPr>
              <w:rPr>
                <w:szCs w:val="20"/>
                <w:lang w:eastAsia="en-US"/>
              </w:rPr>
            </w:pPr>
          </w:p>
        </w:tc>
        <w:tc>
          <w:tcPr>
            <w:tcW w:w="39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8D78262" w14:textId="77777777" w:rsidR="00A00FEF" w:rsidRPr="00EC06E7" w:rsidRDefault="00A00FEF">
            <w:pPr>
              <w:rPr>
                <w:b/>
                <w:szCs w:val="20"/>
                <w:lang w:eastAsia="en-US"/>
              </w:rPr>
            </w:pPr>
            <w:r w:rsidRPr="00EC06E7">
              <w:rPr>
                <w:b/>
                <w:szCs w:val="20"/>
                <w:lang w:eastAsia="en-US"/>
              </w:rPr>
              <w:t>Local Government Pension Scheme</w:t>
            </w:r>
          </w:p>
        </w:tc>
      </w:tr>
      <w:tr w:rsidR="00A00FEF" w:rsidRPr="00EC06E7" w14:paraId="28D78267" w14:textId="77777777" w:rsidTr="006E1572">
        <w:trPr>
          <w:trHeight w:val="70"/>
        </w:trPr>
        <w:tc>
          <w:tcPr>
            <w:tcW w:w="5671" w:type="dxa"/>
            <w:tcBorders>
              <w:top w:val="nil"/>
              <w:left w:val="single" w:sz="4" w:space="0" w:color="auto"/>
              <w:bottom w:val="single" w:sz="4" w:space="0" w:color="auto"/>
              <w:right w:val="single" w:sz="4" w:space="0" w:color="auto"/>
            </w:tcBorders>
            <w:shd w:val="clear" w:color="auto" w:fill="B8CCE4" w:themeFill="accent1" w:themeFillTint="66"/>
          </w:tcPr>
          <w:p w14:paraId="28D78264" w14:textId="77777777" w:rsidR="00A00FEF" w:rsidRPr="00EC06E7" w:rsidRDefault="00A00FEF">
            <w:pPr>
              <w:rPr>
                <w:szCs w:val="20"/>
                <w:lang w:eastAsia="en-US"/>
              </w:rPr>
            </w:pPr>
          </w:p>
        </w:tc>
        <w:tc>
          <w:tcPr>
            <w:tcW w:w="2001"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8D78265" w14:textId="77777777" w:rsidR="00A00FEF" w:rsidRPr="00EC06E7" w:rsidRDefault="00255FA7">
            <w:pPr>
              <w:jc w:val="center"/>
              <w:rPr>
                <w:b/>
                <w:szCs w:val="20"/>
                <w:lang w:eastAsia="en-US"/>
              </w:rPr>
            </w:pPr>
            <w:r>
              <w:rPr>
                <w:b/>
                <w:szCs w:val="20"/>
                <w:lang w:eastAsia="en-US"/>
              </w:rPr>
              <w:t>2016/17</w:t>
            </w:r>
          </w:p>
        </w:tc>
        <w:tc>
          <w:tcPr>
            <w:tcW w:w="19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8D78266" w14:textId="77777777" w:rsidR="00A00FEF" w:rsidRPr="00EC06E7" w:rsidRDefault="00255FA7">
            <w:pPr>
              <w:jc w:val="center"/>
              <w:rPr>
                <w:b/>
                <w:szCs w:val="20"/>
                <w:lang w:eastAsia="en-US"/>
              </w:rPr>
            </w:pPr>
            <w:r>
              <w:rPr>
                <w:b/>
                <w:szCs w:val="20"/>
                <w:lang w:eastAsia="en-US"/>
              </w:rPr>
              <w:t>2017/18</w:t>
            </w:r>
          </w:p>
        </w:tc>
      </w:tr>
      <w:tr w:rsidR="00A00FEF" w:rsidRPr="00EC06E7" w14:paraId="28D7826B" w14:textId="77777777" w:rsidTr="006E1572">
        <w:tc>
          <w:tcPr>
            <w:tcW w:w="5671" w:type="dxa"/>
            <w:tcBorders>
              <w:top w:val="single" w:sz="4" w:space="0" w:color="auto"/>
              <w:left w:val="single" w:sz="4" w:space="0" w:color="auto"/>
              <w:bottom w:val="nil"/>
              <w:right w:val="single" w:sz="4" w:space="0" w:color="auto"/>
            </w:tcBorders>
          </w:tcPr>
          <w:p w14:paraId="28D78268" w14:textId="77777777" w:rsidR="00A00FEF" w:rsidRPr="00EC06E7" w:rsidRDefault="00A00FEF">
            <w:pPr>
              <w:rPr>
                <w:sz w:val="20"/>
                <w:szCs w:val="20"/>
                <w:lang w:eastAsia="en-US"/>
              </w:rPr>
            </w:pPr>
          </w:p>
        </w:tc>
        <w:tc>
          <w:tcPr>
            <w:tcW w:w="2001" w:type="dxa"/>
            <w:tcBorders>
              <w:top w:val="single" w:sz="4" w:space="0" w:color="auto"/>
              <w:left w:val="single" w:sz="4" w:space="0" w:color="auto"/>
              <w:bottom w:val="nil"/>
              <w:right w:val="single" w:sz="4" w:space="0" w:color="auto"/>
            </w:tcBorders>
          </w:tcPr>
          <w:p w14:paraId="28D78269" w14:textId="77777777" w:rsidR="00A00FEF" w:rsidRPr="00EC06E7" w:rsidRDefault="00A00FEF">
            <w:pPr>
              <w:jc w:val="center"/>
              <w:rPr>
                <w:szCs w:val="20"/>
                <w:lang w:eastAsia="en-US"/>
              </w:rPr>
            </w:pPr>
          </w:p>
        </w:tc>
        <w:tc>
          <w:tcPr>
            <w:tcW w:w="1967" w:type="dxa"/>
            <w:tcBorders>
              <w:top w:val="single" w:sz="4" w:space="0" w:color="auto"/>
              <w:left w:val="single" w:sz="4" w:space="0" w:color="auto"/>
              <w:bottom w:val="nil"/>
              <w:right w:val="single" w:sz="4" w:space="0" w:color="auto"/>
            </w:tcBorders>
          </w:tcPr>
          <w:p w14:paraId="28D7826A" w14:textId="77777777" w:rsidR="00A00FEF" w:rsidRPr="00EC06E7" w:rsidRDefault="00A00FEF">
            <w:pPr>
              <w:jc w:val="center"/>
              <w:rPr>
                <w:szCs w:val="20"/>
                <w:lang w:eastAsia="en-US"/>
              </w:rPr>
            </w:pPr>
          </w:p>
        </w:tc>
      </w:tr>
      <w:tr w:rsidR="0023100A" w:rsidRPr="00EC06E7" w14:paraId="28D7826F" w14:textId="77777777" w:rsidTr="006E1572">
        <w:tc>
          <w:tcPr>
            <w:tcW w:w="5671" w:type="dxa"/>
            <w:tcBorders>
              <w:top w:val="nil"/>
              <w:left w:val="single" w:sz="4" w:space="0" w:color="auto"/>
              <w:bottom w:val="nil"/>
              <w:right w:val="single" w:sz="4" w:space="0" w:color="auto"/>
            </w:tcBorders>
            <w:vAlign w:val="center"/>
          </w:tcPr>
          <w:p w14:paraId="28D7826C" w14:textId="77777777" w:rsidR="0023100A" w:rsidRPr="00EC06E7" w:rsidRDefault="0023100A">
            <w:pPr>
              <w:tabs>
                <w:tab w:val="left" w:pos="300"/>
              </w:tabs>
              <w:rPr>
                <w:sz w:val="20"/>
                <w:szCs w:val="20"/>
                <w:lang w:eastAsia="en-US"/>
              </w:rPr>
            </w:pPr>
            <w:r w:rsidRPr="00EC06E7">
              <w:rPr>
                <w:sz w:val="20"/>
                <w:szCs w:val="20"/>
                <w:lang w:eastAsia="en-US"/>
              </w:rPr>
              <w:t>Mortality assumptions</w:t>
            </w:r>
          </w:p>
        </w:tc>
        <w:tc>
          <w:tcPr>
            <w:tcW w:w="2001" w:type="dxa"/>
            <w:tcBorders>
              <w:top w:val="nil"/>
              <w:left w:val="single" w:sz="4" w:space="0" w:color="auto"/>
              <w:bottom w:val="nil"/>
              <w:right w:val="single" w:sz="4" w:space="0" w:color="auto"/>
            </w:tcBorders>
            <w:vAlign w:val="center"/>
            <w:hideMark/>
          </w:tcPr>
          <w:p w14:paraId="28D7826D" w14:textId="77777777" w:rsidR="0023100A" w:rsidRPr="00EC06E7" w:rsidRDefault="0023100A">
            <w:pPr>
              <w:jc w:val="center"/>
              <w:rPr>
                <w:sz w:val="20"/>
                <w:szCs w:val="20"/>
                <w:lang w:eastAsia="en-US"/>
              </w:rPr>
            </w:pPr>
          </w:p>
        </w:tc>
        <w:tc>
          <w:tcPr>
            <w:tcW w:w="1967" w:type="dxa"/>
            <w:tcBorders>
              <w:top w:val="nil"/>
              <w:left w:val="single" w:sz="4" w:space="0" w:color="auto"/>
              <w:bottom w:val="nil"/>
              <w:right w:val="single" w:sz="4" w:space="0" w:color="auto"/>
            </w:tcBorders>
            <w:vAlign w:val="center"/>
          </w:tcPr>
          <w:p w14:paraId="28D7826E" w14:textId="77777777" w:rsidR="0023100A" w:rsidRPr="00EC06E7" w:rsidRDefault="0023100A">
            <w:pPr>
              <w:jc w:val="center"/>
              <w:rPr>
                <w:sz w:val="20"/>
                <w:szCs w:val="20"/>
                <w:lang w:eastAsia="en-US"/>
              </w:rPr>
            </w:pPr>
          </w:p>
        </w:tc>
      </w:tr>
      <w:tr w:rsidR="0023100A" w:rsidRPr="00EC06E7" w14:paraId="28D78273" w14:textId="77777777" w:rsidTr="006E1572">
        <w:tc>
          <w:tcPr>
            <w:tcW w:w="5671" w:type="dxa"/>
            <w:tcBorders>
              <w:top w:val="nil"/>
              <w:left w:val="single" w:sz="4" w:space="0" w:color="auto"/>
              <w:bottom w:val="nil"/>
              <w:right w:val="single" w:sz="4" w:space="0" w:color="auto"/>
            </w:tcBorders>
            <w:vAlign w:val="center"/>
            <w:hideMark/>
          </w:tcPr>
          <w:p w14:paraId="28D78270" w14:textId="77777777" w:rsidR="0023100A" w:rsidRPr="00EC06E7" w:rsidRDefault="0023100A">
            <w:pPr>
              <w:rPr>
                <w:sz w:val="20"/>
                <w:szCs w:val="20"/>
                <w:lang w:eastAsia="en-US"/>
              </w:rPr>
            </w:pPr>
            <w:r w:rsidRPr="00EC06E7">
              <w:rPr>
                <w:sz w:val="20"/>
                <w:szCs w:val="20"/>
                <w:lang w:eastAsia="en-US"/>
              </w:rPr>
              <w:t>Longevity at 65 for current pensioners</w:t>
            </w:r>
          </w:p>
        </w:tc>
        <w:tc>
          <w:tcPr>
            <w:tcW w:w="2001" w:type="dxa"/>
            <w:tcBorders>
              <w:top w:val="nil"/>
              <w:left w:val="single" w:sz="4" w:space="0" w:color="auto"/>
              <w:bottom w:val="nil"/>
              <w:right w:val="single" w:sz="4" w:space="0" w:color="auto"/>
            </w:tcBorders>
            <w:vAlign w:val="center"/>
          </w:tcPr>
          <w:p w14:paraId="28D78271" w14:textId="77777777" w:rsidR="0023100A" w:rsidRPr="00EC06E7" w:rsidRDefault="0023100A">
            <w:pPr>
              <w:jc w:val="center"/>
              <w:rPr>
                <w:sz w:val="20"/>
                <w:szCs w:val="20"/>
                <w:lang w:eastAsia="en-US"/>
              </w:rPr>
            </w:pPr>
          </w:p>
        </w:tc>
        <w:tc>
          <w:tcPr>
            <w:tcW w:w="1967" w:type="dxa"/>
            <w:tcBorders>
              <w:top w:val="nil"/>
              <w:left w:val="single" w:sz="4" w:space="0" w:color="auto"/>
              <w:bottom w:val="nil"/>
              <w:right w:val="single" w:sz="4" w:space="0" w:color="auto"/>
            </w:tcBorders>
            <w:vAlign w:val="center"/>
          </w:tcPr>
          <w:p w14:paraId="28D78272" w14:textId="77777777" w:rsidR="0023100A" w:rsidRPr="00EC06E7" w:rsidRDefault="0023100A">
            <w:pPr>
              <w:jc w:val="center"/>
              <w:rPr>
                <w:sz w:val="20"/>
                <w:szCs w:val="20"/>
                <w:lang w:eastAsia="en-US"/>
              </w:rPr>
            </w:pPr>
          </w:p>
        </w:tc>
      </w:tr>
      <w:tr w:rsidR="003161EA" w:rsidRPr="00EC06E7" w14:paraId="28D78277" w14:textId="77777777" w:rsidTr="006E1572">
        <w:tc>
          <w:tcPr>
            <w:tcW w:w="5671" w:type="dxa"/>
            <w:tcBorders>
              <w:top w:val="nil"/>
              <w:left w:val="single" w:sz="4" w:space="0" w:color="auto"/>
              <w:bottom w:val="nil"/>
              <w:right w:val="single" w:sz="4" w:space="0" w:color="auto"/>
            </w:tcBorders>
            <w:vAlign w:val="center"/>
            <w:hideMark/>
          </w:tcPr>
          <w:p w14:paraId="28D78274" w14:textId="77777777" w:rsidR="003161EA" w:rsidRPr="00EC06E7" w:rsidRDefault="003161EA" w:rsidP="003161EA">
            <w:pPr>
              <w:rPr>
                <w:sz w:val="20"/>
                <w:szCs w:val="20"/>
                <w:lang w:eastAsia="en-US"/>
              </w:rPr>
            </w:pPr>
            <w:r w:rsidRPr="00EC06E7">
              <w:rPr>
                <w:sz w:val="20"/>
                <w:szCs w:val="20"/>
                <w:lang w:eastAsia="en-US"/>
              </w:rPr>
              <w:tab/>
              <w:t>Men</w:t>
            </w:r>
          </w:p>
        </w:tc>
        <w:tc>
          <w:tcPr>
            <w:tcW w:w="2001" w:type="dxa"/>
            <w:tcBorders>
              <w:top w:val="nil"/>
              <w:left w:val="single" w:sz="4" w:space="0" w:color="auto"/>
              <w:bottom w:val="nil"/>
              <w:right w:val="single" w:sz="4" w:space="0" w:color="auto"/>
            </w:tcBorders>
            <w:vAlign w:val="center"/>
          </w:tcPr>
          <w:p w14:paraId="28D78275" w14:textId="77777777" w:rsidR="003161EA" w:rsidRPr="00EC06E7" w:rsidRDefault="003161EA" w:rsidP="003161EA">
            <w:pPr>
              <w:jc w:val="center"/>
              <w:rPr>
                <w:sz w:val="20"/>
                <w:szCs w:val="20"/>
                <w:lang w:eastAsia="en-US"/>
              </w:rPr>
            </w:pPr>
            <w:r w:rsidRPr="00EC06E7">
              <w:rPr>
                <w:sz w:val="20"/>
                <w:szCs w:val="20"/>
                <w:lang w:eastAsia="en-US"/>
              </w:rPr>
              <w:t>22.6 yrs.</w:t>
            </w:r>
          </w:p>
        </w:tc>
        <w:tc>
          <w:tcPr>
            <w:tcW w:w="1967" w:type="dxa"/>
            <w:tcBorders>
              <w:top w:val="nil"/>
              <w:left w:val="single" w:sz="4" w:space="0" w:color="auto"/>
              <w:bottom w:val="nil"/>
              <w:right w:val="single" w:sz="4" w:space="0" w:color="auto"/>
            </w:tcBorders>
            <w:vAlign w:val="center"/>
          </w:tcPr>
          <w:p w14:paraId="28D78276" w14:textId="77777777" w:rsidR="003161EA" w:rsidRPr="00EC06E7" w:rsidRDefault="00BE5B20" w:rsidP="003161EA">
            <w:pPr>
              <w:jc w:val="center"/>
              <w:rPr>
                <w:sz w:val="20"/>
                <w:szCs w:val="20"/>
                <w:lang w:eastAsia="en-US"/>
              </w:rPr>
            </w:pPr>
            <w:r>
              <w:rPr>
                <w:sz w:val="20"/>
                <w:szCs w:val="20"/>
                <w:lang w:eastAsia="en-US"/>
              </w:rPr>
              <w:t>22.7 yrs.</w:t>
            </w:r>
          </w:p>
        </w:tc>
      </w:tr>
      <w:tr w:rsidR="00BE5B20" w:rsidRPr="00EC06E7" w14:paraId="28D7827B" w14:textId="77777777" w:rsidTr="006E1572">
        <w:tc>
          <w:tcPr>
            <w:tcW w:w="5671" w:type="dxa"/>
            <w:tcBorders>
              <w:top w:val="nil"/>
              <w:left w:val="single" w:sz="4" w:space="0" w:color="auto"/>
              <w:bottom w:val="nil"/>
              <w:right w:val="single" w:sz="4" w:space="0" w:color="auto"/>
            </w:tcBorders>
            <w:vAlign w:val="center"/>
            <w:hideMark/>
          </w:tcPr>
          <w:p w14:paraId="28D78278" w14:textId="77777777" w:rsidR="00BE5B20" w:rsidRPr="00EC06E7" w:rsidRDefault="00BE5B20" w:rsidP="00BE5B20">
            <w:pPr>
              <w:tabs>
                <w:tab w:val="left" w:pos="270"/>
              </w:tabs>
              <w:rPr>
                <w:sz w:val="20"/>
                <w:szCs w:val="20"/>
                <w:lang w:eastAsia="en-US"/>
              </w:rPr>
            </w:pPr>
            <w:r w:rsidRPr="00EC06E7">
              <w:rPr>
                <w:sz w:val="20"/>
                <w:szCs w:val="20"/>
                <w:lang w:eastAsia="en-US"/>
              </w:rPr>
              <w:tab/>
              <w:t>Women</w:t>
            </w:r>
          </w:p>
        </w:tc>
        <w:tc>
          <w:tcPr>
            <w:tcW w:w="2001" w:type="dxa"/>
            <w:tcBorders>
              <w:top w:val="nil"/>
              <w:left w:val="single" w:sz="4" w:space="0" w:color="auto"/>
              <w:bottom w:val="nil"/>
              <w:right w:val="single" w:sz="4" w:space="0" w:color="auto"/>
            </w:tcBorders>
            <w:vAlign w:val="center"/>
            <w:hideMark/>
          </w:tcPr>
          <w:p w14:paraId="28D78279" w14:textId="77777777" w:rsidR="00BE5B20" w:rsidRPr="00EC06E7" w:rsidRDefault="00BE5B20" w:rsidP="00BE5B20">
            <w:pPr>
              <w:jc w:val="center"/>
              <w:rPr>
                <w:sz w:val="20"/>
                <w:szCs w:val="20"/>
                <w:lang w:eastAsia="en-US"/>
              </w:rPr>
            </w:pPr>
            <w:r w:rsidRPr="00EC06E7">
              <w:rPr>
                <w:sz w:val="20"/>
                <w:szCs w:val="20"/>
                <w:lang w:eastAsia="en-US"/>
              </w:rPr>
              <w:t>25.2 yrs.</w:t>
            </w:r>
          </w:p>
        </w:tc>
        <w:tc>
          <w:tcPr>
            <w:tcW w:w="1967" w:type="dxa"/>
            <w:tcBorders>
              <w:top w:val="nil"/>
              <w:left w:val="single" w:sz="4" w:space="0" w:color="auto"/>
              <w:bottom w:val="nil"/>
              <w:right w:val="single" w:sz="4" w:space="0" w:color="auto"/>
            </w:tcBorders>
            <w:vAlign w:val="center"/>
          </w:tcPr>
          <w:p w14:paraId="28D7827A" w14:textId="77777777" w:rsidR="00BE5B20" w:rsidRPr="00EC06E7" w:rsidRDefault="00BE5B20" w:rsidP="00BE5B20">
            <w:pPr>
              <w:jc w:val="center"/>
              <w:rPr>
                <w:sz w:val="20"/>
                <w:szCs w:val="20"/>
                <w:lang w:eastAsia="en-US"/>
              </w:rPr>
            </w:pPr>
            <w:r w:rsidRPr="00EC06E7">
              <w:rPr>
                <w:sz w:val="20"/>
                <w:szCs w:val="20"/>
                <w:lang w:eastAsia="en-US"/>
              </w:rPr>
              <w:t>25.</w:t>
            </w:r>
            <w:r>
              <w:rPr>
                <w:sz w:val="20"/>
                <w:szCs w:val="20"/>
                <w:lang w:eastAsia="en-US"/>
              </w:rPr>
              <w:t>4</w:t>
            </w:r>
            <w:r w:rsidRPr="00EC06E7">
              <w:rPr>
                <w:sz w:val="20"/>
                <w:szCs w:val="20"/>
                <w:lang w:eastAsia="en-US"/>
              </w:rPr>
              <w:t xml:space="preserve"> yrs.</w:t>
            </w:r>
          </w:p>
        </w:tc>
      </w:tr>
      <w:tr w:rsidR="00BE5B20" w:rsidRPr="00EC06E7" w14:paraId="28D7827F" w14:textId="77777777" w:rsidTr="006E1572">
        <w:tc>
          <w:tcPr>
            <w:tcW w:w="5671" w:type="dxa"/>
            <w:tcBorders>
              <w:top w:val="nil"/>
              <w:left w:val="single" w:sz="4" w:space="0" w:color="auto"/>
              <w:bottom w:val="nil"/>
              <w:right w:val="single" w:sz="4" w:space="0" w:color="auto"/>
            </w:tcBorders>
            <w:vAlign w:val="center"/>
            <w:hideMark/>
          </w:tcPr>
          <w:p w14:paraId="28D7827C" w14:textId="77777777" w:rsidR="00BE5B20" w:rsidRPr="00EC06E7" w:rsidRDefault="00BE5B20" w:rsidP="00BE5B20">
            <w:pPr>
              <w:tabs>
                <w:tab w:val="left" w:pos="270"/>
              </w:tabs>
              <w:rPr>
                <w:sz w:val="20"/>
                <w:szCs w:val="20"/>
                <w:lang w:eastAsia="en-US"/>
              </w:rPr>
            </w:pPr>
            <w:r w:rsidRPr="00EC06E7">
              <w:rPr>
                <w:sz w:val="20"/>
                <w:szCs w:val="20"/>
                <w:lang w:eastAsia="en-US"/>
              </w:rPr>
              <w:t>Longevity at 65 for future pensioners</w:t>
            </w:r>
          </w:p>
        </w:tc>
        <w:tc>
          <w:tcPr>
            <w:tcW w:w="2001" w:type="dxa"/>
            <w:tcBorders>
              <w:top w:val="nil"/>
              <w:left w:val="single" w:sz="4" w:space="0" w:color="auto"/>
              <w:bottom w:val="nil"/>
              <w:right w:val="single" w:sz="4" w:space="0" w:color="auto"/>
            </w:tcBorders>
            <w:vAlign w:val="center"/>
            <w:hideMark/>
          </w:tcPr>
          <w:p w14:paraId="28D7827D" w14:textId="77777777" w:rsidR="00BE5B20" w:rsidRPr="00EC06E7" w:rsidRDefault="00BE5B20" w:rsidP="00BE5B20">
            <w:pPr>
              <w:jc w:val="center"/>
              <w:rPr>
                <w:sz w:val="20"/>
                <w:szCs w:val="20"/>
                <w:lang w:eastAsia="en-US"/>
              </w:rPr>
            </w:pPr>
          </w:p>
        </w:tc>
        <w:tc>
          <w:tcPr>
            <w:tcW w:w="1967" w:type="dxa"/>
            <w:tcBorders>
              <w:top w:val="nil"/>
              <w:left w:val="single" w:sz="4" w:space="0" w:color="auto"/>
              <w:bottom w:val="nil"/>
              <w:right w:val="single" w:sz="4" w:space="0" w:color="auto"/>
            </w:tcBorders>
            <w:vAlign w:val="center"/>
          </w:tcPr>
          <w:p w14:paraId="28D7827E" w14:textId="77777777" w:rsidR="00BE5B20" w:rsidRPr="00EC06E7" w:rsidRDefault="00BE5B20" w:rsidP="00BE5B20">
            <w:pPr>
              <w:jc w:val="center"/>
              <w:rPr>
                <w:sz w:val="20"/>
                <w:szCs w:val="20"/>
                <w:lang w:eastAsia="en-US"/>
              </w:rPr>
            </w:pPr>
          </w:p>
        </w:tc>
      </w:tr>
      <w:tr w:rsidR="00BE5B20" w:rsidRPr="00EC06E7" w14:paraId="28D78283" w14:textId="77777777" w:rsidTr="006E1572">
        <w:tc>
          <w:tcPr>
            <w:tcW w:w="5671" w:type="dxa"/>
            <w:tcBorders>
              <w:top w:val="nil"/>
              <w:left w:val="single" w:sz="4" w:space="0" w:color="auto"/>
              <w:bottom w:val="nil"/>
              <w:right w:val="single" w:sz="4" w:space="0" w:color="auto"/>
            </w:tcBorders>
            <w:vAlign w:val="center"/>
            <w:hideMark/>
          </w:tcPr>
          <w:p w14:paraId="28D78280" w14:textId="77777777" w:rsidR="00BE5B20" w:rsidRPr="00EC06E7" w:rsidRDefault="00BE5B20" w:rsidP="00BE5B20">
            <w:pPr>
              <w:rPr>
                <w:sz w:val="20"/>
                <w:szCs w:val="20"/>
                <w:lang w:eastAsia="en-US"/>
              </w:rPr>
            </w:pPr>
            <w:r w:rsidRPr="00EC06E7">
              <w:rPr>
                <w:sz w:val="20"/>
                <w:szCs w:val="20"/>
                <w:lang w:eastAsia="en-US"/>
              </w:rPr>
              <w:tab/>
              <w:t>Men</w:t>
            </w:r>
          </w:p>
        </w:tc>
        <w:tc>
          <w:tcPr>
            <w:tcW w:w="2001" w:type="dxa"/>
            <w:tcBorders>
              <w:top w:val="nil"/>
              <w:left w:val="single" w:sz="4" w:space="0" w:color="auto"/>
              <w:bottom w:val="nil"/>
              <w:right w:val="single" w:sz="4" w:space="0" w:color="auto"/>
            </w:tcBorders>
            <w:vAlign w:val="center"/>
          </w:tcPr>
          <w:p w14:paraId="28D78281" w14:textId="77777777" w:rsidR="00BE5B20" w:rsidRPr="00EC06E7" w:rsidRDefault="00BE5B20" w:rsidP="00BE5B20">
            <w:pPr>
              <w:jc w:val="center"/>
              <w:rPr>
                <w:sz w:val="20"/>
                <w:szCs w:val="20"/>
                <w:lang w:eastAsia="en-US"/>
              </w:rPr>
            </w:pPr>
            <w:r w:rsidRPr="00EC06E7">
              <w:rPr>
                <w:sz w:val="20"/>
                <w:szCs w:val="20"/>
                <w:lang w:eastAsia="en-US"/>
              </w:rPr>
              <w:t>24.9 yrs.</w:t>
            </w:r>
          </w:p>
        </w:tc>
        <w:tc>
          <w:tcPr>
            <w:tcW w:w="1967" w:type="dxa"/>
            <w:tcBorders>
              <w:top w:val="nil"/>
              <w:left w:val="single" w:sz="4" w:space="0" w:color="auto"/>
              <w:bottom w:val="nil"/>
              <w:right w:val="single" w:sz="4" w:space="0" w:color="auto"/>
            </w:tcBorders>
            <w:vAlign w:val="center"/>
          </w:tcPr>
          <w:p w14:paraId="28D78282" w14:textId="77777777" w:rsidR="00BE5B20" w:rsidRPr="00EC06E7" w:rsidRDefault="00BE5B20" w:rsidP="00BE5B20">
            <w:pPr>
              <w:jc w:val="center"/>
              <w:rPr>
                <w:sz w:val="20"/>
                <w:szCs w:val="20"/>
                <w:lang w:eastAsia="en-US"/>
              </w:rPr>
            </w:pPr>
            <w:r>
              <w:rPr>
                <w:sz w:val="20"/>
                <w:szCs w:val="20"/>
                <w:lang w:eastAsia="en-US"/>
              </w:rPr>
              <w:t>25</w:t>
            </w:r>
            <w:r w:rsidRPr="00EC06E7">
              <w:rPr>
                <w:sz w:val="20"/>
                <w:szCs w:val="20"/>
                <w:lang w:eastAsia="en-US"/>
              </w:rPr>
              <w:t xml:space="preserve"> yrs.</w:t>
            </w:r>
          </w:p>
        </w:tc>
      </w:tr>
      <w:tr w:rsidR="00BE5B20" w:rsidRPr="00EC06E7" w14:paraId="28D78287" w14:textId="77777777" w:rsidTr="006E1572">
        <w:tc>
          <w:tcPr>
            <w:tcW w:w="5671" w:type="dxa"/>
            <w:tcBorders>
              <w:top w:val="nil"/>
              <w:left w:val="single" w:sz="4" w:space="0" w:color="auto"/>
              <w:bottom w:val="nil"/>
              <w:right w:val="single" w:sz="4" w:space="0" w:color="auto"/>
            </w:tcBorders>
            <w:vAlign w:val="center"/>
            <w:hideMark/>
          </w:tcPr>
          <w:p w14:paraId="28D78284" w14:textId="77777777" w:rsidR="00BE5B20" w:rsidRPr="00EC06E7" w:rsidRDefault="00BE5B20" w:rsidP="00BE5B20">
            <w:pPr>
              <w:tabs>
                <w:tab w:val="left" w:pos="285"/>
              </w:tabs>
              <w:rPr>
                <w:sz w:val="20"/>
                <w:szCs w:val="20"/>
                <w:lang w:eastAsia="en-US"/>
              </w:rPr>
            </w:pPr>
            <w:r w:rsidRPr="00EC06E7">
              <w:rPr>
                <w:sz w:val="20"/>
                <w:szCs w:val="20"/>
                <w:lang w:eastAsia="en-US"/>
              </w:rPr>
              <w:tab/>
              <w:t>Women</w:t>
            </w:r>
          </w:p>
        </w:tc>
        <w:tc>
          <w:tcPr>
            <w:tcW w:w="2001" w:type="dxa"/>
            <w:tcBorders>
              <w:top w:val="nil"/>
              <w:left w:val="single" w:sz="4" w:space="0" w:color="auto"/>
              <w:bottom w:val="nil"/>
              <w:right w:val="single" w:sz="4" w:space="0" w:color="auto"/>
            </w:tcBorders>
            <w:vAlign w:val="center"/>
            <w:hideMark/>
          </w:tcPr>
          <w:p w14:paraId="28D78285" w14:textId="77777777" w:rsidR="00BE5B20" w:rsidRPr="00EC06E7" w:rsidRDefault="00BE5B20" w:rsidP="00BE5B20">
            <w:pPr>
              <w:jc w:val="center"/>
              <w:rPr>
                <w:sz w:val="20"/>
                <w:szCs w:val="20"/>
                <w:lang w:eastAsia="en-US"/>
              </w:rPr>
            </w:pPr>
            <w:r w:rsidRPr="00EC06E7">
              <w:rPr>
                <w:sz w:val="20"/>
                <w:szCs w:val="20"/>
                <w:lang w:eastAsia="en-US"/>
              </w:rPr>
              <w:t>27.9 yrs.</w:t>
            </w:r>
          </w:p>
        </w:tc>
        <w:tc>
          <w:tcPr>
            <w:tcW w:w="1967" w:type="dxa"/>
            <w:tcBorders>
              <w:top w:val="nil"/>
              <w:left w:val="single" w:sz="4" w:space="0" w:color="auto"/>
              <w:bottom w:val="nil"/>
              <w:right w:val="single" w:sz="4" w:space="0" w:color="auto"/>
            </w:tcBorders>
            <w:vAlign w:val="center"/>
          </w:tcPr>
          <w:p w14:paraId="28D78286" w14:textId="77777777" w:rsidR="00BE5B20" w:rsidRPr="00EC06E7" w:rsidRDefault="00BE5B20" w:rsidP="00BE5B20">
            <w:pPr>
              <w:jc w:val="center"/>
              <w:rPr>
                <w:sz w:val="20"/>
                <w:szCs w:val="20"/>
                <w:lang w:eastAsia="en-US"/>
              </w:rPr>
            </w:pPr>
            <w:r>
              <w:rPr>
                <w:sz w:val="20"/>
                <w:szCs w:val="20"/>
                <w:lang w:eastAsia="en-US"/>
              </w:rPr>
              <w:t>28</w:t>
            </w:r>
            <w:r w:rsidRPr="00EC06E7">
              <w:rPr>
                <w:sz w:val="20"/>
                <w:szCs w:val="20"/>
                <w:lang w:eastAsia="en-US"/>
              </w:rPr>
              <w:t xml:space="preserve"> yrs.</w:t>
            </w:r>
          </w:p>
        </w:tc>
      </w:tr>
      <w:tr w:rsidR="00BE5B20" w:rsidRPr="00EC06E7" w14:paraId="28D7828B" w14:textId="77777777" w:rsidTr="006E1572">
        <w:tc>
          <w:tcPr>
            <w:tcW w:w="5671" w:type="dxa"/>
            <w:tcBorders>
              <w:top w:val="nil"/>
              <w:left w:val="single" w:sz="4" w:space="0" w:color="auto"/>
              <w:bottom w:val="nil"/>
              <w:right w:val="single" w:sz="4" w:space="0" w:color="auto"/>
            </w:tcBorders>
            <w:vAlign w:val="center"/>
          </w:tcPr>
          <w:p w14:paraId="28D78288" w14:textId="77777777" w:rsidR="00BE5B20" w:rsidRPr="00EC06E7" w:rsidRDefault="00BE5B20" w:rsidP="00BE5B20">
            <w:pPr>
              <w:tabs>
                <w:tab w:val="left" w:pos="285"/>
              </w:tabs>
              <w:rPr>
                <w:sz w:val="20"/>
                <w:szCs w:val="20"/>
                <w:lang w:eastAsia="en-US"/>
              </w:rPr>
            </w:pPr>
          </w:p>
        </w:tc>
        <w:tc>
          <w:tcPr>
            <w:tcW w:w="2001" w:type="dxa"/>
            <w:tcBorders>
              <w:top w:val="nil"/>
              <w:left w:val="single" w:sz="4" w:space="0" w:color="auto"/>
              <w:bottom w:val="nil"/>
              <w:right w:val="single" w:sz="4" w:space="0" w:color="auto"/>
            </w:tcBorders>
            <w:vAlign w:val="center"/>
          </w:tcPr>
          <w:p w14:paraId="28D78289" w14:textId="77777777" w:rsidR="00BE5B20" w:rsidRPr="00EC06E7" w:rsidRDefault="00BE5B20" w:rsidP="00BE5B20">
            <w:pPr>
              <w:jc w:val="center"/>
              <w:rPr>
                <w:sz w:val="20"/>
                <w:szCs w:val="20"/>
                <w:lang w:eastAsia="en-US"/>
              </w:rPr>
            </w:pPr>
          </w:p>
        </w:tc>
        <w:tc>
          <w:tcPr>
            <w:tcW w:w="1967" w:type="dxa"/>
            <w:tcBorders>
              <w:top w:val="nil"/>
              <w:left w:val="single" w:sz="4" w:space="0" w:color="auto"/>
              <w:bottom w:val="nil"/>
              <w:right w:val="single" w:sz="4" w:space="0" w:color="auto"/>
            </w:tcBorders>
            <w:vAlign w:val="center"/>
          </w:tcPr>
          <w:p w14:paraId="28D7828A" w14:textId="77777777" w:rsidR="00BE5B20" w:rsidRDefault="00BE5B20" w:rsidP="00BE5B20">
            <w:pPr>
              <w:jc w:val="center"/>
              <w:rPr>
                <w:sz w:val="20"/>
                <w:szCs w:val="20"/>
                <w:lang w:eastAsia="en-US"/>
              </w:rPr>
            </w:pPr>
          </w:p>
        </w:tc>
      </w:tr>
      <w:tr w:rsidR="00BE5B20" w:rsidRPr="00EC06E7" w14:paraId="28D7828F" w14:textId="77777777" w:rsidTr="006E1572">
        <w:tc>
          <w:tcPr>
            <w:tcW w:w="5671" w:type="dxa"/>
            <w:tcBorders>
              <w:top w:val="nil"/>
              <w:left w:val="single" w:sz="4" w:space="0" w:color="auto"/>
              <w:bottom w:val="nil"/>
              <w:right w:val="single" w:sz="4" w:space="0" w:color="auto"/>
            </w:tcBorders>
            <w:vAlign w:val="center"/>
            <w:hideMark/>
          </w:tcPr>
          <w:p w14:paraId="28D7828C" w14:textId="77777777" w:rsidR="00BE5B20" w:rsidRPr="00EC06E7" w:rsidRDefault="00BE5B20" w:rsidP="00BE5B20">
            <w:pPr>
              <w:tabs>
                <w:tab w:val="left" w:pos="285"/>
              </w:tabs>
              <w:rPr>
                <w:sz w:val="20"/>
                <w:szCs w:val="20"/>
                <w:lang w:eastAsia="en-US"/>
              </w:rPr>
            </w:pPr>
            <w:r w:rsidRPr="00EC06E7">
              <w:rPr>
                <w:sz w:val="20"/>
                <w:szCs w:val="20"/>
                <w:lang w:eastAsia="en-US"/>
              </w:rPr>
              <w:t>Rate of inflation (CPI)</w:t>
            </w:r>
          </w:p>
        </w:tc>
        <w:tc>
          <w:tcPr>
            <w:tcW w:w="2001" w:type="dxa"/>
            <w:tcBorders>
              <w:top w:val="nil"/>
              <w:left w:val="single" w:sz="4" w:space="0" w:color="auto"/>
              <w:bottom w:val="nil"/>
              <w:right w:val="single" w:sz="4" w:space="0" w:color="auto"/>
            </w:tcBorders>
            <w:vAlign w:val="center"/>
            <w:hideMark/>
          </w:tcPr>
          <w:p w14:paraId="28D7828D" w14:textId="77777777" w:rsidR="00BE5B20" w:rsidRPr="00EC06E7" w:rsidRDefault="00BE5B20" w:rsidP="00BE5B20">
            <w:pPr>
              <w:jc w:val="center"/>
              <w:rPr>
                <w:sz w:val="20"/>
                <w:szCs w:val="20"/>
                <w:lang w:eastAsia="en-US"/>
              </w:rPr>
            </w:pPr>
            <w:r w:rsidRPr="00EC06E7">
              <w:rPr>
                <w:sz w:val="20"/>
                <w:szCs w:val="20"/>
                <w:lang w:eastAsia="en-US"/>
              </w:rPr>
              <w:t>2.3%</w:t>
            </w:r>
          </w:p>
        </w:tc>
        <w:tc>
          <w:tcPr>
            <w:tcW w:w="1967" w:type="dxa"/>
            <w:tcBorders>
              <w:top w:val="nil"/>
              <w:left w:val="single" w:sz="4" w:space="0" w:color="auto"/>
              <w:bottom w:val="nil"/>
              <w:right w:val="single" w:sz="4" w:space="0" w:color="auto"/>
            </w:tcBorders>
            <w:vAlign w:val="center"/>
          </w:tcPr>
          <w:p w14:paraId="28D7828E" w14:textId="77777777" w:rsidR="00BE5B20" w:rsidRPr="00EC06E7" w:rsidRDefault="00BE5B20" w:rsidP="00BE5B20">
            <w:pPr>
              <w:jc w:val="center"/>
              <w:rPr>
                <w:sz w:val="20"/>
                <w:szCs w:val="20"/>
                <w:lang w:eastAsia="en-US"/>
              </w:rPr>
            </w:pPr>
            <w:r w:rsidRPr="00EC06E7">
              <w:rPr>
                <w:sz w:val="20"/>
                <w:szCs w:val="20"/>
                <w:lang w:eastAsia="en-US"/>
              </w:rPr>
              <w:t>2.</w:t>
            </w:r>
            <w:r>
              <w:rPr>
                <w:sz w:val="20"/>
                <w:szCs w:val="20"/>
                <w:lang w:eastAsia="en-US"/>
              </w:rPr>
              <w:t>1</w:t>
            </w:r>
            <w:r w:rsidRPr="00EC06E7">
              <w:rPr>
                <w:sz w:val="20"/>
                <w:szCs w:val="20"/>
                <w:lang w:eastAsia="en-US"/>
              </w:rPr>
              <w:t>%</w:t>
            </w:r>
          </w:p>
        </w:tc>
      </w:tr>
      <w:tr w:rsidR="00BE5B20" w:rsidRPr="00EC06E7" w14:paraId="28D78293" w14:textId="77777777" w:rsidTr="006E1572">
        <w:tc>
          <w:tcPr>
            <w:tcW w:w="5671" w:type="dxa"/>
            <w:tcBorders>
              <w:top w:val="nil"/>
              <w:left w:val="single" w:sz="4" w:space="0" w:color="auto"/>
              <w:bottom w:val="nil"/>
              <w:right w:val="single" w:sz="4" w:space="0" w:color="auto"/>
            </w:tcBorders>
            <w:vAlign w:val="center"/>
            <w:hideMark/>
          </w:tcPr>
          <w:p w14:paraId="28D78290" w14:textId="77777777" w:rsidR="00BE5B20" w:rsidRPr="00EC06E7" w:rsidRDefault="00BE5B20" w:rsidP="00BE5B20">
            <w:pPr>
              <w:rPr>
                <w:sz w:val="20"/>
                <w:szCs w:val="20"/>
                <w:lang w:eastAsia="en-US"/>
              </w:rPr>
            </w:pPr>
            <w:r w:rsidRPr="00EC06E7">
              <w:rPr>
                <w:sz w:val="20"/>
                <w:szCs w:val="20"/>
                <w:lang w:eastAsia="en-US"/>
              </w:rPr>
              <w:t>Rate of increase in salaries</w:t>
            </w:r>
          </w:p>
        </w:tc>
        <w:tc>
          <w:tcPr>
            <w:tcW w:w="2001" w:type="dxa"/>
            <w:tcBorders>
              <w:top w:val="nil"/>
              <w:left w:val="single" w:sz="4" w:space="0" w:color="auto"/>
              <w:bottom w:val="nil"/>
              <w:right w:val="single" w:sz="4" w:space="0" w:color="auto"/>
            </w:tcBorders>
            <w:vAlign w:val="center"/>
            <w:hideMark/>
          </w:tcPr>
          <w:p w14:paraId="28D78291" w14:textId="77777777" w:rsidR="00BE5B20" w:rsidRPr="00EC06E7" w:rsidRDefault="00BE5B20" w:rsidP="00BE5B20">
            <w:pPr>
              <w:tabs>
                <w:tab w:val="left" w:pos="654"/>
              </w:tabs>
              <w:jc w:val="center"/>
              <w:rPr>
                <w:sz w:val="20"/>
                <w:szCs w:val="20"/>
                <w:lang w:eastAsia="en-US"/>
              </w:rPr>
            </w:pPr>
            <w:r w:rsidRPr="00EC06E7">
              <w:rPr>
                <w:sz w:val="20"/>
                <w:szCs w:val="20"/>
                <w:lang w:eastAsia="en-US"/>
              </w:rPr>
              <w:t>3.8%</w:t>
            </w:r>
          </w:p>
        </w:tc>
        <w:tc>
          <w:tcPr>
            <w:tcW w:w="1967" w:type="dxa"/>
            <w:tcBorders>
              <w:top w:val="nil"/>
              <w:left w:val="single" w:sz="4" w:space="0" w:color="auto"/>
              <w:bottom w:val="nil"/>
              <w:right w:val="single" w:sz="4" w:space="0" w:color="auto"/>
            </w:tcBorders>
            <w:vAlign w:val="center"/>
          </w:tcPr>
          <w:p w14:paraId="28D78292" w14:textId="77777777" w:rsidR="00BE5B20" w:rsidRPr="00EC06E7" w:rsidRDefault="00BE5B20" w:rsidP="00BE5B20">
            <w:pPr>
              <w:tabs>
                <w:tab w:val="left" w:pos="654"/>
              </w:tabs>
              <w:jc w:val="center"/>
              <w:rPr>
                <w:sz w:val="20"/>
                <w:szCs w:val="20"/>
                <w:lang w:eastAsia="en-US"/>
              </w:rPr>
            </w:pPr>
            <w:r>
              <w:rPr>
                <w:sz w:val="20"/>
                <w:szCs w:val="20"/>
                <w:lang w:eastAsia="en-US"/>
              </w:rPr>
              <w:t>3.6</w:t>
            </w:r>
            <w:r w:rsidRPr="00EC06E7">
              <w:rPr>
                <w:sz w:val="20"/>
                <w:szCs w:val="20"/>
                <w:lang w:eastAsia="en-US"/>
              </w:rPr>
              <w:t>%</w:t>
            </w:r>
          </w:p>
        </w:tc>
      </w:tr>
      <w:tr w:rsidR="00BE5B20" w:rsidRPr="00EC06E7" w14:paraId="28D78297" w14:textId="77777777" w:rsidTr="006E1572">
        <w:tc>
          <w:tcPr>
            <w:tcW w:w="5671" w:type="dxa"/>
            <w:tcBorders>
              <w:top w:val="nil"/>
              <w:left w:val="single" w:sz="4" w:space="0" w:color="auto"/>
              <w:bottom w:val="nil"/>
              <w:right w:val="single" w:sz="4" w:space="0" w:color="auto"/>
            </w:tcBorders>
            <w:vAlign w:val="center"/>
            <w:hideMark/>
          </w:tcPr>
          <w:p w14:paraId="28D78294" w14:textId="77777777" w:rsidR="00BE5B20" w:rsidRPr="00EC06E7" w:rsidRDefault="00BE5B20" w:rsidP="00BE5B20">
            <w:pPr>
              <w:rPr>
                <w:sz w:val="20"/>
                <w:szCs w:val="20"/>
                <w:lang w:eastAsia="en-US"/>
              </w:rPr>
            </w:pPr>
            <w:r w:rsidRPr="00EC06E7">
              <w:rPr>
                <w:sz w:val="20"/>
                <w:szCs w:val="20"/>
                <w:lang w:eastAsia="en-US"/>
              </w:rPr>
              <w:t>Rate of increase in pensions</w:t>
            </w:r>
          </w:p>
        </w:tc>
        <w:tc>
          <w:tcPr>
            <w:tcW w:w="2001" w:type="dxa"/>
            <w:tcBorders>
              <w:top w:val="nil"/>
              <w:left w:val="single" w:sz="4" w:space="0" w:color="auto"/>
              <w:bottom w:val="nil"/>
              <w:right w:val="single" w:sz="4" w:space="0" w:color="auto"/>
            </w:tcBorders>
            <w:vAlign w:val="center"/>
            <w:hideMark/>
          </w:tcPr>
          <w:p w14:paraId="28D78295" w14:textId="77777777" w:rsidR="00BE5B20" w:rsidRPr="00EC06E7" w:rsidRDefault="00BE5B20" w:rsidP="00BE5B20">
            <w:pPr>
              <w:jc w:val="center"/>
              <w:rPr>
                <w:sz w:val="20"/>
                <w:szCs w:val="20"/>
                <w:lang w:eastAsia="en-US"/>
              </w:rPr>
            </w:pPr>
            <w:r w:rsidRPr="00EC06E7">
              <w:rPr>
                <w:sz w:val="20"/>
                <w:szCs w:val="20"/>
                <w:lang w:eastAsia="en-US"/>
              </w:rPr>
              <w:t>2.3%</w:t>
            </w:r>
          </w:p>
        </w:tc>
        <w:tc>
          <w:tcPr>
            <w:tcW w:w="1967" w:type="dxa"/>
            <w:tcBorders>
              <w:top w:val="nil"/>
              <w:left w:val="single" w:sz="4" w:space="0" w:color="auto"/>
              <w:bottom w:val="nil"/>
              <w:right w:val="single" w:sz="4" w:space="0" w:color="auto"/>
            </w:tcBorders>
            <w:vAlign w:val="center"/>
          </w:tcPr>
          <w:p w14:paraId="28D78296" w14:textId="77777777" w:rsidR="00BE5B20" w:rsidRPr="00EC06E7" w:rsidRDefault="00BE5B20" w:rsidP="00BE5B20">
            <w:pPr>
              <w:jc w:val="center"/>
              <w:rPr>
                <w:sz w:val="20"/>
                <w:szCs w:val="20"/>
                <w:lang w:eastAsia="en-US"/>
              </w:rPr>
            </w:pPr>
            <w:r>
              <w:rPr>
                <w:sz w:val="20"/>
                <w:szCs w:val="20"/>
                <w:lang w:eastAsia="en-US"/>
              </w:rPr>
              <w:t>2.2</w:t>
            </w:r>
            <w:r w:rsidRPr="00EC06E7">
              <w:rPr>
                <w:sz w:val="20"/>
                <w:szCs w:val="20"/>
                <w:lang w:eastAsia="en-US"/>
              </w:rPr>
              <w:t>%</w:t>
            </w:r>
          </w:p>
        </w:tc>
      </w:tr>
      <w:tr w:rsidR="00BE5B20" w:rsidRPr="00EC06E7" w14:paraId="28D7829B" w14:textId="77777777" w:rsidTr="006E1572">
        <w:tc>
          <w:tcPr>
            <w:tcW w:w="5671" w:type="dxa"/>
            <w:tcBorders>
              <w:top w:val="nil"/>
              <w:left w:val="single" w:sz="4" w:space="0" w:color="auto"/>
              <w:bottom w:val="nil"/>
              <w:right w:val="single" w:sz="4" w:space="0" w:color="auto"/>
            </w:tcBorders>
            <w:vAlign w:val="center"/>
            <w:hideMark/>
          </w:tcPr>
          <w:p w14:paraId="28D78298" w14:textId="77777777" w:rsidR="00BE5B20" w:rsidRPr="00EC06E7" w:rsidRDefault="00BE5B20" w:rsidP="00BE5B20">
            <w:pPr>
              <w:rPr>
                <w:sz w:val="20"/>
                <w:szCs w:val="20"/>
                <w:lang w:eastAsia="en-US"/>
              </w:rPr>
            </w:pPr>
            <w:r w:rsidRPr="00EC06E7">
              <w:rPr>
                <w:sz w:val="20"/>
                <w:szCs w:val="20"/>
                <w:lang w:eastAsia="en-US"/>
              </w:rPr>
              <w:t>Rate for discounting scheme liabilities</w:t>
            </w:r>
          </w:p>
        </w:tc>
        <w:tc>
          <w:tcPr>
            <w:tcW w:w="2001" w:type="dxa"/>
            <w:tcBorders>
              <w:top w:val="nil"/>
              <w:left w:val="single" w:sz="4" w:space="0" w:color="auto"/>
              <w:bottom w:val="nil"/>
              <w:right w:val="single" w:sz="4" w:space="0" w:color="auto"/>
            </w:tcBorders>
            <w:vAlign w:val="center"/>
            <w:hideMark/>
          </w:tcPr>
          <w:p w14:paraId="28D78299" w14:textId="77777777" w:rsidR="00BE5B20" w:rsidRPr="00EC06E7" w:rsidRDefault="00BE5B20" w:rsidP="00BE5B20">
            <w:pPr>
              <w:jc w:val="center"/>
              <w:rPr>
                <w:sz w:val="20"/>
                <w:szCs w:val="20"/>
                <w:lang w:eastAsia="en-US"/>
              </w:rPr>
            </w:pPr>
            <w:r w:rsidRPr="00EC06E7">
              <w:rPr>
                <w:sz w:val="20"/>
                <w:szCs w:val="20"/>
                <w:lang w:eastAsia="en-US"/>
              </w:rPr>
              <w:t>2.5%</w:t>
            </w:r>
          </w:p>
        </w:tc>
        <w:tc>
          <w:tcPr>
            <w:tcW w:w="1967" w:type="dxa"/>
            <w:tcBorders>
              <w:top w:val="nil"/>
              <w:left w:val="single" w:sz="4" w:space="0" w:color="auto"/>
              <w:bottom w:val="nil"/>
              <w:right w:val="single" w:sz="4" w:space="0" w:color="auto"/>
            </w:tcBorders>
            <w:vAlign w:val="center"/>
          </w:tcPr>
          <w:p w14:paraId="28D7829A" w14:textId="77777777" w:rsidR="00BE5B20" w:rsidRPr="00EC06E7" w:rsidRDefault="00BE5B20" w:rsidP="00BE5B20">
            <w:pPr>
              <w:jc w:val="center"/>
              <w:rPr>
                <w:sz w:val="20"/>
                <w:szCs w:val="20"/>
                <w:lang w:eastAsia="en-US"/>
              </w:rPr>
            </w:pPr>
            <w:r>
              <w:rPr>
                <w:sz w:val="20"/>
                <w:szCs w:val="20"/>
                <w:lang w:eastAsia="en-US"/>
              </w:rPr>
              <w:t>2.6</w:t>
            </w:r>
            <w:r w:rsidRPr="00EC06E7">
              <w:rPr>
                <w:sz w:val="20"/>
                <w:szCs w:val="20"/>
                <w:lang w:eastAsia="en-US"/>
              </w:rPr>
              <w:t>%</w:t>
            </w:r>
          </w:p>
        </w:tc>
      </w:tr>
      <w:tr w:rsidR="00BE5B20" w:rsidRPr="00EC06E7" w14:paraId="28D7829F" w14:textId="77777777" w:rsidTr="006E1572">
        <w:tc>
          <w:tcPr>
            <w:tcW w:w="5671" w:type="dxa"/>
            <w:tcBorders>
              <w:top w:val="nil"/>
              <w:left w:val="single" w:sz="4" w:space="0" w:color="auto"/>
              <w:bottom w:val="single" w:sz="4" w:space="0" w:color="auto"/>
              <w:right w:val="single" w:sz="4" w:space="0" w:color="auto"/>
            </w:tcBorders>
            <w:vAlign w:val="center"/>
            <w:hideMark/>
          </w:tcPr>
          <w:p w14:paraId="28D7829C" w14:textId="77777777" w:rsidR="00BE5B20" w:rsidRPr="00EC06E7" w:rsidRDefault="00BE5B20" w:rsidP="00BE5B20">
            <w:pPr>
              <w:rPr>
                <w:sz w:val="20"/>
                <w:szCs w:val="20"/>
                <w:lang w:eastAsia="en-US"/>
              </w:rPr>
            </w:pPr>
          </w:p>
        </w:tc>
        <w:tc>
          <w:tcPr>
            <w:tcW w:w="2001" w:type="dxa"/>
            <w:tcBorders>
              <w:top w:val="nil"/>
              <w:left w:val="single" w:sz="4" w:space="0" w:color="auto"/>
              <w:bottom w:val="single" w:sz="4" w:space="0" w:color="auto"/>
              <w:right w:val="single" w:sz="4" w:space="0" w:color="auto"/>
            </w:tcBorders>
            <w:hideMark/>
          </w:tcPr>
          <w:p w14:paraId="28D7829D" w14:textId="77777777" w:rsidR="00BE5B20" w:rsidRPr="00EC06E7" w:rsidRDefault="00BE5B20" w:rsidP="00BE5B20">
            <w:pPr>
              <w:jc w:val="center"/>
              <w:rPr>
                <w:sz w:val="20"/>
                <w:szCs w:val="20"/>
                <w:lang w:eastAsia="en-US"/>
              </w:rPr>
            </w:pPr>
          </w:p>
        </w:tc>
        <w:tc>
          <w:tcPr>
            <w:tcW w:w="1967" w:type="dxa"/>
            <w:tcBorders>
              <w:top w:val="nil"/>
              <w:left w:val="single" w:sz="4" w:space="0" w:color="auto"/>
              <w:bottom w:val="single" w:sz="4" w:space="0" w:color="auto"/>
              <w:right w:val="single" w:sz="4" w:space="0" w:color="auto"/>
            </w:tcBorders>
          </w:tcPr>
          <w:p w14:paraId="28D7829E" w14:textId="77777777" w:rsidR="00BE5B20" w:rsidRPr="00EC06E7" w:rsidRDefault="00BE5B20" w:rsidP="00BE5B20">
            <w:pPr>
              <w:jc w:val="center"/>
              <w:rPr>
                <w:sz w:val="20"/>
                <w:szCs w:val="20"/>
                <w:lang w:eastAsia="en-US"/>
              </w:rPr>
            </w:pPr>
          </w:p>
        </w:tc>
      </w:tr>
    </w:tbl>
    <w:p w14:paraId="28D782A0" w14:textId="77777777" w:rsidR="00A00FEF" w:rsidRPr="00EC06E7" w:rsidRDefault="00A00FEF" w:rsidP="007F7857">
      <w:pPr>
        <w:rPr>
          <w:rFonts w:cs="Courier New"/>
          <w:szCs w:val="22"/>
        </w:rPr>
      </w:pPr>
    </w:p>
    <w:p w14:paraId="28D782A1" w14:textId="77777777" w:rsidR="0060443D" w:rsidRPr="00EC06E7" w:rsidRDefault="0060443D" w:rsidP="007F7857">
      <w:pPr>
        <w:rPr>
          <w:rFonts w:cs="Courier New"/>
          <w:szCs w:val="22"/>
        </w:rPr>
      </w:pPr>
    </w:p>
    <w:p w14:paraId="28D782A2" w14:textId="77777777" w:rsidR="00A00FEF" w:rsidRPr="00EC06E7" w:rsidRDefault="00A00FEF" w:rsidP="007F7857">
      <w:pPr>
        <w:rPr>
          <w:rFonts w:cs="Courier New"/>
          <w:szCs w:val="22"/>
        </w:rPr>
      </w:pPr>
      <w:r w:rsidRPr="00EC06E7">
        <w:rPr>
          <w:rFonts w:cs="Courier New"/>
          <w:szCs w:val="22"/>
        </w:rPr>
        <w:t>The estimation of the defined benefit obligations is sensitive to the actuarial assumptions set out in the table above. The sensitivity analyses below have been determined based on reasonably possible changes in the assumptions occurring at the end of the reporting period, and for each assumption assumes that other factors remain unchanged.</w:t>
      </w:r>
    </w:p>
    <w:p w14:paraId="28D782A3" w14:textId="77777777" w:rsidR="00A00FEF" w:rsidRPr="00EC06E7" w:rsidRDefault="00A00FEF" w:rsidP="007F7857">
      <w:pPr>
        <w:rPr>
          <w:rFonts w:cs="Courier New"/>
          <w:szCs w:val="22"/>
        </w:rPr>
      </w:pPr>
    </w:p>
    <w:p w14:paraId="28D782A4" w14:textId="77777777" w:rsidR="0060443D" w:rsidRPr="00EC06E7" w:rsidRDefault="0060443D" w:rsidP="007F7857">
      <w:pPr>
        <w:rPr>
          <w:rFonts w:cs="Courier New"/>
          <w:szCs w:val="22"/>
        </w:rPr>
      </w:pPr>
    </w:p>
    <w:tbl>
      <w:tblPr>
        <w:tblW w:w="9639" w:type="dxa"/>
        <w:tblLook w:val="01E0" w:firstRow="1" w:lastRow="1" w:firstColumn="1" w:lastColumn="1" w:noHBand="0" w:noVBand="0"/>
      </w:tblPr>
      <w:tblGrid>
        <w:gridCol w:w="6232"/>
        <w:gridCol w:w="3407"/>
      </w:tblGrid>
      <w:tr w:rsidR="00A00FEF" w:rsidRPr="00EC06E7" w14:paraId="28D782A8" w14:textId="77777777" w:rsidTr="00E8301A">
        <w:trPr>
          <w:trHeight w:val="414"/>
        </w:trPr>
        <w:tc>
          <w:tcPr>
            <w:tcW w:w="6232"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2A5" w14:textId="77777777" w:rsidR="00A00FEF" w:rsidRPr="00EC06E7" w:rsidRDefault="00A00FEF">
            <w:pPr>
              <w:rPr>
                <w:szCs w:val="20"/>
                <w:lang w:eastAsia="en-US"/>
              </w:rPr>
            </w:pPr>
          </w:p>
        </w:tc>
        <w:tc>
          <w:tcPr>
            <w:tcW w:w="340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28D782A6" w14:textId="77777777" w:rsidR="00A00FEF" w:rsidRPr="00EC06E7" w:rsidRDefault="00A00FEF">
            <w:pPr>
              <w:jc w:val="center"/>
              <w:rPr>
                <w:b/>
                <w:szCs w:val="20"/>
                <w:lang w:eastAsia="en-US"/>
              </w:rPr>
            </w:pPr>
            <w:r w:rsidRPr="00EC06E7">
              <w:rPr>
                <w:b/>
                <w:szCs w:val="20"/>
                <w:lang w:eastAsia="en-US"/>
              </w:rPr>
              <w:t>Impact on the defined benefit obligation in the scheme</w:t>
            </w:r>
          </w:p>
          <w:p w14:paraId="28D782A7" w14:textId="77777777" w:rsidR="00A00FEF" w:rsidRPr="00EC06E7" w:rsidRDefault="00A00FEF">
            <w:pPr>
              <w:jc w:val="center"/>
              <w:rPr>
                <w:b/>
                <w:szCs w:val="20"/>
                <w:lang w:eastAsia="en-US"/>
              </w:rPr>
            </w:pPr>
            <w:r w:rsidRPr="00EC06E7">
              <w:rPr>
                <w:b/>
                <w:szCs w:val="20"/>
                <w:lang w:eastAsia="en-US"/>
              </w:rPr>
              <w:t>£’000</w:t>
            </w:r>
          </w:p>
        </w:tc>
      </w:tr>
      <w:tr w:rsidR="00A00FEF" w:rsidRPr="00EC06E7" w14:paraId="28D782AB" w14:textId="77777777" w:rsidTr="00F45E11">
        <w:trPr>
          <w:trHeight w:val="288"/>
        </w:trPr>
        <w:tc>
          <w:tcPr>
            <w:tcW w:w="6232" w:type="dxa"/>
            <w:tcBorders>
              <w:top w:val="nil"/>
              <w:left w:val="single" w:sz="4" w:space="0" w:color="auto"/>
              <w:bottom w:val="nil"/>
              <w:right w:val="single" w:sz="4" w:space="0" w:color="auto"/>
            </w:tcBorders>
            <w:vAlign w:val="center"/>
            <w:hideMark/>
          </w:tcPr>
          <w:p w14:paraId="28D782A9" w14:textId="77777777" w:rsidR="00A00FEF" w:rsidRPr="00EC06E7" w:rsidRDefault="00A00FEF">
            <w:pPr>
              <w:rPr>
                <w:szCs w:val="20"/>
                <w:lang w:eastAsia="en-US"/>
              </w:rPr>
            </w:pPr>
            <w:r w:rsidRPr="00EC06E7">
              <w:rPr>
                <w:szCs w:val="20"/>
                <w:lang w:eastAsia="en-US"/>
              </w:rPr>
              <w:t>Longevity (increase 1 year)</w:t>
            </w:r>
          </w:p>
        </w:tc>
        <w:tc>
          <w:tcPr>
            <w:tcW w:w="3407" w:type="dxa"/>
            <w:tcBorders>
              <w:top w:val="nil"/>
              <w:left w:val="single" w:sz="4" w:space="0" w:color="auto"/>
              <w:bottom w:val="nil"/>
              <w:right w:val="single" w:sz="4" w:space="0" w:color="auto"/>
            </w:tcBorders>
            <w:vAlign w:val="center"/>
          </w:tcPr>
          <w:p w14:paraId="28D782AA" w14:textId="77777777" w:rsidR="00A00FEF" w:rsidRPr="00BE5B20" w:rsidRDefault="00BE5B20" w:rsidP="00FB7023">
            <w:pPr>
              <w:tabs>
                <w:tab w:val="left" w:pos="1560"/>
              </w:tabs>
              <w:ind w:right="1026"/>
              <w:jc w:val="right"/>
              <w:rPr>
                <w:szCs w:val="20"/>
                <w:lang w:eastAsia="en-US"/>
              </w:rPr>
            </w:pPr>
            <w:r>
              <w:rPr>
                <w:szCs w:val="20"/>
                <w:lang w:eastAsia="en-US"/>
              </w:rPr>
              <w:t>2,292</w:t>
            </w:r>
          </w:p>
        </w:tc>
      </w:tr>
      <w:tr w:rsidR="00A00FEF" w:rsidRPr="00EC06E7" w14:paraId="28D782AE" w14:textId="77777777" w:rsidTr="00F45E11">
        <w:trPr>
          <w:trHeight w:val="288"/>
        </w:trPr>
        <w:tc>
          <w:tcPr>
            <w:tcW w:w="6232" w:type="dxa"/>
            <w:tcBorders>
              <w:top w:val="nil"/>
              <w:left w:val="single" w:sz="4" w:space="0" w:color="auto"/>
              <w:bottom w:val="nil"/>
              <w:right w:val="single" w:sz="4" w:space="0" w:color="auto"/>
            </w:tcBorders>
            <w:vAlign w:val="center"/>
            <w:hideMark/>
          </w:tcPr>
          <w:p w14:paraId="28D782AC" w14:textId="77777777" w:rsidR="00A00FEF" w:rsidRPr="00EC06E7" w:rsidRDefault="00A00FEF">
            <w:pPr>
              <w:rPr>
                <w:szCs w:val="20"/>
                <w:lang w:eastAsia="en-US"/>
              </w:rPr>
            </w:pPr>
            <w:r w:rsidRPr="00EC06E7">
              <w:rPr>
                <w:szCs w:val="20"/>
                <w:lang w:eastAsia="en-US"/>
              </w:rPr>
              <w:t>Rate of inflation (increase of 0.1% p.a.)</w:t>
            </w:r>
          </w:p>
        </w:tc>
        <w:tc>
          <w:tcPr>
            <w:tcW w:w="3407" w:type="dxa"/>
            <w:tcBorders>
              <w:top w:val="nil"/>
              <w:left w:val="single" w:sz="4" w:space="0" w:color="auto"/>
              <w:bottom w:val="nil"/>
              <w:right w:val="single" w:sz="4" w:space="0" w:color="auto"/>
            </w:tcBorders>
            <w:vAlign w:val="center"/>
          </w:tcPr>
          <w:p w14:paraId="28D782AD" w14:textId="77777777" w:rsidR="00A00FEF" w:rsidRPr="00BE5B20" w:rsidRDefault="00BA1471" w:rsidP="00BE5B20">
            <w:pPr>
              <w:tabs>
                <w:tab w:val="left" w:pos="1560"/>
              </w:tabs>
              <w:ind w:right="1026"/>
              <w:jc w:val="right"/>
              <w:rPr>
                <w:szCs w:val="20"/>
                <w:lang w:eastAsia="en-US"/>
              </w:rPr>
            </w:pPr>
            <w:r w:rsidRPr="00BE5B20">
              <w:rPr>
                <w:szCs w:val="20"/>
                <w:lang w:eastAsia="en-US"/>
              </w:rPr>
              <w:t>1,9</w:t>
            </w:r>
            <w:r w:rsidR="00BE5B20">
              <w:rPr>
                <w:szCs w:val="20"/>
                <w:lang w:eastAsia="en-US"/>
              </w:rPr>
              <w:t>02</w:t>
            </w:r>
          </w:p>
        </w:tc>
      </w:tr>
      <w:tr w:rsidR="00A00FEF" w:rsidRPr="00EC06E7" w14:paraId="28D782B1" w14:textId="77777777" w:rsidTr="00F45E11">
        <w:trPr>
          <w:trHeight w:val="288"/>
        </w:trPr>
        <w:tc>
          <w:tcPr>
            <w:tcW w:w="6232" w:type="dxa"/>
            <w:tcBorders>
              <w:top w:val="nil"/>
              <w:left w:val="single" w:sz="4" w:space="0" w:color="auto"/>
              <w:bottom w:val="nil"/>
              <w:right w:val="single" w:sz="4" w:space="0" w:color="auto"/>
            </w:tcBorders>
            <w:vAlign w:val="center"/>
            <w:hideMark/>
          </w:tcPr>
          <w:p w14:paraId="28D782AF" w14:textId="77777777" w:rsidR="00A00FEF" w:rsidRPr="00EC06E7" w:rsidRDefault="00A00FEF">
            <w:pPr>
              <w:rPr>
                <w:szCs w:val="20"/>
                <w:lang w:eastAsia="en-US"/>
              </w:rPr>
            </w:pPr>
            <w:r w:rsidRPr="00EC06E7">
              <w:rPr>
                <w:szCs w:val="20"/>
                <w:lang w:eastAsia="en-US"/>
              </w:rPr>
              <w:t>Salary inflation (increase of 0.1% p.a.)</w:t>
            </w:r>
          </w:p>
        </w:tc>
        <w:tc>
          <w:tcPr>
            <w:tcW w:w="3407" w:type="dxa"/>
            <w:tcBorders>
              <w:top w:val="nil"/>
              <w:left w:val="single" w:sz="4" w:space="0" w:color="auto"/>
              <w:bottom w:val="nil"/>
              <w:right w:val="single" w:sz="4" w:space="0" w:color="auto"/>
            </w:tcBorders>
            <w:vAlign w:val="center"/>
          </w:tcPr>
          <w:p w14:paraId="28D782B0" w14:textId="77777777" w:rsidR="00A00FEF" w:rsidRPr="00BE5B20" w:rsidRDefault="00BE5B20" w:rsidP="00FB7023">
            <w:pPr>
              <w:tabs>
                <w:tab w:val="left" w:pos="1560"/>
              </w:tabs>
              <w:ind w:right="1026"/>
              <w:jc w:val="right"/>
              <w:rPr>
                <w:szCs w:val="20"/>
                <w:lang w:eastAsia="en-US"/>
              </w:rPr>
            </w:pPr>
            <w:r>
              <w:rPr>
                <w:szCs w:val="20"/>
                <w:lang w:eastAsia="en-US"/>
              </w:rPr>
              <w:t>286</w:t>
            </w:r>
          </w:p>
        </w:tc>
      </w:tr>
      <w:tr w:rsidR="00A00FEF" w:rsidRPr="00EC06E7" w14:paraId="28D782B4" w14:textId="77777777" w:rsidTr="00F45E11">
        <w:trPr>
          <w:trHeight w:val="288"/>
        </w:trPr>
        <w:tc>
          <w:tcPr>
            <w:tcW w:w="6232" w:type="dxa"/>
            <w:tcBorders>
              <w:top w:val="nil"/>
              <w:left w:val="single" w:sz="4" w:space="0" w:color="auto"/>
              <w:bottom w:val="single" w:sz="4" w:space="0" w:color="auto"/>
              <w:right w:val="single" w:sz="4" w:space="0" w:color="auto"/>
            </w:tcBorders>
            <w:vAlign w:val="center"/>
            <w:hideMark/>
          </w:tcPr>
          <w:p w14:paraId="28D782B2" w14:textId="77777777" w:rsidR="00A00FEF" w:rsidRPr="00EC06E7" w:rsidRDefault="00A00FEF">
            <w:pPr>
              <w:rPr>
                <w:szCs w:val="20"/>
                <w:lang w:eastAsia="en-US"/>
              </w:rPr>
            </w:pPr>
            <w:r w:rsidRPr="00EC06E7">
              <w:rPr>
                <w:szCs w:val="20"/>
                <w:lang w:eastAsia="en-US"/>
              </w:rPr>
              <w:t xml:space="preserve">Rate for discounting scheme liabilities (increase of </w:t>
            </w:r>
            <w:r w:rsidR="00CC76B0" w:rsidRPr="00EC06E7">
              <w:rPr>
                <w:szCs w:val="20"/>
                <w:lang w:eastAsia="en-US"/>
              </w:rPr>
              <w:t>0.</w:t>
            </w:r>
            <w:r w:rsidRPr="00EC06E7">
              <w:rPr>
                <w:szCs w:val="20"/>
                <w:lang w:eastAsia="en-US"/>
              </w:rPr>
              <w:t>1%)</w:t>
            </w:r>
          </w:p>
        </w:tc>
        <w:tc>
          <w:tcPr>
            <w:tcW w:w="3407" w:type="dxa"/>
            <w:tcBorders>
              <w:top w:val="nil"/>
              <w:left w:val="single" w:sz="4" w:space="0" w:color="auto"/>
              <w:bottom w:val="single" w:sz="4" w:space="0" w:color="auto"/>
              <w:right w:val="single" w:sz="4" w:space="0" w:color="auto"/>
            </w:tcBorders>
            <w:vAlign w:val="center"/>
          </w:tcPr>
          <w:p w14:paraId="28D782B3" w14:textId="77777777" w:rsidR="00A00FEF" w:rsidRPr="00BE5B20" w:rsidRDefault="00BA1471" w:rsidP="00BE5B20">
            <w:pPr>
              <w:tabs>
                <w:tab w:val="left" w:pos="1560"/>
              </w:tabs>
              <w:ind w:right="1026"/>
              <w:jc w:val="right"/>
              <w:rPr>
                <w:szCs w:val="20"/>
                <w:lang w:eastAsia="en-US"/>
              </w:rPr>
            </w:pPr>
            <w:r w:rsidRPr="00BE5B20">
              <w:rPr>
                <w:szCs w:val="20"/>
                <w:lang w:eastAsia="en-US"/>
              </w:rPr>
              <w:t>(1,</w:t>
            </w:r>
            <w:r w:rsidR="00BE5B20">
              <w:rPr>
                <w:szCs w:val="20"/>
                <w:lang w:eastAsia="en-US"/>
              </w:rPr>
              <w:t>870</w:t>
            </w:r>
            <w:r w:rsidRPr="00BE5B20">
              <w:rPr>
                <w:szCs w:val="20"/>
                <w:lang w:eastAsia="en-US"/>
              </w:rPr>
              <w:t>)</w:t>
            </w:r>
          </w:p>
        </w:tc>
      </w:tr>
    </w:tbl>
    <w:p w14:paraId="28D782B5" w14:textId="77777777" w:rsidR="00A00FEF" w:rsidRPr="00EC06E7" w:rsidRDefault="00A00FEF" w:rsidP="00A00FEF">
      <w:pPr>
        <w:ind w:left="360"/>
        <w:rPr>
          <w:rFonts w:cs="Courier New"/>
          <w:szCs w:val="22"/>
        </w:rPr>
      </w:pPr>
    </w:p>
    <w:p w14:paraId="28D782B6" w14:textId="77777777" w:rsidR="0023100A" w:rsidRPr="00EC06E7" w:rsidRDefault="0023100A">
      <w:pPr>
        <w:rPr>
          <w:b/>
          <w:szCs w:val="20"/>
          <w:lang w:eastAsia="en-US"/>
        </w:rPr>
      </w:pPr>
      <w:r w:rsidRPr="00EC06E7">
        <w:rPr>
          <w:b/>
          <w:szCs w:val="20"/>
          <w:lang w:eastAsia="en-US"/>
        </w:rPr>
        <w:br w:type="page"/>
      </w:r>
    </w:p>
    <w:p w14:paraId="28D782B7" w14:textId="77777777" w:rsidR="00796260" w:rsidRPr="00EC06E7" w:rsidRDefault="008F20F4" w:rsidP="007F7857">
      <w:pPr>
        <w:rPr>
          <w:b/>
          <w:szCs w:val="20"/>
          <w:lang w:eastAsia="en-US"/>
        </w:rPr>
      </w:pPr>
      <w:r w:rsidRPr="00EC06E7">
        <w:rPr>
          <w:b/>
          <w:szCs w:val="20"/>
          <w:lang w:eastAsia="en-US"/>
        </w:rPr>
        <w:lastRenderedPageBreak/>
        <w:t>3</w:t>
      </w:r>
      <w:r w:rsidR="0060443D" w:rsidRPr="00EC06E7">
        <w:rPr>
          <w:b/>
          <w:szCs w:val="20"/>
          <w:lang w:eastAsia="en-US"/>
        </w:rPr>
        <w:t>7</w:t>
      </w:r>
      <w:r w:rsidR="001D288C" w:rsidRPr="00EC06E7">
        <w:rPr>
          <w:b/>
          <w:szCs w:val="20"/>
          <w:lang w:eastAsia="en-US"/>
        </w:rPr>
        <w:t xml:space="preserve">j </w:t>
      </w:r>
      <w:r w:rsidR="00796260" w:rsidRPr="00EC06E7">
        <w:rPr>
          <w:b/>
          <w:szCs w:val="20"/>
          <w:lang w:eastAsia="en-US"/>
        </w:rPr>
        <w:t>Impact on the Authority’s</w:t>
      </w:r>
      <w:r w:rsidR="001D288C" w:rsidRPr="00EC06E7">
        <w:rPr>
          <w:b/>
          <w:szCs w:val="20"/>
          <w:lang w:eastAsia="en-US"/>
        </w:rPr>
        <w:t xml:space="preserve"> Future</w:t>
      </w:r>
      <w:r w:rsidR="00796260" w:rsidRPr="00EC06E7">
        <w:rPr>
          <w:b/>
          <w:szCs w:val="20"/>
          <w:lang w:eastAsia="en-US"/>
        </w:rPr>
        <w:t xml:space="preserve"> Cash Flows</w:t>
      </w:r>
    </w:p>
    <w:p w14:paraId="28D782B8" w14:textId="77777777" w:rsidR="001D288C" w:rsidRPr="00EC06E7" w:rsidRDefault="001D288C" w:rsidP="007F7857">
      <w:pPr>
        <w:rPr>
          <w:rFonts w:cs="Courier New"/>
          <w:szCs w:val="22"/>
        </w:rPr>
      </w:pPr>
    </w:p>
    <w:p w14:paraId="28D782B9" w14:textId="77777777" w:rsidR="001D288C" w:rsidRPr="00EC06E7" w:rsidRDefault="001D288C" w:rsidP="007F7857">
      <w:pPr>
        <w:rPr>
          <w:rFonts w:cs="Courier New"/>
          <w:szCs w:val="22"/>
        </w:rPr>
      </w:pPr>
      <w:r w:rsidRPr="00EC06E7">
        <w:rPr>
          <w:rFonts w:cs="Courier New"/>
          <w:szCs w:val="22"/>
        </w:rPr>
        <w:t>The objectives of the scheme are to keep employers’ contributions at as constant rate as possible. The County Council has agreed a strategy with the scheme’s actuary to achieve a funding level of 100</w:t>
      </w:r>
      <w:r w:rsidR="00BA1471" w:rsidRPr="00EC06E7">
        <w:rPr>
          <w:rFonts w:cs="Courier New"/>
          <w:szCs w:val="22"/>
        </w:rPr>
        <w:t>% over 16</w:t>
      </w:r>
      <w:r w:rsidRPr="00EC06E7">
        <w:rPr>
          <w:rFonts w:cs="Courier New"/>
          <w:szCs w:val="22"/>
        </w:rPr>
        <w:t xml:space="preserve"> years.  Funding levels are monitored on an annual basis. The next triennial valuation </w:t>
      </w:r>
      <w:r w:rsidR="00EF592A" w:rsidRPr="00EC06E7">
        <w:rPr>
          <w:rFonts w:cs="Courier New"/>
          <w:szCs w:val="22"/>
        </w:rPr>
        <w:t xml:space="preserve">of the Fund </w:t>
      </w:r>
      <w:r w:rsidRPr="00EC06E7">
        <w:rPr>
          <w:rFonts w:cs="Courier New"/>
          <w:szCs w:val="22"/>
        </w:rPr>
        <w:t xml:space="preserve">is due </w:t>
      </w:r>
      <w:r w:rsidR="00EF592A" w:rsidRPr="00EC06E7">
        <w:rPr>
          <w:rFonts w:cs="Courier New"/>
          <w:szCs w:val="22"/>
        </w:rPr>
        <w:t>as at</w:t>
      </w:r>
      <w:r w:rsidRPr="00EC06E7">
        <w:rPr>
          <w:rFonts w:cs="Courier New"/>
          <w:szCs w:val="22"/>
        </w:rPr>
        <w:t xml:space="preserve"> </w:t>
      </w:r>
      <w:r w:rsidR="00BA1471" w:rsidRPr="00EC06E7">
        <w:rPr>
          <w:rFonts w:cs="Courier New"/>
          <w:szCs w:val="22"/>
        </w:rPr>
        <w:t>the 31st March 2019</w:t>
      </w:r>
      <w:r w:rsidRPr="00EC06E7">
        <w:rPr>
          <w:rFonts w:cs="Courier New"/>
          <w:szCs w:val="22"/>
        </w:rPr>
        <w:t>.</w:t>
      </w:r>
      <w:r w:rsidR="00EF592A" w:rsidRPr="00EC06E7">
        <w:rPr>
          <w:rFonts w:cs="Courier New"/>
          <w:szCs w:val="22"/>
        </w:rPr>
        <w:t xml:space="preserve"> Based on the results of that valuation, the contribution rates payable by the individual employers will be revised</w:t>
      </w:r>
      <w:r w:rsidR="00BA1471" w:rsidRPr="00EC06E7">
        <w:rPr>
          <w:rFonts w:cs="Courier New"/>
          <w:szCs w:val="22"/>
        </w:rPr>
        <w:t xml:space="preserve"> with effect from 1 April 2020</w:t>
      </w:r>
      <w:r w:rsidR="00EF592A" w:rsidRPr="00EC06E7">
        <w:rPr>
          <w:rFonts w:cs="Courier New"/>
          <w:szCs w:val="22"/>
        </w:rPr>
        <w:t>.</w:t>
      </w:r>
    </w:p>
    <w:p w14:paraId="28D782BA" w14:textId="77777777" w:rsidR="001D288C" w:rsidRPr="00EC06E7" w:rsidRDefault="001D288C" w:rsidP="007F7857">
      <w:pPr>
        <w:rPr>
          <w:rFonts w:cs="Courier New"/>
          <w:szCs w:val="22"/>
        </w:rPr>
      </w:pPr>
    </w:p>
    <w:p w14:paraId="28D782BB" w14:textId="77777777" w:rsidR="001D288C" w:rsidRPr="00EC06E7" w:rsidRDefault="001D288C" w:rsidP="007F7857">
      <w:pPr>
        <w:rPr>
          <w:rFonts w:cs="Courier New"/>
          <w:szCs w:val="22"/>
        </w:rPr>
      </w:pPr>
      <w:r w:rsidRPr="00EC06E7">
        <w:rPr>
          <w:rFonts w:cs="Courier New"/>
          <w:szCs w:val="22"/>
        </w:rPr>
        <w:t xml:space="preserve">The scheme will need to take account of the national changes to the scheme under the Public Pensions Services Act 2013. Under the Act, the Local Government Pension Scheme in England and Wales and the other main existing public service schemes may not provide benefits in relation to service after 31st March 2014. The Act provides for scheme regulations to be made within a common framework, to establish new career average revalued earnings schemes to pay pensions and other benefits to certain public servants. </w:t>
      </w:r>
    </w:p>
    <w:p w14:paraId="28D782BC" w14:textId="77777777" w:rsidR="001D288C" w:rsidRPr="00EC06E7" w:rsidRDefault="001D288C" w:rsidP="007F7857">
      <w:pPr>
        <w:rPr>
          <w:rFonts w:cs="Courier New"/>
          <w:szCs w:val="22"/>
        </w:rPr>
      </w:pPr>
    </w:p>
    <w:p w14:paraId="28D782BD" w14:textId="77777777" w:rsidR="001D288C" w:rsidRPr="00EC06E7" w:rsidRDefault="001D288C" w:rsidP="007F7857">
      <w:pPr>
        <w:rPr>
          <w:rFonts w:cs="Courier New"/>
          <w:szCs w:val="22"/>
        </w:rPr>
      </w:pPr>
      <w:r w:rsidRPr="00EC06E7">
        <w:rPr>
          <w:rFonts w:cs="Courier New"/>
          <w:szCs w:val="22"/>
        </w:rPr>
        <w:t xml:space="preserve">The authority anticipates paying </w:t>
      </w:r>
      <w:r w:rsidRPr="00140283">
        <w:rPr>
          <w:rFonts w:cs="Courier New"/>
          <w:szCs w:val="22"/>
        </w:rPr>
        <w:t>£</w:t>
      </w:r>
      <w:r w:rsidR="00BA1471" w:rsidRPr="00140283">
        <w:rPr>
          <w:rFonts w:cs="Courier New"/>
          <w:szCs w:val="22"/>
        </w:rPr>
        <w:t>1</w:t>
      </w:r>
      <w:r w:rsidR="002F7FAD">
        <w:rPr>
          <w:rFonts w:cs="Courier New"/>
          <w:szCs w:val="22"/>
        </w:rPr>
        <w:t>.</w:t>
      </w:r>
      <w:r w:rsidR="00BE5B20" w:rsidRPr="00140283">
        <w:rPr>
          <w:rFonts w:cs="Courier New"/>
          <w:szCs w:val="22"/>
        </w:rPr>
        <w:t>724</w:t>
      </w:r>
      <w:r w:rsidR="002F7FAD">
        <w:rPr>
          <w:rFonts w:cs="Courier New"/>
          <w:szCs w:val="22"/>
        </w:rPr>
        <w:t>m</w:t>
      </w:r>
      <w:r w:rsidRPr="00EC06E7">
        <w:rPr>
          <w:rFonts w:cs="Courier New"/>
          <w:szCs w:val="22"/>
        </w:rPr>
        <w:t xml:space="preserve"> expected con</w:t>
      </w:r>
      <w:r w:rsidR="00E13016" w:rsidRPr="00EC06E7">
        <w:rPr>
          <w:rFonts w:cs="Courier New"/>
          <w:szCs w:val="22"/>
        </w:rPr>
        <w:t>tributions to the scheme in 201</w:t>
      </w:r>
      <w:r w:rsidR="003161EA">
        <w:rPr>
          <w:rFonts w:cs="Courier New"/>
          <w:szCs w:val="22"/>
        </w:rPr>
        <w:t>8</w:t>
      </w:r>
      <w:r w:rsidRPr="00EC06E7">
        <w:rPr>
          <w:rFonts w:cs="Courier New"/>
          <w:szCs w:val="22"/>
        </w:rPr>
        <w:t>/</w:t>
      </w:r>
      <w:r w:rsidR="00FB7023" w:rsidRPr="00EC06E7">
        <w:rPr>
          <w:rFonts w:cs="Courier New"/>
          <w:szCs w:val="22"/>
        </w:rPr>
        <w:t>1</w:t>
      </w:r>
      <w:r w:rsidR="003161EA">
        <w:rPr>
          <w:rFonts w:cs="Courier New"/>
          <w:szCs w:val="22"/>
        </w:rPr>
        <w:t>9</w:t>
      </w:r>
      <w:r w:rsidRPr="00EC06E7">
        <w:rPr>
          <w:rFonts w:cs="Courier New"/>
          <w:szCs w:val="22"/>
        </w:rPr>
        <w:t xml:space="preserve">. </w:t>
      </w:r>
    </w:p>
    <w:p w14:paraId="28D782BE" w14:textId="77777777" w:rsidR="001D288C" w:rsidRPr="00EC06E7" w:rsidRDefault="001D288C" w:rsidP="007F7857">
      <w:pPr>
        <w:rPr>
          <w:rFonts w:cs="Courier New"/>
          <w:szCs w:val="22"/>
        </w:rPr>
      </w:pPr>
    </w:p>
    <w:p w14:paraId="28D782BF" w14:textId="77777777" w:rsidR="001D288C" w:rsidRPr="00EC06E7" w:rsidRDefault="001D288C" w:rsidP="007F7857">
      <w:pPr>
        <w:rPr>
          <w:rFonts w:cs="Courier New"/>
          <w:szCs w:val="22"/>
        </w:rPr>
      </w:pPr>
      <w:r w:rsidRPr="00EC06E7">
        <w:rPr>
          <w:rFonts w:cs="Courier New"/>
          <w:szCs w:val="22"/>
        </w:rPr>
        <w:t xml:space="preserve">The weighted average duration of the defined benefit obligation for scheme members is </w:t>
      </w:r>
      <w:r w:rsidRPr="00140283">
        <w:rPr>
          <w:rFonts w:cs="Courier New"/>
          <w:szCs w:val="22"/>
        </w:rPr>
        <w:t>17</w:t>
      </w:r>
      <w:r w:rsidRPr="00EC06E7">
        <w:rPr>
          <w:rFonts w:cs="Courier New"/>
          <w:szCs w:val="22"/>
        </w:rPr>
        <w:t xml:space="preserve"> years.</w:t>
      </w:r>
    </w:p>
    <w:p w14:paraId="28D782C0" w14:textId="77777777" w:rsidR="001D288C" w:rsidRPr="00EC06E7" w:rsidRDefault="001D288C" w:rsidP="007F7857">
      <w:pPr>
        <w:rPr>
          <w:szCs w:val="22"/>
        </w:rPr>
      </w:pPr>
    </w:p>
    <w:p w14:paraId="28D782C1" w14:textId="77777777" w:rsidR="00435179" w:rsidRPr="00EC06E7" w:rsidRDefault="00435179" w:rsidP="007F7857">
      <w:pPr>
        <w:rPr>
          <w:szCs w:val="22"/>
        </w:rPr>
      </w:pPr>
    </w:p>
    <w:p w14:paraId="28D782C2" w14:textId="77777777" w:rsidR="004E5144" w:rsidRPr="00EC06E7" w:rsidRDefault="006E1448" w:rsidP="004E5A07">
      <w:pPr>
        <w:pStyle w:val="Heading2"/>
        <w:rPr>
          <w:rFonts w:eastAsia="Calibri"/>
        </w:rPr>
      </w:pPr>
      <w:bookmarkStart w:id="210" w:name="_Toc483391004"/>
      <w:bookmarkStart w:id="211" w:name="_Ref483393002"/>
      <w:bookmarkStart w:id="212" w:name="_Toc515007578"/>
      <w:r w:rsidRPr="00EC06E7">
        <w:rPr>
          <w:rFonts w:eastAsia="Calibri"/>
        </w:rPr>
        <w:t>Contingent liabilities</w:t>
      </w:r>
      <w:bookmarkEnd w:id="210"/>
      <w:bookmarkEnd w:id="211"/>
      <w:bookmarkEnd w:id="212"/>
      <w:r w:rsidR="00916E5E" w:rsidRPr="00EC06E7">
        <w:rPr>
          <w:rFonts w:eastAsia="Calibri"/>
        </w:rPr>
        <w:t xml:space="preserve"> </w:t>
      </w:r>
    </w:p>
    <w:p w14:paraId="28D782C3" w14:textId="77777777" w:rsidR="004E5144" w:rsidRPr="00EC06E7" w:rsidRDefault="004E5144" w:rsidP="007F7857">
      <w:pPr>
        <w:rPr>
          <w:rFonts w:eastAsia="Calibri" w:cs="Courier New"/>
          <w:b/>
          <w:szCs w:val="22"/>
        </w:rPr>
      </w:pPr>
    </w:p>
    <w:p w14:paraId="28D782C4" w14:textId="77777777" w:rsidR="00ED7031" w:rsidRPr="00EC06E7" w:rsidRDefault="00376E87" w:rsidP="007F7857">
      <w:pPr>
        <w:rPr>
          <w:rFonts w:eastAsia="Calibri" w:cs="Courier New"/>
          <w:szCs w:val="22"/>
        </w:rPr>
      </w:pPr>
      <w:r w:rsidRPr="00EC06E7">
        <w:rPr>
          <w:rFonts w:eastAsia="Calibri" w:cs="Courier New"/>
          <w:szCs w:val="22"/>
        </w:rPr>
        <w:t>Many councils, including South Ribble Borough Council, have received claims for mandatory charitable business rates relief from NHS Trusts and NHS Foundation Trusts. The backdated relief could be worth hundreds of millions of pounds in total for all of the councils. The councils have rejected the claims on the grounds that the NHS bodies are not charities, and therefore the claims are unfounded.</w:t>
      </w:r>
      <w:r w:rsidR="003E571F" w:rsidRPr="00EC06E7">
        <w:rPr>
          <w:rFonts w:eastAsia="Calibri" w:cs="Courier New"/>
          <w:szCs w:val="22"/>
        </w:rPr>
        <w:t xml:space="preserve"> The value of the appeals received by South Ribble Borough Council are estimated </w:t>
      </w:r>
      <w:r w:rsidR="003E571F" w:rsidRPr="00B90D11">
        <w:rPr>
          <w:rFonts w:eastAsia="Calibri" w:cs="Courier New"/>
          <w:szCs w:val="22"/>
        </w:rPr>
        <w:t xml:space="preserve">at </w:t>
      </w:r>
      <w:r w:rsidR="00362171" w:rsidRPr="00B90D11">
        <w:rPr>
          <w:rFonts w:eastAsia="Calibri" w:cs="Courier New"/>
          <w:szCs w:val="22"/>
        </w:rPr>
        <w:t>£0.</w:t>
      </w:r>
      <w:r w:rsidR="00B90D11" w:rsidRPr="00B90D11">
        <w:rPr>
          <w:rFonts w:eastAsia="Calibri" w:cs="Courier New"/>
          <w:szCs w:val="22"/>
        </w:rPr>
        <w:t>890</w:t>
      </w:r>
      <w:r w:rsidR="00362171" w:rsidRPr="00B90D11">
        <w:rPr>
          <w:rFonts w:eastAsia="Calibri" w:cs="Courier New"/>
          <w:szCs w:val="22"/>
        </w:rPr>
        <w:t>m.</w:t>
      </w:r>
    </w:p>
    <w:p w14:paraId="28D782C5" w14:textId="77777777" w:rsidR="00FB1D52" w:rsidRPr="00EC06E7" w:rsidRDefault="00FB1D52" w:rsidP="007F7857">
      <w:pPr>
        <w:rPr>
          <w:rFonts w:eastAsia="Calibri" w:cs="Courier New"/>
          <w:szCs w:val="22"/>
        </w:rPr>
      </w:pPr>
    </w:p>
    <w:p w14:paraId="28D782C6" w14:textId="77777777" w:rsidR="00D84DE2" w:rsidRPr="00EC06E7" w:rsidRDefault="00D84DE2" w:rsidP="00011FAC">
      <w:pPr>
        <w:rPr>
          <w:rFonts w:cs="Courier New"/>
          <w:b/>
          <w:szCs w:val="22"/>
        </w:rPr>
      </w:pPr>
    </w:p>
    <w:p w14:paraId="28D782C7" w14:textId="77777777" w:rsidR="003161EA" w:rsidRDefault="003161EA">
      <w:pPr>
        <w:jc w:val="left"/>
        <w:rPr>
          <w:rFonts w:cs="Courier New"/>
          <w:b/>
          <w:color w:val="0070C0"/>
          <w:sz w:val="36"/>
          <w:szCs w:val="36"/>
        </w:rPr>
      </w:pPr>
      <w:bookmarkStart w:id="213" w:name="_Ref454395895"/>
      <w:r>
        <w:br w:type="page"/>
      </w:r>
    </w:p>
    <w:p w14:paraId="28D782C8" w14:textId="77777777" w:rsidR="00744F76" w:rsidRPr="00EC06E7" w:rsidRDefault="00737AA2" w:rsidP="00AD57C7">
      <w:pPr>
        <w:pStyle w:val="Heading1"/>
      </w:pPr>
      <w:bookmarkStart w:id="214" w:name="_Toc515007579"/>
      <w:r w:rsidRPr="00EC06E7">
        <w:lastRenderedPageBreak/>
        <w:t>C</w:t>
      </w:r>
      <w:r w:rsidR="0051267F" w:rsidRPr="00EC06E7">
        <w:t>ollection Fund</w:t>
      </w:r>
      <w:bookmarkEnd w:id="213"/>
      <w:bookmarkEnd w:id="214"/>
      <w:r w:rsidR="006964FD">
        <w:t xml:space="preserve"> Statement</w:t>
      </w:r>
    </w:p>
    <w:p w14:paraId="28D782C9" w14:textId="77777777" w:rsidR="00080094" w:rsidRPr="00EC06E7" w:rsidRDefault="00080094" w:rsidP="007F7857">
      <w:pPr>
        <w:rPr>
          <w:rFonts w:cs="Courier New"/>
          <w:b/>
          <w:szCs w:val="22"/>
        </w:rPr>
      </w:pPr>
    </w:p>
    <w:p w14:paraId="28D782CA" w14:textId="77777777" w:rsidR="00744F76" w:rsidRPr="00EC06E7" w:rsidRDefault="0038699A" w:rsidP="007F7857">
      <w:pPr>
        <w:rPr>
          <w:rFonts w:cs="Courier New"/>
          <w:szCs w:val="22"/>
        </w:rPr>
      </w:pPr>
      <w:r w:rsidRPr="00EC06E7">
        <w:rPr>
          <w:rFonts w:cs="Courier New"/>
          <w:szCs w:val="22"/>
        </w:rPr>
        <w:t>The Collection Fund (England) is an agent’s statement that reflects the statutory obligation for billing authorities to maintain a separate Collection Fund. The statement shows the transactions of the billing authority in relation to the collection from taxpayers, and distribution to local authorities and the Government, of council tax and non-domestic rates</w:t>
      </w:r>
      <w:r w:rsidR="00103145" w:rsidRPr="00EC06E7">
        <w:rPr>
          <w:rFonts w:cs="Courier New"/>
          <w:szCs w:val="22"/>
        </w:rPr>
        <w:t xml:space="preserve"> (Business Rates)</w:t>
      </w:r>
      <w:r w:rsidR="00080094" w:rsidRPr="00EC06E7">
        <w:rPr>
          <w:rFonts w:cs="Courier New"/>
          <w:szCs w:val="22"/>
        </w:rPr>
        <w:t>.</w:t>
      </w:r>
    </w:p>
    <w:p w14:paraId="28D782CB" w14:textId="77777777" w:rsidR="0038699A" w:rsidRPr="00EC06E7" w:rsidRDefault="0038699A" w:rsidP="007F7857">
      <w:pPr>
        <w:rPr>
          <w:rFonts w:cs="Courier New"/>
          <w:szCs w:val="22"/>
        </w:rPr>
      </w:pPr>
    </w:p>
    <w:tbl>
      <w:tblPr>
        <w:tblW w:w="9639"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55"/>
        <w:gridCol w:w="1055"/>
        <w:gridCol w:w="5421"/>
        <w:gridCol w:w="1054"/>
        <w:gridCol w:w="1054"/>
      </w:tblGrid>
      <w:tr w:rsidR="00CD6FFB" w:rsidRPr="00EC06E7" w14:paraId="28D782D6" w14:textId="77777777" w:rsidTr="00691BD7">
        <w:trPr>
          <w:trHeight w:val="405"/>
          <w:jc w:val="center"/>
        </w:trPr>
        <w:tc>
          <w:tcPr>
            <w:tcW w:w="1055" w:type="dxa"/>
            <w:tcBorders>
              <w:top w:val="single" w:sz="4" w:space="0" w:color="auto"/>
              <w:bottom w:val="nil"/>
              <w:right w:val="single" w:sz="4" w:space="0" w:color="auto"/>
            </w:tcBorders>
            <w:shd w:val="clear" w:color="auto" w:fill="B8CCE4" w:themeFill="accent1" w:themeFillTint="66"/>
            <w:vAlign w:val="center"/>
          </w:tcPr>
          <w:p w14:paraId="28D782CC" w14:textId="77777777" w:rsidR="00CD6FFB" w:rsidRPr="00EC06E7" w:rsidRDefault="00255FA7" w:rsidP="00D412AD">
            <w:pPr>
              <w:jc w:val="center"/>
              <w:rPr>
                <w:rFonts w:cs="Courier New"/>
                <w:b/>
                <w:sz w:val="18"/>
                <w:szCs w:val="18"/>
              </w:rPr>
            </w:pPr>
            <w:r>
              <w:rPr>
                <w:rFonts w:cs="Courier New"/>
                <w:b/>
                <w:sz w:val="18"/>
                <w:szCs w:val="18"/>
              </w:rPr>
              <w:t>2016/17</w:t>
            </w:r>
          </w:p>
          <w:p w14:paraId="28D782CD" w14:textId="77777777" w:rsidR="00CD6FFB" w:rsidRPr="00EC06E7" w:rsidRDefault="00CD6FFB" w:rsidP="00D412AD">
            <w:pPr>
              <w:jc w:val="center"/>
              <w:rPr>
                <w:rFonts w:cs="Courier New"/>
                <w:b/>
                <w:sz w:val="18"/>
                <w:szCs w:val="18"/>
              </w:rPr>
            </w:pPr>
            <w:r w:rsidRPr="00EC06E7">
              <w:rPr>
                <w:rFonts w:cs="Courier New"/>
                <w:b/>
                <w:sz w:val="18"/>
                <w:szCs w:val="18"/>
              </w:rPr>
              <w:t>Business Rates</w:t>
            </w:r>
          </w:p>
        </w:tc>
        <w:tc>
          <w:tcPr>
            <w:tcW w:w="1055" w:type="dxa"/>
            <w:tcBorders>
              <w:top w:val="single" w:sz="4" w:space="0" w:color="auto"/>
              <w:bottom w:val="nil"/>
              <w:right w:val="single" w:sz="4" w:space="0" w:color="auto"/>
            </w:tcBorders>
            <w:shd w:val="clear" w:color="auto" w:fill="B8CCE4" w:themeFill="accent1" w:themeFillTint="66"/>
            <w:vAlign w:val="center"/>
          </w:tcPr>
          <w:p w14:paraId="28D782CE" w14:textId="77777777" w:rsidR="00CD6FFB" w:rsidRPr="00EC06E7" w:rsidRDefault="00255FA7" w:rsidP="00D412AD">
            <w:pPr>
              <w:jc w:val="center"/>
              <w:rPr>
                <w:rFonts w:cs="Courier New"/>
                <w:b/>
                <w:sz w:val="18"/>
                <w:szCs w:val="18"/>
              </w:rPr>
            </w:pPr>
            <w:r>
              <w:rPr>
                <w:rFonts w:cs="Courier New"/>
                <w:b/>
                <w:sz w:val="18"/>
                <w:szCs w:val="18"/>
              </w:rPr>
              <w:t>2016/17</w:t>
            </w:r>
          </w:p>
          <w:p w14:paraId="28D782CF" w14:textId="77777777" w:rsidR="00CD6FFB" w:rsidRPr="00EC06E7" w:rsidRDefault="00CD6FFB" w:rsidP="00D412AD">
            <w:pPr>
              <w:jc w:val="center"/>
              <w:rPr>
                <w:rFonts w:cs="Courier New"/>
                <w:b/>
                <w:sz w:val="18"/>
                <w:szCs w:val="18"/>
              </w:rPr>
            </w:pPr>
            <w:r w:rsidRPr="00EC06E7">
              <w:rPr>
                <w:rFonts w:cs="Courier New"/>
                <w:b/>
                <w:sz w:val="18"/>
                <w:szCs w:val="18"/>
              </w:rPr>
              <w:t>Council Tax</w:t>
            </w:r>
          </w:p>
        </w:tc>
        <w:tc>
          <w:tcPr>
            <w:tcW w:w="5421"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2D0" w14:textId="77777777" w:rsidR="00CD6FFB" w:rsidRPr="00EC06E7" w:rsidRDefault="00CD6FFB" w:rsidP="00D412AD">
            <w:pPr>
              <w:rPr>
                <w:rFonts w:cs="Courier New"/>
                <w:sz w:val="18"/>
                <w:szCs w:val="18"/>
              </w:rPr>
            </w:pPr>
          </w:p>
        </w:tc>
        <w:tc>
          <w:tcPr>
            <w:tcW w:w="1054" w:type="dxa"/>
            <w:vMerge w:val="restart"/>
            <w:tcBorders>
              <w:top w:val="single" w:sz="4" w:space="0" w:color="auto"/>
              <w:left w:val="single" w:sz="4" w:space="0" w:color="auto"/>
            </w:tcBorders>
            <w:shd w:val="clear" w:color="auto" w:fill="B8CCE4" w:themeFill="accent1" w:themeFillTint="66"/>
            <w:vAlign w:val="center"/>
          </w:tcPr>
          <w:p w14:paraId="28D782D1" w14:textId="77777777" w:rsidR="00CD6FFB" w:rsidRPr="00EC06E7" w:rsidRDefault="00255FA7" w:rsidP="00D412AD">
            <w:pPr>
              <w:jc w:val="center"/>
              <w:rPr>
                <w:rFonts w:cs="Courier New"/>
                <w:b/>
                <w:sz w:val="18"/>
                <w:szCs w:val="18"/>
              </w:rPr>
            </w:pPr>
            <w:r>
              <w:rPr>
                <w:rFonts w:cs="Courier New"/>
                <w:b/>
                <w:sz w:val="18"/>
                <w:szCs w:val="18"/>
              </w:rPr>
              <w:t>2017/18</w:t>
            </w:r>
          </w:p>
          <w:p w14:paraId="28D782D2" w14:textId="77777777" w:rsidR="00CD6FFB" w:rsidRPr="00EC06E7" w:rsidRDefault="00CD6FFB" w:rsidP="00D412AD">
            <w:pPr>
              <w:jc w:val="center"/>
              <w:rPr>
                <w:rFonts w:cs="Courier New"/>
                <w:b/>
                <w:sz w:val="18"/>
                <w:szCs w:val="18"/>
              </w:rPr>
            </w:pPr>
            <w:r w:rsidRPr="00EC06E7">
              <w:rPr>
                <w:rFonts w:cs="Courier New"/>
                <w:b/>
                <w:sz w:val="18"/>
                <w:szCs w:val="18"/>
              </w:rPr>
              <w:t>Business Rates</w:t>
            </w:r>
          </w:p>
          <w:p w14:paraId="28D782D3" w14:textId="77777777" w:rsidR="00CD6FFB" w:rsidRPr="00EC06E7" w:rsidRDefault="00CD6FFB" w:rsidP="00D412AD">
            <w:pPr>
              <w:jc w:val="center"/>
              <w:rPr>
                <w:rFonts w:cs="Courier New"/>
                <w:b/>
                <w:sz w:val="18"/>
                <w:szCs w:val="18"/>
              </w:rPr>
            </w:pPr>
            <w:r w:rsidRPr="00EC06E7">
              <w:rPr>
                <w:rFonts w:cs="Courier New"/>
                <w:b/>
                <w:sz w:val="18"/>
                <w:szCs w:val="18"/>
              </w:rPr>
              <w:t>£’000</w:t>
            </w:r>
          </w:p>
        </w:tc>
        <w:tc>
          <w:tcPr>
            <w:tcW w:w="1054" w:type="dxa"/>
            <w:vMerge w:val="restart"/>
            <w:tcBorders>
              <w:top w:val="single" w:sz="4" w:space="0" w:color="auto"/>
              <w:left w:val="single" w:sz="4" w:space="0" w:color="auto"/>
            </w:tcBorders>
            <w:shd w:val="clear" w:color="auto" w:fill="B8CCE4" w:themeFill="accent1" w:themeFillTint="66"/>
            <w:vAlign w:val="center"/>
          </w:tcPr>
          <w:p w14:paraId="28D782D4" w14:textId="77777777" w:rsidR="00CD6FFB" w:rsidRPr="00EC06E7" w:rsidRDefault="00255FA7" w:rsidP="00D412AD">
            <w:pPr>
              <w:jc w:val="center"/>
              <w:rPr>
                <w:rFonts w:cs="Courier New"/>
                <w:b/>
                <w:sz w:val="18"/>
                <w:szCs w:val="18"/>
              </w:rPr>
            </w:pPr>
            <w:r>
              <w:rPr>
                <w:rFonts w:cs="Courier New"/>
                <w:b/>
                <w:sz w:val="18"/>
                <w:szCs w:val="18"/>
              </w:rPr>
              <w:t>2017/18</w:t>
            </w:r>
            <w:r w:rsidR="00CD6FFB" w:rsidRPr="00EC06E7">
              <w:rPr>
                <w:rFonts w:cs="Courier New"/>
                <w:b/>
                <w:sz w:val="18"/>
                <w:szCs w:val="18"/>
              </w:rPr>
              <w:t xml:space="preserve"> Council Tax</w:t>
            </w:r>
          </w:p>
          <w:p w14:paraId="28D782D5" w14:textId="77777777" w:rsidR="00CD6FFB" w:rsidRPr="00EC06E7" w:rsidRDefault="00CD6FFB" w:rsidP="00D412AD">
            <w:pPr>
              <w:jc w:val="center"/>
              <w:rPr>
                <w:rFonts w:cs="Courier New"/>
                <w:b/>
                <w:sz w:val="18"/>
                <w:szCs w:val="18"/>
              </w:rPr>
            </w:pPr>
            <w:r w:rsidRPr="00EC06E7">
              <w:rPr>
                <w:rFonts w:cs="Courier New"/>
                <w:b/>
                <w:sz w:val="18"/>
                <w:szCs w:val="18"/>
              </w:rPr>
              <w:t>£’000</w:t>
            </w:r>
          </w:p>
        </w:tc>
      </w:tr>
      <w:tr w:rsidR="00CD6FFB" w:rsidRPr="00EC06E7" w14:paraId="28D782DC" w14:textId="77777777" w:rsidTr="006E4189">
        <w:trPr>
          <w:trHeight w:val="215"/>
          <w:jc w:val="center"/>
        </w:trPr>
        <w:tc>
          <w:tcPr>
            <w:tcW w:w="1055" w:type="dxa"/>
            <w:tcBorders>
              <w:top w:val="nil"/>
              <w:bottom w:val="single" w:sz="4" w:space="0" w:color="auto"/>
              <w:right w:val="single" w:sz="4" w:space="0" w:color="auto"/>
            </w:tcBorders>
            <w:shd w:val="clear" w:color="auto" w:fill="B8CCE4" w:themeFill="accent1" w:themeFillTint="66"/>
            <w:vAlign w:val="center"/>
          </w:tcPr>
          <w:p w14:paraId="28D782D7" w14:textId="77777777" w:rsidR="00CD6FFB" w:rsidRPr="00EC06E7" w:rsidRDefault="00CD6FFB" w:rsidP="00D412AD">
            <w:pPr>
              <w:jc w:val="center"/>
              <w:rPr>
                <w:rFonts w:cs="Courier New"/>
                <w:b/>
                <w:sz w:val="18"/>
                <w:szCs w:val="18"/>
              </w:rPr>
            </w:pPr>
            <w:r w:rsidRPr="00EC06E7">
              <w:rPr>
                <w:rFonts w:cs="Courier New"/>
                <w:b/>
                <w:sz w:val="18"/>
                <w:szCs w:val="18"/>
              </w:rPr>
              <w:t>£’000</w:t>
            </w:r>
          </w:p>
        </w:tc>
        <w:tc>
          <w:tcPr>
            <w:tcW w:w="1055" w:type="dxa"/>
            <w:tcBorders>
              <w:top w:val="nil"/>
              <w:bottom w:val="single" w:sz="4" w:space="0" w:color="auto"/>
              <w:right w:val="single" w:sz="4" w:space="0" w:color="auto"/>
            </w:tcBorders>
            <w:shd w:val="clear" w:color="auto" w:fill="B8CCE4" w:themeFill="accent1" w:themeFillTint="66"/>
            <w:vAlign w:val="center"/>
          </w:tcPr>
          <w:p w14:paraId="28D782D8" w14:textId="77777777" w:rsidR="00CD6FFB" w:rsidRPr="00EC06E7" w:rsidRDefault="00CD6FFB" w:rsidP="00D412AD">
            <w:pPr>
              <w:jc w:val="center"/>
              <w:rPr>
                <w:rFonts w:cs="Courier New"/>
                <w:b/>
                <w:sz w:val="18"/>
                <w:szCs w:val="18"/>
              </w:rPr>
            </w:pPr>
            <w:r w:rsidRPr="00EC06E7">
              <w:rPr>
                <w:rFonts w:cs="Courier New"/>
                <w:b/>
                <w:sz w:val="18"/>
                <w:szCs w:val="18"/>
              </w:rPr>
              <w:t>£’000</w:t>
            </w:r>
          </w:p>
        </w:tc>
        <w:tc>
          <w:tcPr>
            <w:tcW w:w="5421" w:type="dxa"/>
            <w:tcBorders>
              <w:top w:val="nil"/>
              <w:left w:val="single" w:sz="4" w:space="0" w:color="auto"/>
              <w:bottom w:val="single" w:sz="4" w:space="0" w:color="auto"/>
              <w:right w:val="single" w:sz="4" w:space="0" w:color="auto"/>
            </w:tcBorders>
            <w:shd w:val="clear" w:color="auto" w:fill="B8CCE4" w:themeFill="accent1" w:themeFillTint="66"/>
            <w:vAlign w:val="center"/>
          </w:tcPr>
          <w:p w14:paraId="28D782D9" w14:textId="77777777" w:rsidR="00CD6FFB" w:rsidRPr="00EC06E7" w:rsidRDefault="00CD6FFB" w:rsidP="00D412AD">
            <w:pPr>
              <w:rPr>
                <w:rFonts w:cs="Courier New"/>
                <w:sz w:val="18"/>
                <w:szCs w:val="18"/>
              </w:rPr>
            </w:pPr>
          </w:p>
        </w:tc>
        <w:tc>
          <w:tcPr>
            <w:tcW w:w="1054" w:type="dxa"/>
            <w:vMerge/>
            <w:tcBorders>
              <w:left w:val="single" w:sz="4" w:space="0" w:color="auto"/>
              <w:bottom w:val="single" w:sz="4" w:space="0" w:color="auto"/>
            </w:tcBorders>
            <w:shd w:val="clear" w:color="auto" w:fill="BFBFBF"/>
            <w:vAlign w:val="center"/>
          </w:tcPr>
          <w:p w14:paraId="28D782DA" w14:textId="77777777" w:rsidR="00CD6FFB" w:rsidRPr="00EC06E7" w:rsidRDefault="00CD6FFB" w:rsidP="00D412AD">
            <w:pPr>
              <w:jc w:val="right"/>
              <w:rPr>
                <w:rFonts w:cs="Courier New"/>
                <w:b/>
                <w:sz w:val="18"/>
                <w:szCs w:val="18"/>
              </w:rPr>
            </w:pPr>
          </w:p>
        </w:tc>
        <w:tc>
          <w:tcPr>
            <w:tcW w:w="1054" w:type="dxa"/>
            <w:vMerge/>
            <w:tcBorders>
              <w:left w:val="single" w:sz="4" w:space="0" w:color="auto"/>
              <w:bottom w:val="single" w:sz="4" w:space="0" w:color="auto"/>
            </w:tcBorders>
            <w:shd w:val="clear" w:color="auto" w:fill="BFBFBF"/>
            <w:vAlign w:val="center"/>
          </w:tcPr>
          <w:p w14:paraId="28D782DB" w14:textId="77777777" w:rsidR="00CD6FFB" w:rsidRPr="00EC06E7" w:rsidRDefault="00CD6FFB" w:rsidP="00D412AD">
            <w:pPr>
              <w:jc w:val="right"/>
              <w:rPr>
                <w:rFonts w:cs="Courier New"/>
                <w:b/>
                <w:sz w:val="18"/>
                <w:szCs w:val="18"/>
              </w:rPr>
            </w:pPr>
          </w:p>
        </w:tc>
      </w:tr>
      <w:tr w:rsidR="008C6920" w:rsidRPr="00EC06E7" w14:paraId="28D782E2" w14:textId="77777777" w:rsidTr="006E4189">
        <w:trPr>
          <w:trHeight w:val="284"/>
          <w:jc w:val="center"/>
        </w:trPr>
        <w:tc>
          <w:tcPr>
            <w:tcW w:w="1055"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2DD" w14:textId="77777777" w:rsidR="008C6920" w:rsidRPr="00EC06E7" w:rsidRDefault="008C6920" w:rsidP="008C6920">
            <w:pPr>
              <w:jc w:val="right"/>
              <w:rPr>
                <w:rFonts w:cs="Courier New"/>
                <w:sz w:val="18"/>
                <w:szCs w:val="18"/>
              </w:rPr>
            </w:pPr>
          </w:p>
        </w:tc>
        <w:tc>
          <w:tcPr>
            <w:tcW w:w="1055" w:type="dxa"/>
            <w:tcBorders>
              <w:top w:val="single" w:sz="4" w:space="0" w:color="auto"/>
              <w:left w:val="single" w:sz="4" w:space="0" w:color="BFBFBF" w:themeColor="background1" w:themeShade="BF"/>
              <w:bottom w:val="single" w:sz="4" w:space="0" w:color="BFBFBF" w:themeColor="background1" w:themeShade="BF"/>
            </w:tcBorders>
            <w:vAlign w:val="center"/>
          </w:tcPr>
          <w:p w14:paraId="28D782DE" w14:textId="77777777" w:rsidR="008C6920" w:rsidRPr="00EC06E7" w:rsidRDefault="008C6920" w:rsidP="008C6920">
            <w:pPr>
              <w:jc w:val="right"/>
              <w:rPr>
                <w:rFonts w:cs="Courier New"/>
                <w:sz w:val="18"/>
                <w:szCs w:val="18"/>
              </w:rPr>
            </w:pPr>
          </w:p>
        </w:tc>
        <w:tc>
          <w:tcPr>
            <w:tcW w:w="54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DF" w14:textId="77777777" w:rsidR="008C6920" w:rsidRPr="00EC06E7" w:rsidRDefault="008C6920" w:rsidP="008C6920">
            <w:pPr>
              <w:rPr>
                <w:b/>
                <w:sz w:val="18"/>
                <w:szCs w:val="18"/>
              </w:rPr>
            </w:pPr>
            <w:r w:rsidRPr="00EC06E7">
              <w:rPr>
                <w:b/>
                <w:sz w:val="18"/>
                <w:szCs w:val="18"/>
              </w:rPr>
              <w:t>Income</w:t>
            </w:r>
          </w:p>
        </w:tc>
        <w:tc>
          <w:tcPr>
            <w:tcW w:w="105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E0" w14:textId="77777777" w:rsidR="008C6920" w:rsidRPr="00EC06E7" w:rsidRDefault="008C6920" w:rsidP="008C6920">
            <w:pPr>
              <w:jc w:val="right"/>
              <w:rPr>
                <w:rFonts w:cs="Courier New"/>
                <w:sz w:val="18"/>
                <w:szCs w:val="18"/>
              </w:rPr>
            </w:pPr>
          </w:p>
        </w:tc>
        <w:tc>
          <w:tcPr>
            <w:tcW w:w="1054" w:type="dxa"/>
            <w:tcBorders>
              <w:top w:val="single" w:sz="4" w:space="0" w:color="auto"/>
              <w:left w:val="single" w:sz="4" w:space="0" w:color="BFBFBF" w:themeColor="background1" w:themeShade="BF"/>
              <w:bottom w:val="single" w:sz="4" w:space="0" w:color="BFBFBF" w:themeColor="background1" w:themeShade="BF"/>
            </w:tcBorders>
            <w:vAlign w:val="center"/>
          </w:tcPr>
          <w:p w14:paraId="28D782E1" w14:textId="77777777" w:rsidR="008C6920" w:rsidRPr="00EC06E7" w:rsidRDefault="008C6920" w:rsidP="008C6920">
            <w:pPr>
              <w:jc w:val="right"/>
              <w:rPr>
                <w:rFonts w:cs="Courier New"/>
                <w:sz w:val="18"/>
                <w:szCs w:val="18"/>
              </w:rPr>
            </w:pPr>
          </w:p>
        </w:tc>
      </w:tr>
      <w:tr w:rsidR="008C6920" w:rsidRPr="00EC06E7" w14:paraId="28D782E8"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2E3"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2E4" w14:textId="77777777" w:rsidR="008C6920" w:rsidRPr="00EC06E7" w:rsidRDefault="008C6920" w:rsidP="008C6920">
            <w:pPr>
              <w:jc w:val="right"/>
              <w:rPr>
                <w:rFonts w:cs="Courier New"/>
                <w:sz w:val="18"/>
                <w:szCs w:val="18"/>
              </w:rPr>
            </w:pPr>
            <w:r w:rsidRPr="00EC06E7">
              <w:rPr>
                <w:rFonts w:cs="Courier New"/>
                <w:sz w:val="18"/>
                <w:szCs w:val="18"/>
              </w:rPr>
              <w:t>57,711</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E5" w14:textId="77777777" w:rsidR="008C6920" w:rsidRPr="00EC06E7" w:rsidRDefault="008C6920" w:rsidP="008C6920">
            <w:pPr>
              <w:rPr>
                <w:rFonts w:cs="Courier New"/>
                <w:sz w:val="18"/>
                <w:szCs w:val="18"/>
              </w:rPr>
            </w:pPr>
            <w:r w:rsidRPr="00EC06E7">
              <w:rPr>
                <w:rFonts w:cs="Courier New"/>
                <w:sz w:val="18"/>
                <w:szCs w:val="18"/>
              </w:rPr>
              <w:t>Council Tax Receivable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E6"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2E7" w14:textId="77777777" w:rsidR="008C6920" w:rsidRPr="00EC06E7" w:rsidRDefault="008C6920" w:rsidP="008C6920">
            <w:pPr>
              <w:jc w:val="right"/>
              <w:rPr>
                <w:rFonts w:cs="Courier New"/>
                <w:sz w:val="18"/>
                <w:szCs w:val="18"/>
              </w:rPr>
            </w:pPr>
            <w:r>
              <w:rPr>
                <w:rFonts w:cs="Courier New"/>
                <w:sz w:val="18"/>
                <w:szCs w:val="18"/>
              </w:rPr>
              <w:t>59,979</w:t>
            </w:r>
          </w:p>
        </w:tc>
      </w:tr>
      <w:tr w:rsidR="008C6920" w:rsidRPr="00EC06E7" w14:paraId="28D782EE"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2E9" w14:textId="77777777" w:rsidR="008C6920" w:rsidRPr="00EC06E7" w:rsidRDefault="008C6920" w:rsidP="008C6920">
            <w:pPr>
              <w:jc w:val="right"/>
              <w:rPr>
                <w:rFonts w:cs="Courier New"/>
                <w:sz w:val="18"/>
                <w:szCs w:val="18"/>
              </w:rPr>
            </w:pPr>
            <w:r w:rsidRPr="00EC06E7">
              <w:rPr>
                <w:rFonts w:cs="Courier New"/>
                <w:sz w:val="18"/>
                <w:szCs w:val="18"/>
              </w:rPr>
              <w:t>39,508</w:t>
            </w:r>
          </w:p>
        </w:tc>
        <w:tc>
          <w:tcPr>
            <w:tcW w:w="1055" w:type="dxa"/>
            <w:tcBorders>
              <w:top w:val="single" w:sz="4" w:space="0" w:color="BFBFBF" w:themeColor="background1" w:themeShade="BF"/>
              <w:left w:val="single" w:sz="4" w:space="0" w:color="BFBFBF" w:themeColor="background1" w:themeShade="BF"/>
              <w:bottom w:val="single" w:sz="4" w:space="0" w:color="auto"/>
            </w:tcBorders>
            <w:vAlign w:val="center"/>
          </w:tcPr>
          <w:p w14:paraId="28D782EA"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2EB" w14:textId="77777777" w:rsidR="008C6920" w:rsidRPr="00EC06E7" w:rsidRDefault="008C6920" w:rsidP="008C6920">
            <w:pPr>
              <w:rPr>
                <w:rFonts w:cs="Courier New"/>
                <w:sz w:val="18"/>
                <w:szCs w:val="18"/>
              </w:rPr>
            </w:pPr>
            <w:r w:rsidRPr="00EC06E7">
              <w:rPr>
                <w:rFonts w:cs="Courier New"/>
                <w:sz w:val="18"/>
                <w:szCs w:val="18"/>
              </w:rPr>
              <w:t>Business Rates Receivable</w:t>
            </w:r>
          </w:p>
        </w:tc>
        <w:tc>
          <w:tcPr>
            <w:tcW w:w="10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2EC" w14:textId="77777777" w:rsidR="008C6920" w:rsidRPr="00EC06E7" w:rsidRDefault="008C6920" w:rsidP="008C6920">
            <w:pPr>
              <w:jc w:val="right"/>
              <w:rPr>
                <w:rFonts w:cs="Courier New"/>
                <w:sz w:val="18"/>
                <w:szCs w:val="18"/>
              </w:rPr>
            </w:pPr>
            <w:r>
              <w:rPr>
                <w:rFonts w:cs="Courier New"/>
                <w:sz w:val="18"/>
                <w:szCs w:val="18"/>
              </w:rPr>
              <w:t>37</w:t>
            </w:r>
            <w:r w:rsidRPr="00EC06E7">
              <w:rPr>
                <w:rFonts w:cs="Courier New"/>
                <w:sz w:val="18"/>
                <w:szCs w:val="18"/>
              </w:rPr>
              <w:t>,</w:t>
            </w:r>
            <w:r>
              <w:rPr>
                <w:rFonts w:cs="Courier New"/>
                <w:sz w:val="18"/>
                <w:szCs w:val="18"/>
              </w:rPr>
              <w:t>930</w:t>
            </w:r>
          </w:p>
        </w:tc>
        <w:tc>
          <w:tcPr>
            <w:tcW w:w="1054" w:type="dxa"/>
            <w:tcBorders>
              <w:top w:val="single" w:sz="4" w:space="0" w:color="BFBFBF" w:themeColor="background1" w:themeShade="BF"/>
              <w:left w:val="single" w:sz="4" w:space="0" w:color="BFBFBF" w:themeColor="background1" w:themeShade="BF"/>
              <w:bottom w:val="single" w:sz="4" w:space="0" w:color="auto"/>
            </w:tcBorders>
            <w:vAlign w:val="center"/>
          </w:tcPr>
          <w:p w14:paraId="28D782ED" w14:textId="77777777" w:rsidR="008C6920" w:rsidRPr="00EC06E7" w:rsidRDefault="008C6920" w:rsidP="008C6920">
            <w:pPr>
              <w:jc w:val="right"/>
              <w:rPr>
                <w:rFonts w:cs="Courier New"/>
                <w:sz w:val="18"/>
                <w:szCs w:val="18"/>
              </w:rPr>
            </w:pPr>
          </w:p>
        </w:tc>
      </w:tr>
      <w:tr w:rsidR="008C6920" w:rsidRPr="00EC06E7" w14:paraId="28D782F4"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82EF" w14:textId="77777777" w:rsidR="008C6920" w:rsidRPr="00EC06E7" w:rsidRDefault="008C6920" w:rsidP="008C6920">
            <w:pPr>
              <w:jc w:val="right"/>
              <w:rPr>
                <w:rFonts w:cs="Courier New"/>
                <w:b/>
                <w:sz w:val="18"/>
                <w:szCs w:val="18"/>
              </w:rPr>
            </w:pPr>
            <w:r w:rsidRPr="00EC06E7">
              <w:rPr>
                <w:rFonts w:cs="Courier New"/>
                <w:b/>
                <w:sz w:val="18"/>
                <w:szCs w:val="18"/>
              </w:rPr>
              <w:t>39,508</w:t>
            </w:r>
          </w:p>
        </w:tc>
        <w:tc>
          <w:tcPr>
            <w:tcW w:w="1055"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2F0" w14:textId="77777777" w:rsidR="008C6920" w:rsidRPr="00EC06E7" w:rsidRDefault="008C6920" w:rsidP="008C6920">
            <w:pPr>
              <w:jc w:val="right"/>
              <w:rPr>
                <w:rFonts w:cs="Courier New"/>
                <w:b/>
                <w:sz w:val="18"/>
                <w:szCs w:val="18"/>
              </w:rPr>
            </w:pPr>
            <w:r w:rsidRPr="00EC06E7">
              <w:rPr>
                <w:rFonts w:cs="Courier New"/>
                <w:b/>
                <w:sz w:val="18"/>
                <w:szCs w:val="18"/>
              </w:rPr>
              <w:t>57,711</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2F1" w14:textId="77777777" w:rsidR="008C6920" w:rsidRPr="00EC06E7" w:rsidRDefault="008C6920" w:rsidP="008C6920">
            <w:pPr>
              <w:rPr>
                <w:rFonts w:cs="Courier New"/>
                <w:b/>
                <w:sz w:val="18"/>
                <w:szCs w:val="18"/>
              </w:rPr>
            </w:pPr>
            <w:r w:rsidRPr="00EC06E7">
              <w:rPr>
                <w:rFonts w:cs="Courier New"/>
                <w:b/>
                <w:sz w:val="18"/>
                <w:szCs w:val="18"/>
              </w:rPr>
              <w:t>Total Income</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2F2" w14:textId="77777777" w:rsidR="008C6920" w:rsidRPr="00EC06E7" w:rsidRDefault="008C6920" w:rsidP="008C6920">
            <w:pPr>
              <w:jc w:val="right"/>
              <w:rPr>
                <w:rFonts w:cs="Courier New"/>
                <w:b/>
                <w:sz w:val="18"/>
                <w:szCs w:val="18"/>
              </w:rPr>
            </w:pPr>
            <w:r>
              <w:rPr>
                <w:rFonts w:cs="Courier New"/>
                <w:b/>
                <w:sz w:val="18"/>
                <w:szCs w:val="18"/>
              </w:rPr>
              <w:t>37</w:t>
            </w:r>
            <w:r w:rsidRPr="00EC06E7">
              <w:rPr>
                <w:rFonts w:cs="Courier New"/>
                <w:b/>
                <w:sz w:val="18"/>
                <w:szCs w:val="18"/>
              </w:rPr>
              <w:t>,</w:t>
            </w:r>
            <w:r>
              <w:rPr>
                <w:rFonts w:cs="Courier New"/>
                <w:b/>
                <w:sz w:val="18"/>
                <w:szCs w:val="18"/>
              </w:rPr>
              <w:t>930</w:t>
            </w:r>
          </w:p>
        </w:tc>
        <w:tc>
          <w:tcPr>
            <w:tcW w:w="105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2F3" w14:textId="77777777" w:rsidR="008C6920" w:rsidRPr="00EC06E7" w:rsidRDefault="008C6920" w:rsidP="008C6920">
            <w:pPr>
              <w:jc w:val="right"/>
              <w:rPr>
                <w:rFonts w:cs="Courier New"/>
                <w:b/>
                <w:sz w:val="18"/>
                <w:szCs w:val="18"/>
              </w:rPr>
            </w:pPr>
            <w:r w:rsidRPr="00EC06E7">
              <w:rPr>
                <w:rFonts w:cs="Courier New"/>
                <w:b/>
                <w:sz w:val="18"/>
                <w:szCs w:val="18"/>
              </w:rPr>
              <w:t>5</w:t>
            </w:r>
            <w:r>
              <w:rPr>
                <w:rFonts w:cs="Courier New"/>
                <w:b/>
                <w:sz w:val="18"/>
                <w:szCs w:val="18"/>
              </w:rPr>
              <w:t>9</w:t>
            </w:r>
            <w:r w:rsidRPr="00EC06E7">
              <w:rPr>
                <w:rFonts w:cs="Courier New"/>
                <w:b/>
                <w:sz w:val="18"/>
                <w:szCs w:val="18"/>
              </w:rPr>
              <w:t>,</w:t>
            </w:r>
            <w:r>
              <w:rPr>
                <w:rFonts w:cs="Courier New"/>
                <w:b/>
                <w:sz w:val="18"/>
                <w:szCs w:val="18"/>
              </w:rPr>
              <w:t>979</w:t>
            </w:r>
          </w:p>
        </w:tc>
      </w:tr>
      <w:tr w:rsidR="008C6920" w:rsidRPr="00EC06E7" w14:paraId="28D782FA" w14:textId="77777777" w:rsidTr="006E4189">
        <w:trPr>
          <w:trHeight w:val="284"/>
          <w:jc w:val="center"/>
        </w:trPr>
        <w:tc>
          <w:tcPr>
            <w:tcW w:w="1055"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2F5" w14:textId="77777777" w:rsidR="008C6920" w:rsidRPr="00EC06E7" w:rsidRDefault="008C6920" w:rsidP="008C6920">
            <w:pPr>
              <w:jc w:val="right"/>
              <w:rPr>
                <w:rFonts w:cs="Courier New"/>
                <w:sz w:val="18"/>
                <w:szCs w:val="18"/>
              </w:rPr>
            </w:pPr>
          </w:p>
        </w:tc>
        <w:tc>
          <w:tcPr>
            <w:tcW w:w="1055" w:type="dxa"/>
            <w:tcBorders>
              <w:top w:val="single" w:sz="4" w:space="0" w:color="auto"/>
              <w:left w:val="single" w:sz="4" w:space="0" w:color="BFBFBF" w:themeColor="background1" w:themeShade="BF"/>
              <w:bottom w:val="single" w:sz="4" w:space="0" w:color="BFBFBF" w:themeColor="background1" w:themeShade="BF"/>
            </w:tcBorders>
            <w:vAlign w:val="center"/>
          </w:tcPr>
          <w:p w14:paraId="28D782F6" w14:textId="77777777" w:rsidR="008C6920" w:rsidRPr="00EC06E7" w:rsidRDefault="008C6920" w:rsidP="008C6920">
            <w:pPr>
              <w:jc w:val="right"/>
              <w:rPr>
                <w:rFonts w:cs="Courier New"/>
                <w:sz w:val="18"/>
                <w:szCs w:val="18"/>
              </w:rPr>
            </w:pPr>
          </w:p>
        </w:tc>
        <w:tc>
          <w:tcPr>
            <w:tcW w:w="54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F7" w14:textId="77777777" w:rsidR="008C6920" w:rsidRPr="00EC06E7" w:rsidRDefault="008C6920" w:rsidP="008C6920">
            <w:pPr>
              <w:rPr>
                <w:b/>
                <w:sz w:val="18"/>
                <w:szCs w:val="18"/>
              </w:rPr>
            </w:pPr>
            <w:r w:rsidRPr="00EC06E7">
              <w:rPr>
                <w:b/>
                <w:sz w:val="18"/>
                <w:szCs w:val="18"/>
              </w:rPr>
              <w:t>Expenditure</w:t>
            </w:r>
          </w:p>
        </w:tc>
        <w:tc>
          <w:tcPr>
            <w:tcW w:w="105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F8" w14:textId="77777777" w:rsidR="008C6920" w:rsidRPr="00EC06E7" w:rsidRDefault="008C6920" w:rsidP="008C6920">
            <w:pPr>
              <w:jc w:val="right"/>
              <w:rPr>
                <w:rFonts w:cs="Courier New"/>
                <w:sz w:val="18"/>
                <w:szCs w:val="18"/>
              </w:rPr>
            </w:pPr>
          </w:p>
        </w:tc>
        <w:tc>
          <w:tcPr>
            <w:tcW w:w="1054" w:type="dxa"/>
            <w:tcBorders>
              <w:top w:val="single" w:sz="4" w:space="0" w:color="auto"/>
              <w:left w:val="single" w:sz="4" w:space="0" w:color="BFBFBF" w:themeColor="background1" w:themeShade="BF"/>
              <w:bottom w:val="single" w:sz="4" w:space="0" w:color="BFBFBF" w:themeColor="background1" w:themeShade="BF"/>
            </w:tcBorders>
            <w:vAlign w:val="center"/>
          </w:tcPr>
          <w:p w14:paraId="28D782F9" w14:textId="77777777" w:rsidR="008C6920" w:rsidRPr="00EC06E7" w:rsidRDefault="008C6920" w:rsidP="008C6920">
            <w:pPr>
              <w:jc w:val="right"/>
              <w:rPr>
                <w:rFonts w:cs="Courier New"/>
                <w:sz w:val="18"/>
                <w:szCs w:val="18"/>
              </w:rPr>
            </w:pPr>
          </w:p>
        </w:tc>
      </w:tr>
      <w:tr w:rsidR="008C6920" w:rsidRPr="00EC06E7" w14:paraId="28D78300"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2FB"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2FC"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FD" w14:textId="77777777" w:rsidR="008C6920" w:rsidRPr="00EC06E7" w:rsidRDefault="008C6920" w:rsidP="008C6920">
            <w:pPr>
              <w:rPr>
                <w:rFonts w:cs="Courier New"/>
                <w:sz w:val="18"/>
                <w:szCs w:val="18"/>
              </w:rPr>
            </w:pPr>
            <w:r w:rsidRPr="00EC06E7">
              <w:rPr>
                <w:rFonts w:cs="Courier New"/>
                <w:sz w:val="18"/>
                <w:szCs w:val="18"/>
              </w:rPr>
              <w:t>Apportionment of Previous Year Surplus/(Deficit)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2FE"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2FF" w14:textId="77777777" w:rsidR="008C6920" w:rsidRPr="00EC06E7" w:rsidRDefault="008C6920" w:rsidP="008C6920">
            <w:pPr>
              <w:jc w:val="right"/>
              <w:rPr>
                <w:rFonts w:cs="Courier New"/>
                <w:sz w:val="18"/>
                <w:szCs w:val="18"/>
              </w:rPr>
            </w:pPr>
          </w:p>
        </w:tc>
      </w:tr>
      <w:tr w:rsidR="008C6920" w:rsidRPr="00EC06E7" w14:paraId="28D78306"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01" w14:textId="77777777" w:rsidR="008C6920" w:rsidRPr="00EC06E7" w:rsidRDefault="008C6920" w:rsidP="008C6920">
            <w:pPr>
              <w:jc w:val="right"/>
              <w:rPr>
                <w:rFonts w:cs="Courier New"/>
                <w:sz w:val="18"/>
                <w:szCs w:val="18"/>
              </w:rPr>
            </w:pPr>
            <w:r w:rsidRPr="00EC06E7">
              <w:rPr>
                <w:rFonts w:cs="Courier New"/>
                <w:sz w:val="18"/>
                <w:szCs w:val="18"/>
              </w:rPr>
              <w:t>382</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02"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3" w14:textId="77777777" w:rsidR="008C6920" w:rsidRPr="00EC06E7" w:rsidRDefault="008C6920" w:rsidP="008C6920">
            <w:pPr>
              <w:rPr>
                <w:rFonts w:cs="Courier New"/>
                <w:sz w:val="18"/>
                <w:szCs w:val="18"/>
              </w:rPr>
            </w:pPr>
            <w:r w:rsidRPr="00EC06E7">
              <w:rPr>
                <w:rFonts w:cs="Courier New"/>
                <w:sz w:val="18"/>
                <w:szCs w:val="18"/>
              </w:rPr>
              <w:t xml:space="preserve">    Central Government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4" w14:textId="77777777" w:rsidR="008C6920" w:rsidRPr="00EC06E7" w:rsidRDefault="008C6920" w:rsidP="008C6920">
            <w:pPr>
              <w:jc w:val="right"/>
              <w:rPr>
                <w:rFonts w:cs="Courier New"/>
                <w:sz w:val="18"/>
                <w:szCs w:val="18"/>
              </w:rPr>
            </w:pPr>
            <w:r>
              <w:rPr>
                <w:rFonts w:cs="Courier New"/>
                <w:sz w:val="18"/>
                <w:szCs w:val="18"/>
              </w:rPr>
              <w:t>314</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05" w14:textId="77777777" w:rsidR="008C6920" w:rsidRPr="00EC06E7" w:rsidRDefault="008C6920" w:rsidP="008C6920">
            <w:pPr>
              <w:jc w:val="right"/>
              <w:rPr>
                <w:rFonts w:cs="Courier New"/>
                <w:sz w:val="18"/>
                <w:szCs w:val="18"/>
              </w:rPr>
            </w:pPr>
          </w:p>
        </w:tc>
      </w:tr>
      <w:tr w:rsidR="008C6920" w:rsidRPr="00EC06E7" w14:paraId="28D7830C"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07" w14:textId="77777777" w:rsidR="008C6920" w:rsidRPr="00EC06E7" w:rsidRDefault="008C6920" w:rsidP="008C6920">
            <w:pPr>
              <w:jc w:val="right"/>
              <w:rPr>
                <w:rFonts w:cs="Courier New"/>
                <w:sz w:val="18"/>
                <w:szCs w:val="18"/>
              </w:rPr>
            </w:pPr>
            <w:r w:rsidRPr="00EC06E7">
              <w:rPr>
                <w:rFonts w:cs="Courier New"/>
                <w:sz w:val="18"/>
                <w:szCs w:val="18"/>
              </w:rPr>
              <w:t>306</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08" w14:textId="77777777" w:rsidR="008C6920" w:rsidRPr="00EC06E7" w:rsidRDefault="008C6920" w:rsidP="008C6920">
            <w:pPr>
              <w:jc w:val="right"/>
              <w:rPr>
                <w:rFonts w:cs="Courier New"/>
                <w:sz w:val="18"/>
                <w:szCs w:val="18"/>
              </w:rPr>
            </w:pPr>
            <w:r w:rsidRPr="00EC06E7">
              <w:rPr>
                <w:rFonts w:cs="Courier New"/>
                <w:sz w:val="18"/>
                <w:szCs w:val="18"/>
              </w:rPr>
              <w:t>(9)</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9" w14:textId="77777777" w:rsidR="008C6920" w:rsidRPr="00EC06E7" w:rsidRDefault="008C6920" w:rsidP="008C6920">
            <w:pPr>
              <w:rPr>
                <w:rFonts w:cs="Courier New"/>
                <w:sz w:val="18"/>
                <w:szCs w:val="18"/>
              </w:rPr>
            </w:pPr>
            <w:r w:rsidRPr="00EC06E7">
              <w:rPr>
                <w:rFonts w:cs="Courier New"/>
                <w:sz w:val="18"/>
                <w:szCs w:val="18"/>
              </w:rPr>
              <w:t xml:space="preserve">    South Ribble Borough Council (note </w:t>
            </w:r>
            <w:r w:rsidRPr="00EC06E7">
              <w:rPr>
                <w:rFonts w:cs="Courier New"/>
                <w:sz w:val="18"/>
                <w:szCs w:val="18"/>
              </w:rPr>
              <w:fldChar w:fldCharType="begin"/>
            </w:r>
            <w:r w:rsidRPr="00EC06E7">
              <w:rPr>
                <w:rFonts w:cs="Courier New"/>
                <w:sz w:val="18"/>
                <w:szCs w:val="18"/>
              </w:rPr>
              <w:instrText xml:space="preserve"> REF _Ref454397590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14</w:t>
            </w:r>
            <w:r w:rsidRPr="00EC06E7">
              <w:rPr>
                <w:rFonts w:cs="Courier New"/>
                <w:sz w:val="18"/>
                <w:szCs w:val="18"/>
              </w:rPr>
              <w:fldChar w:fldCharType="end"/>
            </w:r>
            <w:r w:rsidRPr="00EC06E7">
              <w:rPr>
                <w:rFonts w:cs="Courier New"/>
                <w:sz w:val="18"/>
                <w:szCs w:val="18"/>
              </w:rPr>
              <w:t xml:space="preserve"> page </w:t>
            </w:r>
            <w:r w:rsidRPr="00EC06E7">
              <w:rPr>
                <w:rFonts w:cs="Courier New"/>
                <w:sz w:val="18"/>
                <w:szCs w:val="18"/>
              </w:rPr>
              <w:fldChar w:fldCharType="begin"/>
            </w:r>
            <w:r w:rsidRPr="00EC06E7">
              <w:rPr>
                <w:rFonts w:cs="Courier New"/>
                <w:sz w:val="18"/>
                <w:szCs w:val="18"/>
              </w:rPr>
              <w:instrText xml:space="preserve"> PAGEREF _Ref454397590 \h </w:instrText>
            </w:r>
            <w:r w:rsidRPr="00EC06E7">
              <w:rPr>
                <w:rFonts w:cs="Courier New"/>
                <w:sz w:val="18"/>
                <w:szCs w:val="18"/>
              </w:rPr>
            </w:r>
            <w:r w:rsidRPr="00EC06E7">
              <w:rPr>
                <w:rFonts w:cs="Courier New"/>
                <w:sz w:val="18"/>
                <w:szCs w:val="18"/>
              </w:rPr>
              <w:fldChar w:fldCharType="separate"/>
            </w:r>
            <w:r w:rsidR="003A2844">
              <w:rPr>
                <w:rFonts w:cs="Courier New"/>
                <w:noProof/>
                <w:sz w:val="18"/>
                <w:szCs w:val="18"/>
              </w:rPr>
              <w:t>76</w:t>
            </w:r>
            <w:r w:rsidRPr="00EC06E7">
              <w:rPr>
                <w:rFonts w:cs="Courier New"/>
                <w:sz w:val="18"/>
                <w:szCs w:val="18"/>
              </w:rPr>
              <w:fldChar w:fldCharType="end"/>
            </w:r>
            <w:r w:rsidRPr="00EC06E7">
              <w:rPr>
                <w:rFonts w:cs="Courier New"/>
                <w:sz w:val="18"/>
                <w:szCs w:val="18"/>
              </w:rPr>
              <w: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A" w14:textId="77777777" w:rsidR="008C6920" w:rsidRPr="00EC06E7" w:rsidRDefault="008C6920" w:rsidP="008C6920">
            <w:pPr>
              <w:jc w:val="right"/>
              <w:rPr>
                <w:rFonts w:cs="Courier New"/>
                <w:sz w:val="18"/>
                <w:szCs w:val="18"/>
              </w:rPr>
            </w:pPr>
            <w:r>
              <w:rPr>
                <w:rFonts w:cs="Courier New"/>
                <w:sz w:val="18"/>
                <w:szCs w:val="18"/>
              </w:rPr>
              <w:t>251</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0B" w14:textId="77777777" w:rsidR="008C6920" w:rsidRPr="00EC06E7" w:rsidRDefault="008B3703" w:rsidP="008C6920">
            <w:pPr>
              <w:jc w:val="right"/>
              <w:rPr>
                <w:rFonts w:cs="Courier New"/>
                <w:sz w:val="18"/>
                <w:szCs w:val="18"/>
              </w:rPr>
            </w:pPr>
            <w:r>
              <w:rPr>
                <w:rFonts w:cs="Courier New"/>
                <w:sz w:val="18"/>
                <w:szCs w:val="18"/>
              </w:rPr>
              <w:t>145</w:t>
            </w:r>
          </w:p>
        </w:tc>
      </w:tr>
      <w:tr w:rsidR="008C6920" w:rsidRPr="00EC06E7" w14:paraId="28D78312"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0D" w14:textId="77777777" w:rsidR="008C6920" w:rsidRPr="00EC06E7" w:rsidRDefault="008C6920" w:rsidP="008C6920">
            <w:pPr>
              <w:jc w:val="right"/>
              <w:rPr>
                <w:rFonts w:cs="Courier New"/>
                <w:sz w:val="18"/>
                <w:szCs w:val="18"/>
              </w:rPr>
            </w:pPr>
            <w:r w:rsidRPr="00EC06E7">
              <w:rPr>
                <w:rFonts w:cs="Courier New"/>
                <w:sz w:val="18"/>
                <w:szCs w:val="18"/>
              </w:rPr>
              <w:t>69</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E" w14:textId="77777777" w:rsidR="008C6920" w:rsidRPr="00EC06E7" w:rsidRDefault="008C6920" w:rsidP="008C6920">
            <w:pPr>
              <w:jc w:val="right"/>
              <w:rPr>
                <w:rFonts w:cs="Courier New"/>
                <w:sz w:val="18"/>
                <w:szCs w:val="18"/>
              </w:rPr>
            </w:pPr>
            <w:r w:rsidRPr="00EC06E7">
              <w:rPr>
                <w:rFonts w:cs="Courier New"/>
                <w:sz w:val="18"/>
                <w:szCs w:val="18"/>
              </w:rPr>
              <w:t>(44)</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0F" w14:textId="77777777" w:rsidR="008C6920" w:rsidRPr="00EC06E7" w:rsidRDefault="008C6920" w:rsidP="008C6920">
            <w:pPr>
              <w:rPr>
                <w:rFonts w:cs="Courier New"/>
                <w:sz w:val="18"/>
                <w:szCs w:val="18"/>
              </w:rPr>
            </w:pPr>
            <w:r w:rsidRPr="00EC06E7">
              <w:rPr>
                <w:rFonts w:cs="Courier New"/>
                <w:sz w:val="18"/>
                <w:szCs w:val="18"/>
              </w:rPr>
              <w:t xml:space="preserve">    Lancashire County Council</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10" w14:textId="77777777" w:rsidR="008C6920" w:rsidRPr="00EC06E7" w:rsidRDefault="008C6920" w:rsidP="008C6920">
            <w:pPr>
              <w:jc w:val="right"/>
              <w:rPr>
                <w:rFonts w:cs="Courier New"/>
                <w:sz w:val="18"/>
                <w:szCs w:val="18"/>
              </w:rPr>
            </w:pPr>
            <w:r>
              <w:rPr>
                <w:rFonts w:cs="Courier New"/>
                <w:sz w:val="18"/>
                <w:szCs w:val="18"/>
              </w:rPr>
              <w:t>57</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311" w14:textId="77777777" w:rsidR="008C6920" w:rsidRPr="00EC06E7" w:rsidRDefault="008B3703" w:rsidP="008C6920">
            <w:pPr>
              <w:jc w:val="right"/>
              <w:rPr>
                <w:rFonts w:cs="Courier New"/>
                <w:sz w:val="18"/>
                <w:szCs w:val="18"/>
              </w:rPr>
            </w:pPr>
            <w:r>
              <w:rPr>
                <w:rFonts w:cs="Courier New"/>
                <w:sz w:val="18"/>
                <w:szCs w:val="18"/>
              </w:rPr>
              <w:t>783</w:t>
            </w:r>
          </w:p>
        </w:tc>
      </w:tr>
      <w:tr w:rsidR="008C6920" w:rsidRPr="00EC06E7" w14:paraId="28D78318"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13"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14" w14:textId="77777777" w:rsidR="008C6920" w:rsidRPr="00EC06E7" w:rsidRDefault="008C6920" w:rsidP="008C6920">
            <w:pPr>
              <w:jc w:val="right"/>
              <w:rPr>
                <w:rFonts w:cs="Courier New"/>
                <w:sz w:val="18"/>
                <w:szCs w:val="18"/>
              </w:rPr>
            </w:pPr>
            <w:r w:rsidRPr="00EC06E7">
              <w:rPr>
                <w:rFonts w:cs="Courier New"/>
                <w:sz w:val="18"/>
                <w:szCs w:val="18"/>
              </w:rPr>
              <w:t>(6)</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15" w14:textId="77777777" w:rsidR="008C6920" w:rsidRPr="00EC06E7" w:rsidRDefault="008C6920" w:rsidP="008C6920">
            <w:pPr>
              <w:rPr>
                <w:rFonts w:cs="Courier New"/>
                <w:sz w:val="18"/>
                <w:szCs w:val="18"/>
              </w:rPr>
            </w:pPr>
            <w:r w:rsidRPr="00EC06E7">
              <w:rPr>
                <w:rFonts w:cs="Courier New"/>
                <w:sz w:val="18"/>
                <w:szCs w:val="18"/>
              </w:rPr>
              <w:t xml:space="preserve">    Police &amp; Crime Commissioner for Lancashire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16"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17" w14:textId="77777777" w:rsidR="008C6920" w:rsidRPr="00EC06E7" w:rsidRDefault="008B3703" w:rsidP="008C6920">
            <w:pPr>
              <w:jc w:val="right"/>
              <w:rPr>
                <w:rFonts w:cs="Courier New"/>
                <w:sz w:val="18"/>
                <w:szCs w:val="18"/>
              </w:rPr>
            </w:pPr>
            <w:r>
              <w:rPr>
                <w:rFonts w:cs="Courier New"/>
                <w:sz w:val="18"/>
                <w:szCs w:val="18"/>
              </w:rPr>
              <w:t>108</w:t>
            </w:r>
          </w:p>
        </w:tc>
      </w:tr>
      <w:tr w:rsidR="008C6920" w:rsidRPr="00EC06E7" w14:paraId="28D7831E"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19" w14:textId="77777777" w:rsidR="008C6920" w:rsidRPr="00EC06E7" w:rsidRDefault="008C6920" w:rsidP="008C6920">
            <w:pPr>
              <w:jc w:val="right"/>
              <w:rPr>
                <w:rFonts w:cs="Courier New"/>
                <w:sz w:val="18"/>
                <w:szCs w:val="18"/>
              </w:rPr>
            </w:pPr>
            <w:r w:rsidRPr="00EC06E7">
              <w:rPr>
                <w:rFonts w:cs="Courier New"/>
                <w:sz w:val="18"/>
                <w:szCs w:val="18"/>
              </w:rPr>
              <w:t>8</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1A" w14:textId="77777777" w:rsidR="008C6920" w:rsidRPr="00EC06E7" w:rsidRDefault="008C6920" w:rsidP="008C6920">
            <w:pPr>
              <w:jc w:val="right"/>
              <w:rPr>
                <w:rFonts w:cs="Courier New"/>
                <w:sz w:val="18"/>
                <w:szCs w:val="18"/>
              </w:rPr>
            </w:pPr>
            <w:r w:rsidRPr="00EC06E7">
              <w:rPr>
                <w:rFonts w:cs="Courier New"/>
                <w:sz w:val="18"/>
                <w:szCs w:val="18"/>
              </w:rPr>
              <w:t>(3)</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1B" w14:textId="77777777" w:rsidR="008C6920" w:rsidRPr="00EC06E7" w:rsidRDefault="008C6920" w:rsidP="008C6920">
            <w:pPr>
              <w:rPr>
                <w:rFonts w:cs="Courier New"/>
                <w:sz w:val="18"/>
                <w:szCs w:val="18"/>
              </w:rPr>
            </w:pPr>
            <w:r w:rsidRPr="00EC06E7">
              <w:rPr>
                <w:rFonts w:cs="Courier New"/>
                <w:sz w:val="18"/>
                <w:szCs w:val="18"/>
              </w:rPr>
              <w:t xml:space="preserve">    Lancashire Combined Fire Authority</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1C" w14:textId="77777777" w:rsidR="008C6920" w:rsidRPr="00EC06E7" w:rsidRDefault="008C6920" w:rsidP="008C6920">
            <w:pPr>
              <w:jc w:val="right"/>
              <w:rPr>
                <w:rFonts w:cs="Courier New"/>
                <w:sz w:val="18"/>
                <w:szCs w:val="18"/>
              </w:rPr>
            </w:pPr>
            <w:r>
              <w:rPr>
                <w:rFonts w:cs="Courier New"/>
                <w:sz w:val="18"/>
                <w:szCs w:val="18"/>
              </w:rPr>
              <w:t>6</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1D" w14:textId="77777777" w:rsidR="008C6920" w:rsidRPr="00EC06E7" w:rsidRDefault="008B3703" w:rsidP="008C6920">
            <w:pPr>
              <w:jc w:val="right"/>
              <w:rPr>
                <w:rFonts w:cs="Courier New"/>
                <w:sz w:val="18"/>
                <w:szCs w:val="18"/>
              </w:rPr>
            </w:pPr>
            <w:r>
              <w:rPr>
                <w:rFonts w:cs="Courier New"/>
                <w:sz w:val="18"/>
                <w:szCs w:val="18"/>
              </w:rPr>
              <w:t>44</w:t>
            </w:r>
          </w:p>
        </w:tc>
      </w:tr>
      <w:tr w:rsidR="008C6920" w:rsidRPr="00EC06E7" w14:paraId="28D78324"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1F"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20"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1" w14:textId="77777777" w:rsidR="008C6920" w:rsidRPr="00EC06E7" w:rsidRDefault="008C6920" w:rsidP="008C6920">
            <w:pPr>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2"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23" w14:textId="77777777" w:rsidR="008C6920" w:rsidRPr="00EC06E7" w:rsidRDefault="008C6920" w:rsidP="008C6920">
            <w:pPr>
              <w:jc w:val="right"/>
              <w:rPr>
                <w:rFonts w:cs="Courier New"/>
                <w:sz w:val="18"/>
                <w:szCs w:val="18"/>
              </w:rPr>
            </w:pPr>
          </w:p>
        </w:tc>
      </w:tr>
      <w:tr w:rsidR="008C6920" w:rsidRPr="00EC06E7" w14:paraId="28D7832A"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25"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26"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7" w14:textId="77777777" w:rsidR="008C6920" w:rsidRPr="00EC06E7" w:rsidRDefault="008C6920" w:rsidP="008C6920">
            <w:pPr>
              <w:rPr>
                <w:rFonts w:cs="Courier New"/>
                <w:b/>
                <w:sz w:val="18"/>
                <w:szCs w:val="18"/>
              </w:rPr>
            </w:pPr>
            <w:r w:rsidRPr="00EC06E7">
              <w:rPr>
                <w:rFonts w:cs="Courier New"/>
                <w:b/>
                <w:sz w:val="18"/>
                <w:szCs w:val="18"/>
              </w:rPr>
              <w:t>Precepts, Demands and Shares</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8"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29" w14:textId="77777777" w:rsidR="008C6920" w:rsidRPr="00EC06E7" w:rsidRDefault="008C6920" w:rsidP="008C6920">
            <w:pPr>
              <w:jc w:val="right"/>
              <w:rPr>
                <w:rFonts w:cs="Courier New"/>
                <w:sz w:val="18"/>
                <w:szCs w:val="18"/>
              </w:rPr>
            </w:pPr>
          </w:p>
        </w:tc>
      </w:tr>
      <w:tr w:rsidR="008C6920" w:rsidRPr="00EC06E7" w14:paraId="28D78330"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2B" w14:textId="77777777" w:rsidR="008C6920" w:rsidRPr="00EC06E7" w:rsidRDefault="008C6920" w:rsidP="008C6920">
            <w:pPr>
              <w:jc w:val="right"/>
              <w:rPr>
                <w:rFonts w:cs="Courier New"/>
                <w:sz w:val="18"/>
                <w:szCs w:val="18"/>
              </w:rPr>
            </w:pPr>
            <w:r w:rsidRPr="00EC06E7">
              <w:rPr>
                <w:rFonts w:cs="Courier New"/>
                <w:sz w:val="18"/>
                <w:szCs w:val="18"/>
              </w:rPr>
              <w:t>19,473</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C"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D" w14:textId="77777777" w:rsidR="008C6920" w:rsidRPr="00EC06E7" w:rsidRDefault="008C6920" w:rsidP="008C6920">
            <w:pPr>
              <w:rPr>
                <w:rFonts w:cs="Courier New"/>
                <w:sz w:val="18"/>
                <w:szCs w:val="18"/>
              </w:rPr>
            </w:pPr>
            <w:r w:rsidRPr="00EC06E7">
              <w:rPr>
                <w:rFonts w:cs="Courier New"/>
                <w:sz w:val="18"/>
                <w:szCs w:val="18"/>
              </w:rPr>
              <w:t xml:space="preserve">    Central Government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2E" w14:textId="77777777" w:rsidR="008C6920" w:rsidRPr="00EC06E7" w:rsidRDefault="008C6920" w:rsidP="008C6920">
            <w:pPr>
              <w:jc w:val="right"/>
              <w:rPr>
                <w:rFonts w:cs="Courier New"/>
                <w:sz w:val="18"/>
                <w:szCs w:val="18"/>
              </w:rPr>
            </w:pPr>
            <w:r>
              <w:rPr>
                <w:rFonts w:cs="Courier New"/>
                <w:sz w:val="18"/>
                <w:szCs w:val="18"/>
              </w:rPr>
              <w:t>16</w:t>
            </w:r>
            <w:r w:rsidRPr="00EC06E7">
              <w:rPr>
                <w:rFonts w:cs="Courier New"/>
                <w:sz w:val="18"/>
                <w:szCs w:val="18"/>
              </w:rPr>
              <w:t>,</w:t>
            </w:r>
            <w:r>
              <w:rPr>
                <w:rFonts w:cs="Courier New"/>
                <w:sz w:val="18"/>
                <w:szCs w:val="18"/>
              </w:rPr>
              <w:t>372</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32F" w14:textId="77777777" w:rsidR="008C6920" w:rsidRPr="00EC06E7" w:rsidRDefault="008C6920" w:rsidP="008C6920">
            <w:pPr>
              <w:jc w:val="right"/>
              <w:rPr>
                <w:rFonts w:cs="Courier New"/>
                <w:sz w:val="18"/>
                <w:szCs w:val="18"/>
              </w:rPr>
            </w:pPr>
          </w:p>
        </w:tc>
      </w:tr>
      <w:tr w:rsidR="008C6920" w:rsidRPr="00EC06E7" w14:paraId="28D78336"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31" w14:textId="77777777" w:rsidR="008C6920" w:rsidRPr="00EC06E7" w:rsidRDefault="008C6920" w:rsidP="008C6920">
            <w:pPr>
              <w:jc w:val="right"/>
              <w:rPr>
                <w:rFonts w:cs="Courier New"/>
                <w:sz w:val="18"/>
                <w:szCs w:val="18"/>
              </w:rPr>
            </w:pPr>
            <w:r w:rsidRPr="00EC06E7">
              <w:rPr>
                <w:rFonts w:cs="Courier New"/>
                <w:sz w:val="18"/>
                <w:szCs w:val="18"/>
              </w:rPr>
              <w:t>15,578</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2" w14:textId="77777777" w:rsidR="008C6920" w:rsidRPr="00EC06E7" w:rsidRDefault="008C6920" w:rsidP="008C6920">
            <w:pPr>
              <w:jc w:val="right"/>
              <w:rPr>
                <w:rFonts w:cs="Courier New"/>
                <w:sz w:val="18"/>
                <w:szCs w:val="18"/>
              </w:rPr>
            </w:pPr>
            <w:r w:rsidRPr="00EC06E7">
              <w:rPr>
                <w:rFonts w:cs="Courier New"/>
                <w:sz w:val="18"/>
                <w:szCs w:val="18"/>
              </w:rPr>
              <w:t>7,575</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3" w14:textId="77777777" w:rsidR="008C6920" w:rsidRPr="00EC06E7" w:rsidRDefault="008C6920" w:rsidP="008C6920">
            <w:pPr>
              <w:rPr>
                <w:rFonts w:cs="Courier New"/>
                <w:sz w:val="18"/>
                <w:szCs w:val="18"/>
              </w:rPr>
            </w:pPr>
            <w:r w:rsidRPr="00EC06E7">
              <w:rPr>
                <w:rFonts w:cs="Courier New"/>
                <w:sz w:val="18"/>
                <w:szCs w:val="18"/>
              </w:rPr>
              <w:t xml:space="preserve">    South Ribble Borough Council (note </w:t>
            </w:r>
            <w:r w:rsidRPr="00EC06E7">
              <w:rPr>
                <w:rFonts w:cs="Courier New"/>
                <w:sz w:val="18"/>
                <w:szCs w:val="18"/>
              </w:rPr>
              <w:fldChar w:fldCharType="begin"/>
            </w:r>
            <w:r w:rsidRPr="00EC06E7">
              <w:rPr>
                <w:rFonts w:cs="Courier New"/>
                <w:sz w:val="18"/>
                <w:szCs w:val="18"/>
              </w:rPr>
              <w:instrText xml:space="preserve"> REF _Ref454397590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14</w:t>
            </w:r>
            <w:r w:rsidRPr="00EC06E7">
              <w:rPr>
                <w:rFonts w:cs="Courier New"/>
                <w:sz w:val="18"/>
                <w:szCs w:val="18"/>
              </w:rPr>
              <w:fldChar w:fldCharType="end"/>
            </w:r>
            <w:r w:rsidRPr="00EC06E7">
              <w:rPr>
                <w:rFonts w:cs="Courier New"/>
                <w:sz w:val="18"/>
                <w:szCs w:val="18"/>
              </w:rPr>
              <w:t xml:space="preserve"> page </w:t>
            </w:r>
            <w:r w:rsidRPr="00EC06E7">
              <w:rPr>
                <w:rFonts w:cs="Courier New"/>
                <w:sz w:val="18"/>
                <w:szCs w:val="18"/>
              </w:rPr>
              <w:fldChar w:fldCharType="begin"/>
            </w:r>
            <w:r w:rsidRPr="00EC06E7">
              <w:rPr>
                <w:rFonts w:cs="Courier New"/>
                <w:sz w:val="18"/>
                <w:szCs w:val="18"/>
              </w:rPr>
              <w:instrText xml:space="preserve"> PAGEREF _Ref454397607 \h </w:instrText>
            </w:r>
            <w:r w:rsidRPr="00EC06E7">
              <w:rPr>
                <w:rFonts w:cs="Courier New"/>
                <w:sz w:val="18"/>
                <w:szCs w:val="18"/>
              </w:rPr>
            </w:r>
            <w:r w:rsidRPr="00EC06E7">
              <w:rPr>
                <w:rFonts w:cs="Courier New"/>
                <w:sz w:val="18"/>
                <w:szCs w:val="18"/>
              </w:rPr>
              <w:fldChar w:fldCharType="separate"/>
            </w:r>
            <w:r w:rsidR="003A2844">
              <w:rPr>
                <w:rFonts w:cs="Courier New"/>
                <w:noProof/>
                <w:sz w:val="18"/>
                <w:szCs w:val="18"/>
              </w:rPr>
              <w:t>76</w:t>
            </w:r>
            <w:r w:rsidRPr="00EC06E7">
              <w:rPr>
                <w:rFonts w:cs="Courier New"/>
                <w:sz w:val="18"/>
                <w:szCs w:val="18"/>
              </w:rPr>
              <w:fldChar w:fldCharType="end"/>
            </w:r>
            <w:r w:rsidRPr="00EC06E7">
              <w:rPr>
                <w:rFonts w:cs="Courier New"/>
                <w:sz w:val="18"/>
                <w:szCs w:val="18"/>
              </w:rPr>
              <w: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4" w14:textId="77777777" w:rsidR="008C6920" w:rsidRPr="00EC06E7" w:rsidRDefault="008C6920" w:rsidP="008C6920">
            <w:pPr>
              <w:jc w:val="right"/>
              <w:rPr>
                <w:rFonts w:cs="Courier New"/>
                <w:sz w:val="18"/>
                <w:szCs w:val="18"/>
              </w:rPr>
            </w:pPr>
            <w:r w:rsidRPr="00EC06E7">
              <w:rPr>
                <w:rFonts w:cs="Courier New"/>
                <w:sz w:val="18"/>
                <w:szCs w:val="18"/>
              </w:rPr>
              <w:t>1</w:t>
            </w:r>
            <w:r>
              <w:rPr>
                <w:rFonts w:cs="Courier New"/>
                <w:sz w:val="18"/>
                <w:szCs w:val="18"/>
              </w:rPr>
              <w:t>3</w:t>
            </w:r>
            <w:r w:rsidRPr="00EC06E7">
              <w:rPr>
                <w:rFonts w:cs="Courier New"/>
                <w:sz w:val="18"/>
                <w:szCs w:val="18"/>
              </w:rPr>
              <w:t>,</w:t>
            </w:r>
            <w:r>
              <w:rPr>
                <w:rFonts w:cs="Courier New"/>
                <w:sz w:val="18"/>
                <w:szCs w:val="18"/>
              </w:rPr>
              <w:t>098</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335" w14:textId="77777777" w:rsidR="008C6920" w:rsidRPr="00EC06E7" w:rsidRDefault="008C6920" w:rsidP="008B3703">
            <w:pPr>
              <w:jc w:val="right"/>
              <w:rPr>
                <w:rFonts w:cs="Courier New"/>
                <w:sz w:val="18"/>
                <w:szCs w:val="18"/>
              </w:rPr>
            </w:pPr>
            <w:r w:rsidRPr="00EC06E7">
              <w:rPr>
                <w:rFonts w:cs="Courier New"/>
                <w:sz w:val="18"/>
                <w:szCs w:val="18"/>
              </w:rPr>
              <w:t>7,</w:t>
            </w:r>
            <w:r w:rsidR="008B3703">
              <w:rPr>
                <w:rFonts w:cs="Courier New"/>
                <w:sz w:val="18"/>
                <w:szCs w:val="18"/>
              </w:rPr>
              <w:t>751</w:t>
            </w:r>
          </w:p>
        </w:tc>
      </w:tr>
      <w:tr w:rsidR="008C6920" w:rsidRPr="00EC06E7" w14:paraId="28D7833C"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37" w14:textId="77777777" w:rsidR="008C6920" w:rsidRPr="00EC06E7" w:rsidRDefault="008C6920" w:rsidP="008C6920">
            <w:pPr>
              <w:jc w:val="right"/>
              <w:rPr>
                <w:rFonts w:cs="Courier New"/>
                <w:sz w:val="18"/>
                <w:szCs w:val="18"/>
              </w:rPr>
            </w:pPr>
            <w:r w:rsidRPr="00EC06E7">
              <w:rPr>
                <w:rFonts w:cs="Courier New"/>
                <w:sz w:val="18"/>
                <w:szCs w:val="18"/>
              </w:rPr>
              <w:t>3,505</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38" w14:textId="77777777" w:rsidR="008C6920" w:rsidRPr="00EC06E7" w:rsidRDefault="008C6920" w:rsidP="008C6920">
            <w:pPr>
              <w:jc w:val="right"/>
              <w:rPr>
                <w:rFonts w:cs="Courier New"/>
                <w:sz w:val="18"/>
                <w:szCs w:val="18"/>
              </w:rPr>
            </w:pPr>
            <w:r w:rsidRPr="00EC06E7">
              <w:rPr>
                <w:rFonts w:cs="Courier New"/>
                <w:sz w:val="18"/>
                <w:szCs w:val="18"/>
              </w:rPr>
              <w:t>40,903</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9" w14:textId="77777777" w:rsidR="008C6920" w:rsidRPr="00EC06E7" w:rsidRDefault="008C6920" w:rsidP="008C6920">
            <w:pPr>
              <w:rPr>
                <w:rFonts w:cs="Courier New"/>
                <w:sz w:val="18"/>
                <w:szCs w:val="18"/>
              </w:rPr>
            </w:pPr>
            <w:r w:rsidRPr="00EC06E7">
              <w:rPr>
                <w:rFonts w:cs="Courier New"/>
                <w:sz w:val="18"/>
                <w:szCs w:val="18"/>
              </w:rPr>
              <w:t xml:space="preserve">    Lancashire County Council</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A" w14:textId="77777777" w:rsidR="008C6920" w:rsidRPr="00EC06E7" w:rsidRDefault="008C6920" w:rsidP="008C6920">
            <w:pPr>
              <w:jc w:val="right"/>
              <w:rPr>
                <w:rFonts w:cs="Courier New"/>
                <w:sz w:val="18"/>
                <w:szCs w:val="18"/>
              </w:rPr>
            </w:pPr>
            <w:r>
              <w:rPr>
                <w:rFonts w:cs="Courier New"/>
                <w:sz w:val="18"/>
                <w:szCs w:val="18"/>
              </w:rPr>
              <w:t>2</w:t>
            </w:r>
            <w:r w:rsidRPr="00EC06E7">
              <w:rPr>
                <w:rFonts w:cs="Courier New"/>
                <w:sz w:val="18"/>
                <w:szCs w:val="18"/>
              </w:rPr>
              <w:t>,</w:t>
            </w:r>
            <w:r>
              <w:rPr>
                <w:rFonts w:cs="Courier New"/>
                <w:sz w:val="18"/>
                <w:szCs w:val="18"/>
              </w:rPr>
              <w:t>947</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3B" w14:textId="77777777" w:rsidR="008C6920" w:rsidRPr="00EC06E7" w:rsidRDefault="008B3703" w:rsidP="008B3703">
            <w:pPr>
              <w:jc w:val="right"/>
              <w:rPr>
                <w:rFonts w:cs="Courier New"/>
                <w:sz w:val="18"/>
                <w:szCs w:val="18"/>
              </w:rPr>
            </w:pPr>
            <w:r>
              <w:rPr>
                <w:rFonts w:cs="Courier New"/>
                <w:sz w:val="18"/>
                <w:szCs w:val="18"/>
              </w:rPr>
              <w:t>43</w:t>
            </w:r>
            <w:r w:rsidR="008C6920" w:rsidRPr="00EC06E7">
              <w:rPr>
                <w:rFonts w:cs="Courier New"/>
                <w:sz w:val="18"/>
                <w:szCs w:val="18"/>
              </w:rPr>
              <w:t>,</w:t>
            </w:r>
            <w:r>
              <w:rPr>
                <w:rFonts w:cs="Courier New"/>
                <w:sz w:val="18"/>
                <w:szCs w:val="18"/>
              </w:rPr>
              <w:t>112</w:t>
            </w:r>
          </w:p>
        </w:tc>
      </w:tr>
      <w:tr w:rsidR="008C6920" w:rsidRPr="00EC06E7" w14:paraId="28D78342"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3D"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3E" w14:textId="77777777" w:rsidR="008C6920" w:rsidRPr="00EC06E7" w:rsidRDefault="008C6920" w:rsidP="008C6920">
            <w:pPr>
              <w:jc w:val="right"/>
              <w:rPr>
                <w:rFonts w:cs="Courier New"/>
                <w:sz w:val="18"/>
                <w:szCs w:val="18"/>
              </w:rPr>
            </w:pPr>
            <w:r w:rsidRPr="00EC06E7">
              <w:rPr>
                <w:rFonts w:cs="Courier New"/>
                <w:sz w:val="18"/>
                <w:szCs w:val="18"/>
              </w:rPr>
              <w:t>5,648</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3F" w14:textId="77777777" w:rsidR="008C6920" w:rsidRPr="00EC06E7" w:rsidRDefault="008C6920" w:rsidP="008C6920">
            <w:pPr>
              <w:rPr>
                <w:rFonts w:cs="Courier New"/>
                <w:sz w:val="18"/>
                <w:szCs w:val="18"/>
              </w:rPr>
            </w:pPr>
            <w:r w:rsidRPr="00EC06E7">
              <w:rPr>
                <w:rFonts w:cs="Courier New"/>
                <w:sz w:val="18"/>
                <w:szCs w:val="18"/>
              </w:rPr>
              <w:t xml:space="preserve">    Police &amp; Crime Commissioner for Lancashire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40"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41" w14:textId="77777777" w:rsidR="008C6920" w:rsidRPr="00EC06E7" w:rsidRDefault="008C6920" w:rsidP="008B3703">
            <w:pPr>
              <w:jc w:val="right"/>
              <w:rPr>
                <w:rFonts w:cs="Courier New"/>
                <w:sz w:val="18"/>
                <w:szCs w:val="18"/>
              </w:rPr>
            </w:pPr>
            <w:r w:rsidRPr="00EC06E7">
              <w:rPr>
                <w:rFonts w:cs="Courier New"/>
                <w:sz w:val="18"/>
                <w:szCs w:val="18"/>
              </w:rPr>
              <w:t>5,</w:t>
            </w:r>
            <w:r w:rsidR="008B3703">
              <w:rPr>
                <w:rFonts w:cs="Courier New"/>
                <w:sz w:val="18"/>
                <w:szCs w:val="18"/>
              </w:rPr>
              <w:t>838</w:t>
            </w:r>
          </w:p>
        </w:tc>
      </w:tr>
      <w:tr w:rsidR="008C6920" w:rsidRPr="00EC06E7" w14:paraId="28D78348"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343" w14:textId="77777777" w:rsidR="008C6920" w:rsidRPr="00EC06E7" w:rsidRDefault="008C6920" w:rsidP="008C6920">
            <w:pPr>
              <w:jc w:val="right"/>
              <w:rPr>
                <w:rFonts w:cs="Courier New"/>
                <w:sz w:val="18"/>
                <w:szCs w:val="18"/>
              </w:rPr>
            </w:pPr>
            <w:r w:rsidRPr="00EC06E7">
              <w:rPr>
                <w:rFonts w:cs="Courier New"/>
                <w:sz w:val="18"/>
                <w:szCs w:val="18"/>
              </w:rPr>
              <w:t>389</w:t>
            </w:r>
          </w:p>
        </w:tc>
        <w:tc>
          <w:tcPr>
            <w:tcW w:w="1055" w:type="dxa"/>
            <w:tcBorders>
              <w:top w:val="single" w:sz="4" w:space="0" w:color="BFBFBF" w:themeColor="background1" w:themeShade="BF"/>
              <w:left w:val="single" w:sz="4" w:space="0" w:color="BFBFBF" w:themeColor="background1" w:themeShade="BF"/>
              <w:bottom w:val="single" w:sz="4" w:space="0" w:color="auto"/>
            </w:tcBorders>
            <w:vAlign w:val="center"/>
          </w:tcPr>
          <w:p w14:paraId="28D78344" w14:textId="77777777" w:rsidR="008C6920" w:rsidRPr="00EC06E7" w:rsidRDefault="008C6920" w:rsidP="008C6920">
            <w:pPr>
              <w:jc w:val="right"/>
              <w:rPr>
                <w:rFonts w:cs="Courier New"/>
                <w:sz w:val="18"/>
                <w:szCs w:val="18"/>
              </w:rPr>
            </w:pPr>
            <w:r w:rsidRPr="00EC06E7">
              <w:rPr>
                <w:rFonts w:cs="Courier New"/>
                <w:sz w:val="18"/>
                <w:szCs w:val="18"/>
              </w:rPr>
              <w:t>2,280</w:t>
            </w:r>
          </w:p>
        </w:tc>
        <w:tc>
          <w:tcPr>
            <w:tcW w:w="54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45" w14:textId="77777777" w:rsidR="008C6920" w:rsidRPr="00EC06E7" w:rsidRDefault="008C6920" w:rsidP="008C6920">
            <w:pPr>
              <w:rPr>
                <w:rFonts w:cs="Courier New"/>
                <w:sz w:val="18"/>
                <w:szCs w:val="18"/>
              </w:rPr>
            </w:pPr>
            <w:r w:rsidRPr="00EC06E7">
              <w:rPr>
                <w:rFonts w:cs="Courier New"/>
                <w:sz w:val="18"/>
                <w:szCs w:val="18"/>
              </w:rPr>
              <w:t xml:space="preserve">    Lancashire Combined Fire Authority</w:t>
            </w:r>
          </w:p>
        </w:tc>
        <w:tc>
          <w:tcPr>
            <w:tcW w:w="10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46" w14:textId="77777777" w:rsidR="008C6920" w:rsidRPr="00EC06E7" w:rsidRDefault="008C6920" w:rsidP="008C6920">
            <w:pPr>
              <w:jc w:val="right"/>
              <w:rPr>
                <w:rFonts w:cs="Courier New"/>
                <w:sz w:val="18"/>
                <w:szCs w:val="18"/>
              </w:rPr>
            </w:pPr>
            <w:r>
              <w:rPr>
                <w:rFonts w:cs="Courier New"/>
                <w:sz w:val="18"/>
                <w:szCs w:val="18"/>
              </w:rPr>
              <w:t>327</w:t>
            </w:r>
          </w:p>
        </w:tc>
        <w:tc>
          <w:tcPr>
            <w:tcW w:w="1054" w:type="dxa"/>
            <w:tcBorders>
              <w:top w:val="single" w:sz="4" w:space="0" w:color="BFBFBF" w:themeColor="background1" w:themeShade="BF"/>
              <w:left w:val="single" w:sz="4" w:space="0" w:color="BFBFBF" w:themeColor="background1" w:themeShade="BF"/>
              <w:bottom w:val="single" w:sz="4" w:space="0" w:color="auto"/>
            </w:tcBorders>
            <w:vAlign w:val="center"/>
          </w:tcPr>
          <w:p w14:paraId="28D78347" w14:textId="77777777" w:rsidR="008C6920" w:rsidRPr="00EC06E7" w:rsidRDefault="008C6920" w:rsidP="008B3703">
            <w:pPr>
              <w:jc w:val="right"/>
              <w:rPr>
                <w:rFonts w:cs="Courier New"/>
                <w:sz w:val="18"/>
                <w:szCs w:val="18"/>
              </w:rPr>
            </w:pPr>
            <w:r w:rsidRPr="00EC06E7">
              <w:rPr>
                <w:rFonts w:cs="Courier New"/>
                <w:sz w:val="18"/>
                <w:szCs w:val="18"/>
              </w:rPr>
              <w:t>2,</w:t>
            </w:r>
            <w:r w:rsidR="008B3703">
              <w:rPr>
                <w:rFonts w:cs="Courier New"/>
                <w:sz w:val="18"/>
                <w:szCs w:val="18"/>
              </w:rPr>
              <w:t>311</w:t>
            </w:r>
          </w:p>
        </w:tc>
      </w:tr>
      <w:tr w:rsidR="008C6920" w:rsidRPr="00EC06E7" w14:paraId="28D7834E"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8349" w14:textId="77777777" w:rsidR="008C6920" w:rsidRPr="00EC06E7" w:rsidRDefault="008C6920" w:rsidP="008C6920">
            <w:pPr>
              <w:jc w:val="right"/>
              <w:rPr>
                <w:rFonts w:cs="Courier New"/>
                <w:b/>
                <w:sz w:val="18"/>
                <w:szCs w:val="18"/>
              </w:rPr>
            </w:pPr>
            <w:r w:rsidRPr="00EC06E7">
              <w:rPr>
                <w:rFonts w:cs="Courier New"/>
                <w:b/>
                <w:sz w:val="18"/>
                <w:szCs w:val="18"/>
              </w:rPr>
              <w:t>39,710</w:t>
            </w:r>
          </w:p>
        </w:tc>
        <w:tc>
          <w:tcPr>
            <w:tcW w:w="1055"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34A" w14:textId="77777777" w:rsidR="008C6920" w:rsidRPr="00EC06E7" w:rsidRDefault="008C6920" w:rsidP="008C6920">
            <w:pPr>
              <w:jc w:val="right"/>
              <w:rPr>
                <w:rFonts w:cs="Courier New"/>
                <w:b/>
                <w:sz w:val="18"/>
                <w:szCs w:val="18"/>
              </w:rPr>
            </w:pPr>
            <w:r w:rsidRPr="00EC06E7">
              <w:rPr>
                <w:rFonts w:cs="Courier New"/>
                <w:b/>
                <w:sz w:val="18"/>
                <w:szCs w:val="18"/>
              </w:rPr>
              <w:t>56,344</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34B" w14:textId="77777777" w:rsidR="008C6920" w:rsidRPr="00EC06E7" w:rsidRDefault="008C6920" w:rsidP="008C6920">
            <w:pPr>
              <w:jc w:val="left"/>
              <w:rPr>
                <w:rFonts w:cs="Courier New"/>
                <w:b/>
                <w:sz w:val="18"/>
                <w:szCs w:val="18"/>
              </w:rPr>
            </w:pPr>
            <w:r w:rsidRPr="00EC06E7">
              <w:rPr>
                <w:rFonts w:cs="Courier New"/>
                <w:b/>
                <w:sz w:val="18"/>
                <w:szCs w:val="18"/>
              </w:rPr>
              <w:t>Total Expenditure</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34C" w14:textId="77777777" w:rsidR="008C6920" w:rsidRPr="00EC06E7" w:rsidRDefault="008C6920" w:rsidP="008C6920">
            <w:pPr>
              <w:jc w:val="right"/>
              <w:rPr>
                <w:rFonts w:cs="Courier New"/>
                <w:b/>
                <w:sz w:val="18"/>
                <w:szCs w:val="18"/>
              </w:rPr>
            </w:pPr>
            <w:r>
              <w:rPr>
                <w:rFonts w:cs="Courier New"/>
                <w:b/>
                <w:sz w:val="18"/>
                <w:szCs w:val="18"/>
              </w:rPr>
              <w:t>33</w:t>
            </w:r>
            <w:r w:rsidRPr="00EC06E7">
              <w:rPr>
                <w:rFonts w:cs="Courier New"/>
                <w:b/>
                <w:sz w:val="18"/>
                <w:szCs w:val="18"/>
              </w:rPr>
              <w:t>,</w:t>
            </w:r>
            <w:r>
              <w:rPr>
                <w:rFonts w:cs="Courier New"/>
                <w:b/>
                <w:sz w:val="18"/>
                <w:szCs w:val="18"/>
              </w:rPr>
              <w:t>372</w:t>
            </w:r>
          </w:p>
        </w:tc>
        <w:tc>
          <w:tcPr>
            <w:tcW w:w="105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34D" w14:textId="77777777" w:rsidR="008C6920" w:rsidRPr="00EC06E7" w:rsidRDefault="008B3703" w:rsidP="008C6920">
            <w:pPr>
              <w:jc w:val="right"/>
              <w:rPr>
                <w:rFonts w:cs="Courier New"/>
                <w:b/>
                <w:sz w:val="18"/>
                <w:szCs w:val="18"/>
              </w:rPr>
            </w:pPr>
            <w:r>
              <w:rPr>
                <w:rFonts w:cs="Courier New"/>
                <w:b/>
                <w:sz w:val="18"/>
                <w:szCs w:val="18"/>
              </w:rPr>
              <w:t>60,092</w:t>
            </w:r>
          </w:p>
        </w:tc>
      </w:tr>
      <w:tr w:rsidR="008C6920" w:rsidRPr="00EC06E7" w14:paraId="28D78354" w14:textId="77777777" w:rsidTr="006E4189">
        <w:trPr>
          <w:trHeight w:val="284"/>
          <w:jc w:val="center"/>
        </w:trPr>
        <w:tc>
          <w:tcPr>
            <w:tcW w:w="1055"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34F" w14:textId="77777777" w:rsidR="008C6920" w:rsidRPr="00EC06E7" w:rsidRDefault="008C6920" w:rsidP="008C6920">
            <w:pPr>
              <w:jc w:val="right"/>
              <w:rPr>
                <w:rFonts w:cs="Courier New"/>
                <w:sz w:val="18"/>
                <w:szCs w:val="18"/>
              </w:rPr>
            </w:pPr>
          </w:p>
        </w:tc>
        <w:tc>
          <w:tcPr>
            <w:tcW w:w="1055" w:type="dxa"/>
            <w:tcBorders>
              <w:top w:val="single" w:sz="4" w:space="0" w:color="auto"/>
              <w:left w:val="single" w:sz="4" w:space="0" w:color="BFBFBF" w:themeColor="background1" w:themeShade="BF"/>
              <w:bottom w:val="single" w:sz="4" w:space="0" w:color="BFBFBF" w:themeColor="background1" w:themeShade="BF"/>
            </w:tcBorders>
            <w:vAlign w:val="center"/>
          </w:tcPr>
          <w:p w14:paraId="28D78350" w14:textId="77777777" w:rsidR="008C6920" w:rsidRPr="00EC06E7" w:rsidRDefault="008C6920" w:rsidP="008C6920">
            <w:pPr>
              <w:jc w:val="right"/>
              <w:rPr>
                <w:rFonts w:cs="Courier New"/>
                <w:sz w:val="18"/>
                <w:szCs w:val="18"/>
              </w:rPr>
            </w:pPr>
          </w:p>
        </w:tc>
        <w:tc>
          <w:tcPr>
            <w:tcW w:w="54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1" w14:textId="77777777" w:rsidR="008C6920" w:rsidRPr="00EC06E7" w:rsidRDefault="008C6920" w:rsidP="008C6920">
            <w:pPr>
              <w:rPr>
                <w:rFonts w:cs="Courier New"/>
                <w:b/>
                <w:sz w:val="18"/>
                <w:szCs w:val="18"/>
              </w:rPr>
            </w:pPr>
            <w:r w:rsidRPr="00EC06E7">
              <w:rPr>
                <w:rFonts w:cs="Courier New"/>
                <w:b/>
                <w:sz w:val="18"/>
                <w:szCs w:val="18"/>
              </w:rPr>
              <w:t>Charges to Collection Fund</w:t>
            </w:r>
          </w:p>
        </w:tc>
        <w:tc>
          <w:tcPr>
            <w:tcW w:w="105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2" w14:textId="77777777" w:rsidR="008C6920" w:rsidRPr="00EC06E7" w:rsidRDefault="008C6920" w:rsidP="008C6920">
            <w:pPr>
              <w:jc w:val="right"/>
              <w:rPr>
                <w:rFonts w:cs="Courier New"/>
                <w:sz w:val="18"/>
                <w:szCs w:val="18"/>
              </w:rPr>
            </w:pPr>
          </w:p>
        </w:tc>
        <w:tc>
          <w:tcPr>
            <w:tcW w:w="1054" w:type="dxa"/>
            <w:tcBorders>
              <w:top w:val="single" w:sz="4" w:space="0" w:color="auto"/>
              <w:left w:val="single" w:sz="4" w:space="0" w:color="BFBFBF" w:themeColor="background1" w:themeShade="BF"/>
              <w:bottom w:val="single" w:sz="4" w:space="0" w:color="BFBFBF" w:themeColor="background1" w:themeShade="BF"/>
            </w:tcBorders>
            <w:vAlign w:val="center"/>
          </w:tcPr>
          <w:p w14:paraId="28D78353" w14:textId="77777777" w:rsidR="008C6920" w:rsidRPr="00EC06E7" w:rsidRDefault="008C6920" w:rsidP="008C6920">
            <w:pPr>
              <w:jc w:val="right"/>
              <w:rPr>
                <w:rFonts w:cs="Courier New"/>
                <w:sz w:val="18"/>
                <w:szCs w:val="18"/>
              </w:rPr>
            </w:pPr>
          </w:p>
        </w:tc>
      </w:tr>
      <w:tr w:rsidR="008C6920" w:rsidRPr="00EC06E7" w14:paraId="28D7835A"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55" w14:textId="77777777" w:rsidR="008C6920" w:rsidRPr="00EC06E7" w:rsidRDefault="008C6920" w:rsidP="008C6920">
            <w:pPr>
              <w:jc w:val="right"/>
              <w:rPr>
                <w:rFonts w:cs="Courier New"/>
                <w:sz w:val="18"/>
                <w:szCs w:val="18"/>
              </w:rPr>
            </w:pPr>
            <w:r w:rsidRPr="00EC06E7">
              <w:rPr>
                <w:rFonts w:cs="Courier New"/>
                <w:sz w:val="18"/>
                <w:szCs w:val="18"/>
              </w:rPr>
              <w:t>13</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56" w14:textId="77777777" w:rsidR="008C6920" w:rsidRPr="00EC06E7" w:rsidRDefault="008C6920" w:rsidP="008C6920">
            <w:pPr>
              <w:jc w:val="right"/>
              <w:rPr>
                <w:rFonts w:cs="Courier New"/>
                <w:sz w:val="18"/>
                <w:szCs w:val="18"/>
              </w:rPr>
            </w:pPr>
            <w:r w:rsidRPr="00EC06E7">
              <w:rPr>
                <w:rFonts w:cs="Courier New"/>
                <w:sz w:val="18"/>
                <w:szCs w:val="18"/>
              </w:rPr>
              <w:t>238</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7" w14:textId="77777777" w:rsidR="008C6920" w:rsidRPr="00EC06E7" w:rsidRDefault="008C6920" w:rsidP="008C6920">
            <w:pPr>
              <w:rPr>
                <w:rFonts w:cs="Courier New"/>
                <w:sz w:val="18"/>
                <w:szCs w:val="18"/>
              </w:rPr>
            </w:pPr>
            <w:r w:rsidRPr="00EC06E7">
              <w:rPr>
                <w:rFonts w:cs="Courier New"/>
                <w:sz w:val="18"/>
                <w:szCs w:val="18"/>
              </w:rPr>
              <w:t xml:space="preserve">    Write offs of uncollectable amounts</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8" w14:textId="77777777" w:rsidR="008C6920" w:rsidRPr="00EC06E7" w:rsidRDefault="008C6920" w:rsidP="008C6920">
            <w:pPr>
              <w:jc w:val="right"/>
              <w:rPr>
                <w:rFonts w:cs="Courier New"/>
                <w:sz w:val="18"/>
                <w:szCs w:val="18"/>
              </w:rPr>
            </w:pPr>
            <w:r>
              <w:rPr>
                <w:rFonts w:cs="Courier New"/>
                <w:sz w:val="18"/>
                <w:szCs w:val="18"/>
              </w:rPr>
              <w:t>41</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59" w14:textId="77777777" w:rsidR="008C6920" w:rsidRPr="00EC06E7" w:rsidRDefault="008B3703" w:rsidP="008C6920">
            <w:pPr>
              <w:jc w:val="right"/>
              <w:rPr>
                <w:rFonts w:cs="Courier New"/>
                <w:sz w:val="18"/>
                <w:szCs w:val="18"/>
              </w:rPr>
            </w:pPr>
            <w:r>
              <w:rPr>
                <w:rFonts w:cs="Courier New"/>
                <w:sz w:val="18"/>
                <w:szCs w:val="18"/>
              </w:rPr>
              <w:t>162</w:t>
            </w:r>
          </w:p>
        </w:tc>
      </w:tr>
      <w:tr w:rsidR="008C6920" w:rsidRPr="00EC06E7" w14:paraId="28D78360"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5B" w14:textId="77777777" w:rsidR="008C6920" w:rsidRPr="00EC06E7" w:rsidRDefault="008C6920" w:rsidP="008C6920">
            <w:pPr>
              <w:jc w:val="right"/>
              <w:rPr>
                <w:rFonts w:cs="Courier New"/>
                <w:sz w:val="18"/>
                <w:szCs w:val="18"/>
              </w:rPr>
            </w:pPr>
            <w:r w:rsidRPr="00EC06E7">
              <w:rPr>
                <w:rFonts w:cs="Courier New"/>
                <w:sz w:val="18"/>
                <w:szCs w:val="18"/>
              </w:rPr>
              <w:t>97</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5C" w14:textId="77777777" w:rsidR="008C6920" w:rsidRPr="00EC06E7" w:rsidRDefault="008C6920" w:rsidP="008C6920">
            <w:pPr>
              <w:jc w:val="right"/>
              <w:rPr>
                <w:rFonts w:cs="Courier New"/>
                <w:sz w:val="18"/>
                <w:szCs w:val="18"/>
              </w:rPr>
            </w:pPr>
            <w:r w:rsidRPr="00EC06E7">
              <w:rPr>
                <w:rFonts w:cs="Courier New"/>
                <w:sz w:val="18"/>
                <w:szCs w:val="18"/>
              </w:rPr>
              <w:t>69</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D" w14:textId="77777777" w:rsidR="008C6920" w:rsidRPr="00EC06E7" w:rsidRDefault="008C6920" w:rsidP="008C6920">
            <w:pPr>
              <w:rPr>
                <w:rFonts w:cs="Courier New"/>
                <w:sz w:val="18"/>
                <w:szCs w:val="18"/>
              </w:rPr>
            </w:pPr>
            <w:r w:rsidRPr="00EC06E7">
              <w:rPr>
                <w:rFonts w:cs="Courier New"/>
                <w:sz w:val="18"/>
                <w:szCs w:val="18"/>
              </w:rPr>
              <w:t xml:space="preserve">    Increase / (Decrease) in Bad Debt Provision</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5E" w14:textId="77777777" w:rsidR="008C6920" w:rsidRPr="00EC06E7" w:rsidRDefault="008C6920" w:rsidP="008C6920">
            <w:pPr>
              <w:jc w:val="right"/>
              <w:rPr>
                <w:rFonts w:cs="Courier New"/>
                <w:sz w:val="18"/>
                <w:szCs w:val="18"/>
              </w:rPr>
            </w:pPr>
            <w:r>
              <w:rPr>
                <w:rFonts w:cs="Courier New"/>
                <w:sz w:val="18"/>
                <w:szCs w:val="18"/>
              </w:rPr>
              <w:t>335</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5F" w14:textId="77777777" w:rsidR="008C6920" w:rsidRPr="00EC06E7" w:rsidRDefault="008B3703" w:rsidP="008C6920">
            <w:pPr>
              <w:jc w:val="right"/>
              <w:rPr>
                <w:rFonts w:cs="Courier New"/>
                <w:sz w:val="18"/>
                <w:szCs w:val="18"/>
              </w:rPr>
            </w:pPr>
            <w:r>
              <w:rPr>
                <w:rFonts w:cs="Courier New"/>
                <w:sz w:val="18"/>
                <w:szCs w:val="18"/>
              </w:rPr>
              <w:t>108</w:t>
            </w:r>
          </w:p>
        </w:tc>
      </w:tr>
      <w:tr w:rsidR="008C6920" w:rsidRPr="00EC06E7" w14:paraId="28D78366"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61" w14:textId="77777777" w:rsidR="008C6920" w:rsidRPr="00EC06E7" w:rsidRDefault="008C6920" w:rsidP="008C6920">
            <w:pPr>
              <w:jc w:val="right"/>
              <w:rPr>
                <w:rFonts w:cs="Courier New"/>
                <w:sz w:val="18"/>
                <w:szCs w:val="18"/>
              </w:rPr>
            </w:pPr>
            <w:r w:rsidRPr="00EC06E7">
              <w:rPr>
                <w:rFonts w:cs="Courier New"/>
                <w:sz w:val="18"/>
                <w:szCs w:val="18"/>
              </w:rPr>
              <w:t>(300)</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62"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63" w14:textId="77777777" w:rsidR="008C6920" w:rsidRPr="00EC06E7" w:rsidRDefault="008C6920" w:rsidP="008C6920">
            <w:pPr>
              <w:rPr>
                <w:rFonts w:cs="Courier New"/>
                <w:sz w:val="18"/>
                <w:szCs w:val="18"/>
              </w:rPr>
            </w:pPr>
            <w:r w:rsidRPr="00EC06E7">
              <w:rPr>
                <w:rFonts w:cs="Courier New"/>
                <w:sz w:val="18"/>
                <w:szCs w:val="18"/>
              </w:rPr>
              <w:t xml:space="preserve">    Increase / (Decrease) in Provision for Appeals</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64" w14:textId="77777777" w:rsidR="008C6920" w:rsidRPr="00EC06E7" w:rsidRDefault="008C6920" w:rsidP="008C6920">
            <w:pPr>
              <w:jc w:val="right"/>
              <w:rPr>
                <w:rFonts w:cs="Courier New"/>
                <w:sz w:val="18"/>
                <w:szCs w:val="18"/>
              </w:rPr>
            </w:pPr>
            <w:r>
              <w:rPr>
                <w:rFonts w:cs="Courier New"/>
                <w:sz w:val="18"/>
                <w:szCs w:val="18"/>
              </w:rPr>
              <w:t>1,250</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65" w14:textId="77777777" w:rsidR="008C6920" w:rsidRPr="00EC06E7" w:rsidRDefault="008C6920" w:rsidP="008C6920">
            <w:pPr>
              <w:jc w:val="right"/>
              <w:rPr>
                <w:rFonts w:cs="Courier New"/>
                <w:sz w:val="18"/>
                <w:szCs w:val="18"/>
              </w:rPr>
            </w:pPr>
          </w:p>
        </w:tc>
      </w:tr>
      <w:tr w:rsidR="008C6920" w:rsidRPr="00EC06E7" w14:paraId="28D7836C"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67" w14:textId="77777777" w:rsidR="008C6920" w:rsidRPr="00EC06E7" w:rsidRDefault="008C6920" w:rsidP="008C6920">
            <w:pPr>
              <w:jc w:val="right"/>
              <w:rPr>
                <w:rFonts w:cs="Courier New"/>
                <w:sz w:val="18"/>
                <w:szCs w:val="18"/>
              </w:rPr>
            </w:pPr>
            <w:r w:rsidRPr="00EC06E7">
              <w:rPr>
                <w:rFonts w:cs="Courier New"/>
                <w:sz w:val="18"/>
                <w:szCs w:val="18"/>
              </w:rPr>
              <w:t>128</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68"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69" w14:textId="77777777" w:rsidR="008C6920" w:rsidRPr="00EC06E7" w:rsidRDefault="008C6920" w:rsidP="008C6920">
            <w:pPr>
              <w:rPr>
                <w:rFonts w:cs="Courier New"/>
                <w:sz w:val="18"/>
                <w:szCs w:val="18"/>
              </w:rPr>
            </w:pPr>
            <w:r w:rsidRPr="00EC06E7">
              <w:rPr>
                <w:rFonts w:cs="Courier New"/>
                <w:sz w:val="18"/>
                <w:szCs w:val="18"/>
              </w:rPr>
              <w:t xml:space="preserve">    Cost of Collection Allowance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6A" w14:textId="77777777" w:rsidR="008C6920" w:rsidRPr="00EC06E7" w:rsidRDefault="008C6920" w:rsidP="008C6920">
            <w:pPr>
              <w:jc w:val="right"/>
              <w:rPr>
                <w:rFonts w:cs="Courier New"/>
                <w:sz w:val="18"/>
                <w:szCs w:val="18"/>
              </w:rPr>
            </w:pPr>
            <w:r w:rsidRPr="00EC06E7">
              <w:rPr>
                <w:rFonts w:cs="Courier New"/>
                <w:sz w:val="18"/>
                <w:szCs w:val="18"/>
              </w:rPr>
              <w:t>12</w:t>
            </w:r>
            <w:r>
              <w:rPr>
                <w:rFonts w:cs="Courier New"/>
                <w:sz w:val="18"/>
                <w:szCs w:val="18"/>
              </w:rPr>
              <w:t>4</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6B" w14:textId="77777777" w:rsidR="008C6920" w:rsidRPr="00EC06E7" w:rsidRDefault="008C6920" w:rsidP="008C6920">
            <w:pPr>
              <w:jc w:val="right"/>
              <w:rPr>
                <w:rFonts w:cs="Courier New"/>
                <w:sz w:val="18"/>
                <w:szCs w:val="18"/>
              </w:rPr>
            </w:pPr>
          </w:p>
        </w:tc>
      </w:tr>
      <w:tr w:rsidR="00FC1C29" w:rsidRPr="00EC06E7" w14:paraId="28D78372"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6D" w14:textId="77777777" w:rsidR="00FC1C29" w:rsidRPr="00EC06E7" w:rsidRDefault="00FC1C29"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6E" w14:textId="77777777" w:rsidR="00FC1C29" w:rsidRPr="00EC06E7" w:rsidRDefault="00FC1C29"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6F" w14:textId="77777777" w:rsidR="00FC1C29" w:rsidRPr="00EC06E7" w:rsidRDefault="00FC1C29" w:rsidP="008C6920">
            <w:pPr>
              <w:rPr>
                <w:rFonts w:cs="Courier New"/>
                <w:sz w:val="18"/>
                <w:szCs w:val="18"/>
              </w:rPr>
            </w:pPr>
            <w:r>
              <w:rPr>
                <w:rFonts w:cs="Courier New"/>
                <w:sz w:val="18"/>
                <w:szCs w:val="18"/>
              </w:rPr>
              <w:t xml:space="preserve">    Disregarded Amounts (Renewable Energy Scheme)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70" w14:textId="77777777" w:rsidR="00FC1C29" w:rsidRPr="00EC06E7" w:rsidRDefault="00FC1C29" w:rsidP="008C6920">
            <w:pPr>
              <w:jc w:val="right"/>
              <w:rPr>
                <w:rFonts w:cs="Courier New"/>
                <w:sz w:val="18"/>
                <w:szCs w:val="18"/>
              </w:rPr>
            </w:pPr>
            <w:r>
              <w:rPr>
                <w:rFonts w:cs="Courier New"/>
                <w:sz w:val="18"/>
                <w:szCs w:val="18"/>
              </w:rPr>
              <w:t>9</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71" w14:textId="77777777" w:rsidR="00FC1C29" w:rsidRPr="00EC06E7" w:rsidRDefault="00FC1C29" w:rsidP="008C6920">
            <w:pPr>
              <w:jc w:val="right"/>
              <w:rPr>
                <w:rFonts w:cs="Courier New"/>
                <w:sz w:val="18"/>
                <w:szCs w:val="18"/>
              </w:rPr>
            </w:pPr>
          </w:p>
        </w:tc>
      </w:tr>
      <w:tr w:rsidR="008C6920" w:rsidRPr="00EC06E7" w14:paraId="28D78378"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373" w14:textId="77777777" w:rsidR="008C6920" w:rsidRPr="00EC06E7" w:rsidRDefault="008C6920" w:rsidP="008C6920">
            <w:pPr>
              <w:jc w:val="right"/>
              <w:rPr>
                <w:rFonts w:cs="Courier New"/>
                <w:sz w:val="18"/>
                <w:szCs w:val="18"/>
              </w:rPr>
            </w:pPr>
            <w:r w:rsidRPr="00EC06E7">
              <w:rPr>
                <w:rFonts w:cs="Courier New"/>
                <w:sz w:val="18"/>
                <w:szCs w:val="18"/>
              </w:rPr>
              <w:t>(26)</w:t>
            </w:r>
          </w:p>
        </w:tc>
        <w:tc>
          <w:tcPr>
            <w:tcW w:w="1055" w:type="dxa"/>
            <w:tcBorders>
              <w:top w:val="single" w:sz="4" w:space="0" w:color="BFBFBF" w:themeColor="background1" w:themeShade="BF"/>
              <w:left w:val="single" w:sz="4" w:space="0" w:color="BFBFBF" w:themeColor="background1" w:themeShade="BF"/>
              <w:bottom w:val="single" w:sz="4" w:space="0" w:color="auto"/>
            </w:tcBorders>
            <w:vAlign w:val="center"/>
          </w:tcPr>
          <w:p w14:paraId="28D78374"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75" w14:textId="77777777" w:rsidR="008C6920" w:rsidRPr="00EC06E7" w:rsidRDefault="008C6920" w:rsidP="008C6920">
            <w:pPr>
              <w:rPr>
                <w:rFonts w:cs="Courier New"/>
                <w:sz w:val="18"/>
                <w:szCs w:val="18"/>
              </w:rPr>
            </w:pPr>
            <w:r w:rsidRPr="00EC06E7">
              <w:rPr>
                <w:rFonts w:cs="Courier New"/>
                <w:sz w:val="18"/>
                <w:szCs w:val="18"/>
              </w:rPr>
              <w:t xml:space="preserve">    Transitional Protection Payments</w:t>
            </w:r>
          </w:p>
        </w:tc>
        <w:tc>
          <w:tcPr>
            <w:tcW w:w="10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76" w14:textId="77777777" w:rsidR="008C6920" w:rsidRPr="00EC06E7" w:rsidRDefault="008C6920" w:rsidP="008C6920">
            <w:pPr>
              <w:jc w:val="right"/>
              <w:rPr>
                <w:rFonts w:cs="Courier New"/>
                <w:sz w:val="18"/>
                <w:szCs w:val="18"/>
              </w:rPr>
            </w:pPr>
            <w:r>
              <w:rPr>
                <w:rFonts w:cs="Courier New"/>
                <w:sz w:val="18"/>
                <w:szCs w:val="18"/>
              </w:rPr>
              <w:t>2,990</w:t>
            </w:r>
          </w:p>
        </w:tc>
        <w:tc>
          <w:tcPr>
            <w:tcW w:w="1054" w:type="dxa"/>
            <w:tcBorders>
              <w:top w:val="single" w:sz="4" w:space="0" w:color="BFBFBF" w:themeColor="background1" w:themeShade="BF"/>
              <w:left w:val="single" w:sz="4" w:space="0" w:color="BFBFBF" w:themeColor="background1" w:themeShade="BF"/>
              <w:bottom w:val="single" w:sz="4" w:space="0" w:color="auto"/>
            </w:tcBorders>
            <w:vAlign w:val="center"/>
          </w:tcPr>
          <w:p w14:paraId="28D78377" w14:textId="77777777" w:rsidR="008C6920" w:rsidRPr="00EC06E7" w:rsidRDefault="008C6920" w:rsidP="008C6920">
            <w:pPr>
              <w:jc w:val="right"/>
              <w:rPr>
                <w:rFonts w:cs="Courier New"/>
                <w:sz w:val="18"/>
                <w:szCs w:val="18"/>
              </w:rPr>
            </w:pPr>
          </w:p>
        </w:tc>
      </w:tr>
      <w:tr w:rsidR="008C6920" w:rsidRPr="00EC06E7" w14:paraId="28D7837E"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F2F2F2" w:themeFill="background1" w:themeFillShade="F2"/>
            <w:vAlign w:val="center"/>
          </w:tcPr>
          <w:p w14:paraId="28D78379" w14:textId="77777777" w:rsidR="008C6920" w:rsidRPr="00EC06E7" w:rsidRDefault="008C6920" w:rsidP="008C6920">
            <w:pPr>
              <w:jc w:val="right"/>
              <w:rPr>
                <w:rFonts w:cs="Courier New"/>
                <w:b/>
                <w:sz w:val="18"/>
                <w:szCs w:val="18"/>
              </w:rPr>
            </w:pPr>
            <w:r w:rsidRPr="00EC06E7">
              <w:rPr>
                <w:rFonts w:cs="Courier New"/>
                <w:b/>
                <w:sz w:val="18"/>
                <w:szCs w:val="18"/>
              </w:rPr>
              <w:t>(88)</w:t>
            </w:r>
          </w:p>
        </w:tc>
        <w:tc>
          <w:tcPr>
            <w:tcW w:w="1055"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37A" w14:textId="77777777" w:rsidR="008C6920" w:rsidRPr="00EC06E7" w:rsidRDefault="008C6920" w:rsidP="008C6920">
            <w:pPr>
              <w:jc w:val="right"/>
              <w:rPr>
                <w:rFonts w:cs="Courier New"/>
                <w:b/>
                <w:sz w:val="18"/>
                <w:szCs w:val="18"/>
              </w:rPr>
            </w:pPr>
            <w:r w:rsidRPr="00EC06E7">
              <w:rPr>
                <w:rFonts w:cs="Courier New"/>
                <w:b/>
                <w:sz w:val="18"/>
                <w:szCs w:val="18"/>
              </w:rPr>
              <w:t>307</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37B" w14:textId="77777777" w:rsidR="008C6920" w:rsidRPr="00EC06E7" w:rsidRDefault="008C6920" w:rsidP="008C6920">
            <w:pPr>
              <w:rPr>
                <w:rFonts w:cs="Courier New"/>
                <w:b/>
                <w:sz w:val="18"/>
                <w:szCs w:val="18"/>
              </w:rPr>
            </w:pPr>
            <w:r w:rsidRPr="00EC06E7">
              <w:rPr>
                <w:rFonts w:cs="Courier New"/>
                <w:b/>
                <w:sz w:val="18"/>
                <w:szCs w:val="18"/>
              </w:rPr>
              <w:t>Total Charges to the Collection Fund</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F2F2F2" w:themeFill="background1" w:themeFillShade="F2"/>
            <w:vAlign w:val="center"/>
          </w:tcPr>
          <w:p w14:paraId="28D7837C" w14:textId="77777777" w:rsidR="008C6920" w:rsidRPr="00EC06E7" w:rsidRDefault="008C6920" w:rsidP="008C6920">
            <w:pPr>
              <w:jc w:val="right"/>
              <w:rPr>
                <w:rFonts w:cs="Courier New"/>
                <w:b/>
                <w:sz w:val="18"/>
                <w:szCs w:val="18"/>
              </w:rPr>
            </w:pPr>
            <w:r>
              <w:rPr>
                <w:rFonts w:cs="Courier New"/>
                <w:b/>
                <w:sz w:val="18"/>
                <w:szCs w:val="18"/>
              </w:rPr>
              <w:t>4,749</w:t>
            </w:r>
          </w:p>
        </w:tc>
        <w:tc>
          <w:tcPr>
            <w:tcW w:w="1054" w:type="dxa"/>
            <w:tcBorders>
              <w:top w:val="single" w:sz="4" w:space="0" w:color="auto"/>
              <w:left w:val="single" w:sz="4" w:space="0" w:color="BFBFBF" w:themeColor="background1" w:themeShade="BF"/>
              <w:bottom w:val="single" w:sz="4" w:space="0" w:color="auto"/>
            </w:tcBorders>
            <w:shd w:val="clear" w:color="auto" w:fill="F2F2F2" w:themeFill="background1" w:themeFillShade="F2"/>
            <w:vAlign w:val="center"/>
          </w:tcPr>
          <w:p w14:paraId="28D7837D" w14:textId="77777777" w:rsidR="008C6920" w:rsidRPr="00EC06E7" w:rsidRDefault="008B3703" w:rsidP="008C6920">
            <w:pPr>
              <w:jc w:val="right"/>
              <w:rPr>
                <w:rFonts w:cs="Courier New"/>
                <w:b/>
                <w:sz w:val="18"/>
                <w:szCs w:val="18"/>
              </w:rPr>
            </w:pPr>
            <w:r>
              <w:rPr>
                <w:rFonts w:cs="Courier New"/>
                <w:b/>
                <w:sz w:val="18"/>
                <w:szCs w:val="18"/>
              </w:rPr>
              <w:t>270</w:t>
            </w:r>
          </w:p>
        </w:tc>
      </w:tr>
      <w:tr w:rsidR="008C6920" w:rsidRPr="00EC06E7" w14:paraId="28D78384"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37F" w14:textId="77777777" w:rsidR="008C6920" w:rsidRPr="00EC06E7" w:rsidRDefault="008C6920" w:rsidP="008C6920">
            <w:pPr>
              <w:jc w:val="right"/>
              <w:rPr>
                <w:rFonts w:cs="Courier New"/>
                <w:b/>
                <w:sz w:val="18"/>
                <w:szCs w:val="18"/>
              </w:rPr>
            </w:pPr>
            <w:r w:rsidRPr="00EC06E7">
              <w:rPr>
                <w:rFonts w:cs="Courier New"/>
                <w:b/>
                <w:sz w:val="18"/>
                <w:szCs w:val="18"/>
              </w:rPr>
              <w:t>(114)</w:t>
            </w:r>
          </w:p>
        </w:tc>
        <w:tc>
          <w:tcPr>
            <w:tcW w:w="1055"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80" w14:textId="77777777" w:rsidR="008C6920" w:rsidRPr="00EC06E7" w:rsidRDefault="008C6920" w:rsidP="008C6920">
            <w:pPr>
              <w:jc w:val="right"/>
              <w:rPr>
                <w:rFonts w:cs="Courier New"/>
                <w:b/>
                <w:sz w:val="18"/>
                <w:szCs w:val="18"/>
              </w:rPr>
            </w:pPr>
            <w:r w:rsidRPr="00EC06E7">
              <w:rPr>
                <w:rFonts w:cs="Courier New"/>
                <w:b/>
                <w:sz w:val="18"/>
                <w:szCs w:val="18"/>
              </w:rPr>
              <w:t>1,060</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81" w14:textId="77777777" w:rsidR="008C6920" w:rsidRPr="00EC06E7" w:rsidRDefault="008C6920" w:rsidP="008C6920">
            <w:pPr>
              <w:rPr>
                <w:rFonts w:cs="Courier New"/>
                <w:b/>
                <w:sz w:val="18"/>
                <w:szCs w:val="18"/>
              </w:rPr>
            </w:pPr>
            <w:r w:rsidRPr="00EC06E7">
              <w:rPr>
                <w:rFonts w:cs="Courier New"/>
                <w:b/>
                <w:sz w:val="18"/>
                <w:szCs w:val="18"/>
              </w:rPr>
              <w:t>Surplus / (deficit) arising during the year</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82" w14:textId="77777777" w:rsidR="008C6920" w:rsidRPr="00EC06E7" w:rsidRDefault="008C6920" w:rsidP="008C6920">
            <w:pPr>
              <w:jc w:val="right"/>
              <w:rPr>
                <w:rFonts w:cs="Courier New"/>
                <w:b/>
                <w:sz w:val="18"/>
                <w:szCs w:val="18"/>
              </w:rPr>
            </w:pPr>
            <w:r>
              <w:rPr>
                <w:rFonts w:cs="Courier New"/>
                <w:b/>
                <w:sz w:val="18"/>
                <w:szCs w:val="18"/>
              </w:rPr>
              <w:t>(191</w:t>
            </w:r>
            <w:r w:rsidRPr="00EC06E7">
              <w:rPr>
                <w:rFonts w:cs="Courier New"/>
                <w:b/>
                <w:sz w:val="18"/>
                <w:szCs w:val="18"/>
              </w:rPr>
              <w:t>)</w:t>
            </w:r>
          </w:p>
        </w:tc>
        <w:tc>
          <w:tcPr>
            <w:tcW w:w="1054"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83" w14:textId="77777777" w:rsidR="008C6920" w:rsidRPr="00EC06E7" w:rsidRDefault="008B3703" w:rsidP="008C6920">
            <w:pPr>
              <w:jc w:val="right"/>
              <w:rPr>
                <w:rFonts w:cs="Courier New"/>
                <w:b/>
                <w:sz w:val="18"/>
                <w:szCs w:val="18"/>
              </w:rPr>
            </w:pPr>
            <w:r>
              <w:rPr>
                <w:rFonts w:cs="Courier New"/>
                <w:b/>
                <w:sz w:val="18"/>
                <w:szCs w:val="18"/>
              </w:rPr>
              <w:t>(383)</w:t>
            </w:r>
          </w:p>
        </w:tc>
      </w:tr>
      <w:tr w:rsidR="008C6920" w:rsidRPr="00EC06E7" w14:paraId="28D7838A"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85"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86"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87" w14:textId="77777777" w:rsidR="008C6920" w:rsidRPr="00EC06E7" w:rsidRDefault="008C6920" w:rsidP="008C6920">
            <w:pPr>
              <w:rPr>
                <w:rFonts w:cs="Courier New"/>
                <w:b/>
                <w:sz w:val="18"/>
                <w:szCs w:val="18"/>
              </w:rPr>
            </w:pPr>
            <w:r w:rsidRPr="00EC06E7">
              <w:rPr>
                <w:rFonts w:cs="Courier New"/>
                <w:b/>
                <w:sz w:val="18"/>
                <w:szCs w:val="18"/>
              </w:rPr>
              <w:t>Collection Fund Balance</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88"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89" w14:textId="77777777" w:rsidR="008C6920" w:rsidRPr="00EC06E7" w:rsidRDefault="008C6920" w:rsidP="008C6920">
            <w:pPr>
              <w:jc w:val="right"/>
              <w:rPr>
                <w:rFonts w:cs="Courier New"/>
                <w:sz w:val="18"/>
                <w:szCs w:val="18"/>
              </w:rPr>
            </w:pPr>
          </w:p>
        </w:tc>
      </w:tr>
      <w:tr w:rsidR="008C6920" w:rsidRPr="00EC06E7" w14:paraId="28D78390"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8B" w14:textId="77777777" w:rsidR="008C6920" w:rsidRPr="00EC06E7" w:rsidRDefault="008C6920" w:rsidP="008C6920">
            <w:pPr>
              <w:jc w:val="right"/>
              <w:rPr>
                <w:rFonts w:cs="Courier New"/>
                <w:sz w:val="18"/>
                <w:szCs w:val="18"/>
              </w:rPr>
            </w:pPr>
            <w:r w:rsidRPr="00EC06E7">
              <w:rPr>
                <w:rFonts w:cs="Courier New"/>
                <w:sz w:val="18"/>
                <w:szCs w:val="18"/>
              </w:rPr>
              <w:t>776</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8C" w14:textId="77777777" w:rsidR="008C6920" w:rsidRPr="00EC06E7" w:rsidRDefault="008C6920" w:rsidP="008C6920">
            <w:pPr>
              <w:jc w:val="right"/>
              <w:rPr>
                <w:rFonts w:cs="Courier New"/>
                <w:sz w:val="18"/>
                <w:szCs w:val="18"/>
              </w:rPr>
            </w:pPr>
            <w:r w:rsidRPr="00EC06E7">
              <w:rPr>
                <w:rFonts w:cs="Courier New"/>
                <w:sz w:val="18"/>
                <w:szCs w:val="18"/>
              </w:rPr>
              <w:t>488</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8D" w14:textId="77777777" w:rsidR="008C6920" w:rsidRPr="00EC06E7" w:rsidRDefault="008C6920" w:rsidP="008C6920">
            <w:pPr>
              <w:rPr>
                <w:rFonts w:cs="Courier New"/>
                <w:sz w:val="18"/>
                <w:szCs w:val="18"/>
              </w:rPr>
            </w:pPr>
            <w:r w:rsidRPr="00EC06E7">
              <w:rPr>
                <w:rFonts w:cs="Courier New"/>
                <w:sz w:val="18"/>
                <w:szCs w:val="18"/>
              </w:rPr>
              <w:t>Surplus / (deficit) brought forward at 1 April</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8E" w14:textId="77777777" w:rsidR="008C6920" w:rsidRPr="00EC06E7" w:rsidRDefault="00FC1C29" w:rsidP="008C6920">
            <w:pPr>
              <w:jc w:val="right"/>
              <w:rPr>
                <w:rFonts w:cs="Courier New"/>
                <w:sz w:val="18"/>
                <w:szCs w:val="18"/>
              </w:rPr>
            </w:pPr>
            <w:r>
              <w:rPr>
                <w:rFonts w:cs="Courier New"/>
                <w:sz w:val="18"/>
                <w:szCs w:val="18"/>
              </w:rPr>
              <w:t>662</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8F" w14:textId="77777777" w:rsidR="008C6920" w:rsidRPr="00EC06E7" w:rsidRDefault="008B3703" w:rsidP="008C6920">
            <w:pPr>
              <w:jc w:val="right"/>
              <w:rPr>
                <w:rFonts w:cs="Courier New"/>
                <w:sz w:val="18"/>
                <w:szCs w:val="18"/>
              </w:rPr>
            </w:pPr>
            <w:r>
              <w:rPr>
                <w:rFonts w:cs="Courier New"/>
                <w:sz w:val="18"/>
                <w:szCs w:val="18"/>
              </w:rPr>
              <w:t>1,548</w:t>
            </w:r>
          </w:p>
        </w:tc>
      </w:tr>
      <w:tr w:rsidR="008C6920" w:rsidRPr="00EC06E7" w14:paraId="28D78396"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391" w14:textId="77777777" w:rsidR="008C6920" w:rsidRPr="00EC06E7" w:rsidRDefault="008C6920" w:rsidP="008C6920">
            <w:pPr>
              <w:jc w:val="right"/>
              <w:rPr>
                <w:rFonts w:cs="Courier New"/>
                <w:sz w:val="18"/>
                <w:szCs w:val="18"/>
              </w:rPr>
            </w:pPr>
            <w:r w:rsidRPr="00EC06E7">
              <w:rPr>
                <w:rFonts w:cs="Courier New"/>
                <w:sz w:val="18"/>
                <w:szCs w:val="18"/>
              </w:rPr>
              <w:t>(114)</w:t>
            </w:r>
          </w:p>
        </w:tc>
        <w:tc>
          <w:tcPr>
            <w:tcW w:w="1055" w:type="dxa"/>
            <w:tcBorders>
              <w:top w:val="single" w:sz="4" w:space="0" w:color="BFBFBF" w:themeColor="background1" w:themeShade="BF"/>
              <w:left w:val="single" w:sz="4" w:space="0" w:color="BFBFBF" w:themeColor="background1" w:themeShade="BF"/>
              <w:bottom w:val="single" w:sz="4" w:space="0" w:color="auto"/>
            </w:tcBorders>
            <w:vAlign w:val="center"/>
          </w:tcPr>
          <w:p w14:paraId="28D78392" w14:textId="77777777" w:rsidR="008C6920" w:rsidRPr="00EC06E7" w:rsidRDefault="008C6920" w:rsidP="008C6920">
            <w:pPr>
              <w:jc w:val="right"/>
              <w:rPr>
                <w:rFonts w:cs="Courier New"/>
                <w:sz w:val="18"/>
                <w:szCs w:val="18"/>
              </w:rPr>
            </w:pPr>
            <w:r w:rsidRPr="00EC06E7">
              <w:rPr>
                <w:rFonts w:cs="Courier New"/>
                <w:sz w:val="18"/>
                <w:szCs w:val="18"/>
              </w:rPr>
              <w:t>1,060</w:t>
            </w:r>
          </w:p>
        </w:tc>
        <w:tc>
          <w:tcPr>
            <w:tcW w:w="54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93" w14:textId="77777777" w:rsidR="008C6920" w:rsidRPr="00EC06E7" w:rsidRDefault="008C6920" w:rsidP="008C6920">
            <w:pPr>
              <w:rPr>
                <w:rFonts w:cs="Courier New"/>
                <w:sz w:val="18"/>
                <w:szCs w:val="18"/>
              </w:rPr>
            </w:pPr>
            <w:r w:rsidRPr="00EC06E7">
              <w:rPr>
                <w:rFonts w:cs="Courier New"/>
                <w:sz w:val="18"/>
                <w:szCs w:val="18"/>
              </w:rPr>
              <w:t>Surplus / (deficit) arising during the year</w:t>
            </w:r>
          </w:p>
        </w:tc>
        <w:tc>
          <w:tcPr>
            <w:tcW w:w="10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94" w14:textId="77777777" w:rsidR="008C6920" w:rsidRPr="00EC06E7" w:rsidRDefault="008C6920" w:rsidP="00FC1C29">
            <w:pPr>
              <w:jc w:val="right"/>
              <w:rPr>
                <w:rFonts w:cs="Courier New"/>
                <w:sz w:val="18"/>
                <w:szCs w:val="18"/>
              </w:rPr>
            </w:pPr>
            <w:r w:rsidRPr="00EC06E7">
              <w:rPr>
                <w:rFonts w:cs="Courier New"/>
                <w:sz w:val="18"/>
                <w:szCs w:val="18"/>
              </w:rPr>
              <w:t>(1</w:t>
            </w:r>
            <w:r w:rsidR="00FC1C29">
              <w:rPr>
                <w:rFonts w:cs="Courier New"/>
                <w:sz w:val="18"/>
                <w:szCs w:val="18"/>
              </w:rPr>
              <w:t>91</w:t>
            </w:r>
            <w:r w:rsidRPr="00EC06E7">
              <w:rPr>
                <w:rFonts w:cs="Courier New"/>
                <w:sz w:val="18"/>
                <w:szCs w:val="18"/>
              </w:rPr>
              <w:t>)</w:t>
            </w:r>
          </w:p>
        </w:tc>
        <w:tc>
          <w:tcPr>
            <w:tcW w:w="1054" w:type="dxa"/>
            <w:tcBorders>
              <w:top w:val="single" w:sz="4" w:space="0" w:color="BFBFBF" w:themeColor="background1" w:themeShade="BF"/>
              <w:left w:val="single" w:sz="4" w:space="0" w:color="BFBFBF" w:themeColor="background1" w:themeShade="BF"/>
              <w:bottom w:val="single" w:sz="4" w:space="0" w:color="auto"/>
            </w:tcBorders>
            <w:vAlign w:val="center"/>
          </w:tcPr>
          <w:p w14:paraId="28D78395" w14:textId="77777777" w:rsidR="008C6920" w:rsidRPr="00EC06E7" w:rsidRDefault="008B3703" w:rsidP="008B3703">
            <w:pPr>
              <w:jc w:val="right"/>
              <w:rPr>
                <w:rFonts w:cs="Courier New"/>
                <w:sz w:val="18"/>
                <w:szCs w:val="18"/>
              </w:rPr>
            </w:pPr>
            <w:r>
              <w:rPr>
                <w:rFonts w:cs="Courier New"/>
                <w:sz w:val="18"/>
                <w:szCs w:val="18"/>
              </w:rPr>
              <w:t>(383)</w:t>
            </w:r>
          </w:p>
        </w:tc>
      </w:tr>
      <w:tr w:rsidR="008C6920" w:rsidRPr="00EC06E7" w14:paraId="28D7839C"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397" w14:textId="77777777" w:rsidR="008C6920" w:rsidRPr="00EC06E7" w:rsidRDefault="008C6920" w:rsidP="008C6920">
            <w:pPr>
              <w:jc w:val="right"/>
              <w:rPr>
                <w:rFonts w:cs="Courier New"/>
                <w:b/>
                <w:sz w:val="18"/>
                <w:szCs w:val="18"/>
              </w:rPr>
            </w:pPr>
            <w:r w:rsidRPr="00EC06E7">
              <w:rPr>
                <w:rFonts w:cs="Courier New"/>
                <w:b/>
                <w:sz w:val="18"/>
                <w:szCs w:val="18"/>
              </w:rPr>
              <w:t>662</w:t>
            </w:r>
          </w:p>
        </w:tc>
        <w:tc>
          <w:tcPr>
            <w:tcW w:w="1055"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98" w14:textId="77777777" w:rsidR="008C6920" w:rsidRPr="00EC06E7" w:rsidRDefault="008C6920" w:rsidP="008C6920">
            <w:pPr>
              <w:jc w:val="right"/>
              <w:rPr>
                <w:rFonts w:cs="Courier New"/>
                <w:b/>
                <w:sz w:val="18"/>
                <w:szCs w:val="18"/>
              </w:rPr>
            </w:pPr>
            <w:r w:rsidRPr="00EC06E7">
              <w:rPr>
                <w:rFonts w:cs="Courier New"/>
                <w:b/>
                <w:sz w:val="18"/>
                <w:szCs w:val="18"/>
              </w:rPr>
              <w:t>1,548</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99" w14:textId="77777777" w:rsidR="008C6920" w:rsidRPr="00EC06E7" w:rsidRDefault="008C6920" w:rsidP="008C6920">
            <w:pPr>
              <w:rPr>
                <w:rFonts w:cs="Courier New"/>
                <w:b/>
                <w:sz w:val="18"/>
                <w:szCs w:val="18"/>
              </w:rPr>
            </w:pPr>
            <w:r w:rsidRPr="00EC06E7">
              <w:rPr>
                <w:rFonts w:cs="Courier New"/>
                <w:b/>
                <w:sz w:val="18"/>
                <w:szCs w:val="18"/>
              </w:rPr>
              <w:t>Surplus / (deficit) carried forward at 31 March</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9A" w14:textId="77777777" w:rsidR="008C6920" w:rsidRPr="00EC06E7" w:rsidRDefault="00FC1C29" w:rsidP="008C6920">
            <w:pPr>
              <w:jc w:val="right"/>
              <w:rPr>
                <w:rFonts w:cs="Courier New"/>
                <w:b/>
                <w:sz w:val="18"/>
                <w:szCs w:val="18"/>
              </w:rPr>
            </w:pPr>
            <w:r>
              <w:rPr>
                <w:rFonts w:cs="Courier New"/>
                <w:b/>
                <w:sz w:val="18"/>
                <w:szCs w:val="18"/>
              </w:rPr>
              <w:t>471</w:t>
            </w:r>
          </w:p>
        </w:tc>
        <w:tc>
          <w:tcPr>
            <w:tcW w:w="1054"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9B" w14:textId="77777777" w:rsidR="008C6920" w:rsidRPr="00EC06E7" w:rsidRDefault="008C6920" w:rsidP="008B3703">
            <w:pPr>
              <w:jc w:val="right"/>
              <w:rPr>
                <w:rFonts w:cs="Courier New"/>
                <w:b/>
                <w:sz w:val="18"/>
                <w:szCs w:val="18"/>
              </w:rPr>
            </w:pPr>
            <w:r w:rsidRPr="00EC06E7">
              <w:rPr>
                <w:rFonts w:cs="Courier New"/>
                <w:b/>
                <w:sz w:val="18"/>
                <w:szCs w:val="18"/>
              </w:rPr>
              <w:t>1,</w:t>
            </w:r>
            <w:r w:rsidR="008B3703">
              <w:rPr>
                <w:rFonts w:cs="Courier New"/>
                <w:b/>
                <w:sz w:val="18"/>
                <w:szCs w:val="18"/>
              </w:rPr>
              <w:t>165</w:t>
            </w:r>
          </w:p>
        </w:tc>
      </w:tr>
      <w:tr w:rsidR="008C6920" w:rsidRPr="00EC06E7" w14:paraId="28D783A2" w14:textId="77777777" w:rsidTr="006E4189">
        <w:trPr>
          <w:trHeight w:val="284"/>
          <w:jc w:val="center"/>
        </w:trPr>
        <w:tc>
          <w:tcPr>
            <w:tcW w:w="1055" w:type="dxa"/>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39D" w14:textId="77777777" w:rsidR="008C6920" w:rsidRPr="00EC06E7" w:rsidRDefault="008C6920" w:rsidP="008C6920">
            <w:pPr>
              <w:jc w:val="right"/>
              <w:rPr>
                <w:rFonts w:cs="Courier New"/>
                <w:sz w:val="18"/>
                <w:szCs w:val="18"/>
              </w:rPr>
            </w:pPr>
          </w:p>
        </w:tc>
        <w:tc>
          <w:tcPr>
            <w:tcW w:w="1055" w:type="dxa"/>
            <w:tcBorders>
              <w:top w:val="single" w:sz="4" w:space="0" w:color="auto"/>
              <w:left w:val="single" w:sz="4" w:space="0" w:color="BFBFBF" w:themeColor="background1" w:themeShade="BF"/>
              <w:bottom w:val="single" w:sz="4" w:space="0" w:color="BFBFBF" w:themeColor="background1" w:themeShade="BF"/>
            </w:tcBorders>
            <w:vAlign w:val="center"/>
          </w:tcPr>
          <w:p w14:paraId="28D7839E" w14:textId="77777777" w:rsidR="008C6920" w:rsidRPr="00EC06E7" w:rsidRDefault="008C6920" w:rsidP="008C6920">
            <w:pPr>
              <w:jc w:val="right"/>
              <w:rPr>
                <w:rFonts w:cs="Courier New"/>
                <w:sz w:val="18"/>
                <w:szCs w:val="18"/>
              </w:rPr>
            </w:pPr>
          </w:p>
        </w:tc>
        <w:tc>
          <w:tcPr>
            <w:tcW w:w="5421"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9F" w14:textId="77777777" w:rsidR="008C6920" w:rsidRPr="00EC06E7" w:rsidRDefault="008C6920" w:rsidP="008C6920">
            <w:pPr>
              <w:rPr>
                <w:rFonts w:cs="Courier New"/>
                <w:b/>
                <w:sz w:val="18"/>
                <w:szCs w:val="18"/>
              </w:rPr>
            </w:pPr>
            <w:r w:rsidRPr="00EC06E7">
              <w:rPr>
                <w:rFonts w:cs="Courier New"/>
                <w:b/>
                <w:sz w:val="18"/>
                <w:szCs w:val="18"/>
              </w:rPr>
              <w:t>Allocated to</w:t>
            </w:r>
          </w:p>
        </w:tc>
        <w:tc>
          <w:tcPr>
            <w:tcW w:w="105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A0" w14:textId="77777777" w:rsidR="008C6920" w:rsidRPr="00EC06E7" w:rsidRDefault="008C6920" w:rsidP="008C6920">
            <w:pPr>
              <w:jc w:val="right"/>
              <w:rPr>
                <w:rFonts w:cs="Courier New"/>
                <w:sz w:val="18"/>
                <w:szCs w:val="18"/>
              </w:rPr>
            </w:pPr>
          </w:p>
        </w:tc>
        <w:tc>
          <w:tcPr>
            <w:tcW w:w="1054" w:type="dxa"/>
            <w:tcBorders>
              <w:top w:val="single" w:sz="4" w:space="0" w:color="auto"/>
              <w:left w:val="single" w:sz="4" w:space="0" w:color="BFBFBF" w:themeColor="background1" w:themeShade="BF"/>
              <w:bottom w:val="single" w:sz="4" w:space="0" w:color="BFBFBF" w:themeColor="background1" w:themeShade="BF"/>
            </w:tcBorders>
            <w:vAlign w:val="center"/>
          </w:tcPr>
          <w:p w14:paraId="28D783A1" w14:textId="77777777" w:rsidR="008C6920" w:rsidRPr="00EC06E7" w:rsidRDefault="008C6920" w:rsidP="008C6920">
            <w:pPr>
              <w:jc w:val="right"/>
              <w:rPr>
                <w:rFonts w:cs="Courier New"/>
                <w:sz w:val="18"/>
                <w:szCs w:val="18"/>
              </w:rPr>
            </w:pPr>
          </w:p>
        </w:tc>
      </w:tr>
      <w:tr w:rsidR="008C6920" w:rsidRPr="00EC06E7" w14:paraId="28D783A8"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A3" w14:textId="77777777" w:rsidR="008C6920" w:rsidRPr="00EC06E7" w:rsidRDefault="008C6920" w:rsidP="008C6920">
            <w:pPr>
              <w:jc w:val="right"/>
              <w:rPr>
                <w:rFonts w:cs="Courier New"/>
                <w:sz w:val="18"/>
                <w:szCs w:val="18"/>
              </w:rPr>
            </w:pPr>
            <w:r w:rsidRPr="00EC06E7">
              <w:rPr>
                <w:rFonts w:cs="Courier New"/>
                <w:sz w:val="18"/>
                <w:szCs w:val="18"/>
              </w:rPr>
              <w:t>265</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A4" w14:textId="77777777" w:rsidR="008C6920" w:rsidRPr="00EC06E7" w:rsidRDefault="008C6920" w:rsidP="008C6920">
            <w:pPr>
              <w:jc w:val="right"/>
              <w:rPr>
                <w:rFonts w:cs="Courier New"/>
                <w:sz w:val="18"/>
                <w:szCs w:val="18"/>
              </w:rPr>
            </w:pPr>
            <w:r w:rsidRPr="00EC06E7">
              <w:rPr>
                <w:rFonts w:cs="Courier New"/>
                <w:sz w:val="18"/>
                <w:szCs w:val="18"/>
              </w:rPr>
              <w:t>207</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A5" w14:textId="77777777" w:rsidR="008C6920" w:rsidRPr="00EC06E7" w:rsidRDefault="008C6920" w:rsidP="00764ED8">
            <w:pPr>
              <w:rPr>
                <w:rFonts w:cs="Courier New"/>
                <w:sz w:val="18"/>
                <w:szCs w:val="18"/>
              </w:rPr>
            </w:pPr>
            <w:r w:rsidRPr="00EC06E7">
              <w:rPr>
                <w:rFonts w:cs="Courier New"/>
                <w:sz w:val="18"/>
                <w:szCs w:val="18"/>
              </w:rPr>
              <w:t xml:space="preserve">Transfer to / (from) Collection Fund Adjustment Account (Note </w:t>
            </w:r>
            <w:r w:rsidRPr="00EC06E7">
              <w:rPr>
                <w:rFonts w:cs="Courier New"/>
                <w:sz w:val="18"/>
                <w:szCs w:val="18"/>
              </w:rPr>
              <w:fldChar w:fldCharType="begin"/>
            </w:r>
            <w:r w:rsidRPr="00EC06E7">
              <w:rPr>
                <w:rFonts w:cs="Courier New"/>
                <w:sz w:val="18"/>
                <w:szCs w:val="18"/>
              </w:rPr>
              <w:instrText xml:space="preserve"> REF _Ref483395382 \r \h </w:instrText>
            </w:r>
            <w:r>
              <w:rPr>
                <w:rFonts w:cs="Courier New"/>
                <w:sz w:val="18"/>
                <w:szCs w:val="18"/>
              </w:rPr>
              <w:instrText xml:space="preserve"> \* MERGEFORMAT </w:instrText>
            </w:r>
            <w:r w:rsidRPr="00EC06E7">
              <w:rPr>
                <w:rFonts w:cs="Courier New"/>
                <w:sz w:val="18"/>
                <w:szCs w:val="18"/>
              </w:rPr>
            </w:r>
            <w:r w:rsidRPr="00EC06E7">
              <w:rPr>
                <w:rFonts w:cs="Courier New"/>
                <w:sz w:val="18"/>
                <w:szCs w:val="18"/>
              </w:rPr>
              <w:fldChar w:fldCharType="separate"/>
            </w:r>
            <w:r w:rsidR="003A2844">
              <w:rPr>
                <w:rFonts w:cs="Courier New"/>
                <w:sz w:val="18"/>
                <w:szCs w:val="18"/>
              </w:rPr>
              <w:t>25</w:t>
            </w:r>
            <w:r w:rsidRPr="00EC06E7">
              <w:rPr>
                <w:rFonts w:cs="Courier New"/>
                <w:sz w:val="18"/>
                <w:szCs w:val="18"/>
              </w:rPr>
              <w:fldChar w:fldCharType="end"/>
            </w:r>
            <w:r w:rsidRPr="00EC06E7">
              <w:rPr>
                <w:rFonts w:cs="Courier New"/>
                <w:sz w:val="18"/>
                <w:szCs w:val="18"/>
              </w:rPr>
              <w:t>f page</w:t>
            </w:r>
            <w:r w:rsidR="00764ED8">
              <w:rPr>
                <w:rFonts w:cs="Courier New"/>
                <w:sz w:val="18"/>
                <w:szCs w:val="18"/>
              </w:rPr>
              <w:t xml:space="preserve"> </w:t>
            </w:r>
            <w:r w:rsidR="00764ED8">
              <w:rPr>
                <w:rFonts w:cs="Courier New"/>
                <w:sz w:val="18"/>
                <w:szCs w:val="18"/>
              </w:rPr>
              <w:fldChar w:fldCharType="begin"/>
            </w:r>
            <w:r w:rsidR="00764ED8">
              <w:rPr>
                <w:rFonts w:cs="Courier New"/>
                <w:sz w:val="18"/>
                <w:szCs w:val="18"/>
              </w:rPr>
              <w:instrText xml:space="preserve"> PAGEREF OLE_LINK1 \h </w:instrText>
            </w:r>
            <w:r w:rsidR="00764ED8">
              <w:rPr>
                <w:rFonts w:cs="Courier New"/>
                <w:sz w:val="18"/>
                <w:szCs w:val="18"/>
              </w:rPr>
            </w:r>
            <w:r w:rsidR="00764ED8">
              <w:rPr>
                <w:rFonts w:cs="Courier New"/>
                <w:sz w:val="18"/>
                <w:szCs w:val="18"/>
              </w:rPr>
              <w:fldChar w:fldCharType="separate"/>
            </w:r>
            <w:r w:rsidR="003A2844">
              <w:rPr>
                <w:rFonts w:cs="Courier New"/>
                <w:noProof/>
                <w:sz w:val="18"/>
                <w:szCs w:val="18"/>
              </w:rPr>
              <w:t>92</w:t>
            </w:r>
            <w:r w:rsidR="00764ED8">
              <w:rPr>
                <w:rFonts w:cs="Courier New"/>
                <w:sz w:val="18"/>
                <w:szCs w:val="18"/>
              </w:rPr>
              <w:fldChar w:fldCharType="end"/>
            </w:r>
            <w:r w:rsidR="00764ED8">
              <w:rPr>
                <w:rFonts w:cs="Courier New"/>
                <w:sz w:val="18"/>
                <w:szCs w:val="18"/>
              </w:rPr>
              <w: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A6" w14:textId="77777777" w:rsidR="008C6920" w:rsidRPr="00EC06E7" w:rsidRDefault="00FC1C29" w:rsidP="008C6920">
            <w:pPr>
              <w:jc w:val="right"/>
              <w:rPr>
                <w:rFonts w:cs="Courier New"/>
                <w:sz w:val="18"/>
                <w:szCs w:val="18"/>
              </w:rPr>
            </w:pPr>
            <w:r>
              <w:rPr>
                <w:rFonts w:cs="Courier New"/>
                <w:sz w:val="18"/>
                <w:szCs w:val="18"/>
              </w:rPr>
              <w:t>188</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A7" w14:textId="77777777" w:rsidR="008C6920" w:rsidRPr="00EC06E7" w:rsidRDefault="008B3703" w:rsidP="008C6920">
            <w:pPr>
              <w:jc w:val="right"/>
              <w:rPr>
                <w:rFonts w:cs="Courier New"/>
                <w:sz w:val="18"/>
                <w:szCs w:val="18"/>
              </w:rPr>
            </w:pPr>
            <w:r>
              <w:rPr>
                <w:rFonts w:cs="Courier New"/>
                <w:sz w:val="18"/>
                <w:szCs w:val="18"/>
              </w:rPr>
              <w:t>150</w:t>
            </w:r>
          </w:p>
        </w:tc>
      </w:tr>
      <w:tr w:rsidR="008C6920" w:rsidRPr="00EC06E7" w14:paraId="28D783AE"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A9" w14:textId="77777777" w:rsidR="008C6920" w:rsidRPr="00EC06E7" w:rsidRDefault="008C6920" w:rsidP="008C6920">
            <w:pPr>
              <w:jc w:val="right"/>
              <w:rPr>
                <w:rFonts w:cs="Courier New"/>
                <w:sz w:val="18"/>
                <w:szCs w:val="18"/>
              </w:rPr>
            </w:pPr>
            <w:r w:rsidRPr="00EC06E7">
              <w:rPr>
                <w:rFonts w:cs="Courier New"/>
                <w:sz w:val="18"/>
                <w:szCs w:val="18"/>
              </w:rPr>
              <w:t>331</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AA" w14:textId="77777777" w:rsidR="008C6920" w:rsidRPr="00EC06E7" w:rsidRDefault="008C6920" w:rsidP="008C6920">
            <w:pPr>
              <w:jc w:val="right"/>
              <w:rPr>
                <w:rFonts w:cs="Courier New"/>
                <w:sz w:val="18"/>
                <w:szCs w:val="18"/>
              </w:rPr>
            </w:pP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AB" w14:textId="77777777" w:rsidR="008C6920" w:rsidRPr="00EC06E7" w:rsidRDefault="008C6920" w:rsidP="008C6920">
            <w:pPr>
              <w:rPr>
                <w:rFonts w:cs="Courier New"/>
                <w:sz w:val="18"/>
                <w:szCs w:val="18"/>
              </w:rPr>
            </w:pPr>
            <w:r w:rsidRPr="00EC06E7">
              <w:rPr>
                <w:rFonts w:cs="Courier New"/>
                <w:sz w:val="18"/>
                <w:szCs w:val="18"/>
              </w:rPr>
              <w:t>Central Government</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AC" w14:textId="77777777" w:rsidR="008C6920" w:rsidRPr="00EC06E7" w:rsidRDefault="00FC1C29" w:rsidP="008C6920">
            <w:pPr>
              <w:jc w:val="right"/>
              <w:rPr>
                <w:rFonts w:cs="Courier New"/>
                <w:sz w:val="18"/>
                <w:szCs w:val="18"/>
              </w:rPr>
            </w:pPr>
            <w:r>
              <w:rPr>
                <w:rFonts w:cs="Courier New"/>
                <w:sz w:val="18"/>
                <w:szCs w:val="18"/>
              </w:rPr>
              <w:t>235</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AD" w14:textId="77777777" w:rsidR="008C6920" w:rsidRPr="00EC06E7" w:rsidRDefault="008C6920" w:rsidP="008C6920">
            <w:pPr>
              <w:jc w:val="right"/>
              <w:rPr>
                <w:rFonts w:cs="Courier New"/>
                <w:sz w:val="18"/>
                <w:szCs w:val="18"/>
              </w:rPr>
            </w:pPr>
          </w:p>
        </w:tc>
      </w:tr>
      <w:tr w:rsidR="008C6920" w:rsidRPr="00EC06E7" w14:paraId="28D783B4"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AF" w14:textId="77777777" w:rsidR="008C6920" w:rsidRPr="00EC06E7" w:rsidRDefault="008C6920" w:rsidP="008C6920">
            <w:pPr>
              <w:jc w:val="right"/>
              <w:rPr>
                <w:rFonts w:cs="Courier New"/>
                <w:sz w:val="18"/>
                <w:szCs w:val="18"/>
              </w:rPr>
            </w:pPr>
            <w:r w:rsidRPr="00EC06E7">
              <w:rPr>
                <w:rFonts w:cs="Courier New"/>
                <w:sz w:val="18"/>
                <w:szCs w:val="18"/>
              </w:rPr>
              <w:t>59</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B0" w14:textId="77777777" w:rsidR="008C6920" w:rsidRPr="00EC06E7" w:rsidRDefault="008C6920" w:rsidP="008C6920">
            <w:pPr>
              <w:jc w:val="right"/>
              <w:rPr>
                <w:rFonts w:cs="Courier New"/>
                <w:sz w:val="18"/>
                <w:szCs w:val="18"/>
              </w:rPr>
            </w:pPr>
            <w:r w:rsidRPr="00EC06E7">
              <w:rPr>
                <w:rFonts w:cs="Courier New"/>
                <w:sz w:val="18"/>
                <w:szCs w:val="18"/>
              </w:rPr>
              <w:t>1,125</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B1" w14:textId="77777777" w:rsidR="008C6920" w:rsidRPr="00EC06E7" w:rsidRDefault="008C6920" w:rsidP="008C6920">
            <w:pPr>
              <w:rPr>
                <w:rFonts w:cs="Courier New"/>
                <w:sz w:val="18"/>
                <w:szCs w:val="18"/>
              </w:rPr>
            </w:pPr>
            <w:r w:rsidRPr="00EC06E7">
              <w:rPr>
                <w:rFonts w:cs="Courier New"/>
                <w:sz w:val="18"/>
                <w:szCs w:val="18"/>
              </w:rPr>
              <w:t>Lancashire County Council</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B2" w14:textId="77777777" w:rsidR="008C6920" w:rsidRPr="00EC06E7" w:rsidRDefault="00FC1C29" w:rsidP="008B3703">
            <w:pPr>
              <w:jc w:val="right"/>
              <w:rPr>
                <w:rFonts w:cs="Courier New"/>
                <w:sz w:val="18"/>
                <w:szCs w:val="18"/>
              </w:rPr>
            </w:pPr>
            <w:r>
              <w:rPr>
                <w:rFonts w:cs="Courier New"/>
                <w:sz w:val="18"/>
                <w:szCs w:val="18"/>
              </w:rPr>
              <w:t>4</w:t>
            </w:r>
            <w:r w:rsidR="008B3703">
              <w:rPr>
                <w:rFonts w:cs="Courier New"/>
                <w:sz w:val="18"/>
                <w:szCs w:val="18"/>
              </w:rPr>
              <w:t>3</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B3" w14:textId="77777777" w:rsidR="008C6920" w:rsidRPr="00EC06E7" w:rsidRDefault="008B3703" w:rsidP="008C6920">
            <w:pPr>
              <w:jc w:val="right"/>
              <w:rPr>
                <w:rFonts w:cs="Courier New"/>
                <w:sz w:val="18"/>
                <w:szCs w:val="18"/>
              </w:rPr>
            </w:pPr>
            <w:r>
              <w:rPr>
                <w:rFonts w:cs="Courier New"/>
                <w:sz w:val="18"/>
                <w:szCs w:val="18"/>
              </w:rPr>
              <w:t>85</w:t>
            </w:r>
            <w:r w:rsidR="006E4189">
              <w:rPr>
                <w:rFonts w:cs="Courier New"/>
                <w:sz w:val="18"/>
                <w:szCs w:val="18"/>
              </w:rPr>
              <w:t>4</w:t>
            </w:r>
          </w:p>
        </w:tc>
      </w:tr>
      <w:tr w:rsidR="008C6920" w:rsidRPr="00EC06E7" w14:paraId="28D783BA"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3B5" w14:textId="77777777" w:rsidR="008C6920" w:rsidRPr="00EC06E7" w:rsidRDefault="008C6920" w:rsidP="008C6920">
            <w:pPr>
              <w:jc w:val="right"/>
              <w:rPr>
                <w:rFonts w:cs="Courier New"/>
                <w:sz w:val="18"/>
                <w:szCs w:val="18"/>
              </w:rPr>
            </w:pPr>
            <w:r w:rsidRPr="00EC06E7">
              <w:rPr>
                <w:rFonts w:cs="Courier New"/>
                <w:sz w:val="18"/>
                <w:szCs w:val="18"/>
              </w:rPr>
              <w:t>7</w:t>
            </w:r>
          </w:p>
        </w:tc>
        <w:tc>
          <w:tcPr>
            <w:tcW w:w="1055"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B6" w14:textId="77777777" w:rsidR="008C6920" w:rsidRPr="00EC06E7" w:rsidRDefault="008C6920" w:rsidP="008C6920">
            <w:pPr>
              <w:jc w:val="right"/>
              <w:rPr>
                <w:rFonts w:cs="Courier New"/>
                <w:sz w:val="18"/>
                <w:szCs w:val="18"/>
              </w:rPr>
            </w:pPr>
            <w:r w:rsidRPr="00EC06E7">
              <w:rPr>
                <w:rFonts w:cs="Courier New"/>
                <w:sz w:val="18"/>
                <w:szCs w:val="18"/>
              </w:rPr>
              <w:t>62</w:t>
            </w:r>
          </w:p>
        </w:tc>
        <w:tc>
          <w:tcPr>
            <w:tcW w:w="542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B7" w14:textId="77777777" w:rsidR="008C6920" w:rsidRPr="00EC06E7" w:rsidRDefault="008C6920" w:rsidP="008C6920">
            <w:pPr>
              <w:rPr>
                <w:rFonts w:cs="Courier New"/>
                <w:sz w:val="18"/>
                <w:szCs w:val="18"/>
              </w:rPr>
            </w:pPr>
            <w:r w:rsidRPr="00EC06E7">
              <w:rPr>
                <w:rFonts w:cs="Courier New"/>
                <w:sz w:val="18"/>
                <w:szCs w:val="18"/>
              </w:rPr>
              <w:t>Lancashire Combined Fire Authority</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8D783B8" w14:textId="77777777" w:rsidR="008C6920" w:rsidRPr="00EC06E7" w:rsidRDefault="00FC1C29" w:rsidP="008C6920">
            <w:pPr>
              <w:jc w:val="right"/>
              <w:rPr>
                <w:rFonts w:cs="Courier New"/>
                <w:sz w:val="18"/>
                <w:szCs w:val="18"/>
              </w:rPr>
            </w:pPr>
            <w:r>
              <w:rPr>
                <w:rFonts w:cs="Courier New"/>
                <w:sz w:val="18"/>
                <w:szCs w:val="18"/>
              </w:rPr>
              <w:t>5</w:t>
            </w:r>
          </w:p>
        </w:tc>
        <w:tc>
          <w:tcPr>
            <w:tcW w:w="1054" w:type="dxa"/>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14:paraId="28D783B9" w14:textId="77777777" w:rsidR="008C6920" w:rsidRPr="00EC06E7" w:rsidRDefault="008B3703" w:rsidP="008C6920">
            <w:pPr>
              <w:jc w:val="right"/>
              <w:rPr>
                <w:rFonts w:cs="Courier New"/>
                <w:sz w:val="18"/>
                <w:szCs w:val="18"/>
              </w:rPr>
            </w:pPr>
            <w:r>
              <w:rPr>
                <w:rFonts w:cs="Courier New"/>
                <w:sz w:val="18"/>
                <w:szCs w:val="18"/>
              </w:rPr>
              <w:t>45</w:t>
            </w:r>
          </w:p>
        </w:tc>
      </w:tr>
      <w:tr w:rsidR="008C6920" w:rsidRPr="00EC06E7" w14:paraId="28D783C0" w14:textId="77777777" w:rsidTr="006E4189">
        <w:trPr>
          <w:trHeight w:val="284"/>
          <w:jc w:val="center"/>
        </w:trPr>
        <w:tc>
          <w:tcPr>
            <w:tcW w:w="1055" w:type="dxa"/>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3BB" w14:textId="77777777" w:rsidR="008C6920" w:rsidRPr="00EC06E7" w:rsidRDefault="008C6920" w:rsidP="008C6920">
            <w:pPr>
              <w:jc w:val="right"/>
              <w:rPr>
                <w:rFonts w:cs="Courier New"/>
                <w:sz w:val="18"/>
                <w:szCs w:val="18"/>
              </w:rPr>
            </w:pPr>
          </w:p>
        </w:tc>
        <w:tc>
          <w:tcPr>
            <w:tcW w:w="1055" w:type="dxa"/>
            <w:tcBorders>
              <w:top w:val="single" w:sz="4" w:space="0" w:color="BFBFBF" w:themeColor="background1" w:themeShade="BF"/>
              <w:left w:val="single" w:sz="4" w:space="0" w:color="BFBFBF" w:themeColor="background1" w:themeShade="BF"/>
              <w:bottom w:val="single" w:sz="4" w:space="0" w:color="auto"/>
            </w:tcBorders>
            <w:vAlign w:val="center"/>
          </w:tcPr>
          <w:p w14:paraId="28D783BC" w14:textId="77777777" w:rsidR="008C6920" w:rsidRPr="00EC06E7" w:rsidRDefault="008C6920" w:rsidP="008C6920">
            <w:pPr>
              <w:jc w:val="right"/>
              <w:rPr>
                <w:rFonts w:cs="Courier New"/>
                <w:sz w:val="18"/>
                <w:szCs w:val="18"/>
              </w:rPr>
            </w:pPr>
            <w:r w:rsidRPr="00EC06E7">
              <w:rPr>
                <w:rFonts w:cs="Courier New"/>
                <w:sz w:val="18"/>
                <w:szCs w:val="18"/>
              </w:rPr>
              <w:t>154</w:t>
            </w:r>
          </w:p>
        </w:tc>
        <w:tc>
          <w:tcPr>
            <w:tcW w:w="5421"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BD" w14:textId="77777777" w:rsidR="008C6920" w:rsidRPr="00EC06E7" w:rsidRDefault="008C6920" w:rsidP="008C6920">
            <w:pPr>
              <w:rPr>
                <w:rFonts w:cs="Courier New"/>
                <w:sz w:val="18"/>
                <w:szCs w:val="18"/>
              </w:rPr>
            </w:pPr>
            <w:r w:rsidRPr="00EC06E7">
              <w:rPr>
                <w:rFonts w:cs="Courier New"/>
                <w:sz w:val="18"/>
                <w:szCs w:val="18"/>
              </w:rPr>
              <w:t>Police &amp; Crime Commissioner for Lancashire</w:t>
            </w:r>
          </w:p>
        </w:tc>
        <w:tc>
          <w:tcPr>
            <w:tcW w:w="105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vAlign w:val="center"/>
          </w:tcPr>
          <w:p w14:paraId="28D783BE" w14:textId="77777777" w:rsidR="008C6920" w:rsidRPr="00EC06E7" w:rsidRDefault="008C6920" w:rsidP="008C6920">
            <w:pPr>
              <w:jc w:val="right"/>
              <w:rPr>
                <w:rFonts w:cs="Courier New"/>
                <w:sz w:val="18"/>
                <w:szCs w:val="18"/>
              </w:rPr>
            </w:pPr>
          </w:p>
        </w:tc>
        <w:tc>
          <w:tcPr>
            <w:tcW w:w="1054" w:type="dxa"/>
            <w:tcBorders>
              <w:top w:val="single" w:sz="4" w:space="0" w:color="BFBFBF" w:themeColor="background1" w:themeShade="BF"/>
              <w:left w:val="single" w:sz="4" w:space="0" w:color="BFBFBF" w:themeColor="background1" w:themeShade="BF"/>
              <w:bottom w:val="single" w:sz="4" w:space="0" w:color="auto"/>
            </w:tcBorders>
            <w:vAlign w:val="center"/>
          </w:tcPr>
          <w:p w14:paraId="28D783BF" w14:textId="77777777" w:rsidR="008C6920" w:rsidRPr="00EC06E7" w:rsidRDefault="008B3703" w:rsidP="008C6920">
            <w:pPr>
              <w:jc w:val="right"/>
              <w:rPr>
                <w:rFonts w:cs="Courier New"/>
                <w:sz w:val="18"/>
                <w:szCs w:val="18"/>
              </w:rPr>
            </w:pPr>
            <w:r>
              <w:rPr>
                <w:rFonts w:cs="Courier New"/>
                <w:sz w:val="18"/>
                <w:szCs w:val="18"/>
              </w:rPr>
              <w:t>116</w:t>
            </w:r>
          </w:p>
        </w:tc>
      </w:tr>
      <w:tr w:rsidR="008C6920" w:rsidRPr="00EC06E7" w14:paraId="28D783C6" w14:textId="77777777" w:rsidTr="006E4189">
        <w:trPr>
          <w:trHeight w:val="284"/>
          <w:jc w:val="center"/>
        </w:trPr>
        <w:tc>
          <w:tcPr>
            <w:tcW w:w="1055"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3C1" w14:textId="77777777" w:rsidR="008C6920" w:rsidRPr="00EC06E7" w:rsidRDefault="008C6920" w:rsidP="008C6920">
            <w:pPr>
              <w:jc w:val="right"/>
              <w:rPr>
                <w:rFonts w:cs="Courier New"/>
                <w:b/>
                <w:sz w:val="18"/>
                <w:szCs w:val="18"/>
              </w:rPr>
            </w:pPr>
            <w:r w:rsidRPr="00EC06E7">
              <w:rPr>
                <w:rFonts w:cs="Courier New"/>
                <w:b/>
                <w:sz w:val="18"/>
                <w:szCs w:val="18"/>
              </w:rPr>
              <w:t>662</w:t>
            </w:r>
          </w:p>
        </w:tc>
        <w:tc>
          <w:tcPr>
            <w:tcW w:w="1055"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C2" w14:textId="77777777" w:rsidR="008C6920" w:rsidRPr="00EC06E7" w:rsidRDefault="008C6920" w:rsidP="008C6920">
            <w:pPr>
              <w:jc w:val="right"/>
              <w:rPr>
                <w:rFonts w:cs="Courier New"/>
                <w:b/>
                <w:sz w:val="18"/>
                <w:szCs w:val="18"/>
              </w:rPr>
            </w:pPr>
            <w:r w:rsidRPr="00EC06E7">
              <w:rPr>
                <w:rFonts w:cs="Courier New"/>
                <w:b/>
                <w:sz w:val="18"/>
                <w:szCs w:val="18"/>
              </w:rPr>
              <w:t>1,548</w:t>
            </w:r>
          </w:p>
        </w:tc>
        <w:tc>
          <w:tcPr>
            <w:tcW w:w="5421"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C3" w14:textId="77777777" w:rsidR="008C6920" w:rsidRPr="00EC06E7" w:rsidRDefault="008C6920" w:rsidP="008C6920">
            <w:pPr>
              <w:rPr>
                <w:rFonts w:cs="Courier New"/>
                <w:b/>
                <w:sz w:val="18"/>
                <w:szCs w:val="18"/>
              </w:rPr>
            </w:pPr>
            <w:r w:rsidRPr="00EC06E7">
              <w:rPr>
                <w:rFonts w:cs="Courier New"/>
                <w:b/>
                <w:sz w:val="18"/>
                <w:szCs w:val="18"/>
              </w:rPr>
              <w:t xml:space="preserve">Surplus / (deficit) carried forward at 31 March </w:t>
            </w:r>
          </w:p>
        </w:tc>
        <w:tc>
          <w:tcPr>
            <w:tcW w:w="1054"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3C4" w14:textId="77777777" w:rsidR="008C6920" w:rsidRPr="00EC06E7" w:rsidRDefault="008B3703" w:rsidP="008C6920">
            <w:pPr>
              <w:jc w:val="right"/>
              <w:rPr>
                <w:rFonts w:cs="Courier New"/>
                <w:b/>
                <w:sz w:val="18"/>
                <w:szCs w:val="18"/>
              </w:rPr>
            </w:pPr>
            <w:r>
              <w:rPr>
                <w:rFonts w:cs="Courier New"/>
                <w:b/>
                <w:sz w:val="18"/>
                <w:szCs w:val="18"/>
              </w:rPr>
              <w:t>471</w:t>
            </w:r>
          </w:p>
        </w:tc>
        <w:tc>
          <w:tcPr>
            <w:tcW w:w="1054" w:type="dxa"/>
            <w:tcBorders>
              <w:top w:val="single" w:sz="4" w:space="0" w:color="auto"/>
              <w:left w:val="single" w:sz="4" w:space="0" w:color="BFBFBF" w:themeColor="background1" w:themeShade="BF"/>
              <w:bottom w:val="single" w:sz="4" w:space="0" w:color="auto"/>
            </w:tcBorders>
            <w:shd w:val="clear" w:color="auto" w:fill="D9D9D9" w:themeFill="background1" w:themeFillShade="D9"/>
            <w:vAlign w:val="center"/>
          </w:tcPr>
          <w:p w14:paraId="28D783C5" w14:textId="77777777" w:rsidR="008C6920" w:rsidRPr="00EC06E7" w:rsidRDefault="008C6920" w:rsidP="008B3703">
            <w:pPr>
              <w:jc w:val="right"/>
              <w:rPr>
                <w:rFonts w:cs="Courier New"/>
                <w:b/>
                <w:sz w:val="18"/>
                <w:szCs w:val="18"/>
              </w:rPr>
            </w:pPr>
            <w:r w:rsidRPr="00EC06E7">
              <w:rPr>
                <w:rFonts w:cs="Courier New"/>
                <w:b/>
                <w:sz w:val="18"/>
                <w:szCs w:val="18"/>
              </w:rPr>
              <w:t>1,</w:t>
            </w:r>
            <w:r w:rsidR="008B3703">
              <w:rPr>
                <w:rFonts w:cs="Courier New"/>
                <w:b/>
                <w:sz w:val="18"/>
                <w:szCs w:val="18"/>
              </w:rPr>
              <w:t>165</w:t>
            </w:r>
          </w:p>
        </w:tc>
      </w:tr>
    </w:tbl>
    <w:p w14:paraId="28D783C7" w14:textId="77777777" w:rsidR="00376472" w:rsidRPr="00EC06E7" w:rsidRDefault="00376472" w:rsidP="00376472">
      <w:pPr>
        <w:pStyle w:val="Heading1"/>
      </w:pPr>
      <w:bookmarkStart w:id="215" w:name="_Ref454396055"/>
      <w:bookmarkStart w:id="216" w:name="_Toc515007580"/>
      <w:r w:rsidRPr="00EC06E7">
        <w:lastRenderedPageBreak/>
        <w:t>Notes to the Collection Fund</w:t>
      </w:r>
      <w:bookmarkEnd w:id="215"/>
      <w:bookmarkEnd w:id="216"/>
    </w:p>
    <w:p w14:paraId="28D783C8" w14:textId="77777777" w:rsidR="00376472" w:rsidRPr="00EC06E7" w:rsidRDefault="00376472" w:rsidP="00E13B4D"/>
    <w:p w14:paraId="28D783C9" w14:textId="77777777" w:rsidR="00744F76" w:rsidRPr="0074533F" w:rsidRDefault="00C92ADF" w:rsidP="003B3704">
      <w:pPr>
        <w:pStyle w:val="Heading2"/>
        <w:numPr>
          <w:ilvl w:val="3"/>
          <w:numId w:val="19"/>
        </w:numPr>
      </w:pPr>
      <w:bookmarkStart w:id="217" w:name="_Toc483391006"/>
      <w:bookmarkStart w:id="218" w:name="_Toc515007581"/>
      <w:r w:rsidRPr="0074533F">
        <w:t>Accounting for Council Tax</w:t>
      </w:r>
      <w:bookmarkEnd w:id="217"/>
      <w:bookmarkEnd w:id="218"/>
    </w:p>
    <w:p w14:paraId="28D783CA" w14:textId="77777777" w:rsidR="00E17235" w:rsidRPr="00EC06E7" w:rsidRDefault="00E17235" w:rsidP="00C8113E">
      <w:pPr>
        <w:ind w:left="360" w:hanging="360"/>
        <w:rPr>
          <w:rFonts w:cs="Courier New"/>
          <w:b/>
          <w:szCs w:val="22"/>
        </w:rPr>
      </w:pPr>
    </w:p>
    <w:p w14:paraId="28D783CB" w14:textId="77777777" w:rsidR="00047F4F" w:rsidRPr="00EC06E7" w:rsidRDefault="00A33FC0" w:rsidP="00047F4F">
      <w:pPr>
        <w:rPr>
          <w:rFonts w:cs="Courier New"/>
          <w:szCs w:val="22"/>
        </w:rPr>
      </w:pPr>
      <w:r w:rsidRPr="00EC06E7">
        <w:rPr>
          <w:rFonts w:cs="Courier New"/>
          <w:szCs w:val="22"/>
        </w:rPr>
        <w:t>The amount</w:t>
      </w:r>
      <w:r w:rsidR="00B5551A" w:rsidRPr="00EC06E7">
        <w:rPr>
          <w:rFonts w:cs="Courier New"/>
          <w:szCs w:val="22"/>
        </w:rPr>
        <w:t xml:space="preserve"> of Council Tax</w:t>
      </w:r>
      <w:r w:rsidRPr="00EC06E7">
        <w:rPr>
          <w:rFonts w:cs="Courier New"/>
          <w:szCs w:val="22"/>
        </w:rPr>
        <w:t xml:space="preserve"> to be credited to the Comprehensive Income and Expenditure Statement for both billing authorities and major </w:t>
      </w:r>
      <w:r w:rsidR="00553C6E" w:rsidRPr="00EC06E7">
        <w:rPr>
          <w:rFonts w:cs="Courier New"/>
          <w:szCs w:val="22"/>
        </w:rPr>
        <w:t>preceptors</w:t>
      </w:r>
      <w:r w:rsidRPr="00EC06E7">
        <w:rPr>
          <w:rFonts w:cs="Courier New"/>
          <w:szCs w:val="22"/>
        </w:rPr>
        <w:t xml:space="preserve"> is their share of the accrued income. However, statute requires that the amount to be credited to the General Fund should be the authority’s precept or demand for the year plus its share of the previous </w:t>
      </w:r>
      <w:r w:rsidR="00CF2DB0" w:rsidRPr="00EC06E7">
        <w:rPr>
          <w:rFonts w:cs="Courier New"/>
          <w:szCs w:val="22"/>
        </w:rPr>
        <w:t>year’s</w:t>
      </w:r>
      <w:r w:rsidRPr="00EC06E7">
        <w:rPr>
          <w:rFonts w:cs="Courier New"/>
          <w:szCs w:val="22"/>
        </w:rPr>
        <w:t xml:space="preserve"> Collection Fund surplus or deficit. Th</w:t>
      </w:r>
      <w:r w:rsidR="0038699A" w:rsidRPr="00EC06E7">
        <w:rPr>
          <w:rFonts w:cs="Courier New"/>
          <w:szCs w:val="22"/>
        </w:rPr>
        <w:t>e difference between th</w:t>
      </w:r>
      <w:r w:rsidRPr="00EC06E7">
        <w:rPr>
          <w:rFonts w:cs="Courier New"/>
          <w:szCs w:val="22"/>
        </w:rPr>
        <w:t>is</w:t>
      </w:r>
      <w:r w:rsidR="0038699A" w:rsidRPr="00EC06E7">
        <w:rPr>
          <w:rFonts w:cs="Courier New"/>
          <w:szCs w:val="22"/>
        </w:rPr>
        <w:t xml:space="preserve"> regulatory charge and the accrued income is taken to the Collection Fund Adjustment Account, as revealed in the Movement in Reserves Statement.</w:t>
      </w:r>
      <w:r w:rsidR="00047F4F" w:rsidRPr="00EC06E7">
        <w:rPr>
          <w:rFonts w:cs="Courier New"/>
          <w:szCs w:val="22"/>
        </w:rPr>
        <w:t xml:space="preserve"> </w:t>
      </w:r>
      <w:r w:rsidR="009608D9" w:rsidRPr="00EC06E7">
        <w:rPr>
          <w:rFonts w:cs="Courier New"/>
          <w:szCs w:val="22"/>
        </w:rPr>
        <w:t>See al</w:t>
      </w:r>
      <w:r w:rsidR="0048378F" w:rsidRPr="00EC06E7">
        <w:rPr>
          <w:rFonts w:cs="Courier New"/>
          <w:szCs w:val="22"/>
        </w:rPr>
        <w:t>so n</w:t>
      </w:r>
      <w:r w:rsidR="00454B0F" w:rsidRPr="00EC06E7">
        <w:rPr>
          <w:rFonts w:cs="Courier New"/>
          <w:szCs w:val="22"/>
        </w:rPr>
        <w:t xml:space="preserve">ote </w:t>
      </w:r>
      <w:r w:rsidR="00454B0F" w:rsidRPr="00EC06E7">
        <w:rPr>
          <w:rFonts w:cs="Courier New"/>
          <w:szCs w:val="22"/>
        </w:rPr>
        <w:fldChar w:fldCharType="begin"/>
      </w:r>
      <w:r w:rsidR="00454B0F" w:rsidRPr="00EC06E7">
        <w:rPr>
          <w:rFonts w:cs="Courier New"/>
          <w:szCs w:val="22"/>
        </w:rPr>
        <w:instrText xml:space="preserve"> REF _Ref483389149 \r \h </w:instrText>
      </w:r>
      <w:r w:rsidR="00EC06E7">
        <w:rPr>
          <w:rFonts w:cs="Courier New"/>
          <w:szCs w:val="22"/>
        </w:rPr>
        <w:instrText xml:space="preserve"> \* MERGEFORMAT </w:instrText>
      </w:r>
      <w:r w:rsidR="00454B0F" w:rsidRPr="00EC06E7">
        <w:rPr>
          <w:rFonts w:cs="Courier New"/>
          <w:szCs w:val="22"/>
        </w:rPr>
      </w:r>
      <w:r w:rsidR="00454B0F" w:rsidRPr="00EC06E7">
        <w:rPr>
          <w:rFonts w:cs="Courier New"/>
          <w:szCs w:val="22"/>
        </w:rPr>
        <w:fldChar w:fldCharType="separate"/>
      </w:r>
      <w:r w:rsidR="003A2844">
        <w:rPr>
          <w:rFonts w:cs="Courier New"/>
          <w:szCs w:val="22"/>
        </w:rPr>
        <w:t>10</w:t>
      </w:r>
      <w:r w:rsidR="00454B0F" w:rsidRPr="00EC06E7">
        <w:rPr>
          <w:rFonts w:cs="Courier New"/>
          <w:szCs w:val="22"/>
        </w:rPr>
        <w:fldChar w:fldCharType="end"/>
      </w:r>
      <w:r w:rsidR="009608D9" w:rsidRPr="00EC06E7">
        <w:rPr>
          <w:rFonts w:cs="Courier New"/>
          <w:szCs w:val="22"/>
        </w:rPr>
        <w:t>.</w:t>
      </w:r>
    </w:p>
    <w:p w14:paraId="28D783CC" w14:textId="77777777" w:rsidR="00047F4F" w:rsidRPr="00EC06E7" w:rsidRDefault="00047F4F" w:rsidP="00047F4F">
      <w:pPr>
        <w:rPr>
          <w:rFonts w:cs="Courier New"/>
          <w:szCs w:val="22"/>
        </w:rPr>
      </w:pPr>
    </w:p>
    <w:p w14:paraId="28D783CD" w14:textId="77777777" w:rsidR="00B1509E" w:rsidRPr="00EC06E7" w:rsidRDefault="00047F4F" w:rsidP="00047F4F">
      <w:pPr>
        <w:rPr>
          <w:rFonts w:cs="Courier New"/>
          <w:szCs w:val="22"/>
        </w:rPr>
      </w:pPr>
      <w:r w:rsidRPr="00EC06E7">
        <w:rPr>
          <w:rFonts w:cs="Courier New"/>
          <w:szCs w:val="22"/>
        </w:rPr>
        <w:t>Revenue relating to council tax shall be measured at the full amount receivable (net of any impairment losses) as they are non-contractual, non-exchange transactions and there can be no difference between the delivery and payment dates.</w:t>
      </w:r>
    </w:p>
    <w:p w14:paraId="28D783CE" w14:textId="77777777" w:rsidR="00047F4F" w:rsidRPr="00EC06E7" w:rsidRDefault="00047F4F" w:rsidP="00047F4F">
      <w:pPr>
        <w:rPr>
          <w:rFonts w:cs="Courier New"/>
          <w:szCs w:val="22"/>
        </w:rPr>
      </w:pPr>
    </w:p>
    <w:p w14:paraId="28D783CF" w14:textId="77777777" w:rsidR="0038699A" w:rsidRPr="00EC06E7" w:rsidRDefault="0038699A" w:rsidP="00563587">
      <w:pPr>
        <w:rPr>
          <w:rFonts w:cs="Courier New"/>
          <w:szCs w:val="22"/>
        </w:rPr>
      </w:pPr>
      <w:r w:rsidRPr="00EC06E7">
        <w:rPr>
          <w:rFonts w:cs="Courier New"/>
          <w:szCs w:val="22"/>
        </w:rPr>
        <w:t>Since the collection of Council tax is an agency arrangement, debtor and creditor balances belong proportionately to the billing authority and the major preceptors. This results in a debtor/creditor position between the billing authority and each major preceptor.</w:t>
      </w:r>
    </w:p>
    <w:p w14:paraId="28D783D0" w14:textId="77777777" w:rsidR="00B5551A" w:rsidRPr="00EC06E7" w:rsidRDefault="00B5551A" w:rsidP="007F7857"/>
    <w:p w14:paraId="28D783D1" w14:textId="77777777" w:rsidR="00E17235" w:rsidRPr="00EC06E7" w:rsidRDefault="00E17235" w:rsidP="007F7857"/>
    <w:p w14:paraId="28D783D2" w14:textId="77777777" w:rsidR="00B5551A" w:rsidRPr="0074533F" w:rsidRDefault="00C92ADF" w:rsidP="003B3704">
      <w:pPr>
        <w:pStyle w:val="Heading2"/>
        <w:numPr>
          <w:ilvl w:val="3"/>
          <w:numId w:val="19"/>
        </w:numPr>
      </w:pPr>
      <w:bookmarkStart w:id="219" w:name="_Toc483391007"/>
      <w:bookmarkStart w:id="220" w:name="_Toc515007582"/>
      <w:r w:rsidRPr="0074533F">
        <w:t>Council Tax details of charg</w:t>
      </w:r>
      <w:bookmarkEnd w:id="219"/>
      <w:r w:rsidR="0074533F">
        <w:t>e</w:t>
      </w:r>
      <w:bookmarkEnd w:id="220"/>
    </w:p>
    <w:p w14:paraId="28D783D3" w14:textId="77777777" w:rsidR="00E17235" w:rsidRPr="00EC06E7" w:rsidRDefault="00E17235" w:rsidP="00B5551A">
      <w:pPr>
        <w:ind w:left="360" w:hanging="360"/>
        <w:rPr>
          <w:rFonts w:cs="Courier New"/>
          <w:b/>
          <w:szCs w:val="22"/>
        </w:rPr>
      </w:pPr>
    </w:p>
    <w:p w14:paraId="28D783D4" w14:textId="77777777" w:rsidR="00FA14AD" w:rsidRPr="00EC06E7" w:rsidRDefault="00FA14AD" w:rsidP="00B5551A">
      <w:pPr>
        <w:rPr>
          <w:rFonts w:cs="Arial"/>
          <w:szCs w:val="22"/>
        </w:rPr>
      </w:pPr>
      <w:r w:rsidRPr="00EC06E7">
        <w:rPr>
          <w:rFonts w:cs="Arial"/>
          <w:szCs w:val="22"/>
        </w:rPr>
        <w:t xml:space="preserve">For the purpose of calculating </w:t>
      </w:r>
      <w:r w:rsidR="00B5551A" w:rsidRPr="00EC06E7">
        <w:rPr>
          <w:rFonts w:cs="Arial"/>
          <w:szCs w:val="22"/>
        </w:rPr>
        <w:t>Council Tax residential properties</w:t>
      </w:r>
      <w:r w:rsidRPr="00EC06E7">
        <w:rPr>
          <w:rFonts w:cs="Arial"/>
          <w:szCs w:val="22"/>
        </w:rPr>
        <w:t xml:space="preserve"> are</w:t>
      </w:r>
      <w:r w:rsidR="00B5551A" w:rsidRPr="00EC06E7">
        <w:rPr>
          <w:rFonts w:cs="Arial"/>
          <w:szCs w:val="22"/>
        </w:rPr>
        <w:t xml:space="preserve"> classified into eight valuation bands.  </w:t>
      </w:r>
      <w:r w:rsidRPr="00EC06E7">
        <w:rPr>
          <w:rFonts w:cs="Arial"/>
          <w:szCs w:val="22"/>
        </w:rPr>
        <w:t xml:space="preserve">Each valuation band is proportionate to the central Band D property. This enables calculation of the total tax base. The Council Tax Base for </w:t>
      </w:r>
      <w:r w:rsidR="00255FA7">
        <w:rPr>
          <w:rFonts w:cs="Arial"/>
          <w:szCs w:val="22"/>
        </w:rPr>
        <w:t>2017/18</w:t>
      </w:r>
      <w:r w:rsidRPr="00EC06E7">
        <w:rPr>
          <w:rFonts w:cs="Arial"/>
          <w:szCs w:val="22"/>
        </w:rPr>
        <w:t xml:space="preserve"> was calculated as follows: </w:t>
      </w:r>
      <w:r w:rsidR="0086767F" w:rsidRPr="00EC06E7">
        <w:rPr>
          <w:rFonts w:cs="Arial"/>
          <w:szCs w:val="22"/>
        </w:rPr>
        <w:t>-</w:t>
      </w:r>
    </w:p>
    <w:p w14:paraId="28D783D5" w14:textId="77777777" w:rsidR="00E17235" w:rsidRPr="00EC06E7" w:rsidRDefault="00E17235" w:rsidP="00B5551A">
      <w:pPr>
        <w:rPr>
          <w:rFonts w:cs="Arial"/>
          <w:szCs w:val="22"/>
        </w:rPr>
      </w:pPr>
    </w:p>
    <w:p w14:paraId="28D783D6" w14:textId="77777777" w:rsidR="005B4405" w:rsidRPr="00EC06E7" w:rsidRDefault="005B4405" w:rsidP="00B5551A">
      <w:pPr>
        <w:rPr>
          <w:rFonts w:cs="Arial"/>
          <w:szCs w:val="22"/>
        </w:rPr>
      </w:pPr>
    </w:p>
    <w:tbl>
      <w:tblPr>
        <w:tblW w:w="9639" w:type="dxa"/>
        <w:tblLook w:val="01E0" w:firstRow="1" w:lastRow="1" w:firstColumn="1" w:lastColumn="1" w:noHBand="0" w:noVBand="0"/>
      </w:tblPr>
      <w:tblGrid>
        <w:gridCol w:w="1867"/>
        <w:gridCol w:w="1977"/>
        <w:gridCol w:w="2836"/>
        <w:gridCol w:w="1479"/>
        <w:gridCol w:w="1480"/>
      </w:tblGrid>
      <w:tr w:rsidR="00FA14AD" w:rsidRPr="00EC06E7" w14:paraId="28D783DC" w14:textId="77777777" w:rsidTr="002D7E30">
        <w:tc>
          <w:tcPr>
            <w:tcW w:w="186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3D7" w14:textId="77777777" w:rsidR="00FA14AD" w:rsidRPr="00EC06E7" w:rsidRDefault="00FA14AD" w:rsidP="00243086">
            <w:pPr>
              <w:widowControl w:val="0"/>
              <w:tabs>
                <w:tab w:val="left" w:pos="426"/>
                <w:tab w:val="left" w:pos="2881"/>
              </w:tabs>
              <w:jc w:val="center"/>
              <w:rPr>
                <w:b/>
                <w:snapToGrid w:val="0"/>
              </w:rPr>
            </w:pPr>
            <w:r w:rsidRPr="00EC06E7">
              <w:rPr>
                <w:b/>
                <w:snapToGrid w:val="0"/>
              </w:rPr>
              <w:t>Band</w:t>
            </w:r>
          </w:p>
        </w:tc>
        <w:tc>
          <w:tcPr>
            <w:tcW w:w="1977"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3D8" w14:textId="77777777" w:rsidR="00FA14AD" w:rsidRPr="00EC06E7" w:rsidRDefault="009D0725" w:rsidP="002D7E30">
            <w:pPr>
              <w:widowControl w:val="0"/>
              <w:tabs>
                <w:tab w:val="left" w:pos="426"/>
                <w:tab w:val="left" w:pos="2881"/>
              </w:tabs>
              <w:jc w:val="center"/>
              <w:rPr>
                <w:b/>
                <w:snapToGrid w:val="0"/>
              </w:rPr>
            </w:pPr>
            <w:r w:rsidRPr="00EC06E7">
              <w:rPr>
                <w:b/>
                <w:snapToGrid w:val="0"/>
              </w:rPr>
              <w:t xml:space="preserve">No. </w:t>
            </w:r>
            <w:r w:rsidR="00FA14AD" w:rsidRPr="00EC06E7">
              <w:rPr>
                <w:b/>
                <w:snapToGrid w:val="0"/>
              </w:rPr>
              <w:t>Dwellings</w:t>
            </w:r>
          </w:p>
        </w:tc>
        <w:tc>
          <w:tcPr>
            <w:tcW w:w="283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3D9" w14:textId="77777777" w:rsidR="00FA14AD" w:rsidRPr="00EC06E7" w:rsidRDefault="00FA14AD" w:rsidP="002D7E30">
            <w:pPr>
              <w:widowControl w:val="0"/>
              <w:tabs>
                <w:tab w:val="left" w:pos="426"/>
                <w:tab w:val="left" w:pos="2881"/>
              </w:tabs>
              <w:jc w:val="center"/>
              <w:rPr>
                <w:b/>
                <w:snapToGrid w:val="0"/>
              </w:rPr>
            </w:pPr>
            <w:r w:rsidRPr="00EC06E7">
              <w:rPr>
                <w:b/>
                <w:snapToGrid w:val="0"/>
              </w:rPr>
              <w:t xml:space="preserve">Total </w:t>
            </w:r>
            <w:r w:rsidR="009D0725" w:rsidRPr="00EC06E7">
              <w:rPr>
                <w:b/>
                <w:snapToGrid w:val="0"/>
              </w:rPr>
              <w:t xml:space="preserve">No. </w:t>
            </w:r>
            <w:r w:rsidRPr="00EC06E7">
              <w:rPr>
                <w:b/>
                <w:snapToGrid w:val="0"/>
              </w:rPr>
              <w:t>Equivalent dwellings</w:t>
            </w:r>
          </w:p>
        </w:tc>
        <w:tc>
          <w:tcPr>
            <w:tcW w:w="1479"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3DA" w14:textId="77777777" w:rsidR="00FA14AD" w:rsidRPr="00EC06E7" w:rsidRDefault="00FA14AD" w:rsidP="00243086">
            <w:pPr>
              <w:widowControl w:val="0"/>
              <w:tabs>
                <w:tab w:val="left" w:pos="426"/>
                <w:tab w:val="left" w:pos="2881"/>
              </w:tabs>
              <w:jc w:val="center"/>
              <w:rPr>
                <w:b/>
                <w:snapToGrid w:val="0"/>
              </w:rPr>
            </w:pPr>
            <w:r w:rsidRPr="00EC06E7">
              <w:rPr>
                <w:b/>
                <w:snapToGrid w:val="0"/>
              </w:rPr>
              <w:t>Proportion of Band D Charge</w:t>
            </w:r>
          </w:p>
        </w:tc>
        <w:tc>
          <w:tcPr>
            <w:tcW w:w="1480"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28D783DB" w14:textId="77777777" w:rsidR="00FA14AD" w:rsidRPr="00EC06E7" w:rsidRDefault="00FA14AD" w:rsidP="00243086">
            <w:pPr>
              <w:widowControl w:val="0"/>
              <w:tabs>
                <w:tab w:val="left" w:pos="426"/>
                <w:tab w:val="left" w:pos="2881"/>
              </w:tabs>
              <w:jc w:val="center"/>
              <w:rPr>
                <w:b/>
                <w:snapToGrid w:val="0"/>
              </w:rPr>
            </w:pPr>
            <w:r w:rsidRPr="00EC06E7">
              <w:rPr>
                <w:b/>
                <w:snapToGrid w:val="0"/>
              </w:rPr>
              <w:t>Band D Equivalent</w:t>
            </w:r>
          </w:p>
        </w:tc>
      </w:tr>
      <w:tr w:rsidR="00ED493E" w:rsidRPr="00EC06E7" w14:paraId="28D783E2" w14:textId="77777777" w:rsidTr="002D7E30">
        <w:tc>
          <w:tcPr>
            <w:tcW w:w="1867" w:type="dxa"/>
            <w:tcBorders>
              <w:top w:val="single" w:sz="4" w:space="0" w:color="auto"/>
              <w:left w:val="single" w:sz="4" w:space="0" w:color="auto"/>
              <w:bottom w:val="single" w:sz="4" w:space="0" w:color="BFBFBF" w:themeColor="background1" w:themeShade="BF"/>
              <w:right w:val="single" w:sz="4" w:space="0" w:color="BFBFBF" w:themeColor="background1" w:themeShade="BF"/>
            </w:tcBorders>
          </w:tcPr>
          <w:p w14:paraId="28D783DD" w14:textId="77777777" w:rsidR="00ED493E" w:rsidRPr="00ED493E" w:rsidRDefault="00ED493E" w:rsidP="00ED493E">
            <w:pPr>
              <w:widowControl w:val="0"/>
              <w:tabs>
                <w:tab w:val="left" w:pos="426"/>
                <w:tab w:val="left" w:pos="2881"/>
              </w:tabs>
              <w:jc w:val="center"/>
              <w:rPr>
                <w:snapToGrid w:val="0"/>
              </w:rPr>
            </w:pPr>
            <w:r w:rsidRPr="00ED493E">
              <w:rPr>
                <w:snapToGrid w:val="0"/>
              </w:rPr>
              <w:t>A (disabled)</w:t>
            </w:r>
          </w:p>
        </w:tc>
        <w:tc>
          <w:tcPr>
            <w:tcW w:w="1977"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83DE" w14:textId="77777777" w:rsidR="00ED493E" w:rsidRPr="007035BC" w:rsidRDefault="00ED493E" w:rsidP="00ED493E">
            <w:pPr>
              <w:jc w:val="right"/>
            </w:pPr>
            <w:r w:rsidRPr="007035BC">
              <w:t>0</w:t>
            </w:r>
          </w:p>
        </w:tc>
        <w:tc>
          <w:tcPr>
            <w:tcW w:w="2836"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83DF" w14:textId="77777777" w:rsidR="00ED493E" w:rsidRPr="004F7606" w:rsidRDefault="00ED493E" w:rsidP="00ED493E">
            <w:pPr>
              <w:ind w:right="481"/>
              <w:jc w:val="right"/>
            </w:pPr>
            <w:r w:rsidRPr="004F7606">
              <w:t>14.25</w:t>
            </w:r>
          </w:p>
        </w:tc>
        <w:tc>
          <w:tcPr>
            <w:tcW w:w="1479"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0"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5:9</w:t>
            </w:r>
          </w:p>
        </w:tc>
        <w:tc>
          <w:tcPr>
            <w:tcW w:w="1480" w:type="dxa"/>
            <w:tcBorders>
              <w:top w:val="single" w:sz="4" w:space="0" w:color="auto"/>
              <w:left w:val="single" w:sz="4" w:space="0" w:color="BFBFBF" w:themeColor="background1" w:themeShade="BF"/>
              <w:bottom w:val="single" w:sz="4" w:space="0" w:color="BFBFBF" w:themeColor="background1" w:themeShade="BF"/>
              <w:right w:val="single" w:sz="4" w:space="0" w:color="auto"/>
            </w:tcBorders>
          </w:tcPr>
          <w:p w14:paraId="28D783E1" w14:textId="77777777" w:rsidR="00ED493E" w:rsidRPr="00354D8C" w:rsidRDefault="00ED493E" w:rsidP="00ED493E">
            <w:pPr>
              <w:jc w:val="right"/>
            </w:pPr>
            <w:r w:rsidRPr="00354D8C">
              <w:t xml:space="preserve">7.9 </w:t>
            </w:r>
          </w:p>
        </w:tc>
      </w:tr>
      <w:tr w:rsidR="00ED493E" w:rsidRPr="00EC06E7" w14:paraId="28D783E8"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3E3" w14:textId="77777777" w:rsidR="00ED493E" w:rsidRPr="00ED493E" w:rsidRDefault="00ED493E" w:rsidP="00ED493E">
            <w:pPr>
              <w:widowControl w:val="0"/>
              <w:tabs>
                <w:tab w:val="left" w:pos="426"/>
                <w:tab w:val="left" w:pos="2881"/>
              </w:tabs>
              <w:jc w:val="center"/>
              <w:rPr>
                <w:b/>
                <w:snapToGrid w:val="0"/>
              </w:rPr>
            </w:pPr>
            <w:r w:rsidRPr="00ED493E">
              <w:rPr>
                <w:snapToGrid w:val="0"/>
              </w:rPr>
              <w:t>A</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4" w14:textId="77777777" w:rsidR="00ED493E" w:rsidRPr="007035BC" w:rsidRDefault="00ED493E" w:rsidP="00ED493E">
            <w:pPr>
              <w:jc w:val="right"/>
            </w:pPr>
            <w:r w:rsidRPr="007035BC">
              <w:t>9,959</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5" w14:textId="77777777" w:rsidR="00ED493E" w:rsidRPr="004F7606" w:rsidRDefault="00ED493E" w:rsidP="00ED493E">
            <w:pPr>
              <w:ind w:right="481"/>
              <w:jc w:val="right"/>
            </w:pPr>
            <w:r w:rsidRPr="004F7606">
              <w:t>8,283.90</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6"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6:9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3E7" w14:textId="77777777" w:rsidR="00ED493E" w:rsidRPr="00354D8C" w:rsidRDefault="00ED493E" w:rsidP="00ED493E">
            <w:pPr>
              <w:jc w:val="right"/>
            </w:pPr>
            <w:r w:rsidRPr="00354D8C">
              <w:t xml:space="preserve">5,522.6 </w:t>
            </w:r>
          </w:p>
        </w:tc>
      </w:tr>
      <w:tr w:rsidR="00ED493E" w:rsidRPr="00EC06E7" w14:paraId="28D783EE"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3E9" w14:textId="77777777" w:rsidR="00ED493E" w:rsidRPr="00ED493E" w:rsidRDefault="00ED493E" w:rsidP="00ED493E">
            <w:pPr>
              <w:widowControl w:val="0"/>
              <w:tabs>
                <w:tab w:val="left" w:pos="426"/>
                <w:tab w:val="left" w:pos="2881"/>
              </w:tabs>
              <w:jc w:val="center"/>
              <w:rPr>
                <w:b/>
                <w:snapToGrid w:val="0"/>
              </w:rPr>
            </w:pPr>
            <w:r w:rsidRPr="00ED493E">
              <w:rPr>
                <w:snapToGrid w:val="0"/>
              </w:rPr>
              <w:t>B</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A" w14:textId="77777777" w:rsidR="00ED493E" w:rsidRPr="007035BC" w:rsidRDefault="00ED493E" w:rsidP="00ED493E">
            <w:pPr>
              <w:jc w:val="right"/>
            </w:pPr>
            <w:r w:rsidRPr="007035BC">
              <w:t>13,013</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B" w14:textId="77777777" w:rsidR="00ED493E" w:rsidRPr="004F7606" w:rsidRDefault="00ED493E" w:rsidP="00ED493E">
            <w:pPr>
              <w:ind w:right="481"/>
              <w:jc w:val="right"/>
            </w:pPr>
            <w:r w:rsidRPr="004F7606">
              <w:t>11,447.85</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EC"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7:9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3ED" w14:textId="77777777" w:rsidR="00ED493E" w:rsidRPr="00354D8C" w:rsidRDefault="00ED493E" w:rsidP="00ED493E">
            <w:pPr>
              <w:jc w:val="right"/>
            </w:pPr>
            <w:r w:rsidRPr="00354D8C">
              <w:t xml:space="preserve">8,903.9 </w:t>
            </w:r>
          </w:p>
        </w:tc>
      </w:tr>
      <w:tr w:rsidR="00ED493E" w:rsidRPr="00EC06E7" w14:paraId="28D783F4"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3EF" w14:textId="77777777" w:rsidR="00ED493E" w:rsidRPr="00ED493E" w:rsidRDefault="00ED493E" w:rsidP="00ED493E">
            <w:pPr>
              <w:widowControl w:val="0"/>
              <w:tabs>
                <w:tab w:val="left" w:pos="426"/>
                <w:tab w:val="left" w:pos="2881"/>
              </w:tabs>
              <w:jc w:val="center"/>
              <w:rPr>
                <w:b/>
                <w:snapToGrid w:val="0"/>
              </w:rPr>
            </w:pPr>
            <w:r w:rsidRPr="00ED493E">
              <w:rPr>
                <w:snapToGrid w:val="0"/>
              </w:rPr>
              <w:t>C</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0" w14:textId="77777777" w:rsidR="00ED493E" w:rsidRPr="007035BC" w:rsidRDefault="00ED493E" w:rsidP="00ED493E">
            <w:pPr>
              <w:jc w:val="right"/>
            </w:pPr>
            <w:r w:rsidRPr="007035BC">
              <w:t>12,097</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1" w14:textId="77777777" w:rsidR="00ED493E" w:rsidRPr="004F7606" w:rsidRDefault="00ED493E" w:rsidP="00ED493E">
            <w:pPr>
              <w:ind w:right="481"/>
              <w:jc w:val="right"/>
            </w:pPr>
            <w:r w:rsidRPr="004F7606">
              <w:t>10,875.40</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2"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8:9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3F3" w14:textId="77777777" w:rsidR="00ED493E" w:rsidRPr="00354D8C" w:rsidRDefault="00ED493E" w:rsidP="00ED493E">
            <w:pPr>
              <w:jc w:val="right"/>
            </w:pPr>
            <w:r w:rsidRPr="00354D8C">
              <w:t xml:space="preserve">9,667.0 </w:t>
            </w:r>
          </w:p>
        </w:tc>
      </w:tr>
      <w:tr w:rsidR="00ED493E" w:rsidRPr="00EC06E7" w14:paraId="28D783FA"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3F5" w14:textId="77777777" w:rsidR="00ED493E" w:rsidRPr="00ED493E" w:rsidRDefault="00ED493E" w:rsidP="00ED493E">
            <w:pPr>
              <w:widowControl w:val="0"/>
              <w:tabs>
                <w:tab w:val="left" w:pos="426"/>
                <w:tab w:val="left" w:pos="2881"/>
              </w:tabs>
              <w:jc w:val="center"/>
              <w:rPr>
                <w:b/>
                <w:snapToGrid w:val="0"/>
              </w:rPr>
            </w:pPr>
            <w:r w:rsidRPr="00ED493E">
              <w:rPr>
                <w:snapToGrid w:val="0"/>
              </w:rPr>
              <w:t>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6" w14:textId="77777777" w:rsidR="00ED493E" w:rsidRPr="007035BC" w:rsidRDefault="00ED493E" w:rsidP="00ED493E">
            <w:pPr>
              <w:jc w:val="right"/>
            </w:pPr>
            <w:r w:rsidRPr="007035BC">
              <w:t>7,864</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7" w14:textId="77777777" w:rsidR="00ED493E" w:rsidRPr="004F7606" w:rsidRDefault="00ED493E" w:rsidP="00ED493E">
            <w:pPr>
              <w:ind w:right="481"/>
              <w:jc w:val="right"/>
            </w:pPr>
            <w:r w:rsidRPr="004F7606">
              <w:t>7,293.80</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8"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9:9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3F9" w14:textId="77777777" w:rsidR="00ED493E" w:rsidRPr="00354D8C" w:rsidRDefault="00ED493E" w:rsidP="00ED493E">
            <w:pPr>
              <w:jc w:val="right"/>
            </w:pPr>
            <w:r w:rsidRPr="00354D8C">
              <w:t xml:space="preserve">7,293.8 </w:t>
            </w:r>
          </w:p>
        </w:tc>
      </w:tr>
      <w:tr w:rsidR="00ED493E" w:rsidRPr="00EC06E7" w14:paraId="28D78400"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3FB" w14:textId="77777777" w:rsidR="00ED493E" w:rsidRPr="00ED493E" w:rsidRDefault="00ED493E" w:rsidP="00ED493E">
            <w:pPr>
              <w:widowControl w:val="0"/>
              <w:tabs>
                <w:tab w:val="left" w:pos="426"/>
                <w:tab w:val="left" w:pos="2881"/>
              </w:tabs>
              <w:jc w:val="center"/>
              <w:rPr>
                <w:b/>
                <w:snapToGrid w:val="0"/>
              </w:rPr>
            </w:pPr>
            <w:r w:rsidRPr="00ED493E">
              <w:rPr>
                <w:snapToGrid w:val="0"/>
              </w:rPr>
              <w:t>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C" w14:textId="77777777" w:rsidR="00ED493E" w:rsidRPr="007035BC" w:rsidRDefault="00ED493E" w:rsidP="00ED493E">
            <w:pPr>
              <w:jc w:val="right"/>
            </w:pPr>
            <w:r w:rsidRPr="007035BC">
              <w:t>3,950</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D" w14:textId="77777777" w:rsidR="00ED493E" w:rsidRPr="004F7606" w:rsidRDefault="00ED493E" w:rsidP="00ED493E">
            <w:pPr>
              <w:ind w:right="481"/>
              <w:jc w:val="right"/>
            </w:pPr>
            <w:r w:rsidRPr="004F7606">
              <w:t>3,709.80</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3FE"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11:9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3FF" w14:textId="77777777" w:rsidR="00ED493E" w:rsidRPr="00354D8C" w:rsidRDefault="00ED493E" w:rsidP="00ED493E">
            <w:pPr>
              <w:jc w:val="right"/>
            </w:pPr>
            <w:r w:rsidRPr="00354D8C">
              <w:t xml:space="preserve">4,534.2 </w:t>
            </w:r>
          </w:p>
        </w:tc>
      </w:tr>
      <w:tr w:rsidR="00ED493E" w:rsidRPr="00EC06E7" w14:paraId="28D78406"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401" w14:textId="77777777" w:rsidR="00ED493E" w:rsidRPr="00ED493E" w:rsidRDefault="00ED493E" w:rsidP="00ED493E">
            <w:pPr>
              <w:widowControl w:val="0"/>
              <w:tabs>
                <w:tab w:val="left" w:pos="426"/>
                <w:tab w:val="left" w:pos="2881"/>
              </w:tabs>
              <w:jc w:val="center"/>
              <w:rPr>
                <w:b/>
                <w:snapToGrid w:val="0"/>
              </w:rPr>
            </w:pPr>
            <w:r w:rsidRPr="00ED493E">
              <w:rPr>
                <w:snapToGrid w:val="0"/>
              </w:rPr>
              <w:t>F</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2" w14:textId="77777777" w:rsidR="00ED493E" w:rsidRPr="007035BC" w:rsidRDefault="00ED493E" w:rsidP="00ED493E">
            <w:pPr>
              <w:jc w:val="right"/>
            </w:pPr>
            <w:r w:rsidRPr="007035BC">
              <w:t>1,585</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3" w14:textId="77777777" w:rsidR="00ED493E" w:rsidRPr="004F7606" w:rsidRDefault="00ED493E" w:rsidP="00ED493E">
            <w:pPr>
              <w:ind w:right="481"/>
              <w:jc w:val="right"/>
            </w:pPr>
            <w:r w:rsidRPr="004F7606">
              <w:t>1,508.50</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4"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13:9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405" w14:textId="77777777" w:rsidR="00ED493E" w:rsidRPr="00354D8C" w:rsidRDefault="00ED493E" w:rsidP="00ED493E">
            <w:pPr>
              <w:jc w:val="right"/>
            </w:pPr>
            <w:r w:rsidRPr="00354D8C">
              <w:t xml:space="preserve">2,178.9 </w:t>
            </w:r>
          </w:p>
        </w:tc>
      </w:tr>
      <w:tr w:rsidR="00ED493E" w:rsidRPr="00EC06E7" w14:paraId="28D7840C" w14:textId="77777777" w:rsidTr="002D7E30">
        <w:tc>
          <w:tcPr>
            <w:tcW w:w="186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tcPr>
          <w:p w14:paraId="28D78407" w14:textId="77777777" w:rsidR="00ED493E" w:rsidRPr="00ED493E" w:rsidRDefault="00ED493E" w:rsidP="00ED493E">
            <w:pPr>
              <w:widowControl w:val="0"/>
              <w:tabs>
                <w:tab w:val="left" w:pos="426"/>
                <w:tab w:val="left" w:pos="2881"/>
              </w:tabs>
              <w:jc w:val="center"/>
              <w:rPr>
                <w:b/>
                <w:snapToGrid w:val="0"/>
              </w:rPr>
            </w:pPr>
            <w:r w:rsidRPr="00ED493E">
              <w:rPr>
                <w:snapToGrid w:val="0"/>
              </w:rPr>
              <w:t>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8" w14:textId="77777777" w:rsidR="00ED493E" w:rsidRPr="007035BC" w:rsidRDefault="00ED493E" w:rsidP="00ED493E">
            <w:pPr>
              <w:jc w:val="right"/>
            </w:pPr>
            <w:r w:rsidRPr="007035BC">
              <w:t>519</w:t>
            </w:r>
          </w:p>
        </w:tc>
        <w:tc>
          <w:tcPr>
            <w:tcW w:w="283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9" w14:textId="77777777" w:rsidR="00ED493E" w:rsidRPr="004F7606" w:rsidRDefault="00ED493E" w:rsidP="00ED493E">
            <w:pPr>
              <w:ind w:right="481"/>
              <w:jc w:val="right"/>
            </w:pPr>
            <w:r w:rsidRPr="004F7606">
              <w:t>472.55</w:t>
            </w:r>
          </w:p>
        </w:tc>
        <w:tc>
          <w:tcPr>
            <w:tcW w:w="147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0A"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15:9</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tcPr>
          <w:p w14:paraId="28D7840B" w14:textId="77777777" w:rsidR="00ED493E" w:rsidRPr="00354D8C" w:rsidRDefault="00ED493E" w:rsidP="00ED493E">
            <w:pPr>
              <w:jc w:val="right"/>
            </w:pPr>
            <w:r w:rsidRPr="00354D8C">
              <w:t xml:space="preserve">787.6 </w:t>
            </w:r>
          </w:p>
        </w:tc>
      </w:tr>
      <w:tr w:rsidR="00ED493E" w:rsidRPr="00EC06E7" w14:paraId="28D78412" w14:textId="77777777" w:rsidTr="002D7E30">
        <w:tc>
          <w:tcPr>
            <w:tcW w:w="1867" w:type="dxa"/>
            <w:tcBorders>
              <w:top w:val="single" w:sz="4" w:space="0" w:color="BFBFBF" w:themeColor="background1" w:themeShade="BF"/>
              <w:left w:val="single" w:sz="4" w:space="0" w:color="auto"/>
              <w:bottom w:val="single" w:sz="4" w:space="0" w:color="auto"/>
              <w:right w:val="single" w:sz="4" w:space="0" w:color="BFBFBF" w:themeColor="background1" w:themeShade="BF"/>
            </w:tcBorders>
          </w:tcPr>
          <w:p w14:paraId="28D7840D" w14:textId="77777777" w:rsidR="00ED493E" w:rsidRPr="00ED493E" w:rsidRDefault="00ED493E" w:rsidP="00ED493E">
            <w:pPr>
              <w:widowControl w:val="0"/>
              <w:tabs>
                <w:tab w:val="left" w:pos="426"/>
                <w:tab w:val="left" w:pos="2881"/>
              </w:tabs>
              <w:jc w:val="center"/>
              <w:rPr>
                <w:b/>
                <w:snapToGrid w:val="0"/>
              </w:rPr>
            </w:pPr>
            <w:r w:rsidRPr="00ED493E">
              <w:rPr>
                <w:snapToGrid w:val="0"/>
              </w:rPr>
              <w:t>H</w:t>
            </w:r>
          </w:p>
        </w:tc>
        <w:tc>
          <w:tcPr>
            <w:tcW w:w="1977"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840E" w14:textId="77777777" w:rsidR="00ED493E" w:rsidRDefault="00ED493E" w:rsidP="00ED493E">
            <w:pPr>
              <w:jc w:val="right"/>
            </w:pPr>
            <w:r w:rsidRPr="007035BC">
              <w:t>28</w:t>
            </w:r>
          </w:p>
        </w:tc>
        <w:tc>
          <w:tcPr>
            <w:tcW w:w="2836"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840F" w14:textId="77777777" w:rsidR="00ED493E" w:rsidRDefault="00ED493E" w:rsidP="00ED493E">
            <w:pPr>
              <w:ind w:right="481"/>
              <w:jc w:val="right"/>
            </w:pPr>
            <w:r w:rsidRPr="004F7606">
              <w:t>18.75</w:t>
            </w:r>
          </w:p>
        </w:tc>
        <w:tc>
          <w:tcPr>
            <w:tcW w:w="1479"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8410" w14:textId="77777777" w:rsidR="00ED493E" w:rsidRPr="00ED493E" w:rsidRDefault="00ED493E" w:rsidP="00ED493E">
            <w:pPr>
              <w:widowControl w:val="0"/>
              <w:tabs>
                <w:tab w:val="left" w:pos="426"/>
                <w:tab w:val="left" w:pos="2881"/>
              </w:tabs>
              <w:ind w:right="229"/>
              <w:jc w:val="right"/>
              <w:rPr>
                <w:snapToGrid w:val="0"/>
              </w:rPr>
            </w:pPr>
            <w:r w:rsidRPr="00ED493E">
              <w:rPr>
                <w:snapToGrid w:val="0"/>
              </w:rPr>
              <w:t>18:9</w:t>
            </w:r>
          </w:p>
        </w:tc>
        <w:tc>
          <w:tcPr>
            <w:tcW w:w="1480" w:type="dxa"/>
            <w:tcBorders>
              <w:top w:val="single" w:sz="4" w:space="0" w:color="BFBFBF" w:themeColor="background1" w:themeShade="BF"/>
              <w:left w:val="single" w:sz="4" w:space="0" w:color="BFBFBF" w:themeColor="background1" w:themeShade="BF"/>
              <w:bottom w:val="single" w:sz="4" w:space="0" w:color="auto"/>
              <w:right w:val="single" w:sz="4" w:space="0" w:color="auto"/>
            </w:tcBorders>
          </w:tcPr>
          <w:p w14:paraId="28D78411" w14:textId="77777777" w:rsidR="00ED493E" w:rsidRDefault="00ED493E" w:rsidP="00ED493E">
            <w:pPr>
              <w:jc w:val="right"/>
            </w:pPr>
            <w:r w:rsidRPr="00354D8C">
              <w:t xml:space="preserve">37.5 </w:t>
            </w:r>
          </w:p>
        </w:tc>
      </w:tr>
      <w:tr w:rsidR="00FA14AD" w:rsidRPr="00EC06E7" w14:paraId="28D78418" w14:textId="77777777" w:rsidTr="002D7E30">
        <w:trPr>
          <w:trHeight w:val="375"/>
        </w:trPr>
        <w:tc>
          <w:tcPr>
            <w:tcW w:w="186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vAlign w:val="center"/>
          </w:tcPr>
          <w:p w14:paraId="28D78413" w14:textId="77777777" w:rsidR="00FA14AD" w:rsidRPr="00ED493E" w:rsidRDefault="00FA14AD" w:rsidP="002D7E30">
            <w:pPr>
              <w:widowControl w:val="0"/>
              <w:tabs>
                <w:tab w:val="left" w:pos="426"/>
                <w:tab w:val="left" w:pos="2881"/>
              </w:tabs>
              <w:jc w:val="center"/>
              <w:rPr>
                <w:b/>
                <w:snapToGrid w:val="0"/>
              </w:rPr>
            </w:pPr>
            <w:r w:rsidRPr="00ED493E">
              <w:rPr>
                <w:b/>
                <w:snapToGrid w:val="0"/>
              </w:rPr>
              <w:t>Total</w:t>
            </w:r>
          </w:p>
        </w:tc>
        <w:tc>
          <w:tcPr>
            <w:tcW w:w="1977"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414" w14:textId="77777777" w:rsidR="00FA14AD" w:rsidRPr="00ED493E" w:rsidRDefault="00DC5A95" w:rsidP="00ED493E">
            <w:pPr>
              <w:widowControl w:val="0"/>
              <w:tabs>
                <w:tab w:val="left" w:pos="426"/>
                <w:tab w:val="left" w:pos="2881"/>
              </w:tabs>
              <w:ind w:right="323"/>
              <w:jc w:val="right"/>
              <w:rPr>
                <w:b/>
                <w:snapToGrid w:val="0"/>
              </w:rPr>
            </w:pPr>
            <w:r w:rsidRPr="00ED493E">
              <w:rPr>
                <w:b/>
                <w:snapToGrid w:val="0"/>
              </w:rPr>
              <w:t>4</w:t>
            </w:r>
            <w:r w:rsidR="00ED493E">
              <w:rPr>
                <w:b/>
                <w:snapToGrid w:val="0"/>
              </w:rPr>
              <w:t>9</w:t>
            </w:r>
            <w:r w:rsidRPr="00ED493E">
              <w:rPr>
                <w:b/>
                <w:snapToGrid w:val="0"/>
              </w:rPr>
              <w:t>,</w:t>
            </w:r>
            <w:r w:rsidR="00ED493E">
              <w:rPr>
                <w:b/>
                <w:snapToGrid w:val="0"/>
              </w:rPr>
              <w:t>015</w:t>
            </w:r>
          </w:p>
        </w:tc>
        <w:tc>
          <w:tcPr>
            <w:tcW w:w="2836"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415" w14:textId="77777777" w:rsidR="00FA14AD" w:rsidRPr="00ED493E" w:rsidRDefault="00DC5A95" w:rsidP="00ED493E">
            <w:pPr>
              <w:widowControl w:val="0"/>
              <w:tabs>
                <w:tab w:val="left" w:pos="426"/>
                <w:tab w:val="left" w:pos="2881"/>
              </w:tabs>
              <w:ind w:right="456"/>
              <w:jc w:val="right"/>
              <w:rPr>
                <w:b/>
                <w:snapToGrid w:val="0"/>
              </w:rPr>
            </w:pPr>
            <w:r w:rsidRPr="00ED493E">
              <w:rPr>
                <w:b/>
                <w:snapToGrid w:val="0"/>
              </w:rPr>
              <w:t>43,</w:t>
            </w:r>
            <w:r w:rsidR="00ED493E">
              <w:rPr>
                <w:b/>
                <w:snapToGrid w:val="0"/>
              </w:rPr>
              <w:t>624</w:t>
            </w:r>
            <w:r w:rsidRPr="00ED493E">
              <w:rPr>
                <w:b/>
                <w:snapToGrid w:val="0"/>
              </w:rPr>
              <w:t>.</w:t>
            </w:r>
            <w:r w:rsidR="00ED493E">
              <w:rPr>
                <w:b/>
                <w:snapToGrid w:val="0"/>
              </w:rPr>
              <w:t>80</w:t>
            </w:r>
          </w:p>
        </w:tc>
        <w:tc>
          <w:tcPr>
            <w:tcW w:w="1479"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vAlign w:val="center"/>
          </w:tcPr>
          <w:p w14:paraId="28D78416" w14:textId="77777777" w:rsidR="00FA14AD" w:rsidRPr="00ED493E" w:rsidRDefault="00FA14AD" w:rsidP="009D0725">
            <w:pPr>
              <w:widowControl w:val="0"/>
              <w:tabs>
                <w:tab w:val="left" w:pos="426"/>
                <w:tab w:val="left" w:pos="2881"/>
              </w:tabs>
              <w:jc w:val="right"/>
              <w:rPr>
                <w:b/>
                <w:snapToGrid w:val="0"/>
              </w:rPr>
            </w:pPr>
          </w:p>
        </w:tc>
        <w:tc>
          <w:tcPr>
            <w:tcW w:w="1480"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vAlign w:val="center"/>
          </w:tcPr>
          <w:p w14:paraId="28D78417" w14:textId="77777777" w:rsidR="00FA14AD" w:rsidRPr="00ED493E" w:rsidRDefault="00DC5A95" w:rsidP="00ED493E">
            <w:pPr>
              <w:widowControl w:val="0"/>
              <w:tabs>
                <w:tab w:val="left" w:pos="426"/>
                <w:tab w:val="left" w:pos="2881"/>
              </w:tabs>
              <w:jc w:val="right"/>
              <w:rPr>
                <w:b/>
                <w:snapToGrid w:val="0"/>
              </w:rPr>
            </w:pPr>
            <w:r w:rsidRPr="00ED493E">
              <w:rPr>
                <w:b/>
                <w:snapToGrid w:val="0"/>
              </w:rPr>
              <w:t>38,</w:t>
            </w:r>
            <w:r w:rsidR="00ED493E">
              <w:rPr>
                <w:b/>
                <w:snapToGrid w:val="0"/>
              </w:rPr>
              <w:t>933</w:t>
            </w:r>
            <w:r w:rsidRPr="00ED493E">
              <w:rPr>
                <w:b/>
                <w:snapToGrid w:val="0"/>
              </w:rPr>
              <w:t>.</w:t>
            </w:r>
            <w:r w:rsidR="00ED493E">
              <w:rPr>
                <w:b/>
                <w:snapToGrid w:val="0"/>
              </w:rPr>
              <w:t>4</w:t>
            </w:r>
          </w:p>
        </w:tc>
      </w:tr>
      <w:tr w:rsidR="00C31ACA" w:rsidRPr="00EC06E7" w14:paraId="28D7841B" w14:textId="77777777" w:rsidTr="002D7E30">
        <w:trPr>
          <w:trHeight w:val="340"/>
        </w:trPr>
        <w:tc>
          <w:tcPr>
            <w:tcW w:w="8159" w:type="dxa"/>
            <w:gridSpan w:val="4"/>
            <w:tcBorders>
              <w:top w:val="single" w:sz="4" w:space="0" w:color="auto"/>
              <w:left w:val="single" w:sz="4" w:space="0" w:color="auto"/>
              <w:bottom w:val="single" w:sz="4" w:space="0" w:color="BFBFBF" w:themeColor="background1" w:themeShade="BF"/>
              <w:right w:val="single" w:sz="4" w:space="0" w:color="BFBFBF" w:themeColor="background1" w:themeShade="BF"/>
            </w:tcBorders>
            <w:vAlign w:val="center"/>
          </w:tcPr>
          <w:p w14:paraId="28D78419" w14:textId="77777777" w:rsidR="00C31ACA" w:rsidRPr="00ED493E" w:rsidRDefault="00C31ACA" w:rsidP="009D0725">
            <w:pPr>
              <w:widowControl w:val="0"/>
              <w:tabs>
                <w:tab w:val="left" w:pos="426"/>
                <w:tab w:val="left" w:pos="2881"/>
              </w:tabs>
              <w:rPr>
                <w:snapToGrid w:val="0"/>
              </w:rPr>
            </w:pPr>
            <w:r w:rsidRPr="00ED493E">
              <w:rPr>
                <w:snapToGrid w:val="0"/>
              </w:rPr>
              <w:t>Less local Council Tax Support Scheme discounts</w:t>
            </w:r>
          </w:p>
        </w:tc>
        <w:tc>
          <w:tcPr>
            <w:tcW w:w="1480" w:type="dxa"/>
            <w:tcBorders>
              <w:top w:val="single" w:sz="4" w:space="0" w:color="auto"/>
              <w:left w:val="single" w:sz="4" w:space="0" w:color="BFBFBF" w:themeColor="background1" w:themeShade="BF"/>
              <w:bottom w:val="single" w:sz="4" w:space="0" w:color="BFBFBF" w:themeColor="background1" w:themeShade="BF"/>
              <w:right w:val="single" w:sz="4" w:space="0" w:color="auto"/>
            </w:tcBorders>
            <w:vAlign w:val="center"/>
          </w:tcPr>
          <w:p w14:paraId="28D7841A" w14:textId="77777777" w:rsidR="00C31ACA" w:rsidRPr="00ED493E" w:rsidRDefault="00DC5A95" w:rsidP="00ED493E">
            <w:pPr>
              <w:widowControl w:val="0"/>
              <w:tabs>
                <w:tab w:val="left" w:pos="426"/>
                <w:tab w:val="left" w:pos="2881"/>
              </w:tabs>
              <w:jc w:val="right"/>
              <w:rPr>
                <w:b/>
                <w:snapToGrid w:val="0"/>
              </w:rPr>
            </w:pPr>
            <w:r w:rsidRPr="00ED493E">
              <w:rPr>
                <w:b/>
                <w:snapToGrid w:val="0"/>
              </w:rPr>
              <w:t>(3,</w:t>
            </w:r>
            <w:r w:rsidR="00ED493E">
              <w:rPr>
                <w:b/>
                <w:snapToGrid w:val="0"/>
              </w:rPr>
              <w:t>031</w:t>
            </w:r>
            <w:r w:rsidRPr="00ED493E">
              <w:rPr>
                <w:b/>
                <w:snapToGrid w:val="0"/>
              </w:rPr>
              <w:t>.</w:t>
            </w:r>
            <w:r w:rsidR="00ED493E">
              <w:rPr>
                <w:b/>
                <w:snapToGrid w:val="0"/>
              </w:rPr>
              <w:t>4</w:t>
            </w:r>
            <w:r w:rsidRPr="00ED493E">
              <w:rPr>
                <w:b/>
                <w:snapToGrid w:val="0"/>
              </w:rPr>
              <w:t>)</w:t>
            </w:r>
          </w:p>
        </w:tc>
      </w:tr>
      <w:tr w:rsidR="004E3AE0" w:rsidRPr="00EC06E7" w14:paraId="28D7841E" w14:textId="77777777" w:rsidTr="002D7E30">
        <w:trPr>
          <w:trHeight w:val="340"/>
        </w:trPr>
        <w:tc>
          <w:tcPr>
            <w:tcW w:w="8159" w:type="dxa"/>
            <w:gridSpan w:val="4"/>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41C" w14:textId="77777777" w:rsidR="004E3AE0" w:rsidRPr="00ED493E" w:rsidRDefault="004E3AE0" w:rsidP="001D53ED">
            <w:pPr>
              <w:widowControl w:val="0"/>
              <w:tabs>
                <w:tab w:val="left" w:pos="426"/>
                <w:tab w:val="left" w:pos="2881"/>
              </w:tabs>
              <w:rPr>
                <w:snapToGrid w:val="0"/>
              </w:rPr>
            </w:pPr>
            <w:r w:rsidRPr="00ED493E">
              <w:rPr>
                <w:snapToGrid w:val="0"/>
              </w:rPr>
              <w:t>Less adjustments for losses on collection</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41D" w14:textId="77777777" w:rsidR="004E3AE0" w:rsidRPr="00ED493E" w:rsidRDefault="00ED493E" w:rsidP="00ED493E">
            <w:pPr>
              <w:widowControl w:val="0"/>
              <w:tabs>
                <w:tab w:val="left" w:pos="426"/>
                <w:tab w:val="left" w:pos="2881"/>
              </w:tabs>
              <w:jc w:val="right"/>
              <w:rPr>
                <w:b/>
                <w:snapToGrid w:val="0"/>
              </w:rPr>
            </w:pPr>
            <w:r>
              <w:rPr>
                <w:b/>
                <w:snapToGrid w:val="0"/>
              </w:rPr>
              <w:t>(71</w:t>
            </w:r>
            <w:r w:rsidR="00DC5A95" w:rsidRPr="00ED493E">
              <w:rPr>
                <w:b/>
                <w:snapToGrid w:val="0"/>
              </w:rPr>
              <w:t>8.</w:t>
            </w:r>
            <w:r>
              <w:rPr>
                <w:b/>
                <w:snapToGrid w:val="0"/>
              </w:rPr>
              <w:t>0</w:t>
            </w:r>
            <w:r w:rsidR="00DC5A95" w:rsidRPr="00ED493E">
              <w:rPr>
                <w:b/>
                <w:snapToGrid w:val="0"/>
              </w:rPr>
              <w:t>)</w:t>
            </w:r>
          </w:p>
        </w:tc>
      </w:tr>
      <w:tr w:rsidR="004E3AE0" w:rsidRPr="00EC06E7" w14:paraId="28D78421" w14:textId="77777777" w:rsidTr="002D7E30">
        <w:trPr>
          <w:trHeight w:val="567"/>
        </w:trPr>
        <w:tc>
          <w:tcPr>
            <w:tcW w:w="8159" w:type="dxa"/>
            <w:gridSpan w:val="4"/>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vAlign w:val="center"/>
          </w:tcPr>
          <w:p w14:paraId="28D7841F" w14:textId="77777777" w:rsidR="004E3AE0" w:rsidRPr="00ED493E" w:rsidRDefault="004E3AE0" w:rsidP="009D0725">
            <w:pPr>
              <w:widowControl w:val="0"/>
              <w:tabs>
                <w:tab w:val="left" w:pos="426"/>
                <w:tab w:val="left" w:pos="2881"/>
              </w:tabs>
              <w:rPr>
                <w:snapToGrid w:val="0"/>
              </w:rPr>
            </w:pPr>
            <w:r w:rsidRPr="00ED493E">
              <w:rPr>
                <w:snapToGrid w:val="0"/>
              </w:rPr>
              <w:t xml:space="preserve">Addition for </w:t>
            </w:r>
            <w:r w:rsidR="001D53ED" w:rsidRPr="00ED493E">
              <w:rPr>
                <w:snapToGrid w:val="0"/>
              </w:rPr>
              <w:t xml:space="preserve">anticipated changes in the base, </w:t>
            </w:r>
            <w:r w:rsidRPr="00ED493E">
              <w:rPr>
                <w:snapToGrid w:val="0"/>
              </w:rPr>
              <w:t>reduced discount on second homes</w:t>
            </w:r>
            <w:r w:rsidR="001D53ED" w:rsidRPr="00ED493E">
              <w:rPr>
                <w:snapToGrid w:val="0"/>
              </w:rPr>
              <w:t xml:space="preserve"> and other technical changes</w:t>
            </w:r>
          </w:p>
        </w:tc>
        <w:tc>
          <w:tcPr>
            <w:tcW w:w="1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vAlign w:val="center"/>
          </w:tcPr>
          <w:p w14:paraId="28D78420" w14:textId="77777777" w:rsidR="004E3AE0" w:rsidRPr="00ED493E" w:rsidRDefault="00DC5A95" w:rsidP="00D37CB6">
            <w:pPr>
              <w:widowControl w:val="0"/>
              <w:tabs>
                <w:tab w:val="left" w:pos="426"/>
                <w:tab w:val="left" w:pos="2881"/>
              </w:tabs>
              <w:jc w:val="right"/>
              <w:rPr>
                <w:b/>
                <w:snapToGrid w:val="0"/>
              </w:rPr>
            </w:pPr>
            <w:r w:rsidRPr="00ED493E">
              <w:rPr>
                <w:b/>
                <w:snapToGrid w:val="0"/>
              </w:rPr>
              <w:t>103.</w:t>
            </w:r>
            <w:r w:rsidR="00ED493E">
              <w:rPr>
                <w:b/>
                <w:snapToGrid w:val="0"/>
              </w:rPr>
              <w:t>6</w:t>
            </w:r>
          </w:p>
        </w:tc>
      </w:tr>
      <w:tr w:rsidR="004E3AE0" w:rsidRPr="00EC06E7" w14:paraId="28D78424" w14:textId="77777777" w:rsidTr="002D7E30">
        <w:trPr>
          <w:trHeight w:val="340"/>
        </w:trPr>
        <w:tc>
          <w:tcPr>
            <w:tcW w:w="8159" w:type="dxa"/>
            <w:gridSpan w:val="4"/>
            <w:tcBorders>
              <w:top w:val="single" w:sz="4" w:space="0" w:color="BFBFBF" w:themeColor="background1" w:themeShade="BF"/>
              <w:left w:val="single" w:sz="4" w:space="0" w:color="auto"/>
              <w:bottom w:val="single" w:sz="4" w:space="0" w:color="auto"/>
              <w:right w:val="single" w:sz="4" w:space="0" w:color="BFBFBF" w:themeColor="background1" w:themeShade="BF"/>
            </w:tcBorders>
            <w:vAlign w:val="center"/>
          </w:tcPr>
          <w:p w14:paraId="28D78422" w14:textId="77777777" w:rsidR="004E3AE0" w:rsidRPr="00ED493E" w:rsidRDefault="004E3AE0" w:rsidP="009D0725">
            <w:pPr>
              <w:widowControl w:val="0"/>
              <w:tabs>
                <w:tab w:val="left" w:pos="426"/>
                <w:tab w:val="left" w:pos="2881"/>
              </w:tabs>
              <w:rPr>
                <w:snapToGrid w:val="0"/>
              </w:rPr>
            </w:pPr>
            <w:r w:rsidRPr="00ED493E">
              <w:rPr>
                <w:snapToGrid w:val="0"/>
              </w:rPr>
              <w:t>Band D Equivalent Number of Properties</w:t>
            </w:r>
          </w:p>
        </w:tc>
        <w:tc>
          <w:tcPr>
            <w:tcW w:w="1480" w:type="dxa"/>
            <w:tcBorders>
              <w:top w:val="single" w:sz="4" w:space="0" w:color="BFBFBF" w:themeColor="background1" w:themeShade="BF"/>
              <w:left w:val="single" w:sz="4" w:space="0" w:color="BFBFBF" w:themeColor="background1" w:themeShade="BF"/>
              <w:bottom w:val="single" w:sz="4" w:space="0" w:color="auto"/>
              <w:right w:val="single" w:sz="4" w:space="0" w:color="auto"/>
            </w:tcBorders>
            <w:vAlign w:val="center"/>
          </w:tcPr>
          <w:p w14:paraId="28D78423" w14:textId="77777777" w:rsidR="004E3AE0" w:rsidRPr="00ED493E" w:rsidRDefault="00ED493E" w:rsidP="00ED493E">
            <w:pPr>
              <w:widowControl w:val="0"/>
              <w:tabs>
                <w:tab w:val="left" w:pos="426"/>
                <w:tab w:val="left" w:pos="2881"/>
              </w:tabs>
              <w:jc w:val="right"/>
              <w:rPr>
                <w:b/>
                <w:snapToGrid w:val="0"/>
              </w:rPr>
            </w:pPr>
            <w:r>
              <w:rPr>
                <w:b/>
                <w:snapToGrid w:val="0"/>
              </w:rPr>
              <w:t>35</w:t>
            </w:r>
            <w:r w:rsidR="00CF3199" w:rsidRPr="00ED493E">
              <w:rPr>
                <w:b/>
                <w:snapToGrid w:val="0"/>
              </w:rPr>
              <w:t>,</w:t>
            </w:r>
            <w:r>
              <w:rPr>
                <w:b/>
                <w:snapToGrid w:val="0"/>
              </w:rPr>
              <w:t>287</w:t>
            </w:r>
            <w:r w:rsidR="00CF3199" w:rsidRPr="00ED493E">
              <w:rPr>
                <w:b/>
                <w:snapToGrid w:val="0"/>
              </w:rPr>
              <w:t>.6</w:t>
            </w:r>
          </w:p>
        </w:tc>
      </w:tr>
    </w:tbl>
    <w:p w14:paraId="28D78425" w14:textId="77777777" w:rsidR="00FA14AD" w:rsidRPr="00EC06E7" w:rsidRDefault="00FA14AD" w:rsidP="00B5551A">
      <w:pPr>
        <w:rPr>
          <w:rFonts w:cs="Arial"/>
          <w:szCs w:val="22"/>
        </w:rPr>
      </w:pPr>
    </w:p>
    <w:p w14:paraId="28D78426" w14:textId="77777777" w:rsidR="00376472" w:rsidRPr="00EC06E7" w:rsidRDefault="00376472" w:rsidP="00224C6C">
      <w:pPr>
        <w:rPr>
          <w:rFonts w:cs="Arial"/>
          <w:szCs w:val="22"/>
        </w:rPr>
      </w:pPr>
    </w:p>
    <w:p w14:paraId="28D78427" w14:textId="77777777" w:rsidR="00376472" w:rsidRPr="00EC06E7" w:rsidRDefault="00376472">
      <w:pPr>
        <w:rPr>
          <w:rFonts w:cs="Arial"/>
          <w:szCs w:val="22"/>
        </w:rPr>
      </w:pPr>
      <w:r w:rsidRPr="00EC06E7">
        <w:rPr>
          <w:rFonts w:cs="Arial"/>
          <w:szCs w:val="22"/>
        </w:rPr>
        <w:br w:type="page"/>
      </w:r>
    </w:p>
    <w:p w14:paraId="28D78428" w14:textId="77777777" w:rsidR="00376472" w:rsidRPr="00EC06E7" w:rsidRDefault="00376472" w:rsidP="00224C6C">
      <w:pPr>
        <w:rPr>
          <w:rFonts w:cs="Arial"/>
          <w:szCs w:val="22"/>
        </w:rPr>
      </w:pPr>
    </w:p>
    <w:p w14:paraId="28D78429" w14:textId="77777777" w:rsidR="005B4405" w:rsidRPr="00EC06E7" w:rsidRDefault="00B5551A" w:rsidP="00224C6C">
      <w:pPr>
        <w:rPr>
          <w:snapToGrid w:val="0"/>
        </w:rPr>
      </w:pPr>
      <w:r w:rsidRPr="00EC06E7">
        <w:rPr>
          <w:rFonts w:cs="Arial"/>
          <w:szCs w:val="22"/>
        </w:rPr>
        <w:t>Individual charges are calculated by estimating the amount of income required to be taken from the Collection Fund by the precepting authorities for the forthcoming year and dividing this by the council tax base</w:t>
      </w:r>
      <w:r w:rsidR="00364B25" w:rsidRPr="00EC06E7">
        <w:rPr>
          <w:rFonts w:cs="Arial"/>
          <w:szCs w:val="22"/>
        </w:rPr>
        <w:t>.</w:t>
      </w:r>
      <w:r w:rsidRPr="00EC06E7">
        <w:rPr>
          <w:rFonts w:cs="Arial"/>
          <w:szCs w:val="22"/>
        </w:rPr>
        <w:t xml:space="preserve">  This</w:t>
      </w:r>
      <w:r w:rsidR="00364B25" w:rsidRPr="00EC06E7">
        <w:rPr>
          <w:rFonts w:cs="Arial"/>
          <w:szCs w:val="22"/>
        </w:rPr>
        <w:t xml:space="preserve"> results in a </w:t>
      </w:r>
      <w:r w:rsidRPr="00EC06E7">
        <w:rPr>
          <w:rFonts w:cs="Arial"/>
          <w:szCs w:val="22"/>
        </w:rPr>
        <w:t xml:space="preserve">basic Band D </w:t>
      </w:r>
      <w:r w:rsidR="00364B25" w:rsidRPr="00EC06E7">
        <w:rPr>
          <w:rFonts w:cs="Arial"/>
          <w:szCs w:val="22"/>
        </w:rPr>
        <w:t>charge</w:t>
      </w:r>
      <w:r w:rsidRPr="00EC06E7">
        <w:rPr>
          <w:rFonts w:cs="Arial"/>
          <w:szCs w:val="22"/>
        </w:rPr>
        <w:t xml:space="preserve"> (excluding Parish </w:t>
      </w:r>
      <w:r w:rsidRPr="00ED493E">
        <w:rPr>
          <w:rFonts w:cs="Arial"/>
          <w:szCs w:val="22"/>
        </w:rPr>
        <w:t>Precepts</w:t>
      </w:r>
      <w:r w:rsidR="00364B25" w:rsidRPr="00ED493E">
        <w:rPr>
          <w:rFonts w:cs="Arial"/>
          <w:szCs w:val="22"/>
        </w:rPr>
        <w:t>) of</w:t>
      </w:r>
      <w:r w:rsidRPr="00ED493E">
        <w:rPr>
          <w:rFonts w:cs="Arial"/>
          <w:szCs w:val="22"/>
        </w:rPr>
        <w:t xml:space="preserve"> </w:t>
      </w:r>
      <w:r w:rsidR="00FC408D" w:rsidRPr="00ED493E">
        <w:rPr>
          <w:rFonts w:cs="Arial"/>
          <w:szCs w:val="22"/>
        </w:rPr>
        <w:t>£1,</w:t>
      </w:r>
      <w:r w:rsidR="00ED493E" w:rsidRPr="00ED493E">
        <w:rPr>
          <w:rFonts w:cs="Arial"/>
          <w:szCs w:val="22"/>
        </w:rPr>
        <w:t>661</w:t>
      </w:r>
      <w:r w:rsidR="003F7168" w:rsidRPr="00ED493E">
        <w:rPr>
          <w:rFonts w:cs="Arial"/>
          <w:szCs w:val="22"/>
        </w:rPr>
        <w:t>.</w:t>
      </w:r>
      <w:r w:rsidR="00ED493E" w:rsidRPr="00ED493E">
        <w:rPr>
          <w:rFonts w:cs="Arial"/>
          <w:szCs w:val="22"/>
        </w:rPr>
        <w:t>07</w:t>
      </w:r>
      <w:r w:rsidRPr="00ED493E">
        <w:rPr>
          <w:rFonts w:cs="Arial"/>
          <w:szCs w:val="22"/>
        </w:rPr>
        <w:t xml:space="preserve"> for</w:t>
      </w:r>
      <w:r w:rsidRPr="00EC06E7">
        <w:rPr>
          <w:rFonts w:cs="Arial"/>
          <w:szCs w:val="22"/>
        </w:rPr>
        <w:t xml:space="preserve"> </w:t>
      </w:r>
      <w:r w:rsidR="00255FA7">
        <w:rPr>
          <w:rFonts w:cs="Arial"/>
          <w:szCs w:val="22"/>
        </w:rPr>
        <w:t>2017/18</w:t>
      </w:r>
      <w:r w:rsidRPr="00EC06E7">
        <w:rPr>
          <w:rFonts w:cs="Arial"/>
          <w:szCs w:val="22"/>
        </w:rPr>
        <w:t xml:space="preserve"> </w:t>
      </w:r>
      <w:r w:rsidR="003F7168" w:rsidRPr="00EC06E7">
        <w:rPr>
          <w:rFonts w:cs="Arial"/>
          <w:szCs w:val="22"/>
        </w:rPr>
        <w:t>(£1,</w:t>
      </w:r>
      <w:r w:rsidR="003161EA">
        <w:rPr>
          <w:rFonts w:cs="Arial"/>
          <w:szCs w:val="22"/>
        </w:rPr>
        <w:t>610</w:t>
      </w:r>
      <w:r w:rsidR="003F7168" w:rsidRPr="00EC06E7">
        <w:rPr>
          <w:rFonts w:cs="Arial"/>
          <w:szCs w:val="22"/>
        </w:rPr>
        <w:t>.</w:t>
      </w:r>
      <w:r w:rsidR="003161EA">
        <w:rPr>
          <w:rFonts w:cs="Arial"/>
          <w:szCs w:val="22"/>
        </w:rPr>
        <w:t>96</w:t>
      </w:r>
      <w:r w:rsidR="003F7168" w:rsidRPr="00EC06E7">
        <w:rPr>
          <w:rFonts w:cs="Arial"/>
          <w:szCs w:val="22"/>
        </w:rPr>
        <w:t xml:space="preserve"> </w:t>
      </w:r>
      <w:r w:rsidR="006F57E3" w:rsidRPr="00EC06E7">
        <w:rPr>
          <w:rFonts w:cs="Arial"/>
          <w:szCs w:val="22"/>
        </w:rPr>
        <w:t xml:space="preserve">for </w:t>
      </w:r>
      <w:r w:rsidR="00255FA7">
        <w:rPr>
          <w:rFonts w:cs="Arial"/>
          <w:szCs w:val="22"/>
        </w:rPr>
        <w:t>2016/17</w:t>
      </w:r>
      <w:r w:rsidRPr="00EC06E7">
        <w:rPr>
          <w:rFonts w:cs="Arial"/>
          <w:szCs w:val="22"/>
        </w:rPr>
        <w:t>)</w:t>
      </w:r>
      <w:r w:rsidR="00364B25" w:rsidRPr="00EC06E7">
        <w:rPr>
          <w:rFonts w:cs="Arial"/>
          <w:szCs w:val="22"/>
        </w:rPr>
        <w:t>. The other valuation bands are proportionate to this. The full list of charges is as follows:</w:t>
      </w:r>
    </w:p>
    <w:p w14:paraId="28D7842A" w14:textId="77777777" w:rsidR="005B4405" w:rsidRPr="00EC06E7" w:rsidRDefault="005B4405" w:rsidP="00B5551A">
      <w:pPr>
        <w:widowControl w:val="0"/>
        <w:tabs>
          <w:tab w:val="left" w:pos="718"/>
          <w:tab w:val="left" w:pos="2881"/>
        </w:tabs>
        <w:rPr>
          <w:snapToGrid w:val="0"/>
        </w:rPr>
      </w:pPr>
    </w:p>
    <w:tbl>
      <w:tblPr>
        <w:tblW w:w="0" w:type="auto"/>
        <w:jc w:val="center"/>
        <w:tblBorders>
          <w:top w:val="single" w:sz="4" w:space="0" w:color="auto"/>
          <w:left w:val="single" w:sz="4" w:space="0" w:color="auto"/>
          <w:bottom w:val="single" w:sz="4" w:space="0" w:color="auto"/>
          <w:right w:val="single" w:sz="4" w:space="0" w:color="auto"/>
        </w:tblBorders>
        <w:tblCellMar>
          <w:left w:w="43" w:type="dxa"/>
          <w:right w:w="43" w:type="dxa"/>
        </w:tblCellMar>
        <w:tblLook w:val="0000" w:firstRow="0" w:lastRow="0" w:firstColumn="0" w:lastColumn="0" w:noHBand="0" w:noVBand="0"/>
      </w:tblPr>
      <w:tblGrid>
        <w:gridCol w:w="1559"/>
        <w:gridCol w:w="1984"/>
        <w:gridCol w:w="1985"/>
        <w:gridCol w:w="1935"/>
      </w:tblGrid>
      <w:tr w:rsidR="00B5551A" w:rsidRPr="00EC06E7" w14:paraId="28D7842F" w14:textId="77777777" w:rsidTr="0060443D">
        <w:trPr>
          <w:jc w:val="center"/>
        </w:trPr>
        <w:tc>
          <w:tcPr>
            <w:tcW w:w="1559" w:type="dxa"/>
            <w:tcBorders>
              <w:top w:val="single" w:sz="4" w:space="0" w:color="auto"/>
              <w:bottom w:val="nil"/>
              <w:right w:val="single" w:sz="4" w:space="0" w:color="auto"/>
            </w:tcBorders>
            <w:shd w:val="clear" w:color="auto" w:fill="B8CCE4" w:themeFill="accent1" w:themeFillTint="66"/>
            <w:vAlign w:val="center"/>
          </w:tcPr>
          <w:p w14:paraId="28D7842B" w14:textId="77777777" w:rsidR="00B5551A" w:rsidRPr="00EC06E7" w:rsidRDefault="00B5551A" w:rsidP="007411DD">
            <w:pPr>
              <w:widowControl w:val="0"/>
              <w:jc w:val="center"/>
              <w:rPr>
                <w:snapToGrid w:val="0"/>
              </w:rPr>
            </w:pPr>
            <w:r w:rsidRPr="00EC06E7">
              <w:rPr>
                <w:b/>
                <w:snapToGrid w:val="0"/>
              </w:rPr>
              <w:t>Band</w:t>
            </w:r>
          </w:p>
        </w:tc>
        <w:tc>
          <w:tcPr>
            <w:tcW w:w="1984" w:type="dxa"/>
            <w:tcBorders>
              <w:top w:val="single" w:sz="4" w:space="0" w:color="auto"/>
              <w:left w:val="single" w:sz="4" w:space="0" w:color="auto"/>
              <w:bottom w:val="nil"/>
              <w:right w:val="single" w:sz="4" w:space="0" w:color="auto"/>
            </w:tcBorders>
            <w:shd w:val="clear" w:color="auto" w:fill="B8CCE4" w:themeFill="accent1" w:themeFillTint="66"/>
            <w:vAlign w:val="center"/>
          </w:tcPr>
          <w:p w14:paraId="28D7842C" w14:textId="77777777" w:rsidR="00B5551A" w:rsidRPr="00EC06E7" w:rsidRDefault="00B5551A" w:rsidP="00B5551A">
            <w:pPr>
              <w:widowControl w:val="0"/>
              <w:jc w:val="center"/>
              <w:rPr>
                <w:b/>
                <w:snapToGrid w:val="0"/>
              </w:rPr>
            </w:pPr>
            <w:r w:rsidRPr="00EC06E7">
              <w:rPr>
                <w:b/>
                <w:snapToGrid w:val="0"/>
              </w:rPr>
              <w:t>Proportion of</w:t>
            </w:r>
          </w:p>
          <w:p w14:paraId="28D7842D" w14:textId="77777777" w:rsidR="00B5551A" w:rsidRPr="00EC06E7" w:rsidRDefault="00B5551A" w:rsidP="00B5551A">
            <w:pPr>
              <w:widowControl w:val="0"/>
              <w:jc w:val="center"/>
              <w:rPr>
                <w:snapToGrid w:val="0"/>
              </w:rPr>
            </w:pPr>
            <w:r w:rsidRPr="00EC06E7">
              <w:rPr>
                <w:b/>
                <w:snapToGrid w:val="0"/>
              </w:rPr>
              <w:t>Band D Charge</w:t>
            </w:r>
          </w:p>
        </w:tc>
        <w:tc>
          <w:tcPr>
            <w:tcW w:w="3920" w:type="dxa"/>
            <w:gridSpan w:val="2"/>
            <w:tcBorders>
              <w:top w:val="single" w:sz="4" w:space="0" w:color="auto"/>
              <w:left w:val="single" w:sz="4" w:space="0" w:color="auto"/>
              <w:bottom w:val="single" w:sz="4" w:space="0" w:color="auto"/>
            </w:tcBorders>
            <w:shd w:val="clear" w:color="auto" w:fill="B8CCE4" w:themeFill="accent1" w:themeFillTint="66"/>
            <w:vAlign w:val="center"/>
          </w:tcPr>
          <w:p w14:paraId="28D7842E" w14:textId="77777777" w:rsidR="00B5551A" w:rsidRPr="00EC06E7" w:rsidRDefault="00B5551A" w:rsidP="00B5551A">
            <w:pPr>
              <w:widowControl w:val="0"/>
              <w:jc w:val="center"/>
              <w:rPr>
                <w:snapToGrid w:val="0"/>
              </w:rPr>
            </w:pPr>
            <w:r w:rsidRPr="00EC06E7">
              <w:rPr>
                <w:b/>
                <w:snapToGrid w:val="0"/>
              </w:rPr>
              <w:t>Council Tax Levied Excluding Parish Precepts</w:t>
            </w:r>
          </w:p>
        </w:tc>
      </w:tr>
      <w:tr w:rsidR="00B5551A" w:rsidRPr="00EC06E7" w14:paraId="28D78436" w14:textId="77777777" w:rsidTr="0060443D">
        <w:trPr>
          <w:jc w:val="center"/>
        </w:trPr>
        <w:tc>
          <w:tcPr>
            <w:tcW w:w="1559" w:type="dxa"/>
            <w:tcBorders>
              <w:top w:val="nil"/>
              <w:bottom w:val="single" w:sz="4" w:space="0" w:color="auto"/>
              <w:right w:val="single" w:sz="4" w:space="0" w:color="auto"/>
            </w:tcBorders>
            <w:shd w:val="clear" w:color="auto" w:fill="B8CCE4" w:themeFill="accent1" w:themeFillTint="66"/>
          </w:tcPr>
          <w:p w14:paraId="28D78430" w14:textId="77777777" w:rsidR="00B5551A" w:rsidRPr="00EC06E7" w:rsidRDefault="00B5551A" w:rsidP="00B5551A">
            <w:pPr>
              <w:widowControl w:val="0"/>
              <w:jc w:val="center"/>
              <w:rPr>
                <w:snapToGrid w:val="0"/>
              </w:rPr>
            </w:pPr>
          </w:p>
        </w:tc>
        <w:tc>
          <w:tcPr>
            <w:tcW w:w="1984" w:type="dxa"/>
            <w:tcBorders>
              <w:top w:val="nil"/>
              <w:left w:val="single" w:sz="4" w:space="0" w:color="auto"/>
              <w:bottom w:val="single" w:sz="4" w:space="0" w:color="auto"/>
              <w:right w:val="single" w:sz="4" w:space="0" w:color="auto"/>
            </w:tcBorders>
            <w:shd w:val="clear" w:color="auto" w:fill="B8CCE4" w:themeFill="accent1" w:themeFillTint="66"/>
          </w:tcPr>
          <w:p w14:paraId="28D78431" w14:textId="77777777" w:rsidR="00B5551A" w:rsidRPr="00EC06E7" w:rsidRDefault="00B5551A" w:rsidP="00B5551A">
            <w:pPr>
              <w:widowControl w:val="0"/>
              <w:jc w:val="center"/>
              <w:rPr>
                <w:snapToGrid w:val="0"/>
              </w:rPr>
            </w:pPr>
          </w:p>
        </w:tc>
        <w:tc>
          <w:tcPr>
            <w:tcW w:w="1985" w:type="dxa"/>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28D78432" w14:textId="77777777" w:rsidR="00D05BAD" w:rsidRPr="00EC06E7" w:rsidRDefault="00255FA7" w:rsidP="00D05BAD">
            <w:pPr>
              <w:widowControl w:val="0"/>
              <w:ind w:right="57"/>
              <w:jc w:val="center"/>
              <w:rPr>
                <w:b/>
                <w:snapToGrid w:val="0"/>
              </w:rPr>
            </w:pPr>
            <w:r>
              <w:rPr>
                <w:b/>
                <w:snapToGrid w:val="0"/>
              </w:rPr>
              <w:t>2016/17</w:t>
            </w:r>
          </w:p>
          <w:p w14:paraId="28D78433" w14:textId="77777777" w:rsidR="00B5551A" w:rsidRPr="00EC06E7" w:rsidRDefault="00D05BAD" w:rsidP="00D05BAD">
            <w:pPr>
              <w:widowControl w:val="0"/>
              <w:ind w:right="57"/>
              <w:jc w:val="center"/>
              <w:rPr>
                <w:snapToGrid w:val="0"/>
              </w:rPr>
            </w:pPr>
            <w:r w:rsidRPr="00EC06E7">
              <w:rPr>
                <w:b/>
                <w:snapToGrid w:val="0"/>
              </w:rPr>
              <w:t>£</w:t>
            </w:r>
          </w:p>
        </w:tc>
        <w:tc>
          <w:tcPr>
            <w:tcW w:w="1935" w:type="dxa"/>
            <w:tcBorders>
              <w:top w:val="single" w:sz="4" w:space="0" w:color="auto"/>
              <w:left w:val="single" w:sz="4" w:space="0" w:color="auto"/>
              <w:bottom w:val="single" w:sz="4" w:space="0" w:color="auto"/>
            </w:tcBorders>
            <w:shd w:val="clear" w:color="auto" w:fill="B8CCE4" w:themeFill="accent1" w:themeFillTint="66"/>
          </w:tcPr>
          <w:p w14:paraId="28D78434" w14:textId="77777777" w:rsidR="00427DDA" w:rsidRPr="00EC06E7" w:rsidRDefault="00255FA7" w:rsidP="00427DDA">
            <w:pPr>
              <w:widowControl w:val="0"/>
              <w:ind w:right="57"/>
              <w:jc w:val="center"/>
              <w:rPr>
                <w:b/>
                <w:snapToGrid w:val="0"/>
              </w:rPr>
            </w:pPr>
            <w:r>
              <w:rPr>
                <w:b/>
                <w:snapToGrid w:val="0"/>
              </w:rPr>
              <w:t>2017/18</w:t>
            </w:r>
          </w:p>
          <w:p w14:paraId="28D78435" w14:textId="77777777" w:rsidR="00B5551A" w:rsidRPr="00EC06E7" w:rsidRDefault="00B5551A" w:rsidP="00B5551A">
            <w:pPr>
              <w:widowControl w:val="0"/>
              <w:ind w:right="38"/>
              <w:jc w:val="center"/>
              <w:rPr>
                <w:b/>
                <w:snapToGrid w:val="0"/>
              </w:rPr>
            </w:pPr>
            <w:r w:rsidRPr="00EC06E7">
              <w:rPr>
                <w:b/>
                <w:snapToGrid w:val="0"/>
              </w:rPr>
              <w:t>£</w:t>
            </w:r>
          </w:p>
        </w:tc>
      </w:tr>
      <w:tr w:rsidR="003161EA" w:rsidRPr="00EC06E7" w14:paraId="28D7843B" w14:textId="77777777" w:rsidTr="001C1FA2">
        <w:trPr>
          <w:jc w:val="center"/>
        </w:trPr>
        <w:tc>
          <w:tcPr>
            <w:tcW w:w="1559" w:type="dxa"/>
            <w:tcBorders>
              <w:top w:val="single" w:sz="4" w:space="0" w:color="auto"/>
              <w:bottom w:val="single" w:sz="4" w:space="0" w:color="BFBFBF" w:themeColor="background1" w:themeShade="BF"/>
              <w:right w:val="single" w:sz="4" w:space="0" w:color="BFBFBF" w:themeColor="background1" w:themeShade="BF"/>
            </w:tcBorders>
          </w:tcPr>
          <w:p w14:paraId="28D78437" w14:textId="77777777" w:rsidR="003161EA" w:rsidRPr="00EC06E7" w:rsidRDefault="003161EA" w:rsidP="003161EA">
            <w:pPr>
              <w:widowControl w:val="0"/>
              <w:jc w:val="center"/>
              <w:rPr>
                <w:snapToGrid w:val="0"/>
              </w:rPr>
            </w:pPr>
            <w:r w:rsidRPr="00EC06E7">
              <w:rPr>
                <w:snapToGrid w:val="0"/>
              </w:rPr>
              <w:t>A</w:t>
            </w:r>
          </w:p>
        </w:tc>
        <w:tc>
          <w:tcPr>
            <w:tcW w:w="1984"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tcPr>
          <w:p w14:paraId="28D78438" w14:textId="77777777" w:rsidR="003161EA" w:rsidRPr="00EC06E7" w:rsidRDefault="003161EA" w:rsidP="003161EA">
            <w:pPr>
              <w:widowControl w:val="0"/>
              <w:jc w:val="center"/>
              <w:rPr>
                <w:snapToGrid w:val="0"/>
              </w:rPr>
            </w:pPr>
            <w:r w:rsidRPr="00EC06E7">
              <w:rPr>
                <w:snapToGrid w:val="0"/>
              </w:rPr>
              <w:t>0.67</w:t>
            </w:r>
          </w:p>
        </w:tc>
        <w:tc>
          <w:tcPr>
            <w:tcW w:w="1985" w:type="dxa"/>
            <w:tcBorders>
              <w:top w:val="single" w:sz="4" w:space="0" w:color="auto"/>
              <w:left w:val="single" w:sz="4" w:space="0" w:color="BFBFBF" w:themeColor="background1" w:themeShade="BF"/>
              <w:bottom w:val="single" w:sz="4" w:space="0" w:color="BFBFBF" w:themeColor="background1" w:themeShade="BF"/>
            </w:tcBorders>
            <w:shd w:val="clear" w:color="000000" w:fill="auto"/>
            <w:vAlign w:val="bottom"/>
          </w:tcPr>
          <w:p w14:paraId="28D78439" w14:textId="77777777" w:rsidR="003161EA" w:rsidRPr="00EC06E7" w:rsidRDefault="003161EA" w:rsidP="003161EA">
            <w:pPr>
              <w:widowControl w:val="0"/>
              <w:ind w:right="318"/>
              <w:jc w:val="right"/>
              <w:rPr>
                <w:rFonts w:cs="Arial"/>
                <w:szCs w:val="22"/>
              </w:rPr>
            </w:pPr>
            <w:r w:rsidRPr="00EC06E7">
              <w:rPr>
                <w:rFonts w:cs="Arial"/>
                <w:szCs w:val="22"/>
              </w:rPr>
              <w:t>1,073.98</w:t>
            </w:r>
          </w:p>
        </w:tc>
        <w:tc>
          <w:tcPr>
            <w:tcW w:w="1935" w:type="dxa"/>
            <w:tcBorders>
              <w:top w:val="single" w:sz="4" w:space="0" w:color="auto"/>
              <w:left w:val="single" w:sz="4" w:space="0" w:color="BFBFBF" w:themeColor="background1" w:themeShade="BF"/>
              <w:bottom w:val="single" w:sz="4" w:space="0" w:color="BFBFBF" w:themeColor="background1" w:themeShade="BF"/>
            </w:tcBorders>
            <w:shd w:val="clear" w:color="000000" w:fill="auto"/>
            <w:vAlign w:val="bottom"/>
          </w:tcPr>
          <w:p w14:paraId="28D7843A" w14:textId="77777777" w:rsidR="003161EA" w:rsidRPr="00EC06E7" w:rsidRDefault="00ED493E" w:rsidP="003161EA">
            <w:pPr>
              <w:widowControl w:val="0"/>
              <w:ind w:right="318"/>
              <w:jc w:val="right"/>
              <w:rPr>
                <w:rFonts w:cs="Arial"/>
                <w:szCs w:val="22"/>
              </w:rPr>
            </w:pPr>
            <w:r>
              <w:rPr>
                <w:rFonts w:cs="Arial"/>
                <w:szCs w:val="22"/>
              </w:rPr>
              <w:t>1,107.38</w:t>
            </w:r>
          </w:p>
        </w:tc>
      </w:tr>
      <w:tr w:rsidR="003161EA" w:rsidRPr="00EC06E7" w14:paraId="28D78440"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3C" w14:textId="77777777" w:rsidR="003161EA" w:rsidRPr="00EC06E7" w:rsidRDefault="003161EA" w:rsidP="003161EA">
            <w:pPr>
              <w:widowControl w:val="0"/>
              <w:jc w:val="center"/>
              <w:rPr>
                <w:snapToGrid w:val="0"/>
              </w:rPr>
            </w:pPr>
            <w:r w:rsidRPr="00EC06E7">
              <w:rPr>
                <w:snapToGrid w:val="0"/>
              </w:rPr>
              <w:t>B</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3D" w14:textId="77777777" w:rsidR="003161EA" w:rsidRPr="00EC06E7" w:rsidRDefault="003161EA" w:rsidP="003161EA">
            <w:pPr>
              <w:widowControl w:val="0"/>
              <w:jc w:val="center"/>
              <w:rPr>
                <w:snapToGrid w:val="0"/>
              </w:rPr>
            </w:pPr>
            <w:r w:rsidRPr="00EC06E7">
              <w:rPr>
                <w:snapToGrid w:val="0"/>
              </w:rPr>
              <w:t>0.78</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3E" w14:textId="77777777" w:rsidR="003161EA" w:rsidRPr="00EC06E7" w:rsidRDefault="003161EA" w:rsidP="003161EA">
            <w:pPr>
              <w:widowControl w:val="0"/>
              <w:ind w:right="318"/>
              <w:jc w:val="right"/>
              <w:rPr>
                <w:rFonts w:cs="Arial"/>
                <w:szCs w:val="22"/>
              </w:rPr>
            </w:pPr>
            <w:r w:rsidRPr="00EC06E7">
              <w:rPr>
                <w:rFonts w:cs="Arial"/>
                <w:szCs w:val="22"/>
              </w:rPr>
              <w:t>1,252.96</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3F" w14:textId="77777777" w:rsidR="003161EA" w:rsidRPr="00EC06E7" w:rsidRDefault="00ED493E" w:rsidP="003161EA">
            <w:pPr>
              <w:widowControl w:val="0"/>
              <w:ind w:right="318"/>
              <w:jc w:val="right"/>
              <w:rPr>
                <w:rFonts w:cs="Arial"/>
                <w:szCs w:val="22"/>
              </w:rPr>
            </w:pPr>
            <w:r>
              <w:rPr>
                <w:rFonts w:cs="Arial"/>
                <w:szCs w:val="22"/>
              </w:rPr>
              <w:t>1,291.93</w:t>
            </w:r>
          </w:p>
        </w:tc>
      </w:tr>
      <w:tr w:rsidR="003161EA" w:rsidRPr="00EC06E7" w14:paraId="28D78445"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41" w14:textId="77777777" w:rsidR="003161EA" w:rsidRPr="00EC06E7" w:rsidRDefault="003161EA" w:rsidP="003161EA">
            <w:pPr>
              <w:widowControl w:val="0"/>
              <w:jc w:val="center"/>
              <w:rPr>
                <w:snapToGrid w:val="0"/>
              </w:rPr>
            </w:pPr>
            <w:r w:rsidRPr="00EC06E7">
              <w:rPr>
                <w:snapToGrid w:val="0"/>
              </w:rPr>
              <w:t>C</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42" w14:textId="77777777" w:rsidR="003161EA" w:rsidRPr="00EC06E7" w:rsidRDefault="003161EA" w:rsidP="003161EA">
            <w:pPr>
              <w:widowControl w:val="0"/>
              <w:jc w:val="center"/>
              <w:rPr>
                <w:snapToGrid w:val="0"/>
              </w:rPr>
            </w:pPr>
            <w:r w:rsidRPr="00EC06E7">
              <w:rPr>
                <w:snapToGrid w:val="0"/>
              </w:rPr>
              <w:t>0.89</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3" w14:textId="77777777" w:rsidR="003161EA" w:rsidRPr="00EC06E7" w:rsidRDefault="003161EA" w:rsidP="003161EA">
            <w:pPr>
              <w:widowControl w:val="0"/>
              <w:ind w:right="318"/>
              <w:jc w:val="right"/>
              <w:rPr>
                <w:rFonts w:cs="Arial"/>
                <w:szCs w:val="22"/>
              </w:rPr>
            </w:pPr>
            <w:r w:rsidRPr="00EC06E7">
              <w:rPr>
                <w:rFonts w:cs="Arial"/>
                <w:szCs w:val="22"/>
              </w:rPr>
              <w:t>1,431.97</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4" w14:textId="77777777" w:rsidR="003161EA" w:rsidRPr="00EC06E7" w:rsidRDefault="00ED493E" w:rsidP="003161EA">
            <w:pPr>
              <w:widowControl w:val="0"/>
              <w:ind w:right="318"/>
              <w:jc w:val="right"/>
              <w:rPr>
                <w:rFonts w:cs="Arial"/>
                <w:szCs w:val="22"/>
              </w:rPr>
            </w:pPr>
            <w:r>
              <w:rPr>
                <w:rFonts w:cs="Arial"/>
                <w:szCs w:val="22"/>
              </w:rPr>
              <w:t>1,476.51</w:t>
            </w:r>
          </w:p>
        </w:tc>
      </w:tr>
      <w:tr w:rsidR="003161EA" w:rsidRPr="00EC06E7" w14:paraId="28D7844A"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46" w14:textId="77777777" w:rsidR="003161EA" w:rsidRPr="00EC06E7" w:rsidRDefault="003161EA" w:rsidP="003161EA">
            <w:pPr>
              <w:widowControl w:val="0"/>
              <w:jc w:val="center"/>
              <w:rPr>
                <w:snapToGrid w:val="0"/>
              </w:rPr>
            </w:pPr>
            <w:r w:rsidRPr="00EC06E7">
              <w:rPr>
                <w:snapToGrid w:val="0"/>
              </w:rPr>
              <w:t>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47" w14:textId="77777777" w:rsidR="003161EA" w:rsidRPr="00EC06E7" w:rsidRDefault="003161EA" w:rsidP="003161EA">
            <w:pPr>
              <w:widowControl w:val="0"/>
              <w:jc w:val="center"/>
              <w:rPr>
                <w:snapToGrid w:val="0"/>
              </w:rPr>
            </w:pPr>
            <w:r w:rsidRPr="00EC06E7">
              <w:rPr>
                <w:snapToGrid w:val="0"/>
              </w:rPr>
              <w:t>1.00</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8" w14:textId="77777777" w:rsidR="003161EA" w:rsidRPr="00EC06E7" w:rsidRDefault="003161EA" w:rsidP="003161EA">
            <w:pPr>
              <w:widowControl w:val="0"/>
              <w:ind w:right="318"/>
              <w:jc w:val="right"/>
              <w:rPr>
                <w:rFonts w:cs="Arial"/>
                <w:szCs w:val="22"/>
              </w:rPr>
            </w:pPr>
            <w:r w:rsidRPr="00EC06E7">
              <w:rPr>
                <w:rFonts w:cs="Arial"/>
                <w:szCs w:val="22"/>
              </w:rPr>
              <w:t>1,610.96</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9" w14:textId="77777777" w:rsidR="003161EA" w:rsidRPr="00EC06E7" w:rsidRDefault="00ED493E" w:rsidP="003161EA">
            <w:pPr>
              <w:widowControl w:val="0"/>
              <w:ind w:right="318"/>
              <w:jc w:val="right"/>
              <w:rPr>
                <w:rFonts w:cs="Arial"/>
                <w:szCs w:val="22"/>
              </w:rPr>
            </w:pPr>
            <w:r>
              <w:rPr>
                <w:rFonts w:cs="Arial"/>
                <w:szCs w:val="22"/>
              </w:rPr>
              <w:t>1,661.07</w:t>
            </w:r>
          </w:p>
        </w:tc>
      </w:tr>
      <w:tr w:rsidR="003161EA" w:rsidRPr="00EC06E7" w14:paraId="28D7844F"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4B" w14:textId="77777777" w:rsidR="003161EA" w:rsidRPr="00EC06E7" w:rsidRDefault="003161EA" w:rsidP="003161EA">
            <w:pPr>
              <w:widowControl w:val="0"/>
              <w:jc w:val="center"/>
              <w:rPr>
                <w:snapToGrid w:val="0"/>
              </w:rPr>
            </w:pPr>
            <w:r w:rsidRPr="00EC06E7">
              <w:rPr>
                <w:snapToGrid w:val="0"/>
              </w:rPr>
              <w:t>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4C" w14:textId="77777777" w:rsidR="003161EA" w:rsidRPr="00EC06E7" w:rsidRDefault="003161EA" w:rsidP="003161EA">
            <w:pPr>
              <w:widowControl w:val="0"/>
              <w:jc w:val="center"/>
              <w:rPr>
                <w:snapToGrid w:val="0"/>
              </w:rPr>
            </w:pPr>
            <w:r w:rsidRPr="00EC06E7">
              <w:rPr>
                <w:snapToGrid w:val="0"/>
              </w:rPr>
              <w:t>1.22</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D" w14:textId="77777777" w:rsidR="003161EA" w:rsidRPr="00EC06E7" w:rsidRDefault="003161EA" w:rsidP="003161EA">
            <w:pPr>
              <w:widowControl w:val="0"/>
              <w:ind w:right="318"/>
              <w:jc w:val="right"/>
              <w:rPr>
                <w:rFonts w:cs="Arial"/>
                <w:szCs w:val="22"/>
              </w:rPr>
            </w:pPr>
            <w:r w:rsidRPr="00EC06E7">
              <w:rPr>
                <w:rFonts w:cs="Arial"/>
                <w:szCs w:val="22"/>
              </w:rPr>
              <w:t>1,968.96</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4E" w14:textId="77777777" w:rsidR="003161EA" w:rsidRPr="00EC06E7" w:rsidRDefault="00ED493E" w:rsidP="003161EA">
            <w:pPr>
              <w:widowControl w:val="0"/>
              <w:ind w:right="318"/>
              <w:jc w:val="right"/>
              <w:rPr>
                <w:rFonts w:cs="Arial"/>
                <w:szCs w:val="22"/>
              </w:rPr>
            </w:pPr>
            <w:r>
              <w:rPr>
                <w:rFonts w:cs="Arial"/>
                <w:szCs w:val="22"/>
              </w:rPr>
              <w:t>2,030.21</w:t>
            </w:r>
          </w:p>
        </w:tc>
      </w:tr>
      <w:tr w:rsidR="003161EA" w:rsidRPr="00EC06E7" w14:paraId="28D78454"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50" w14:textId="77777777" w:rsidR="003161EA" w:rsidRPr="00EC06E7" w:rsidRDefault="003161EA" w:rsidP="003161EA">
            <w:pPr>
              <w:widowControl w:val="0"/>
              <w:jc w:val="center"/>
              <w:rPr>
                <w:snapToGrid w:val="0"/>
              </w:rPr>
            </w:pPr>
            <w:r w:rsidRPr="00EC06E7">
              <w:rPr>
                <w:snapToGrid w:val="0"/>
              </w:rPr>
              <w:t>F</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51" w14:textId="77777777" w:rsidR="003161EA" w:rsidRPr="00EC06E7" w:rsidRDefault="003161EA" w:rsidP="003161EA">
            <w:pPr>
              <w:widowControl w:val="0"/>
              <w:jc w:val="center"/>
              <w:rPr>
                <w:snapToGrid w:val="0"/>
              </w:rPr>
            </w:pPr>
            <w:r w:rsidRPr="00EC06E7">
              <w:rPr>
                <w:snapToGrid w:val="0"/>
              </w:rPr>
              <w:t>1.44</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52" w14:textId="77777777" w:rsidR="003161EA" w:rsidRPr="00EC06E7" w:rsidRDefault="003161EA" w:rsidP="003161EA">
            <w:pPr>
              <w:widowControl w:val="0"/>
              <w:ind w:right="318"/>
              <w:jc w:val="right"/>
              <w:rPr>
                <w:rFonts w:cs="Arial"/>
                <w:szCs w:val="22"/>
              </w:rPr>
            </w:pPr>
            <w:r w:rsidRPr="00EC06E7">
              <w:rPr>
                <w:rFonts w:cs="Arial"/>
                <w:szCs w:val="22"/>
              </w:rPr>
              <w:t>2,326.94</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53" w14:textId="77777777" w:rsidR="003161EA" w:rsidRPr="00EC06E7" w:rsidRDefault="00ED493E" w:rsidP="003161EA">
            <w:pPr>
              <w:widowControl w:val="0"/>
              <w:ind w:right="318"/>
              <w:jc w:val="right"/>
              <w:rPr>
                <w:rFonts w:cs="Arial"/>
                <w:szCs w:val="22"/>
              </w:rPr>
            </w:pPr>
            <w:r>
              <w:rPr>
                <w:rFonts w:cs="Arial"/>
                <w:szCs w:val="22"/>
              </w:rPr>
              <w:t>2,399.32</w:t>
            </w:r>
          </w:p>
        </w:tc>
      </w:tr>
      <w:tr w:rsidR="003161EA" w:rsidRPr="00EC06E7" w14:paraId="28D78459" w14:textId="77777777" w:rsidTr="001C1FA2">
        <w:trPr>
          <w:jc w:val="center"/>
        </w:trPr>
        <w:tc>
          <w:tcPr>
            <w:tcW w:w="1559" w:type="dxa"/>
            <w:tcBorders>
              <w:top w:val="single" w:sz="4" w:space="0" w:color="BFBFBF" w:themeColor="background1" w:themeShade="BF"/>
              <w:bottom w:val="single" w:sz="4" w:space="0" w:color="BFBFBF" w:themeColor="background1" w:themeShade="BF"/>
              <w:right w:val="single" w:sz="4" w:space="0" w:color="BFBFBF" w:themeColor="background1" w:themeShade="BF"/>
            </w:tcBorders>
          </w:tcPr>
          <w:p w14:paraId="28D78455" w14:textId="77777777" w:rsidR="003161EA" w:rsidRPr="00EC06E7" w:rsidRDefault="003161EA" w:rsidP="003161EA">
            <w:pPr>
              <w:widowControl w:val="0"/>
              <w:jc w:val="center"/>
              <w:rPr>
                <w:snapToGrid w:val="0"/>
              </w:rPr>
            </w:pPr>
            <w:r w:rsidRPr="00EC06E7">
              <w:rPr>
                <w:snapToGrid w:val="0"/>
              </w:rPr>
              <w:t>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D78456" w14:textId="77777777" w:rsidR="003161EA" w:rsidRPr="00EC06E7" w:rsidRDefault="003161EA" w:rsidP="003161EA">
            <w:pPr>
              <w:widowControl w:val="0"/>
              <w:jc w:val="center"/>
              <w:rPr>
                <w:snapToGrid w:val="0"/>
              </w:rPr>
            </w:pPr>
            <w:r w:rsidRPr="00EC06E7">
              <w:rPr>
                <w:snapToGrid w:val="0"/>
              </w:rPr>
              <w:t>1.67</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57" w14:textId="77777777" w:rsidR="003161EA" w:rsidRPr="00EC06E7" w:rsidRDefault="003161EA" w:rsidP="003161EA">
            <w:pPr>
              <w:widowControl w:val="0"/>
              <w:ind w:right="318"/>
              <w:jc w:val="right"/>
              <w:rPr>
                <w:rFonts w:cs="Arial"/>
                <w:szCs w:val="22"/>
              </w:rPr>
            </w:pPr>
            <w:r w:rsidRPr="00EC06E7">
              <w:rPr>
                <w:rFonts w:cs="Arial"/>
                <w:szCs w:val="22"/>
              </w:rPr>
              <w:t>2,684.94</w:t>
            </w:r>
          </w:p>
        </w:tc>
        <w:tc>
          <w:tcPr>
            <w:tcW w:w="1935" w:type="dxa"/>
            <w:tcBorders>
              <w:top w:val="single" w:sz="4" w:space="0" w:color="BFBFBF" w:themeColor="background1" w:themeShade="BF"/>
              <w:left w:val="single" w:sz="4" w:space="0" w:color="BFBFBF" w:themeColor="background1" w:themeShade="BF"/>
              <w:bottom w:val="single" w:sz="4" w:space="0" w:color="BFBFBF" w:themeColor="background1" w:themeShade="BF"/>
            </w:tcBorders>
            <w:shd w:val="clear" w:color="000000" w:fill="auto"/>
            <w:vAlign w:val="bottom"/>
          </w:tcPr>
          <w:p w14:paraId="28D78458" w14:textId="77777777" w:rsidR="003161EA" w:rsidRPr="00EC06E7" w:rsidRDefault="00ED493E" w:rsidP="003161EA">
            <w:pPr>
              <w:widowControl w:val="0"/>
              <w:ind w:right="318"/>
              <w:jc w:val="right"/>
              <w:rPr>
                <w:rFonts w:cs="Arial"/>
                <w:szCs w:val="22"/>
              </w:rPr>
            </w:pPr>
            <w:r>
              <w:rPr>
                <w:rFonts w:cs="Arial"/>
                <w:szCs w:val="22"/>
              </w:rPr>
              <w:t>2,768.45</w:t>
            </w:r>
          </w:p>
        </w:tc>
      </w:tr>
      <w:tr w:rsidR="003161EA" w:rsidRPr="00EC06E7" w14:paraId="28D7845E" w14:textId="77777777" w:rsidTr="001C1FA2">
        <w:trPr>
          <w:jc w:val="center"/>
        </w:trPr>
        <w:tc>
          <w:tcPr>
            <w:tcW w:w="1559" w:type="dxa"/>
            <w:tcBorders>
              <w:top w:val="single" w:sz="4" w:space="0" w:color="BFBFBF" w:themeColor="background1" w:themeShade="BF"/>
              <w:bottom w:val="single" w:sz="4" w:space="0" w:color="auto"/>
              <w:right w:val="single" w:sz="4" w:space="0" w:color="BFBFBF" w:themeColor="background1" w:themeShade="BF"/>
            </w:tcBorders>
          </w:tcPr>
          <w:p w14:paraId="28D7845A" w14:textId="77777777" w:rsidR="003161EA" w:rsidRPr="00EC06E7" w:rsidRDefault="003161EA" w:rsidP="003161EA">
            <w:pPr>
              <w:widowControl w:val="0"/>
              <w:jc w:val="center"/>
              <w:rPr>
                <w:snapToGrid w:val="0"/>
              </w:rPr>
            </w:pPr>
            <w:r w:rsidRPr="00EC06E7">
              <w:rPr>
                <w:snapToGrid w:val="0"/>
              </w:rPr>
              <w:t>H</w:t>
            </w:r>
          </w:p>
        </w:tc>
        <w:tc>
          <w:tcPr>
            <w:tcW w:w="1984"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tcPr>
          <w:p w14:paraId="28D7845B" w14:textId="77777777" w:rsidR="003161EA" w:rsidRPr="00EC06E7" w:rsidRDefault="003161EA" w:rsidP="003161EA">
            <w:pPr>
              <w:widowControl w:val="0"/>
              <w:jc w:val="center"/>
              <w:rPr>
                <w:snapToGrid w:val="0"/>
              </w:rPr>
            </w:pPr>
            <w:r w:rsidRPr="00EC06E7">
              <w:rPr>
                <w:snapToGrid w:val="0"/>
              </w:rPr>
              <w:t>2.00</w:t>
            </w:r>
          </w:p>
        </w:tc>
        <w:tc>
          <w:tcPr>
            <w:tcW w:w="1985" w:type="dxa"/>
            <w:tcBorders>
              <w:top w:val="single" w:sz="4" w:space="0" w:color="BFBFBF" w:themeColor="background1" w:themeShade="BF"/>
              <w:left w:val="single" w:sz="4" w:space="0" w:color="BFBFBF" w:themeColor="background1" w:themeShade="BF"/>
              <w:bottom w:val="single" w:sz="4" w:space="0" w:color="auto"/>
            </w:tcBorders>
            <w:shd w:val="clear" w:color="000000" w:fill="auto"/>
            <w:vAlign w:val="bottom"/>
          </w:tcPr>
          <w:p w14:paraId="28D7845C" w14:textId="77777777" w:rsidR="003161EA" w:rsidRPr="00EC06E7" w:rsidRDefault="003161EA" w:rsidP="003161EA">
            <w:pPr>
              <w:widowControl w:val="0"/>
              <w:ind w:right="318"/>
              <w:jc w:val="right"/>
              <w:rPr>
                <w:rFonts w:cs="Arial"/>
                <w:szCs w:val="22"/>
              </w:rPr>
            </w:pPr>
            <w:r w:rsidRPr="00EC06E7">
              <w:rPr>
                <w:rFonts w:cs="Arial"/>
                <w:szCs w:val="22"/>
              </w:rPr>
              <w:t>3,221.92</w:t>
            </w:r>
          </w:p>
        </w:tc>
        <w:tc>
          <w:tcPr>
            <w:tcW w:w="1935" w:type="dxa"/>
            <w:tcBorders>
              <w:top w:val="single" w:sz="4" w:space="0" w:color="BFBFBF" w:themeColor="background1" w:themeShade="BF"/>
              <w:left w:val="single" w:sz="4" w:space="0" w:color="BFBFBF" w:themeColor="background1" w:themeShade="BF"/>
              <w:bottom w:val="single" w:sz="4" w:space="0" w:color="auto"/>
            </w:tcBorders>
            <w:shd w:val="clear" w:color="000000" w:fill="auto"/>
            <w:vAlign w:val="bottom"/>
          </w:tcPr>
          <w:p w14:paraId="28D7845D" w14:textId="77777777" w:rsidR="003161EA" w:rsidRPr="00EC06E7" w:rsidRDefault="00ED493E" w:rsidP="003161EA">
            <w:pPr>
              <w:widowControl w:val="0"/>
              <w:ind w:right="318"/>
              <w:jc w:val="right"/>
              <w:rPr>
                <w:rFonts w:cs="Arial"/>
                <w:szCs w:val="22"/>
              </w:rPr>
            </w:pPr>
            <w:r>
              <w:rPr>
                <w:rFonts w:cs="Arial"/>
                <w:szCs w:val="22"/>
              </w:rPr>
              <w:t>3,322.14</w:t>
            </w:r>
          </w:p>
        </w:tc>
      </w:tr>
    </w:tbl>
    <w:p w14:paraId="28D7845F" w14:textId="77777777" w:rsidR="00B5551A" w:rsidRPr="00EC06E7" w:rsidRDefault="00B5551A" w:rsidP="00B5551A">
      <w:pPr>
        <w:ind w:left="360" w:hanging="360"/>
        <w:rPr>
          <w:rFonts w:cs="Courier New"/>
          <w:szCs w:val="22"/>
        </w:rPr>
      </w:pPr>
    </w:p>
    <w:p w14:paraId="28D78460" w14:textId="77777777" w:rsidR="005B4405" w:rsidRPr="00EC06E7" w:rsidRDefault="005B4405" w:rsidP="00B5551A">
      <w:pPr>
        <w:ind w:left="360" w:hanging="360"/>
        <w:rPr>
          <w:rFonts w:cs="Courier New"/>
          <w:szCs w:val="22"/>
        </w:rPr>
      </w:pPr>
    </w:p>
    <w:p w14:paraId="28D78461" w14:textId="77777777" w:rsidR="00364B25" w:rsidRPr="0074533F" w:rsidRDefault="00C92ADF" w:rsidP="003B3704">
      <w:pPr>
        <w:pStyle w:val="Heading2"/>
        <w:numPr>
          <w:ilvl w:val="3"/>
          <w:numId w:val="19"/>
        </w:numPr>
      </w:pPr>
      <w:bookmarkStart w:id="221" w:name="_Toc483391008"/>
      <w:bookmarkStart w:id="222" w:name="_Ref483576078"/>
      <w:bookmarkStart w:id="223" w:name="_Ref483576088"/>
      <w:bookmarkStart w:id="224" w:name="_Toc515007583"/>
      <w:r w:rsidRPr="0074533F">
        <w:t>Accounting for business rates</w:t>
      </w:r>
      <w:bookmarkEnd w:id="221"/>
      <w:bookmarkEnd w:id="222"/>
      <w:bookmarkEnd w:id="223"/>
      <w:bookmarkEnd w:id="224"/>
    </w:p>
    <w:p w14:paraId="28D78462" w14:textId="77777777" w:rsidR="00364B25" w:rsidRPr="00EC06E7" w:rsidRDefault="00364B25" w:rsidP="00364B25">
      <w:pPr>
        <w:widowControl w:val="0"/>
        <w:tabs>
          <w:tab w:val="left" w:pos="718"/>
          <w:tab w:val="left" w:pos="2881"/>
        </w:tabs>
        <w:ind w:left="717" w:hanging="717"/>
        <w:rPr>
          <w:snapToGrid w:val="0"/>
          <w:color w:val="FF0000"/>
        </w:rPr>
      </w:pPr>
    </w:p>
    <w:p w14:paraId="28D78463" w14:textId="77777777" w:rsidR="00047F4F" w:rsidRPr="00EC06E7" w:rsidRDefault="00047F4F" w:rsidP="00047F4F">
      <w:pPr>
        <w:widowControl w:val="0"/>
        <w:tabs>
          <w:tab w:val="left" w:pos="0"/>
          <w:tab w:val="left" w:pos="2881"/>
        </w:tabs>
        <w:rPr>
          <w:snapToGrid w:val="0"/>
          <w:color w:val="000000" w:themeColor="text1"/>
        </w:rPr>
      </w:pPr>
      <w:r w:rsidRPr="00EC06E7">
        <w:rPr>
          <w:snapToGrid w:val="0"/>
          <w:color w:val="000000" w:themeColor="text1"/>
        </w:rPr>
        <w:t xml:space="preserve">The NDR income for the year credited to the Collection Fund is the accrued income for the year, regulations determine when it should be released from the Collection Fund and paid out to major preceptors (excluding police bodies) and the Government. The amount credited to the General Fund under statute is the Authority’s estimated share of NDR for the year from the National </w:t>
      </w:r>
      <w:r w:rsidR="00343D53" w:rsidRPr="00EC06E7">
        <w:rPr>
          <w:snapToGrid w:val="0"/>
          <w:color w:val="000000" w:themeColor="text1"/>
        </w:rPr>
        <w:t>Non-</w:t>
      </w:r>
      <w:r w:rsidRPr="00EC06E7">
        <w:rPr>
          <w:snapToGrid w:val="0"/>
          <w:color w:val="000000" w:themeColor="text1"/>
        </w:rPr>
        <w:t>Domestic Rates (NNDR) 1 return.</w:t>
      </w:r>
    </w:p>
    <w:p w14:paraId="28D78464" w14:textId="77777777" w:rsidR="00047F4F" w:rsidRPr="00EC06E7" w:rsidRDefault="00047F4F" w:rsidP="00047F4F">
      <w:pPr>
        <w:widowControl w:val="0"/>
        <w:tabs>
          <w:tab w:val="left" w:pos="0"/>
          <w:tab w:val="left" w:pos="2881"/>
        </w:tabs>
        <w:rPr>
          <w:snapToGrid w:val="0"/>
          <w:color w:val="000000" w:themeColor="text1"/>
        </w:rPr>
      </w:pPr>
    </w:p>
    <w:p w14:paraId="28D78465" w14:textId="77777777" w:rsidR="00047F4F" w:rsidRPr="00EC06E7" w:rsidRDefault="00047F4F" w:rsidP="00047F4F">
      <w:pPr>
        <w:widowControl w:val="0"/>
        <w:tabs>
          <w:tab w:val="left" w:pos="0"/>
          <w:tab w:val="left" w:pos="2881"/>
        </w:tabs>
        <w:rPr>
          <w:snapToGrid w:val="0"/>
          <w:color w:val="000000" w:themeColor="text1"/>
        </w:rPr>
      </w:pPr>
      <w:r w:rsidRPr="00EC06E7">
        <w:rPr>
          <w:snapToGrid w:val="0"/>
          <w:color w:val="000000" w:themeColor="text1"/>
        </w:rPr>
        <w:t>The NDR income included in the Comprehensive Income and Expenditure Statement is the Authority’s share of the Collection Fund’s accrued income for the year from the NNDR 3 return. The difference between this value and the amount required by regulation to be credited to the General Fund is taken to the Collection Fund Adjustment Account via the Movement in Reserves Statement.</w:t>
      </w:r>
    </w:p>
    <w:p w14:paraId="28D78466" w14:textId="77777777" w:rsidR="00047F4F" w:rsidRPr="00EC06E7" w:rsidRDefault="00047F4F" w:rsidP="00047F4F">
      <w:pPr>
        <w:widowControl w:val="0"/>
        <w:tabs>
          <w:tab w:val="left" w:pos="0"/>
          <w:tab w:val="left" w:pos="2881"/>
        </w:tabs>
        <w:rPr>
          <w:snapToGrid w:val="0"/>
          <w:color w:val="000000" w:themeColor="text1"/>
        </w:rPr>
      </w:pPr>
    </w:p>
    <w:p w14:paraId="28D78467" w14:textId="77777777" w:rsidR="00047F4F" w:rsidRPr="00EC06E7" w:rsidRDefault="00047F4F" w:rsidP="00047F4F">
      <w:pPr>
        <w:widowControl w:val="0"/>
        <w:tabs>
          <w:tab w:val="left" w:pos="0"/>
          <w:tab w:val="left" w:pos="2881"/>
        </w:tabs>
        <w:rPr>
          <w:snapToGrid w:val="0"/>
          <w:color w:val="000000" w:themeColor="text1"/>
        </w:rPr>
      </w:pPr>
      <w:r w:rsidRPr="00EC06E7">
        <w:rPr>
          <w:snapToGrid w:val="0"/>
          <w:color w:val="000000" w:themeColor="text1"/>
        </w:rPr>
        <w:t>Revenue relating to non-domestic rates shall be measured at the full amount receivable (net of any impairment losses) as they are non-contractual, non-exchange transactions and there can be no</w:t>
      </w:r>
      <w:r w:rsidR="00144BD8" w:rsidRPr="00EC06E7">
        <w:rPr>
          <w:snapToGrid w:val="0"/>
          <w:color w:val="000000" w:themeColor="text1"/>
        </w:rPr>
        <w:t xml:space="preserve"> </w:t>
      </w:r>
      <w:r w:rsidRPr="00EC06E7">
        <w:rPr>
          <w:snapToGrid w:val="0"/>
          <w:color w:val="000000" w:themeColor="text1"/>
        </w:rPr>
        <w:t>difference between the delivery and payment dates.</w:t>
      </w:r>
    </w:p>
    <w:p w14:paraId="28D78468" w14:textId="77777777" w:rsidR="00047F4F" w:rsidRPr="00EC06E7" w:rsidRDefault="00047F4F" w:rsidP="00047F4F">
      <w:pPr>
        <w:widowControl w:val="0"/>
        <w:tabs>
          <w:tab w:val="left" w:pos="0"/>
          <w:tab w:val="left" w:pos="2881"/>
        </w:tabs>
        <w:rPr>
          <w:snapToGrid w:val="0"/>
          <w:color w:val="000000" w:themeColor="text1"/>
        </w:rPr>
      </w:pPr>
    </w:p>
    <w:p w14:paraId="28D78469" w14:textId="77777777" w:rsidR="00047F4F" w:rsidRPr="00EC06E7" w:rsidRDefault="00047F4F" w:rsidP="00047F4F">
      <w:pPr>
        <w:widowControl w:val="0"/>
        <w:tabs>
          <w:tab w:val="left" w:pos="0"/>
          <w:tab w:val="left" w:pos="2881"/>
        </w:tabs>
        <w:rPr>
          <w:snapToGrid w:val="0"/>
          <w:color w:val="000000" w:themeColor="text1"/>
        </w:rPr>
      </w:pPr>
      <w:r w:rsidRPr="00EC06E7">
        <w:rPr>
          <w:snapToGrid w:val="0"/>
          <w:color w:val="000000" w:themeColor="text1"/>
        </w:rPr>
        <w:t>The cash collected by the Authority from NDR payers belongs proportionately to all the major preceptors (excluding police bodies) and Government. The difference between the amounts collected on behalf of the other major preceptors, Government and the payments made to them is reflected as a debtor or creditor balance as appropriate.</w:t>
      </w:r>
    </w:p>
    <w:p w14:paraId="28D7846A" w14:textId="77777777" w:rsidR="00224C6C" w:rsidRPr="00EC06E7" w:rsidRDefault="00224C6C" w:rsidP="00047F4F">
      <w:pPr>
        <w:widowControl w:val="0"/>
        <w:tabs>
          <w:tab w:val="left" w:pos="0"/>
          <w:tab w:val="left" w:pos="2881"/>
        </w:tabs>
        <w:rPr>
          <w:snapToGrid w:val="0"/>
          <w:color w:val="000000" w:themeColor="text1"/>
        </w:rPr>
      </w:pPr>
    </w:p>
    <w:p w14:paraId="28D7846B" w14:textId="77777777" w:rsidR="009608D9" w:rsidRPr="00EC06E7" w:rsidRDefault="00E64896" w:rsidP="009608D9">
      <w:pPr>
        <w:widowControl w:val="0"/>
        <w:tabs>
          <w:tab w:val="left" w:pos="0"/>
          <w:tab w:val="left" w:pos="2881"/>
        </w:tabs>
        <w:rPr>
          <w:snapToGrid w:val="0"/>
          <w:color w:val="000000" w:themeColor="text1"/>
        </w:rPr>
      </w:pPr>
      <w:r w:rsidRPr="00EC06E7">
        <w:rPr>
          <w:snapToGrid w:val="0"/>
          <w:color w:val="000000" w:themeColor="text1"/>
        </w:rPr>
        <w:t xml:space="preserve">Regulations require </w:t>
      </w:r>
      <w:r w:rsidR="00823341" w:rsidRPr="00EC06E7">
        <w:rPr>
          <w:snapToGrid w:val="0"/>
          <w:color w:val="000000" w:themeColor="text1"/>
        </w:rPr>
        <w:t xml:space="preserve">that only </w:t>
      </w:r>
      <w:r w:rsidRPr="00EC06E7">
        <w:rPr>
          <w:snapToGrid w:val="0"/>
          <w:color w:val="000000" w:themeColor="text1"/>
        </w:rPr>
        <w:t xml:space="preserve">the deficit or surplus estimated in the annual National Non Domestic Rates (NNDR) 1 Return </w:t>
      </w:r>
      <w:r w:rsidR="00E15E48" w:rsidRPr="00EC06E7">
        <w:rPr>
          <w:snapToGrid w:val="0"/>
          <w:color w:val="000000" w:themeColor="text1"/>
        </w:rPr>
        <w:t xml:space="preserve">before the year-end </w:t>
      </w:r>
      <w:r w:rsidRPr="00EC06E7">
        <w:rPr>
          <w:snapToGrid w:val="0"/>
          <w:color w:val="000000" w:themeColor="text1"/>
        </w:rPr>
        <w:t xml:space="preserve">be recovered from or shared with preceptors. Therefore, the </w:t>
      </w:r>
      <w:r w:rsidR="00E15E48" w:rsidRPr="00EC06E7">
        <w:rPr>
          <w:snapToGrid w:val="0"/>
          <w:color w:val="000000" w:themeColor="text1"/>
        </w:rPr>
        <w:t>surplus</w:t>
      </w:r>
      <w:r w:rsidRPr="00EC06E7">
        <w:rPr>
          <w:snapToGrid w:val="0"/>
          <w:color w:val="000000" w:themeColor="text1"/>
        </w:rPr>
        <w:t xml:space="preserve"> </w:t>
      </w:r>
      <w:r w:rsidR="00E15E48" w:rsidRPr="00EC06E7">
        <w:rPr>
          <w:snapToGrid w:val="0"/>
          <w:color w:val="000000" w:themeColor="text1"/>
        </w:rPr>
        <w:t>shared between preceptors</w:t>
      </w:r>
      <w:r w:rsidRPr="00EC06E7">
        <w:rPr>
          <w:snapToGrid w:val="0"/>
          <w:color w:val="000000" w:themeColor="text1"/>
        </w:rPr>
        <w:t xml:space="preserve"> during </w:t>
      </w:r>
      <w:r w:rsidR="00255FA7">
        <w:rPr>
          <w:snapToGrid w:val="0"/>
          <w:color w:val="000000" w:themeColor="text1"/>
        </w:rPr>
        <w:t>2017/18</w:t>
      </w:r>
      <w:r w:rsidRPr="00EC06E7">
        <w:rPr>
          <w:snapToGrid w:val="0"/>
          <w:color w:val="000000" w:themeColor="text1"/>
        </w:rPr>
        <w:t xml:space="preserve"> was </w:t>
      </w:r>
      <w:r w:rsidR="00823341" w:rsidRPr="004111A4">
        <w:rPr>
          <w:snapToGrid w:val="0"/>
          <w:color w:val="000000" w:themeColor="text1"/>
        </w:rPr>
        <w:t>£</w:t>
      </w:r>
      <w:r w:rsidR="00BD17FB" w:rsidRPr="004111A4">
        <w:rPr>
          <w:snapToGrid w:val="0"/>
          <w:color w:val="000000" w:themeColor="text1"/>
        </w:rPr>
        <w:t>0</w:t>
      </w:r>
      <w:r w:rsidR="00823341" w:rsidRPr="004111A4">
        <w:rPr>
          <w:snapToGrid w:val="0"/>
          <w:color w:val="000000" w:themeColor="text1"/>
        </w:rPr>
        <w:t>.</w:t>
      </w:r>
      <w:r w:rsidR="004111A4" w:rsidRPr="004111A4">
        <w:rPr>
          <w:snapToGrid w:val="0"/>
          <w:color w:val="000000" w:themeColor="text1"/>
        </w:rPr>
        <w:t>628</w:t>
      </w:r>
      <w:r w:rsidR="00823341" w:rsidRPr="004111A4">
        <w:rPr>
          <w:snapToGrid w:val="0"/>
          <w:color w:val="000000" w:themeColor="text1"/>
        </w:rPr>
        <w:t xml:space="preserve">m, being the </w:t>
      </w:r>
      <w:r w:rsidRPr="004111A4">
        <w:rPr>
          <w:snapToGrid w:val="0"/>
          <w:color w:val="000000" w:themeColor="text1"/>
        </w:rPr>
        <w:t>est</w:t>
      </w:r>
      <w:r w:rsidR="00E15E48" w:rsidRPr="004111A4">
        <w:rPr>
          <w:snapToGrid w:val="0"/>
          <w:color w:val="000000" w:themeColor="text1"/>
        </w:rPr>
        <w:t xml:space="preserve">imate included in NNDR1 </w:t>
      </w:r>
      <w:r w:rsidR="00255FA7" w:rsidRPr="004111A4">
        <w:rPr>
          <w:snapToGrid w:val="0"/>
          <w:color w:val="000000" w:themeColor="text1"/>
        </w:rPr>
        <w:t>2017/18</w:t>
      </w:r>
      <w:r w:rsidR="00E15E48" w:rsidRPr="004111A4">
        <w:rPr>
          <w:snapToGrid w:val="0"/>
          <w:color w:val="000000" w:themeColor="text1"/>
        </w:rPr>
        <w:t xml:space="preserve">, </w:t>
      </w:r>
      <w:r w:rsidR="00907BDB" w:rsidRPr="004111A4">
        <w:rPr>
          <w:snapToGrid w:val="0"/>
          <w:color w:val="000000" w:themeColor="text1"/>
        </w:rPr>
        <w:t xml:space="preserve">whereas the actual </w:t>
      </w:r>
      <w:r w:rsidR="00BD17FB" w:rsidRPr="004111A4">
        <w:rPr>
          <w:snapToGrid w:val="0"/>
          <w:color w:val="000000" w:themeColor="text1"/>
        </w:rPr>
        <w:t>deficit</w:t>
      </w:r>
      <w:r w:rsidR="00907BDB" w:rsidRPr="004111A4">
        <w:rPr>
          <w:snapToGrid w:val="0"/>
          <w:color w:val="000000" w:themeColor="text1"/>
        </w:rPr>
        <w:t xml:space="preserve"> in the </w:t>
      </w:r>
      <w:r w:rsidR="00255FA7" w:rsidRPr="004111A4">
        <w:rPr>
          <w:snapToGrid w:val="0"/>
          <w:color w:val="000000" w:themeColor="text1"/>
        </w:rPr>
        <w:t>2016/17</w:t>
      </w:r>
      <w:r w:rsidR="00907BDB" w:rsidRPr="004111A4">
        <w:rPr>
          <w:snapToGrid w:val="0"/>
          <w:color w:val="000000" w:themeColor="text1"/>
        </w:rPr>
        <w:t xml:space="preserve"> was £</w:t>
      </w:r>
      <w:r w:rsidR="004111A4" w:rsidRPr="004111A4">
        <w:rPr>
          <w:snapToGrid w:val="0"/>
          <w:color w:val="000000" w:themeColor="text1"/>
        </w:rPr>
        <w:t>0</w:t>
      </w:r>
      <w:r w:rsidR="009608D9" w:rsidRPr="004111A4">
        <w:rPr>
          <w:snapToGrid w:val="0"/>
          <w:color w:val="000000" w:themeColor="text1"/>
        </w:rPr>
        <w:t>.</w:t>
      </w:r>
      <w:r w:rsidR="004111A4" w:rsidRPr="004111A4">
        <w:rPr>
          <w:snapToGrid w:val="0"/>
          <w:color w:val="000000" w:themeColor="text1"/>
        </w:rPr>
        <w:t>191</w:t>
      </w:r>
      <w:r w:rsidR="009608D9" w:rsidRPr="004111A4">
        <w:rPr>
          <w:snapToGrid w:val="0"/>
          <w:color w:val="000000" w:themeColor="text1"/>
        </w:rPr>
        <w:t>m.</w:t>
      </w:r>
      <w:r w:rsidR="009608D9" w:rsidRPr="00EC06E7">
        <w:rPr>
          <w:snapToGrid w:val="0"/>
          <w:color w:val="000000" w:themeColor="text1"/>
        </w:rPr>
        <w:t xml:space="preserve"> </w:t>
      </w:r>
    </w:p>
    <w:p w14:paraId="28D7846C" w14:textId="77777777" w:rsidR="00E64896" w:rsidRPr="00EC06E7" w:rsidRDefault="00E64896" w:rsidP="009608D9">
      <w:pPr>
        <w:widowControl w:val="0"/>
        <w:tabs>
          <w:tab w:val="left" w:pos="0"/>
          <w:tab w:val="left" w:pos="2881"/>
        </w:tabs>
        <w:rPr>
          <w:snapToGrid w:val="0"/>
          <w:color w:val="000000" w:themeColor="text1"/>
        </w:rPr>
      </w:pPr>
    </w:p>
    <w:p w14:paraId="28D7846D" w14:textId="77777777" w:rsidR="009608D9" w:rsidRPr="00EC06E7" w:rsidRDefault="000227A5" w:rsidP="009608D9">
      <w:pPr>
        <w:widowControl w:val="0"/>
        <w:tabs>
          <w:tab w:val="left" w:pos="0"/>
          <w:tab w:val="left" w:pos="2881"/>
        </w:tabs>
        <w:rPr>
          <w:snapToGrid w:val="0"/>
          <w:color w:val="000000" w:themeColor="text1"/>
        </w:rPr>
      </w:pPr>
      <w:r w:rsidRPr="00EC06E7">
        <w:rPr>
          <w:snapToGrid w:val="0"/>
          <w:color w:val="000000" w:themeColor="text1"/>
        </w:rPr>
        <w:t xml:space="preserve">Note </w:t>
      </w:r>
      <w:r w:rsidRPr="00EC06E7">
        <w:rPr>
          <w:snapToGrid w:val="0"/>
          <w:color w:val="000000" w:themeColor="text1"/>
        </w:rPr>
        <w:fldChar w:fldCharType="begin"/>
      </w:r>
      <w:r w:rsidRPr="00EC06E7">
        <w:rPr>
          <w:snapToGrid w:val="0"/>
          <w:color w:val="000000" w:themeColor="text1"/>
        </w:rPr>
        <w:instrText xml:space="preserve"> REF _Ref454397590 \r \h </w:instrText>
      </w:r>
      <w:r w:rsidR="00EC06E7">
        <w:rPr>
          <w:snapToGrid w:val="0"/>
          <w:color w:val="000000" w:themeColor="text1"/>
        </w:rPr>
        <w:instrText xml:space="preserve"> \* MERGEFORMAT </w:instrText>
      </w:r>
      <w:r w:rsidRPr="00EC06E7">
        <w:rPr>
          <w:snapToGrid w:val="0"/>
          <w:color w:val="000000" w:themeColor="text1"/>
        </w:rPr>
      </w:r>
      <w:r w:rsidRPr="00EC06E7">
        <w:rPr>
          <w:snapToGrid w:val="0"/>
          <w:color w:val="000000" w:themeColor="text1"/>
        </w:rPr>
        <w:fldChar w:fldCharType="separate"/>
      </w:r>
      <w:r w:rsidR="003A2844">
        <w:rPr>
          <w:snapToGrid w:val="0"/>
          <w:color w:val="000000" w:themeColor="text1"/>
        </w:rPr>
        <w:t>14</w:t>
      </w:r>
      <w:r w:rsidRPr="00EC06E7">
        <w:rPr>
          <w:snapToGrid w:val="0"/>
          <w:color w:val="000000" w:themeColor="text1"/>
        </w:rPr>
        <w:fldChar w:fldCharType="end"/>
      </w:r>
      <w:r w:rsidR="009608D9" w:rsidRPr="00EC06E7">
        <w:rPr>
          <w:snapToGrid w:val="0"/>
          <w:color w:val="000000" w:themeColor="text1"/>
        </w:rPr>
        <w:t xml:space="preserve"> Taxation and Non-Specific Grant Income and Expenditure shows net Non-Domestic Rates Income and Expenditure for </w:t>
      </w:r>
      <w:r w:rsidR="00255FA7">
        <w:rPr>
          <w:snapToGrid w:val="0"/>
          <w:color w:val="000000" w:themeColor="text1"/>
        </w:rPr>
        <w:t>2017/18</w:t>
      </w:r>
      <w:r w:rsidR="009608D9" w:rsidRPr="00EC06E7">
        <w:rPr>
          <w:snapToGrid w:val="0"/>
          <w:color w:val="000000" w:themeColor="text1"/>
        </w:rPr>
        <w:t xml:space="preserve"> to </w:t>
      </w:r>
      <w:r w:rsidR="009608D9" w:rsidRPr="004111A4">
        <w:rPr>
          <w:snapToGrid w:val="0"/>
          <w:color w:val="000000" w:themeColor="text1"/>
        </w:rPr>
        <w:t>be £</w:t>
      </w:r>
      <w:r w:rsidR="004111A4" w:rsidRPr="004111A4">
        <w:rPr>
          <w:snapToGrid w:val="0"/>
          <w:color w:val="000000" w:themeColor="text1"/>
        </w:rPr>
        <w:t>3</w:t>
      </w:r>
      <w:r w:rsidR="00BD17FB" w:rsidRPr="004111A4">
        <w:rPr>
          <w:snapToGrid w:val="0"/>
          <w:color w:val="000000" w:themeColor="text1"/>
        </w:rPr>
        <w:t>.</w:t>
      </w:r>
      <w:r w:rsidR="004111A4" w:rsidRPr="004111A4">
        <w:rPr>
          <w:snapToGrid w:val="0"/>
          <w:color w:val="000000" w:themeColor="text1"/>
        </w:rPr>
        <w:t>514</w:t>
      </w:r>
      <w:r w:rsidR="009608D9" w:rsidRPr="004111A4">
        <w:rPr>
          <w:snapToGrid w:val="0"/>
          <w:color w:val="000000" w:themeColor="text1"/>
        </w:rPr>
        <w:t>m</w:t>
      </w:r>
      <w:r w:rsidR="009608D9" w:rsidRPr="00EC06E7">
        <w:rPr>
          <w:snapToGrid w:val="0"/>
          <w:color w:val="000000" w:themeColor="text1"/>
        </w:rPr>
        <w:t xml:space="preserve"> (</w:t>
      </w:r>
      <w:r w:rsidR="00255FA7">
        <w:rPr>
          <w:snapToGrid w:val="0"/>
          <w:color w:val="000000" w:themeColor="text1"/>
        </w:rPr>
        <w:t>2016/17</w:t>
      </w:r>
      <w:r w:rsidR="009608D9" w:rsidRPr="00EC06E7">
        <w:rPr>
          <w:snapToGrid w:val="0"/>
          <w:color w:val="000000" w:themeColor="text1"/>
        </w:rPr>
        <w:t xml:space="preserve"> </w:t>
      </w:r>
      <w:r w:rsidR="00BD17FB" w:rsidRPr="00EC06E7">
        <w:rPr>
          <w:snapToGrid w:val="0"/>
          <w:color w:val="000000" w:themeColor="text1"/>
        </w:rPr>
        <w:t>£</w:t>
      </w:r>
      <w:r w:rsidR="003161EA">
        <w:rPr>
          <w:snapToGrid w:val="0"/>
          <w:color w:val="000000" w:themeColor="text1"/>
        </w:rPr>
        <w:t>3</w:t>
      </w:r>
      <w:r w:rsidR="00BD17FB" w:rsidRPr="00EC06E7">
        <w:rPr>
          <w:snapToGrid w:val="0"/>
          <w:color w:val="000000" w:themeColor="text1"/>
        </w:rPr>
        <w:t>.</w:t>
      </w:r>
      <w:r w:rsidR="003161EA">
        <w:rPr>
          <w:snapToGrid w:val="0"/>
          <w:color w:val="000000" w:themeColor="text1"/>
        </w:rPr>
        <w:t>769</w:t>
      </w:r>
      <w:r w:rsidR="00BD17FB" w:rsidRPr="00EC06E7">
        <w:rPr>
          <w:snapToGrid w:val="0"/>
          <w:color w:val="000000" w:themeColor="text1"/>
        </w:rPr>
        <w:t>m</w:t>
      </w:r>
      <w:r w:rsidR="009608D9" w:rsidRPr="00EC06E7">
        <w:rPr>
          <w:snapToGrid w:val="0"/>
          <w:color w:val="000000" w:themeColor="text1"/>
        </w:rPr>
        <w:t xml:space="preserve">). This can be reconciled to </w:t>
      </w:r>
      <w:r w:rsidR="00907BDB" w:rsidRPr="00EC06E7">
        <w:rPr>
          <w:snapToGrid w:val="0"/>
          <w:color w:val="000000" w:themeColor="text1"/>
        </w:rPr>
        <w:t>South Ribble Borough</w:t>
      </w:r>
      <w:r w:rsidR="009608D9" w:rsidRPr="00EC06E7">
        <w:rPr>
          <w:snapToGrid w:val="0"/>
          <w:color w:val="000000" w:themeColor="text1"/>
        </w:rPr>
        <w:t xml:space="preserve"> Council’s share of Business Rates Income in the Collection Fund statement in the following table:</w:t>
      </w:r>
    </w:p>
    <w:p w14:paraId="28D7846E" w14:textId="77777777" w:rsidR="009608D9" w:rsidRPr="00EC06E7" w:rsidRDefault="009608D9" w:rsidP="009608D9">
      <w:pPr>
        <w:rPr>
          <w:snapToGrid w:val="0"/>
          <w:color w:val="000000" w:themeColor="text1"/>
        </w:rPr>
      </w:pPr>
      <w:r w:rsidRPr="00EC06E7">
        <w:rPr>
          <w:snapToGrid w:val="0"/>
          <w:color w:val="000000" w:themeColor="text1"/>
        </w:rPr>
        <w:br w:type="page"/>
      </w:r>
    </w:p>
    <w:p w14:paraId="28D7846F" w14:textId="77777777" w:rsidR="009608D9" w:rsidRPr="00EC06E7" w:rsidRDefault="009608D9" w:rsidP="009608D9">
      <w:pPr>
        <w:widowControl w:val="0"/>
        <w:tabs>
          <w:tab w:val="left" w:pos="0"/>
          <w:tab w:val="left" w:pos="2881"/>
        </w:tabs>
        <w:rPr>
          <w:snapToGrid w:val="0"/>
          <w:color w:val="000000" w:themeColor="text1"/>
        </w:rPr>
      </w:pPr>
    </w:p>
    <w:tbl>
      <w:tblPr>
        <w:tblW w:w="9639" w:type="dxa"/>
        <w:tblLook w:val="04A0" w:firstRow="1" w:lastRow="0" w:firstColumn="1" w:lastColumn="0" w:noHBand="0" w:noVBand="1"/>
      </w:tblPr>
      <w:tblGrid>
        <w:gridCol w:w="1277"/>
        <w:gridCol w:w="7085"/>
        <w:gridCol w:w="1277"/>
      </w:tblGrid>
      <w:tr w:rsidR="009608D9" w:rsidRPr="00EC06E7" w14:paraId="28D78473" w14:textId="77777777" w:rsidTr="003161EA">
        <w:trPr>
          <w:trHeight w:val="300"/>
        </w:trPr>
        <w:tc>
          <w:tcPr>
            <w:tcW w:w="1277" w:type="dxa"/>
            <w:tcBorders>
              <w:top w:val="single" w:sz="4" w:space="0" w:color="auto"/>
              <w:left w:val="single" w:sz="4" w:space="0" w:color="auto"/>
              <w:right w:val="single" w:sz="4" w:space="0" w:color="auto"/>
            </w:tcBorders>
            <w:shd w:val="clear" w:color="auto" w:fill="B8CCE4" w:themeFill="accent1" w:themeFillTint="66"/>
            <w:noWrap/>
            <w:vAlign w:val="center"/>
            <w:hideMark/>
          </w:tcPr>
          <w:p w14:paraId="28D78470" w14:textId="77777777" w:rsidR="009608D9" w:rsidRPr="00EC06E7" w:rsidRDefault="00255FA7" w:rsidP="009608D9">
            <w:pPr>
              <w:jc w:val="center"/>
              <w:rPr>
                <w:rFonts w:cs="Arial"/>
                <w:b/>
                <w:bCs/>
                <w:color w:val="000000"/>
                <w:szCs w:val="22"/>
              </w:rPr>
            </w:pPr>
            <w:r>
              <w:rPr>
                <w:rFonts w:cs="Arial"/>
                <w:b/>
                <w:bCs/>
                <w:color w:val="000000"/>
                <w:szCs w:val="22"/>
              </w:rPr>
              <w:t>2016/17</w:t>
            </w:r>
          </w:p>
        </w:tc>
        <w:tc>
          <w:tcPr>
            <w:tcW w:w="7085" w:type="dxa"/>
            <w:tcBorders>
              <w:top w:val="single" w:sz="4" w:space="0" w:color="auto"/>
              <w:left w:val="nil"/>
              <w:bottom w:val="nil"/>
              <w:right w:val="nil"/>
            </w:tcBorders>
            <w:shd w:val="clear" w:color="auto" w:fill="B8CCE4" w:themeFill="accent1" w:themeFillTint="66"/>
            <w:noWrap/>
            <w:vAlign w:val="center"/>
            <w:hideMark/>
          </w:tcPr>
          <w:p w14:paraId="28D78471" w14:textId="77777777" w:rsidR="009608D9" w:rsidRPr="00EC06E7" w:rsidRDefault="009608D9" w:rsidP="009608D9">
            <w:pPr>
              <w:jc w:val="center"/>
              <w:rPr>
                <w:rFonts w:cs="Arial"/>
                <w:b/>
                <w:bCs/>
                <w:color w:val="000000"/>
                <w:szCs w:val="22"/>
              </w:rPr>
            </w:pPr>
            <w:r w:rsidRPr="00EC06E7">
              <w:rPr>
                <w:rFonts w:cs="Arial"/>
                <w:b/>
                <w:bCs/>
                <w:color w:val="000000"/>
                <w:szCs w:val="22"/>
              </w:rPr>
              <w:t> </w:t>
            </w:r>
          </w:p>
        </w:tc>
        <w:tc>
          <w:tcPr>
            <w:tcW w:w="1277" w:type="dxa"/>
            <w:tcBorders>
              <w:top w:val="single" w:sz="4" w:space="0" w:color="auto"/>
              <w:left w:val="single" w:sz="4" w:space="0" w:color="auto"/>
              <w:bottom w:val="nil"/>
              <w:right w:val="single" w:sz="4" w:space="0" w:color="auto"/>
            </w:tcBorders>
            <w:shd w:val="clear" w:color="auto" w:fill="B8CCE4" w:themeFill="accent1" w:themeFillTint="66"/>
            <w:noWrap/>
            <w:vAlign w:val="center"/>
            <w:hideMark/>
          </w:tcPr>
          <w:p w14:paraId="28D78472" w14:textId="77777777" w:rsidR="009608D9" w:rsidRPr="00EC06E7" w:rsidRDefault="00255FA7" w:rsidP="009608D9">
            <w:pPr>
              <w:jc w:val="center"/>
              <w:rPr>
                <w:rFonts w:cs="Arial"/>
                <w:b/>
                <w:bCs/>
                <w:color w:val="000000"/>
                <w:szCs w:val="22"/>
              </w:rPr>
            </w:pPr>
            <w:r>
              <w:rPr>
                <w:rFonts w:cs="Arial"/>
                <w:b/>
                <w:bCs/>
                <w:color w:val="000000"/>
                <w:szCs w:val="22"/>
              </w:rPr>
              <w:t>2017/18</w:t>
            </w:r>
          </w:p>
        </w:tc>
      </w:tr>
      <w:tr w:rsidR="009608D9" w:rsidRPr="00EC06E7" w14:paraId="28D78477" w14:textId="77777777" w:rsidTr="003161EA">
        <w:trPr>
          <w:trHeight w:val="300"/>
        </w:trPr>
        <w:tc>
          <w:tcPr>
            <w:tcW w:w="1277"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8D78474" w14:textId="77777777" w:rsidR="009608D9" w:rsidRPr="00EC06E7" w:rsidRDefault="009608D9" w:rsidP="009608D9">
            <w:pPr>
              <w:jc w:val="center"/>
              <w:rPr>
                <w:rFonts w:cs="Arial"/>
                <w:b/>
                <w:bCs/>
                <w:color w:val="000000"/>
                <w:szCs w:val="22"/>
              </w:rPr>
            </w:pPr>
            <w:r w:rsidRPr="00EC06E7">
              <w:rPr>
                <w:rFonts w:cs="Arial"/>
                <w:b/>
                <w:bCs/>
                <w:color w:val="000000"/>
                <w:szCs w:val="22"/>
              </w:rPr>
              <w:t>£'000</w:t>
            </w:r>
          </w:p>
        </w:tc>
        <w:tc>
          <w:tcPr>
            <w:tcW w:w="7085" w:type="dxa"/>
            <w:tcBorders>
              <w:top w:val="nil"/>
              <w:left w:val="nil"/>
              <w:bottom w:val="single" w:sz="4" w:space="0" w:color="auto"/>
              <w:right w:val="nil"/>
            </w:tcBorders>
            <w:shd w:val="clear" w:color="auto" w:fill="B8CCE4" w:themeFill="accent1" w:themeFillTint="66"/>
            <w:noWrap/>
            <w:vAlign w:val="center"/>
            <w:hideMark/>
          </w:tcPr>
          <w:p w14:paraId="28D78475" w14:textId="77777777" w:rsidR="009608D9" w:rsidRPr="00EC06E7" w:rsidRDefault="009608D9" w:rsidP="009608D9">
            <w:pPr>
              <w:jc w:val="center"/>
              <w:rPr>
                <w:rFonts w:cs="Arial"/>
                <w:b/>
                <w:bCs/>
                <w:color w:val="000000"/>
                <w:szCs w:val="22"/>
              </w:rPr>
            </w:pPr>
            <w:r w:rsidRPr="00EC06E7">
              <w:rPr>
                <w:rFonts w:cs="Arial"/>
                <w:b/>
                <w:bCs/>
                <w:color w:val="000000"/>
                <w:szCs w:val="22"/>
              </w:rPr>
              <w:t> </w:t>
            </w:r>
          </w:p>
        </w:tc>
        <w:tc>
          <w:tcPr>
            <w:tcW w:w="1277" w:type="dxa"/>
            <w:tcBorders>
              <w:top w:val="nil"/>
              <w:left w:val="single" w:sz="4" w:space="0" w:color="auto"/>
              <w:bottom w:val="single" w:sz="4" w:space="0" w:color="auto"/>
              <w:right w:val="single" w:sz="4" w:space="0" w:color="auto"/>
            </w:tcBorders>
            <w:shd w:val="clear" w:color="auto" w:fill="B8CCE4" w:themeFill="accent1" w:themeFillTint="66"/>
            <w:noWrap/>
            <w:vAlign w:val="center"/>
            <w:hideMark/>
          </w:tcPr>
          <w:p w14:paraId="28D78476" w14:textId="77777777" w:rsidR="009608D9" w:rsidRPr="00EC06E7" w:rsidRDefault="009608D9" w:rsidP="009608D9">
            <w:pPr>
              <w:jc w:val="center"/>
              <w:rPr>
                <w:rFonts w:cs="Arial"/>
                <w:b/>
                <w:bCs/>
                <w:color w:val="000000"/>
                <w:szCs w:val="22"/>
              </w:rPr>
            </w:pPr>
            <w:r w:rsidRPr="00EC06E7">
              <w:rPr>
                <w:rFonts w:cs="Arial"/>
                <w:b/>
                <w:bCs/>
                <w:color w:val="000000"/>
                <w:szCs w:val="22"/>
              </w:rPr>
              <w:t>£'000</w:t>
            </w:r>
          </w:p>
        </w:tc>
      </w:tr>
      <w:tr w:rsidR="003161EA" w:rsidRPr="00EC06E7" w14:paraId="28D7847B" w14:textId="77777777" w:rsidTr="003161EA">
        <w:trPr>
          <w:trHeight w:val="567"/>
        </w:trPr>
        <w:tc>
          <w:tcPr>
            <w:tcW w:w="1277" w:type="dxa"/>
            <w:tcBorders>
              <w:top w:val="single" w:sz="4" w:space="0" w:color="auto"/>
              <w:left w:val="single" w:sz="4" w:space="0" w:color="auto"/>
              <w:bottom w:val="single" w:sz="4" w:space="0" w:color="BFBFBF" w:themeColor="background1" w:themeShade="BF"/>
              <w:right w:val="single" w:sz="4" w:space="0" w:color="BFBFBF" w:themeColor="background1" w:themeShade="BF"/>
            </w:tcBorders>
            <w:noWrap/>
            <w:vAlign w:val="center"/>
            <w:hideMark/>
          </w:tcPr>
          <w:p w14:paraId="28D78478" w14:textId="77777777" w:rsidR="003161EA" w:rsidRPr="00EC06E7" w:rsidRDefault="003161EA" w:rsidP="003161EA">
            <w:pPr>
              <w:jc w:val="right"/>
              <w:rPr>
                <w:rFonts w:cs="Arial"/>
                <w:color w:val="000000"/>
                <w:szCs w:val="22"/>
              </w:rPr>
            </w:pPr>
            <w:r w:rsidRPr="00EC06E7">
              <w:rPr>
                <w:rFonts w:cs="Arial"/>
                <w:color w:val="000000"/>
                <w:szCs w:val="22"/>
              </w:rPr>
              <w:t>15,578</w:t>
            </w:r>
          </w:p>
        </w:tc>
        <w:tc>
          <w:tcPr>
            <w:tcW w:w="7085" w:type="dxa"/>
            <w:tcBorders>
              <w:top w:val="single" w:sz="4" w:space="0" w:color="auto"/>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D78479" w14:textId="77777777" w:rsidR="003161EA" w:rsidRPr="00EC06E7" w:rsidRDefault="003161EA" w:rsidP="003161EA">
            <w:pPr>
              <w:rPr>
                <w:rFonts w:cs="Arial"/>
                <w:color w:val="000000"/>
                <w:szCs w:val="22"/>
              </w:rPr>
            </w:pPr>
            <w:r w:rsidRPr="00EC06E7">
              <w:rPr>
                <w:rFonts w:cs="Arial"/>
                <w:color w:val="000000"/>
                <w:szCs w:val="22"/>
              </w:rPr>
              <w:t>South Ribble Borough Council’s share of Business Rates</w:t>
            </w:r>
          </w:p>
        </w:tc>
        <w:tc>
          <w:tcPr>
            <w:tcW w:w="1277" w:type="dxa"/>
            <w:tcBorders>
              <w:top w:val="single" w:sz="4" w:space="0" w:color="auto"/>
              <w:left w:val="single" w:sz="4" w:space="0" w:color="BFBFBF" w:themeColor="background1" w:themeShade="BF"/>
              <w:bottom w:val="single" w:sz="4" w:space="0" w:color="BFBFBF" w:themeColor="background1" w:themeShade="BF"/>
              <w:right w:val="single" w:sz="4" w:space="0" w:color="auto"/>
            </w:tcBorders>
            <w:noWrap/>
            <w:vAlign w:val="center"/>
          </w:tcPr>
          <w:p w14:paraId="28D7847A" w14:textId="77777777" w:rsidR="003161EA" w:rsidRPr="00EC06E7" w:rsidRDefault="00C71119" w:rsidP="003161EA">
            <w:pPr>
              <w:jc w:val="right"/>
              <w:rPr>
                <w:rFonts w:cs="Arial"/>
                <w:color w:val="000000"/>
                <w:szCs w:val="22"/>
              </w:rPr>
            </w:pPr>
            <w:r>
              <w:rPr>
                <w:rFonts w:cs="Arial"/>
                <w:color w:val="000000"/>
                <w:szCs w:val="22"/>
              </w:rPr>
              <w:t>13,098</w:t>
            </w:r>
          </w:p>
        </w:tc>
      </w:tr>
      <w:tr w:rsidR="003161EA" w:rsidRPr="00EC06E7" w14:paraId="28D7847F" w14:textId="77777777" w:rsidTr="003161EA">
        <w:trPr>
          <w:trHeight w:val="567"/>
        </w:trPr>
        <w:tc>
          <w:tcPr>
            <w:tcW w:w="127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vAlign w:val="center"/>
            <w:hideMark/>
          </w:tcPr>
          <w:p w14:paraId="28D7847C" w14:textId="77777777" w:rsidR="003161EA" w:rsidRPr="00EC06E7" w:rsidRDefault="003161EA" w:rsidP="003161EA">
            <w:pPr>
              <w:jc w:val="right"/>
              <w:rPr>
                <w:rFonts w:cs="Arial"/>
                <w:color w:val="000000"/>
                <w:szCs w:val="22"/>
              </w:rPr>
            </w:pPr>
            <w:r w:rsidRPr="00EC06E7">
              <w:rPr>
                <w:rFonts w:cs="Arial"/>
                <w:color w:val="000000"/>
                <w:szCs w:val="22"/>
              </w:rPr>
              <w:t>(2)</w:t>
            </w:r>
          </w:p>
        </w:tc>
        <w:tc>
          <w:tcPr>
            <w:tcW w:w="70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hideMark/>
          </w:tcPr>
          <w:p w14:paraId="28D7847D" w14:textId="77777777" w:rsidR="003161EA" w:rsidRPr="00EC06E7" w:rsidRDefault="003161EA" w:rsidP="003161EA">
            <w:pPr>
              <w:rPr>
                <w:rFonts w:cs="Arial"/>
                <w:color w:val="000000"/>
                <w:szCs w:val="22"/>
              </w:rPr>
            </w:pPr>
            <w:r w:rsidRPr="00EC06E7">
              <w:rPr>
                <w:rFonts w:cs="Arial"/>
                <w:color w:val="000000"/>
                <w:szCs w:val="22"/>
              </w:rPr>
              <w:t>Tariff payable to Central Government</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vAlign w:val="center"/>
          </w:tcPr>
          <w:p w14:paraId="28D7847E" w14:textId="77777777" w:rsidR="003161EA" w:rsidRPr="00EC06E7" w:rsidRDefault="009A3B11" w:rsidP="003161EA">
            <w:pPr>
              <w:jc w:val="right"/>
              <w:rPr>
                <w:rFonts w:cs="Arial"/>
                <w:color w:val="000000"/>
                <w:szCs w:val="22"/>
              </w:rPr>
            </w:pPr>
            <w:r>
              <w:rPr>
                <w:rFonts w:cs="Arial"/>
                <w:color w:val="000000"/>
                <w:szCs w:val="22"/>
              </w:rPr>
              <w:t>0</w:t>
            </w:r>
          </w:p>
        </w:tc>
      </w:tr>
      <w:tr w:rsidR="003161EA" w:rsidRPr="00EC06E7" w14:paraId="28D78483" w14:textId="77777777" w:rsidTr="003161EA">
        <w:trPr>
          <w:trHeight w:val="567"/>
        </w:trPr>
        <w:tc>
          <w:tcPr>
            <w:tcW w:w="127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vAlign w:val="center"/>
          </w:tcPr>
          <w:p w14:paraId="28D78480" w14:textId="77777777" w:rsidR="003161EA" w:rsidRPr="00EC06E7" w:rsidRDefault="003161EA" w:rsidP="003161EA">
            <w:pPr>
              <w:jc w:val="right"/>
              <w:rPr>
                <w:rFonts w:cs="Arial"/>
                <w:color w:val="000000"/>
                <w:szCs w:val="22"/>
              </w:rPr>
            </w:pPr>
            <w:r w:rsidRPr="00EC06E7">
              <w:rPr>
                <w:rFonts w:cs="Arial"/>
                <w:color w:val="000000"/>
                <w:szCs w:val="22"/>
              </w:rPr>
              <w:t>(11,955)</w:t>
            </w:r>
          </w:p>
        </w:tc>
        <w:tc>
          <w:tcPr>
            <w:tcW w:w="70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8D78481" w14:textId="77777777" w:rsidR="003161EA" w:rsidRPr="00EC06E7" w:rsidRDefault="003161EA" w:rsidP="003161EA">
            <w:pPr>
              <w:rPr>
                <w:rFonts w:cs="Arial"/>
                <w:color w:val="000000"/>
                <w:szCs w:val="22"/>
              </w:rPr>
            </w:pPr>
            <w:r w:rsidRPr="00EC06E7">
              <w:rPr>
                <w:rFonts w:cs="Arial"/>
                <w:color w:val="000000"/>
                <w:szCs w:val="22"/>
              </w:rPr>
              <w:t>Tariff Payable to the Lancashire Business Rates Pool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vAlign w:val="center"/>
          </w:tcPr>
          <w:p w14:paraId="28D78482" w14:textId="77777777" w:rsidR="003161EA" w:rsidRPr="00EC06E7" w:rsidRDefault="00C71119" w:rsidP="003161EA">
            <w:pPr>
              <w:jc w:val="right"/>
              <w:rPr>
                <w:rFonts w:cs="Arial"/>
                <w:color w:val="000000"/>
                <w:szCs w:val="22"/>
              </w:rPr>
            </w:pPr>
            <w:r>
              <w:rPr>
                <w:rFonts w:cs="Arial"/>
                <w:color w:val="000000"/>
                <w:szCs w:val="22"/>
              </w:rPr>
              <w:t>(9,644)</w:t>
            </w:r>
          </w:p>
        </w:tc>
      </w:tr>
      <w:tr w:rsidR="003161EA" w:rsidRPr="00EC06E7" w14:paraId="28D78487" w14:textId="77777777" w:rsidTr="003161EA">
        <w:trPr>
          <w:trHeight w:val="567"/>
        </w:trPr>
        <w:tc>
          <w:tcPr>
            <w:tcW w:w="127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vAlign w:val="center"/>
          </w:tcPr>
          <w:p w14:paraId="28D78484" w14:textId="77777777" w:rsidR="003161EA" w:rsidRPr="00EC06E7" w:rsidRDefault="003161EA" w:rsidP="003161EA">
            <w:pPr>
              <w:jc w:val="right"/>
              <w:rPr>
                <w:rFonts w:cs="Arial"/>
                <w:color w:val="000000"/>
                <w:szCs w:val="22"/>
              </w:rPr>
            </w:pPr>
            <w:r w:rsidRPr="00EC06E7">
              <w:rPr>
                <w:rFonts w:cs="Arial"/>
                <w:color w:val="000000"/>
                <w:szCs w:val="22"/>
              </w:rPr>
              <w:t>(112)</w:t>
            </w:r>
          </w:p>
        </w:tc>
        <w:tc>
          <w:tcPr>
            <w:tcW w:w="70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8D78485" w14:textId="77777777" w:rsidR="003161EA" w:rsidRPr="00EC06E7" w:rsidRDefault="003161EA" w:rsidP="003161EA">
            <w:pPr>
              <w:rPr>
                <w:rFonts w:cs="Arial"/>
                <w:color w:val="000000"/>
                <w:szCs w:val="22"/>
              </w:rPr>
            </w:pPr>
            <w:r w:rsidRPr="00EC06E7">
              <w:rPr>
                <w:rFonts w:cs="Arial"/>
                <w:color w:val="000000"/>
                <w:szCs w:val="22"/>
              </w:rPr>
              <w:t>Levy Payable to the Lancashire Business Rates Pool</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vAlign w:val="center"/>
          </w:tcPr>
          <w:p w14:paraId="28D78486" w14:textId="77777777" w:rsidR="003161EA" w:rsidRPr="00EC06E7" w:rsidRDefault="00C71119" w:rsidP="003161EA">
            <w:pPr>
              <w:jc w:val="right"/>
              <w:rPr>
                <w:rFonts w:cs="Arial"/>
                <w:color w:val="000000"/>
                <w:szCs w:val="22"/>
              </w:rPr>
            </w:pPr>
            <w:r>
              <w:rPr>
                <w:rFonts w:cs="Arial"/>
                <w:color w:val="000000"/>
                <w:szCs w:val="22"/>
              </w:rPr>
              <w:t>(124)</w:t>
            </w:r>
          </w:p>
        </w:tc>
      </w:tr>
      <w:tr w:rsidR="003161EA" w:rsidRPr="00EC06E7" w14:paraId="28D7848B" w14:textId="77777777" w:rsidTr="003161EA">
        <w:trPr>
          <w:trHeight w:val="567"/>
        </w:trPr>
        <w:tc>
          <w:tcPr>
            <w:tcW w:w="1277" w:type="dxa"/>
            <w:tcBorders>
              <w:top w:val="single" w:sz="4" w:space="0" w:color="BFBFBF" w:themeColor="background1" w:themeShade="BF"/>
              <w:left w:val="single" w:sz="4" w:space="0" w:color="auto"/>
              <w:bottom w:val="single" w:sz="4" w:space="0" w:color="BFBFBF" w:themeColor="background1" w:themeShade="BF"/>
              <w:right w:val="single" w:sz="4" w:space="0" w:color="BFBFBF" w:themeColor="background1" w:themeShade="BF"/>
            </w:tcBorders>
            <w:noWrap/>
            <w:vAlign w:val="center"/>
          </w:tcPr>
          <w:p w14:paraId="28D78488" w14:textId="77777777" w:rsidR="003161EA" w:rsidRPr="00EC06E7" w:rsidRDefault="003161EA" w:rsidP="003161EA">
            <w:pPr>
              <w:jc w:val="right"/>
              <w:rPr>
                <w:rFonts w:cs="Arial"/>
                <w:color w:val="000000"/>
                <w:szCs w:val="22"/>
              </w:rPr>
            </w:pPr>
            <w:r w:rsidRPr="00EC06E7">
              <w:rPr>
                <w:rFonts w:cs="Arial"/>
                <w:color w:val="000000"/>
                <w:szCs w:val="22"/>
              </w:rPr>
              <w:t>(46)</w:t>
            </w:r>
          </w:p>
        </w:tc>
        <w:tc>
          <w:tcPr>
            <w:tcW w:w="70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noWrap/>
            <w:vAlign w:val="center"/>
          </w:tcPr>
          <w:p w14:paraId="28D78489" w14:textId="77777777" w:rsidR="003161EA" w:rsidRPr="00EC06E7" w:rsidRDefault="003161EA" w:rsidP="003161EA">
            <w:pPr>
              <w:rPr>
                <w:rFonts w:cs="Arial"/>
                <w:color w:val="000000"/>
                <w:szCs w:val="22"/>
              </w:rPr>
            </w:pPr>
            <w:r w:rsidRPr="00EC06E7">
              <w:rPr>
                <w:rFonts w:cs="Arial"/>
                <w:color w:val="000000"/>
                <w:szCs w:val="22"/>
              </w:rPr>
              <w:t xml:space="preserve">South Ribble Borough Council share of accumulated surplus or deficit for year (transferred to Collection Fund Adjustment Account  - Note </w:t>
            </w:r>
            <w:r w:rsidRPr="00EC06E7">
              <w:rPr>
                <w:rFonts w:cs="Arial"/>
                <w:color w:val="000000"/>
                <w:szCs w:val="22"/>
              </w:rPr>
              <w:fldChar w:fldCharType="begin"/>
            </w:r>
            <w:r w:rsidRPr="00EC06E7">
              <w:rPr>
                <w:rFonts w:cs="Arial"/>
                <w:color w:val="000000"/>
                <w:szCs w:val="22"/>
              </w:rPr>
              <w:instrText xml:space="preserve"> REF _Ref483396168 \r \h </w:instrText>
            </w:r>
            <w:r>
              <w:rPr>
                <w:rFonts w:cs="Arial"/>
                <w:color w:val="000000"/>
                <w:szCs w:val="22"/>
              </w:rPr>
              <w:instrText xml:space="preserve"> \* MERGEFORMAT </w:instrText>
            </w:r>
            <w:r w:rsidRPr="00EC06E7">
              <w:rPr>
                <w:rFonts w:cs="Arial"/>
                <w:color w:val="000000"/>
                <w:szCs w:val="22"/>
              </w:rPr>
            </w:r>
            <w:r w:rsidRPr="00EC06E7">
              <w:rPr>
                <w:rFonts w:cs="Arial"/>
                <w:color w:val="000000"/>
                <w:szCs w:val="22"/>
              </w:rPr>
              <w:fldChar w:fldCharType="separate"/>
            </w:r>
            <w:r w:rsidR="003A2844">
              <w:rPr>
                <w:rFonts w:cs="Arial"/>
                <w:color w:val="000000"/>
                <w:szCs w:val="22"/>
              </w:rPr>
              <w:t>25</w:t>
            </w:r>
            <w:r w:rsidRPr="00EC06E7">
              <w:rPr>
                <w:rFonts w:cs="Arial"/>
                <w:color w:val="000000"/>
                <w:szCs w:val="22"/>
              </w:rPr>
              <w:fldChar w:fldCharType="end"/>
            </w:r>
            <w:r w:rsidRPr="00EC06E7">
              <w:rPr>
                <w:rFonts w:cs="Arial"/>
                <w:color w:val="000000"/>
                <w:szCs w:val="22"/>
              </w:rPr>
              <w:t>f)</w:t>
            </w:r>
          </w:p>
        </w:tc>
        <w:tc>
          <w:tcPr>
            <w:tcW w:w="12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auto"/>
            </w:tcBorders>
            <w:noWrap/>
            <w:vAlign w:val="center"/>
          </w:tcPr>
          <w:p w14:paraId="28D7848A" w14:textId="77777777" w:rsidR="003161EA" w:rsidRPr="00EC06E7" w:rsidRDefault="00C71119" w:rsidP="004111A4">
            <w:pPr>
              <w:jc w:val="right"/>
              <w:rPr>
                <w:rFonts w:cs="Arial"/>
                <w:color w:val="000000"/>
                <w:szCs w:val="22"/>
              </w:rPr>
            </w:pPr>
            <w:r>
              <w:rPr>
                <w:rFonts w:cs="Arial"/>
                <w:color w:val="000000"/>
                <w:szCs w:val="22"/>
              </w:rPr>
              <w:t>(7</w:t>
            </w:r>
            <w:r w:rsidR="004111A4">
              <w:rPr>
                <w:rFonts w:cs="Arial"/>
                <w:color w:val="000000"/>
                <w:szCs w:val="22"/>
              </w:rPr>
              <w:t>6</w:t>
            </w:r>
            <w:r>
              <w:rPr>
                <w:rFonts w:cs="Arial"/>
                <w:color w:val="000000"/>
                <w:szCs w:val="22"/>
              </w:rPr>
              <w:t>)</w:t>
            </w:r>
          </w:p>
        </w:tc>
      </w:tr>
      <w:tr w:rsidR="003161EA" w:rsidRPr="00EC06E7" w14:paraId="28D7848F" w14:textId="77777777" w:rsidTr="003161EA">
        <w:trPr>
          <w:trHeight w:val="567"/>
        </w:trPr>
        <w:tc>
          <w:tcPr>
            <w:tcW w:w="1277" w:type="dxa"/>
            <w:tcBorders>
              <w:top w:val="single" w:sz="4" w:space="0" w:color="BFBFBF" w:themeColor="background1" w:themeShade="BF"/>
              <w:left w:val="single" w:sz="4" w:space="0" w:color="auto"/>
              <w:bottom w:val="single" w:sz="4" w:space="0" w:color="auto"/>
              <w:right w:val="single" w:sz="4" w:space="0" w:color="BFBFBF" w:themeColor="background1" w:themeShade="BF"/>
            </w:tcBorders>
            <w:noWrap/>
            <w:vAlign w:val="center"/>
          </w:tcPr>
          <w:p w14:paraId="28D7848C" w14:textId="77777777" w:rsidR="003161EA" w:rsidRPr="00EC06E7" w:rsidRDefault="003161EA" w:rsidP="003161EA">
            <w:pPr>
              <w:jc w:val="right"/>
              <w:rPr>
                <w:rFonts w:cs="Arial"/>
                <w:color w:val="000000"/>
                <w:szCs w:val="22"/>
              </w:rPr>
            </w:pPr>
            <w:r w:rsidRPr="00EC06E7">
              <w:rPr>
                <w:rFonts w:cs="Arial"/>
                <w:color w:val="000000"/>
                <w:szCs w:val="22"/>
              </w:rPr>
              <w:t>306</w:t>
            </w:r>
          </w:p>
        </w:tc>
        <w:tc>
          <w:tcPr>
            <w:tcW w:w="7085" w:type="dxa"/>
            <w:tcBorders>
              <w:top w:val="single" w:sz="4" w:space="0" w:color="BFBFBF" w:themeColor="background1" w:themeShade="BF"/>
              <w:left w:val="single" w:sz="4" w:space="0" w:color="BFBFBF" w:themeColor="background1" w:themeShade="BF"/>
              <w:bottom w:val="single" w:sz="4" w:space="0" w:color="auto"/>
              <w:right w:val="single" w:sz="4" w:space="0" w:color="BFBFBF" w:themeColor="background1" w:themeShade="BF"/>
            </w:tcBorders>
            <w:noWrap/>
            <w:vAlign w:val="center"/>
          </w:tcPr>
          <w:p w14:paraId="28D7848D" w14:textId="77777777" w:rsidR="003161EA" w:rsidRPr="00EC06E7" w:rsidRDefault="003161EA" w:rsidP="003161EA">
            <w:pPr>
              <w:rPr>
                <w:rFonts w:cs="Arial"/>
                <w:color w:val="000000"/>
                <w:szCs w:val="22"/>
              </w:rPr>
            </w:pPr>
            <w:r w:rsidRPr="00EC06E7">
              <w:rPr>
                <w:rFonts w:cs="Arial"/>
                <w:color w:val="000000"/>
                <w:szCs w:val="22"/>
              </w:rPr>
              <w:t>South Ribble Borough Council share of previous year's estimated surplus or (deficit) as per NNDR1 under regulation</w:t>
            </w:r>
          </w:p>
        </w:tc>
        <w:tc>
          <w:tcPr>
            <w:tcW w:w="1277" w:type="dxa"/>
            <w:tcBorders>
              <w:top w:val="single" w:sz="4" w:space="0" w:color="BFBFBF" w:themeColor="background1" w:themeShade="BF"/>
              <w:left w:val="single" w:sz="4" w:space="0" w:color="BFBFBF" w:themeColor="background1" w:themeShade="BF"/>
              <w:bottom w:val="single" w:sz="4" w:space="0" w:color="auto"/>
              <w:right w:val="single" w:sz="4" w:space="0" w:color="auto"/>
            </w:tcBorders>
            <w:noWrap/>
            <w:vAlign w:val="center"/>
          </w:tcPr>
          <w:p w14:paraId="28D7848E" w14:textId="77777777" w:rsidR="00C71119" w:rsidRPr="00EC06E7" w:rsidRDefault="004111A4" w:rsidP="00C71119">
            <w:pPr>
              <w:jc w:val="right"/>
              <w:rPr>
                <w:rFonts w:cs="Arial"/>
                <w:color w:val="000000"/>
                <w:szCs w:val="22"/>
              </w:rPr>
            </w:pPr>
            <w:r>
              <w:rPr>
                <w:rFonts w:cs="Arial"/>
                <w:color w:val="000000"/>
                <w:szCs w:val="22"/>
              </w:rPr>
              <w:t>260</w:t>
            </w:r>
          </w:p>
        </w:tc>
      </w:tr>
      <w:tr w:rsidR="003161EA" w:rsidRPr="00EC06E7" w14:paraId="28D78493" w14:textId="77777777" w:rsidTr="003161EA">
        <w:trPr>
          <w:trHeight w:val="567"/>
        </w:trPr>
        <w:tc>
          <w:tcPr>
            <w:tcW w:w="1277" w:type="dxa"/>
            <w:tcBorders>
              <w:top w:val="single" w:sz="4" w:space="0" w:color="auto"/>
              <w:left w:val="single" w:sz="4" w:space="0" w:color="auto"/>
              <w:bottom w:val="single" w:sz="4" w:space="0" w:color="auto"/>
              <w:right w:val="single" w:sz="4" w:space="0" w:color="BFBFBF" w:themeColor="background1" w:themeShade="BF"/>
            </w:tcBorders>
            <w:shd w:val="clear" w:color="auto" w:fill="D9D9D9" w:themeFill="background1" w:themeFillShade="D9"/>
            <w:noWrap/>
            <w:vAlign w:val="center"/>
            <w:hideMark/>
          </w:tcPr>
          <w:p w14:paraId="28D78490" w14:textId="77777777" w:rsidR="003161EA" w:rsidRPr="00EC06E7" w:rsidRDefault="003161EA" w:rsidP="003161EA">
            <w:pPr>
              <w:jc w:val="right"/>
              <w:rPr>
                <w:rFonts w:cs="Arial"/>
                <w:b/>
                <w:bCs/>
                <w:color w:val="000000"/>
                <w:szCs w:val="22"/>
              </w:rPr>
            </w:pPr>
            <w:r w:rsidRPr="00EC06E7">
              <w:rPr>
                <w:rFonts w:cs="Arial"/>
                <w:b/>
                <w:bCs/>
                <w:color w:val="000000"/>
                <w:szCs w:val="22"/>
              </w:rPr>
              <w:t>3,769</w:t>
            </w:r>
          </w:p>
        </w:tc>
        <w:tc>
          <w:tcPr>
            <w:tcW w:w="7085" w:type="dxa"/>
            <w:tcBorders>
              <w:top w:val="single" w:sz="4" w:space="0" w:color="auto"/>
              <w:left w:val="single" w:sz="4" w:space="0" w:color="BFBFBF" w:themeColor="background1" w:themeShade="BF"/>
              <w:bottom w:val="single" w:sz="4" w:space="0" w:color="auto"/>
              <w:right w:val="single" w:sz="4" w:space="0" w:color="BFBFBF" w:themeColor="background1" w:themeShade="BF"/>
            </w:tcBorders>
            <w:shd w:val="clear" w:color="auto" w:fill="D9D9D9" w:themeFill="background1" w:themeFillShade="D9"/>
            <w:noWrap/>
            <w:vAlign w:val="center"/>
            <w:hideMark/>
          </w:tcPr>
          <w:p w14:paraId="28D78491" w14:textId="77777777" w:rsidR="003161EA" w:rsidRPr="00EC06E7" w:rsidRDefault="003161EA" w:rsidP="003161EA">
            <w:pPr>
              <w:rPr>
                <w:rFonts w:cs="Arial"/>
                <w:b/>
                <w:bCs/>
                <w:color w:val="000000"/>
                <w:szCs w:val="22"/>
              </w:rPr>
            </w:pPr>
            <w:r w:rsidRPr="00EC06E7">
              <w:rPr>
                <w:rFonts w:cs="Arial"/>
                <w:b/>
                <w:bCs/>
                <w:color w:val="000000"/>
                <w:szCs w:val="22"/>
              </w:rPr>
              <w:t xml:space="preserve">NNDR Net Income per Note </w:t>
            </w:r>
            <w:r w:rsidRPr="00EC06E7">
              <w:rPr>
                <w:rFonts w:cs="Arial"/>
                <w:b/>
                <w:bCs/>
                <w:color w:val="000000"/>
                <w:szCs w:val="22"/>
              </w:rPr>
              <w:fldChar w:fldCharType="begin"/>
            </w:r>
            <w:r w:rsidRPr="00EC06E7">
              <w:rPr>
                <w:rFonts w:cs="Arial"/>
                <w:b/>
                <w:bCs/>
                <w:color w:val="000000"/>
                <w:szCs w:val="22"/>
              </w:rPr>
              <w:instrText xml:space="preserve"> REF _Ref454397590 \r \h </w:instrText>
            </w:r>
            <w:r>
              <w:rPr>
                <w:rFonts w:cs="Arial"/>
                <w:b/>
                <w:bCs/>
                <w:color w:val="000000"/>
                <w:szCs w:val="22"/>
              </w:rPr>
              <w:instrText xml:space="preserve"> \* MERGEFORMAT </w:instrText>
            </w:r>
            <w:r w:rsidRPr="00EC06E7">
              <w:rPr>
                <w:rFonts w:cs="Arial"/>
                <w:b/>
                <w:bCs/>
                <w:color w:val="000000"/>
                <w:szCs w:val="22"/>
              </w:rPr>
            </w:r>
            <w:r w:rsidRPr="00EC06E7">
              <w:rPr>
                <w:rFonts w:cs="Arial"/>
                <w:b/>
                <w:bCs/>
                <w:color w:val="000000"/>
                <w:szCs w:val="22"/>
              </w:rPr>
              <w:fldChar w:fldCharType="separate"/>
            </w:r>
            <w:r w:rsidR="003A2844">
              <w:rPr>
                <w:rFonts w:cs="Arial"/>
                <w:b/>
                <w:bCs/>
                <w:color w:val="000000"/>
                <w:szCs w:val="22"/>
              </w:rPr>
              <w:t>14</w:t>
            </w:r>
            <w:r w:rsidRPr="00EC06E7">
              <w:rPr>
                <w:rFonts w:cs="Arial"/>
                <w:b/>
                <w:bCs/>
                <w:color w:val="000000"/>
                <w:szCs w:val="22"/>
              </w:rPr>
              <w:fldChar w:fldCharType="end"/>
            </w:r>
          </w:p>
        </w:tc>
        <w:tc>
          <w:tcPr>
            <w:tcW w:w="1277" w:type="dxa"/>
            <w:tcBorders>
              <w:top w:val="single" w:sz="4" w:space="0" w:color="auto"/>
              <w:left w:val="single" w:sz="4" w:space="0" w:color="BFBFBF" w:themeColor="background1" w:themeShade="BF"/>
              <w:bottom w:val="single" w:sz="4" w:space="0" w:color="auto"/>
              <w:right w:val="single" w:sz="4" w:space="0" w:color="auto"/>
            </w:tcBorders>
            <w:shd w:val="clear" w:color="auto" w:fill="D9D9D9" w:themeFill="background1" w:themeFillShade="D9"/>
            <w:noWrap/>
            <w:vAlign w:val="center"/>
          </w:tcPr>
          <w:p w14:paraId="28D78492" w14:textId="77777777" w:rsidR="003161EA" w:rsidRPr="00EC06E7" w:rsidRDefault="004111A4" w:rsidP="003161EA">
            <w:pPr>
              <w:jc w:val="right"/>
              <w:rPr>
                <w:rFonts w:cs="Arial"/>
                <w:b/>
                <w:bCs/>
                <w:color w:val="000000"/>
                <w:szCs w:val="22"/>
              </w:rPr>
            </w:pPr>
            <w:r>
              <w:rPr>
                <w:rFonts w:cs="Arial"/>
                <w:b/>
                <w:bCs/>
                <w:color w:val="000000"/>
                <w:szCs w:val="22"/>
              </w:rPr>
              <w:t>3,514</w:t>
            </w:r>
          </w:p>
        </w:tc>
      </w:tr>
    </w:tbl>
    <w:p w14:paraId="28D78494" w14:textId="77777777" w:rsidR="00224C6C" w:rsidRPr="00EC06E7" w:rsidRDefault="00224C6C" w:rsidP="00047F4F">
      <w:pPr>
        <w:widowControl w:val="0"/>
        <w:tabs>
          <w:tab w:val="left" w:pos="0"/>
          <w:tab w:val="left" w:pos="2881"/>
        </w:tabs>
        <w:rPr>
          <w:snapToGrid w:val="0"/>
          <w:color w:val="000000" w:themeColor="text1"/>
        </w:rPr>
      </w:pPr>
    </w:p>
    <w:p w14:paraId="28D78495" w14:textId="77777777" w:rsidR="00CF3199" w:rsidRPr="00EC06E7" w:rsidRDefault="00CF3199" w:rsidP="00047F4F">
      <w:pPr>
        <w:widowControl w:val="0"/>
        <w:tabs>
          <w:tab w:val="left" w:pos="0"/>
          <w:tab w:val="left" w:pos="2881"/>
        </w:tabs>
        <w:rPr>
          <w:snapToGrid w:val="0"/>
          <w:color w:val="000000" w:themeColor="text1"/>
        </w:rPr>
      </w:pPr>
      <w:r w:rsidRPr="00EC06E7">
        <w:rPr>
          <w:snapToGrid w:val="0"/>
          <w:color w:val="000000" w:themeColor="text1"/>
        </w:rPr>
        <w:t xml:space="preserve">This Council is part of the Lancashire Business Rates Pool which began on 1 April 2016. In a Business Rate Pool, tariffs, top-ups, levies and safety nets can be combined. This can result in a significantly lower levy rate or even a zero levy rate meaning that more or all of the business rate growth can be retained within the pool area instead of being payable to the Government. For more information on the Lancashire Business Rates Pool see </w:t>
      </w:r>
      <w:r w:rsidR="000227A5" w:rsidRPr="00EC06E7">
        <w:rPr>
          <w:snapToGrid w:val="0"/>
          <w:color w:val="000000" w:themeColor="text1"/>
        </w:rPr>
        <w:t xml:space="preserve">note </w:t>
      </w:r>
      <w:r w:rsidR="000227A5" w:rsidRPr="00EC06E7">
        <w:rPr>
          <w:snapToGrid w:val="0"/>
          <w:color w:val="000000" w:themeColor="text1"/>
        </w:rPr>
        <w:fldChar w:fldCharType="begin"/>
      </w:r>
      <w:r w:rsidR="000227A5" w:rsidRPr="00EC06E7">
        <w:rPr>
          <w:snapToGrid w:val="0"/>
          <w:color w:val="000000" w:themeColor="text1"/>
        </w:rPr>
        <w:instrText xml:space="preserve"> REF _Ref454397590 \r \h  \* MERGEFORMAT </w:instrText>
      </w:r>
      <w:r w:rsidR="000227A5" w:rsidRPr="00EC06E7">
        <w:rPr>
          <w:snapToGrid w:val="0"/>
          <w:color w:val="000000" w:themeColor="text1"/>
        </w:rPr>
      </w:r>
      <w:r w:rsidR="000227A5" w:rsidRPr="00EC06E7">
        <w:rPr>
          <w:snapToGrid w:val="0"/>
          <w:color w:val="000000" w:themeColor="text1"/>
        </w:rPr>
        <w:fldChar w:fldCharType="separate"/>
      </w:r>
      <w:r w:rsidR="003A2844">
        <w:rPr>
          <w:snapToGrid w:val="0"/>
          <w:color w:val="000000" w:themeColor="text1"/>
        </w:rPr>
        <w:t>14</w:t>
      </w:r>
      <w:r w:rsidR="000227A5" w:rsidRPr="00EC06E7">
        <w:rPr>
          <w:snapToGrid w:val="0"/>
          <w:color w:val="000000" w:themeColor="text1"/>
        </w:rPr>
        <w:fldChar w:fldCharType="end"/>
      </w:r>
      <w:r w:rsidRPr="00EC06E7">
        <w:rPr>
          <w:snapToGrid w:val="0"/>
          <w:color w:val="000000" w:themeColor="text1"/>
        </w:rPr>
        <w:t>.</w:t>
      </w:r>
    </w:p>
    <w:p w14:paraId="28D78496" w14:textId="77777777" w:rsidR="006B4B9E" w:rsidRPr="00EC06E7" w:rsidRDefault="006B4B9E" w:rsidP="00047F4F">
      <w:pPr>
        <w:widowControl w:val="0"/>
        <w:tabs>
          <w:tab w:val="left" w:pos="0"/>
          <w:tab w:val="left" w:pos="2881"/>
        </w:tabs>
        <w:rPr>
          <w:snapToGrid w:val="0"/>
          <w:color w:val="000000" w:themeColor="text1"/>
        </w:rPr>
      </w:pPr>
    </w:p>
    <w:p w14:paraId="28D78497" w14:textId="77777777" w:rsidR="006D49A3" w:rsidRPr="00EC06E7" w:rsidRDefault="006D49A3" w:rsidP="00047F4F">
      <w:pPr>
        <w:widowControl w:val="0"/>
        <w:tabs>
          <w:tab w:val="left" w:pos="0"/>
          <w:tab w:val="left" w:pos="2881"/>
        </w:tabs>
        <w:rPr>
          <w:snapToGrid w:val="0"/>
          <w:color w:val="000000" w:themeColor="text1"/>
        </w:rPr>
      </w:pPr>
    </w:p>
    <w:p w14:paraId="28D78498" w14:textId="77777777" w:rsidR="00364B25" w:rsidRPr="0074533F" w:rsidRDefault="00C92ADF" w:rsidP="003B3704">
      <w:pPr>
        <w:pStyle w:val="Heading2"/>
        <w:numPr>
          <w:ilvl w:val="3"/>
          <w:numId w:val="19"/>
        </w:numPr>
      </w:pPr>
      <w:bookmarkStart w:id="225" w:name="_Toc483391009"/>
      <w:bookmarkStart w:id="226" w:name="_Toc515007584"/>
      <w:r w:rsidRPr="0074533F">
        <w:t>Business rates details of charge</w:t>
      </w:r>
      <w:bookmarkEnd w:id="225"/>
      <w:bookmarkEnd w:id="226"/>
    </w:p>
    <w:p w14:paraId="28D78499" w14:textId="77777777" w:rsidR="00364B25" w:rsidRPr="00EC06E7" w:rsidRDefault="00364B25" w:rsidP="00364B25">
      <w:pPr>
        <w:rPr>
          <w:rFonts w:cs="Arial"/>
          <w:b/>
          <w:szCs w:val="22"/>
        </w:rPr>
      </w:pPr>
    </w:p>
    <w:p w14:paraId="28D7849A" w14:textId="77777777" w:rsidR="00364B25" w:rsidRPr="00EC06E7" w:rsidRDefault="00364B25" w:rsidP="00364B25">
      <w:pPr>
        <w:rPr>
          <w:rFonts w:cs="Arial"/>
          <w:szCs w:val="22"/>
        </w:rPr>
      </w:pPr>
      <w:r w:rsidRPr="00EC06E7">
        <w:rPr>
          <w:rFonts w:cs="Arial"/>
          <w:szCs w:val="22"/>
        </w:rPr>
        <w:t xml:space="preserve">Business Rates are organised on a national basis.  In 2005/2006 the Government introduced a Small Business Rate Relief Scheme.  This results in there being two multipliers – one for small businesses at </w:t>
      </w:r>
      <w:r w:rsidRPr="00EB1571">
        <w:rPr>
          <w:rFonts w:cs="Arial"/>
          <w:szCs w:val="22"/>
        </w:rPr>
        <w:t>4</w:t>
      </w:r>
      <w:r w:rsidR="00EB1571" w:rsidRPr="00EB1571">
        <w:rPr>
          <w:rFonts w:cs="Arial"/>
          <w:szCs w:val="22"/>
        </w:rPr>
        <w:t>6</w:t>
      </w:r>
      <w:r w:rsidR="00212A43" w:rsidRPr="00EB1571">
        <w:rPr>
          <w:rFonts w:cs="Arial"/>
          <w:szCs w:val="22"/>
        </w:rPr>
        <w:t>.</w:t>
      </w:r>
      <w:r w:rsidR="00EB1571" w:rsidRPr="00EB1571">
        <w:rPr>
          <w:rFonts w:cs="Arial"/>
          <w:szCs w:val="22"/>
        </w:rPr>
        <w:t>6</w:t>
      </w:r>
      <w:r w:rsidRPr="00EB1571">
        <w:rPr>
          <w:rFonts w:cs="Arial"/>
          <w:szCs w:val="22"/>
        </w:rPr>
        <w:t>p</w:t>
      </w:r>
      <w:r w:rsidRPr="00EC06E7">
        <w:rPr>
          <w:rFonts w:cs="Arial"/>
          <w:szCs w:val="22"/>
        </w:rPr>
        <w:t xml:space="preserve"> in </w:t>
      </w:r>
      <w:r w:rsidR="00255FA7">
        <w:rPr>
          <w:rFonts w:cs="Arial"/>
          <w:szCs w:val="22"/>
        </w:rPr>
        <w:t>2017/18</w:t>
      </w:r>
      <w:r w:rsidRPr="00EC06E7">
        <w:rPr>
          <w:rFonts w:cs="Arial"/>
          <w:szCs w:val="22"/>
        </w:rPr>
        <w:t xml:space="preserve"> </w:t>
      </w:r>
      <w:r w:rsidR="006F57E3" w:rsidRPr="00EC06E7">
        <w:rPr>
          <w:rFonts w:cs="Arial"/>
          <w:szCs w:val="22"/>
        </w:rPr>
        <w:t>(4</w:t>
      </w:r>
      <w:r w:rsidR="00CF3199" w:rsidRPr="00EC06E7">
        <w:rPr>
          <w:rFonts w:cs="Arial"/>
          <w:szCs w:val="22"/>
        </w:rPr>
        <w:t>8</w:t>
      </w:r>
      <w:r w:rsidR="006F57E3" w:rsidRPr="00EC06E7">
        <w:rPr>
          <w:rFonts w:cs="Arial"/>
          <w:szCs w:val="22"/>
        </w:rPr>
        <w:t>.</w:t>
      </w:r>
      <w:r w:rsidR="003161EA">
        <w:rPr>
          <w:rFonts w:cs="Arial"/>
          <w:szCs w:val="22"/>
        </w:rPr>
        <w:t>4</w:t>
      </w:r>
      <w:r w:rsidR="006F57E3" w:rsidRPr="00EC06E7">
        <w:rPr>
          <w:rFonts w:cs="Arial"/>
          <w:szCs w:val="22"/>
        </w:rPr>
        <w:t xml:space="preserve">p in </w:t>
      </w:r>
      <w:r w:rsidR="00255FA7">
        <w:rPr>
          <w:rFonts w:cs="Arial"/>
          <w:szCs w:val="22"/>
        </w:rPr>
        <w:t>2016/17</w:t>
      </w:r>
      <w:r w:rsidR="006F57E3" w:rsidRPr="00EC06E7">
        <w:rPr>
          <w:rFonts w:cs="Arial"/>
          <w:szCs w:val="22"/>
        </w:rPr>
        <w:t xml:space="preserve">) </w:t>
      </w:r>
      <w:r w:rsidRPr="00EC06E7">
        <w:rPr>
          <w:rFonts w:cs="Arial"/>
          <w:szCs w:val="22"/>
        </w:rPr>
        <w:t xml:space="preserve">and one for larger businesses at </w:t>
      </w:r>
      <w:r w:rsidRPr="009A3B11">
        <w:rPr>
          <w:rFonts w:cs="Arial"/>
          <w:szCs w:val="22"/>
        </w:rPr>
        <w:t>4</w:t>
      </w:r>
      <w:r w:rsidR="009A3B11" w:rsidRPr="009A3B11">
        <w:rPr>
          <w:rFonts w:cs="Arial"/>
          <w:szCs w:val="22"/>
        </w:rPr>
        <w:t>7</w:t>
      </w:r>
      <w:r w:rsidR="00212A43" w:rsidRPr="009A3B11">
        <w:rPr>
          <w:rFonts w:cs="Arial"/>
          <w:szCs w:val="22"/>
        </w:rPr>
        <w:t>.</w:t>
      </w:r>
      <w:r w:rsidR="009A3B11" w:rsidRPr="009A3B11">
        <w:rPr>
          <w:rFonts w:cs="Arial"/>
          <w:szCs w:val="22"/>
        </w:rPr>
        <w:t>9</w:t>
      </w:r>
      <w:r w:rsidR="00FB2FA4" w:rsidRPr="009A3B11">
        <w:rPr>
          <w:rFonts w:cs="Arial"/>
          <w:szCs w:val="22"/>
        </w:rPr>
        <w:t>p</w:t>
      </w:r>
      <w:r w:rsidR="006F57E3" w:rsidRPr="00EC06E7">
        <w:rPr>
          <w:rFonts w:cs="Arial"/>
          <w:szCs w:val="22"/>
        </w:rPr>
        <w:t xml:space="preserve"> in </w:t>
      </w:r>
      <w:r w:rsidR="00255FA7">
        <w:rPr>
          <w:rFonts w:cs="Arial"/>
          <w:szCs w:val="22"/>
        </w:rPr>
        <w:t>2017/18</w:t>
      </w:r>
      <w:r w:rsidR="006F57E3" w:rsidRPr="00EC06E7">
        <w:rPr>
          <w:rFonts w:cs="Arial"/>
          <w:szCs w:val="22"/>
        </w:rPr>
        <w:t xml:space="preserve"> (4</w:t>
      </w:r>
      <w:r w:rsidR="00CF3199" w:rsidRPr="00EC06E7">
        <w:rPr>
          <w:rFonts w:cs="Arial"/>
          <w:szCs w:val="22"/>
        </w:rPr>
        <w:t>9</w:t>
      </w:r>
      <w:r w:rsidR="006F57E3" w:rsidRPr="00EC06E7">
        <w:rPr>
          <w:rFonts w:cs="Arial"/>
          <w:szCs w:val="22"/>
        </w:rPr>
        <w:t>.</w:t>
      </w:r>
      <w:r w:rsidR="003161EA">
        <w:rPr>
          <w:rFonts w:cs="Arial"/>
          <w:szCs w:val="22"/>
        </w:rPr>
        <w:t>7</w:t>
      </w:r>
      <w:r w:rsidR="006F57E3" w:rsidRPr="00EC06E7">
        <w:rPr>
          <w:rFonts w:cs="Arial"/>
          <w:szCs w:val="22"/>
        </w:rPr>
        <w:t xml:space="preserve">p in </w:t>
      </w:r>
      <w:r w:rsidR="00255FA7">
        <w:rPr>
          <w:rFonts w:cs="Arial"/>
          <w:szCs w:val="22"/>
        </w:rPr>
        <w:t>2016/17</w:t>
      </w:r>
      <w:r w:rsidR="006F57E3" w:rsidRPr="00EC06E7">
        <w:rPr>
          <w:rFonts w:cs="Arial"/>
          <w:szCs w:val="22"/>
        </w:rPr>
        <w:t>)</w:t>
      </w:r>
      <w:r w:rsidR="00FB2FA4" w:rsidRPr="00EC06E7">
        <w:rPr>
          <w:rFonts w:cs="Arial"/>
          <w:szCs w:val="22"/>
        </w:rPr>
        <w:t xml:space="preserve">. </w:t>
      </w:r>
    </w:p>
    <w:p w14:paraId="28D7849B" w14:textId="77777777" w:rsidR="00FB2FA4" w:rsidRPr="00EC06E7" w:rsidRDefault="00FB2FA4" w:rsidP="00364B25">
      <w:pPr>
        <w:rPr>
          <w:rFonts w:cs="Arial"/>
          <w:szCs w:val="22"/>
        </w:rPr>
      </w:pPr>
    </w:p>
    <w:p w14:paraId="28D7849C" w14:textId="77777777" w:rsidR="00FB2FA4" w:rsidRPr="00EC06E7" w:rsidRDefault="001F3834" w:rsidP="00364B25">
      <w:pPr>
        <w:rPr>
          <w:rFonts w:cs="Arial"/>
          <w:szCs w:val="22"/>
        </w:rPr>
      </w:pPr>
      <w:r w:rsidRPr="00EC06E7">
        <w:rPr>
          <w:rFonts w:cs="Arial"/>
          <w:szCs w:val="22"/>
        </w:rPr>
        <w:t>The Business Rates income</w:t>
      </w:r>
      <w:r w:rsidR="00747091" w:rsidRPr="00EC06E7">
        <w:rPr>
          <w:rFonts w:cs="Arial"/>
          <w:szCs w:val="22"/>
        </w:rPr>
        <w:t xml:space="preserve"> for </w:t>
      </w:r>
      <w:r w:rsidR="00255FA7">
        <w:rPr>
          <w:rFonts w:cs="Arial"/>
          <w:szCs w:val="22"/>
        </w:rPr>
        <w:t>2017/18</w:t>
      </w:r>
      <w:r w:rsidRPr="00EC06E7">
        <w:rPr>
          <w:rFonts w:cs="Arial"/>
          <w:szCs w:val="22"/>
        </w:rPr>
        <w:t>, after reliefs</w:t>
      </w:r>
      <w:r w:rsidR="00212A43" w:rsidRPr="00EC06E7">
        <w:rPr>
          <w:rFonts w:cs="Arial"/>
          <w:szCs w:val="22"/>
        </w:rPr>
        <w:t xml:space="preserve"> and provisions, was </w:t>
      </w:r>
      <w:r w:rsidR="00212A43" w:rsidRPr="00EB1571">
        <w:rPr>
          <w:rFonts w:cs="Arial"/>
          <w:szCs w:val="22"/>
        </w:rPr>
        <w:t>£3</w:t>
      </w:r>
      <w:r w:rsidR="00EB1571" w:rsidRPr="00EB1571">
        <w:rPr>
          <w:rFonts w:cs="Arial"/>
          <w:szCs w:val="22"/>
        </w:rPr>
        <w:t>6</w:t>
      </w:r>
      <w:r w:rsidR="00212A43" w:rsidRPr="00EB1571">
        <w:rPr>
          <w:rFonts w:cs="Arial"/>
          <w:szCs w:val="22"/>
        </w:rPr>
        <w:t>.</w:t>
      </w:r>
      <w:r w:rsidR="00EB1571" w:rsidRPr="00EB1571">
        <w:rPr>
          <w:rFonts w:cs="Arial"/>
          <w:szCs w:val="22"/>
        </w:rPr>
        <w:t>304</w:t>
      </w:r>
      <w:r w:rsidR="00212A43" w:rsidRPr="00EB1571">
        <w:rPr>
          <w:rFonts w:cs="Arial"/>
          <w:szCs w:val="22"/>
        </w:rPr>
        <w:t>m</w:t>
      </w:r>
      <w:r w:rsidR="00212A43" w:rsidRPr="00EC06E7">
        <w:rPr>
          <w:rFonts w:cs="Arial"/>
          <w:szCs w:val="22"/>
        </w:rPr>
        <w:t xml:space="preserve"> (£3</w:t>
      </w:r>
      <w:r w:rsidR="003161EA">
        <w:rPr>
          <w:rFonts w:cs="Arial"/>
          <w:szCs w:val="22"/>
        </w:rPr>
        <w:t>9</w:t>
      </w:r>
      <w:r w:rsidR="00212A43" w:rsidRPr="00EC06E7">
        <w:rPr>
          <w:rFonts w:cs="Arial"/>
          <w:szCs w:val="22"/>
        </w:rPr>
        <w:t>.</w:t>
      </w:r>
      <w:r w:rsidR="00EB1571">
        <w:rPr>
          <w:rFonts w:cs="Arial"/>
          <w:szCs w:val="22"/>
        </w:rPr>
        <w:t>697</w:t>
      </w:r>
      <w:r w:rsidR="00212A43" w:rsidRPr="00EC06E7">
        <w:rPr>
          <w:rFonts w:cs="Arial"/>
          <w:szCs w:val="22"/>
        </w:rPr>
        <w:t xml:space="preserve">m in </w:t>
      </w:r>
      <w:r w:rsidR="00255FA7">
        <w:rPr>
          <w:rFonts w:cs="Arial"/>
          <w:szCs w:val="22"/>
        </w:rPr>
        <w:t>2016/17</w:t>
      </w:r>
      <w:r w:rsidRPr="00EC06E7">
        <w:rPr>
          <w:rFonts w:cs="Arial"/>
          <w:szCs w:val="22"/>
        </w:rPr>
        <w:t>).</w:t>
      </w:r>
    </w:p>
    <w:p w14:paraId="28D7849D" w14:textId="77777777" w:rsidR="00364B25" w:rsidRPr="00EC06E7" w:rsidRDefault="00364B25" w:rsidP="00364B25">
      <w:pPr>
        <w:widowControl w:val="0"/>
        <w:tabs>
          <w:tab w:val="left" w:pos="718"/>
          <w:tab w:val="left" w:pos="2881"/>
        </w:tabs>
        <w:ind w:left="717" w:hanging="717"/>
        <w:rPr>
          <w:snapToGrid w:val="0"/>
        </w:rPr>
      </w:pPr>
    </w:p>
    <w:p w14:paraId="28D7849E" w14:textId="77777777" w:rsidR="00B5551A" w:rsidRPr="00EC06E7" w:rsidRDefault="00364B25" w:rsidP="00364B25">
      <w:pPr>
        <w:widowControl w:val="0"/>
        <w:tabs>
          <w:tab w:val="left" w:pos="426"/>
          <w:tab w:val="left" w:pos="2881"/>
        </w:tabs>
        <w:rPr>
          <w:rFonts w:cs="Arial"/>
          <w:szCs w:val="22"/>
        </w:rPr>
      </w:pPr>
      <w:r w:rsidRPr="00EC06E7">
        <w:rPr>
          <w:rFonts w:cs="Arial"/>
          <w:szCs w:val="22"/>
        </w:rPr>
        <w:t xml:space="preserve">The rateable value for the Council's area at the end of the financial year </w:t>
      </w:r>
      <w:r w:rsidR="00255FA7">
        <w:rPr>
          <w:rFonts w:cs="Arial"/>
          <w:szCs w:val="22"/>
        </w:rPr>
        <w:t>2017/18</w:t>
      </w:r>
      <w:r w:rsidRPr="00EC06E7">
        <w:rPr>
          <w:rFonts w:cs="Arial"/>
          <w:szCs w:val="22"/>
        </w:rPr>
        <w:t xml:space="preserve"> </w:t>
      </w:r>
      <w:r w:rsidRPr="00852BC6">
        <w:rPr>
          <w:rFonts w:cs="Arial"/>
          <w:szCs w:val="22"/>
        </w:rPr>
        <w:t>was £</w:t>
      </w:r>
      <w:r w:rsidR="00852BC6" w:rsidRPr="00852BC6">
        <w:rPr>
          <w:rFonts w:cs="Arial"/>
          <w:szCs w:val="22"/>
        </w:rPr>
        <w:t>87</w:t>
      </w:r>
      <w:r w:rsidR="00512629" w:rsidRPr="00852BC6">
        <w:rPr>
          <w:rFonts w:cs="Arial"/>
          <w:szCs w:val="22"/>
        </w:rPr>
        <w:t>.</w:t>
      </w:r>
      <w:r w:rsidR="00852BC6" w:rsidRPr="00852BC6">
        <w:rPr>
          <w:rFonts w:cs="Arial"/>
          <w:szCs w:val="22"/>
        </w:rPr>
        <w:t>752</w:t>
      </w:r>
      <w:r w:rsidR="00512629" w:rsidRPr="00852BC6">
        <w:rPr>
          <w:rFonts w:cs="Arial"/>
          <w:szCs w:val="22"/>
        </w:rPr>
        <w:t>m</w:t>
      </w:r>
      <w:r w:rsidRPr="00EC06E7">
        <w:rPr>
          <w:rFonts w:cs="Arial"/>
          <w:szCs w:val="22"/>
        </w:rPr>
        <w:t xml:space="preserve"> (£</w:t>
      </w:r>
      <w:r w:rsidR="006E5B8F" w:rsidRPr="00EC06E7">
        <w:rPr>
          <w:rFonts w:cs="Arial"/>
          <w:szCs w:val="22"/>
        </w:rPr>
        <w:t>91.</w:t>
      </w:r>
      <w:r w:rsidR="00852BC6">
        <w:rPr>
          <w:rFonts w:cs="Arial"/>
          <w:szCs w:val="22"/>
        </w:rPr>
        <w:t>763</w:t>
      </w:r>
      <w:r w:rsidR="006E5B8F" w:rsidRPr="00EC06E7">
        <w:rPr>
          <w:rFonts w:cs="Arial"/>
          <w:szCs w:val="22"/>
        </w:rPr>
        <w:t xml:space="preserve">m </w:t>
      </w:r>
      <w:r w:rsidRPr="00EC06E7">
        <w:rPr>
          <w:rFonts w:cs="Arial"/>
          <w:szCs w:val="22"/>
        </w:rPr>
        <w:t xml:space="preserve">in </w:t>
      </w:r>
      <w:r w:rsidR="00255FA7">
        <w:rPr>
          <w:rFonts w:cs="Arial"/>
          <w:szCs w:val="22"/>
        </w:rPr>
        <w:t>2016/17</w:t>
      </w:r>
      <w:r w:rsidRPr="00EC06E7">
        <w:rPr>
          <w:rFonts w:cs="Arial"/>
          <w:szCs w:val="22"/>
        </w:rPr>
        <w:t>).</w:t>
      </w:r>
    </w:p>
    <w:p w14:paraId="28D7849F" w14:textId="77777777" w:rsidR="00154F9E" w:rsidRPr="00EC06E7" w:rsidRDefault="00154F9E">
      <w:pPr>
        <w:rPr>
          <w:rFonts w:cs="Arial"/>
          <w:szCs w:val="22"/>
        </w:rPr>
      </w:pPr>
      <w:r w:rsidRPr="00EC06E7">
        <w:rPr>
          <w:rFonts w:cs="Arial"/>
          <w:szCs w:val="22"/>
        </w:rPr>
        <w:br w:type="page"/>
      </w:r>
    </w:p>
    <w:p w14:paraId="28D784A0" w14:textId="77777777" w:rsidR="00154F9E" w:rsidRPr="00EC06E7" w:rsidRDefault="00154F9E" w:rsidP="00154F9E">
      <w:pPr>
        <w:pStyle w:val="Heading1"/>
      </w:pPr>
      <w:bookmarkStart w:id="227" w:name="_Toc515007585"/>
      <w:r w:rsidRPr="00EC06E7">
        <w:lastRenderedPageBreak/>
        <w:t>Glossary of Terms</w:t>
      </w:r>
      <w:bookmarkEnd w:id="227"/>
    </w:p>
    <w:p w14:paraId="28D784A1" w14:textId="77777777" w:rsidR="00154F9E" w:rsidRPr="00EC06E7" w:rsidRDefault="00154F9E" w:rsidP="00154F9E"/>
    <w:p w14:paraId="28D784A2" w14:textId="77777777" w:rsidR="000E396D" w:rsidRPr="00EC06E7" w:rsidRDefault="00154F9E" w:rsidP="009A19BE">
      <w:pPr>
        <w:rPr>
          <w:b/>
        </w:rPr>
      </w:pPr>
      <w:r w:rsidRPr="00EC06E7">
        <w:rPr>
          <w:b/>
        </w:rPr>
        <w:t>Accounting Poli</w:t>
      </w:r>
      <w:r w:rsidR="00261730" w:rsidRPr="00EC06E7">
        <w:rPr>
          <w:b/>
        </w:rPr>
        <w:t>cies</w:t>
      </w:r>
    </w:p>
    <w:p w14:paraId="28D784A3" w14:textId="77777777" w:rsidR="00154F9E" w:rsidRPr="00EC06E7" w:rsidRDefault="00154F9E" w:rsidP="009A19BE">
      <w:r w:rsidRPr="00EC06E7">
        <w:t>The rules and practices adopted by the authority that determine how the transactions and events are reflected in the accounts.</w:t>
      </w:r>
    </w:p>
    <w:p w14:paraId="28D784A4" w14:textId="77777777" w:rsidR="00154F9E" w:rsidRPr="00EC06E7" w:rsidRDefault="00154F9E" w:rsidP="009A19BE"/>
    <w:p w14:paraId="28D784A5" w14:textId="77777777" w:rsidR="000E396D" w:rsidRPr="00EC06E7" w:rsidRDefault="009A19BE" w:rsidP="009A19BE">
      <w:pPr>
        <w:rPr>
          <w:b/>
        </w:rPr>
      </w:pPr>
      <w:r w:rsidRPr="00EC06E7">
        <w:rPr>
          <w:b/>
        </w:rPr>
        <w:t>Accruals Basis</w:t>
      </w:r>
    </w:p>
    <w:p w14:paraId="28D784A6" w14:textId="77777777" w:rsidR="00154F9E" w:rsidRPr="00EC06E7" w:rsidRDefault="00154F9E" w:rsidP="009A19BE">
      <w:r w:rsidRPr="00EC06E7">
        <w:t>The accruals principle is that income is recorded when it is earned rather than when it is received, and expenses are recorded when goods or services are received rather than when the payment is made.</w:t>
      </w:r>
    </w:p>
    <w:p w14:paraId="28D784A7" w14:textId="77777777" w:rsidR="00154F9E" w:rsidRPr="00EC06E7" w:rsidRDefault="00154F9E" w:rsidP="009A19BE"/>
    <w:p w14:paraId="28D784A8" w14:textId="77777777" w:rsidR="00154F9E" w:rsidRPr="00EC06E7" w:rsidRDefault="00154F9E" w:rsidP="009A19BE">
      <w:pPr>
        <w:rPr>
          <w:b/>
        </w:rPr>
      </w:pPr>
      <w:r w:rsidRPr="00EC06E7">
        <w:rPr>
          <w:b/>
        </w:rPr>
        <w:t>Agency Services</w:t>
      </w:r>
    </w:p>
    <w:p w14:paraId="28D784A9" w14:textId="77777777" w:rsidR="00154F9E" w:rsidRPr="00EC06E7" w:rsidRDefault="00154F9E" w:rsidP="009A19BE">
      <w:r w:rsidRPr="00EC06E7">
        <w:t>These are services that are performed by or for another Authority or public body, where the principal (the Authority responsible for the service) reimburses the agent (the Authority carrying out the work) for the costs of the work.</w:t>
      </w:r>
    </w:p>
    <w:p w14:paraId="28D784AA" w14:textId="77777777" w:rsidR="00154F9E" w:rsidRPr="00EC06E7" w:rsidRDefault="00154F9E" w:rsidP="009A19BE">
      <w:pPr>
        <w:rPr>
          <w:b/>
        </w:rPr>
      </w:pPr>
    </w:p>
    <w:p w14:paraId="28D784AB" w14:textId="77777777" w:rsidR="000E396D" w:rsidRPr="00EC06E7" w:rsidRDefault="009A19BE" w:rsidP="009A19BE">
      <w:pPr>
        <w:rPr>
          <w:b/>
        </w:rPr>
      </w:pPr>
      <w:r w:rsidRPr="00EC06E7">
        <w:rPr>
          <w:b/>
        </w:rPr>
        <w:t>Appointed Auditors</w:t>
      </w:r>
    </w:p>
    <w:p w14:paraId="28D784AC" w14:textId="77777777" w:rsidR="00154F9E" w:rsidRPr="00EC06E7" w:rsidRDefault="00154F9E" w:rsidP="009A19BE">
      <w:r w:rsidRPr="00EC06E7">
        <w:t xml:space="preserve">From 1 April 2015 the appointment of External Auditors to Local Authorities is undertaken by Public Sector Audit Appointments Limited (PSAA), an independent company limited by guarantee and incorporated by the Local Government Association in August 2014. This role was previously undertaken by The Audit Commission. Grant Thornton </w:t>
      </w:r>
      <w:r w:rsidR="00CD1ECA" w:rsidRPr="00EC06E7">
        <w:t xml:space="preserve">UK LLP </w:t>
      </w:r>
      <w:r w:rsidRPr="00EC06E7">
        <w:t>is the Council’s appointed Auditor.</w:t>
      </w:r>
    </w:p>
    <w:p w14:paraId="28D784AD" w14:textId="77777777" w:rsidR="00154F9E" w:rsidRPr="00EC06E7" w:rsidRDefault="00154F9E" w:rsidP="009A19BE"/>
    <w:p w14:paraId="28D784AE" w14:textId="77777777" w:rsidR="000E396D" w:rsidRPr="00EC06E7" w:rsidRDefault="009A19BE" w:rsidP="009A19BE">
      <w:pPr>
        <w:rPr>
          <w:b/>
        </w:rPr>
      </w:pPr>
      <w:r w:rsidRPr="00EC06E7">
        <w:rPr>
          <w:b/>
        </w:rPr>
        <w:t>Balances</w:t>
      </w:r>
    </w:p>
    <w:p w14:paraId="28D784AF" w14:textId="77777777" w:rsidR="00154F9E" w:rsidRPr="00EC06E7" w:rsidRDefault="00154F9E" w:rsidP="009A19BE">
      <w:r w:rsidRPr="00EC06E7">
        <w:t>The balances of the Authority represent the accumulated surplus of income over expenditure on any of the Funds.</w:t>
      </w:r>
    </w:p>
    <w:p w14:paraId="28D784B0" w14:textId="77777777" w:rsidR="00154F9E" w:rsidRPr="00EC06E7" w:rsidRDefault="00154F9E" w:rsidP="009A19BE"/>
    <w:p w14:paraId="28D784B1" w14:textId="77777777" w:rsidR="000E396D" w:rsidRPr="00EC06E7" w:rsidRDefault="009A19BE" w:rsidP="009A19BE">
      <w:pPr>
        <w:rPr>
          <w:b/>
        </w:rPr>
      </w:pPr>
      <w:r w:rsidRPr="00EC06E7">
        <w:rPr>
          <w:b/>
        </w:rPr>
        <w:t>Capital Adjustment Account</w:t>
      </w:r>
    </w:p>
    <w:p w14:paraId="28D784B2" w14:textId="77777777" w:rsidR="00154F9E" w:rsidRPr="00EC06E7" w:rsidRDefault="00154F9E" w:rsidP="009A19BE">
      <w:r w:rsidRPr="00EC06E7">
        <w:t>The Account accumulates (on the debit side) the write-down of the historical cost of non-current assets as they are consumed by depreciation and impairments or written off on disposal. It accumulates (on the credit side) the resources that have been set aside to finance capital expenditure. The same process applies to capital expenditure that is only capital by statutory definition (revenue expenditure funded by capital under statute). The balance on the account thus represents timing differences between the amount of the historical cost of non-current assets that has been consumed and the amount that has been financed in accordance with statutory requirements.</w:t>
      </w:r>
    </w:p>
    <w:p w14:paraId="28D784B3" w14:textId="77777777" w:rsidR="00154F9E" w:rsidRPr="00EC06E7" w:rsidRDefault="00154F9E" w:rsidP="009A19BE"/>
    <w:p w14:paraId="28D784B4" w14:textId="77777777" w:rsidR="000E396D" w:rsidRPr="00EC06E7" w:rsidRDefault="009A19BE" w:rsidP="009A19BE">
      <w:pPr>
        <w:rPr>
          <w:b/>
        </w:rPr>
      </w:pPr>
      <w:r w:rsidRPr="00EC06E7">
        <w:rPr>
          <w:b/>
        </w:rPr>
        <w:t>Capital Expenditure</w:t>
      </w:r>
    </w:p>
    <w:p w14:paraId="28D784B5" w14:textId="77777777" w:rsidR="00154F9E" w:rsidRPr="00EC06E7" w:rsidRDefault="00154F9E" w:rsidP="009A19BE">
      <w:r w:rsidRPr="00EC06E7">
        <w:t>This is expenditure on the acquisition of a fixed asset, or expenditure, which adds to, and not merely maintains, the value of an existing fixed asset.</w:t>
      </w:r>
    </w:p>
    <w:p w14:paraId="28D784B6" w14:textId="77777777" w:rsidR="00154F9E" w:rsidRPr="00EC06E7" w:rsidRDefault="00154F9E" w:rsidP="009A19BE"/>
    <w:p w14:paraId="28D784B7" w14:textId="77777777" w:rsidR="000E396D" w:rsidRPr="00EC06E7" w:rsidRDefault="009A19BE" w:rsidP="009A19BE">
      <w:pPr>
        <w:rPr>
          <w:b/>
        </w:rPr>
      </w:pPr>
      <w:r w:rsidRPr="00EC06E7">
        <w:rPr>
          <w:b/>
        </w:rPr>
        <w:t>Capital Financing Charges</w:t>
      </w:r>
    </w:p>
    <w:p w14:paraId="28D784B8" w14:textId="77777777" w:rsidR="00154F9E" w:rsidRPr="00EC06E7" w:rsidRDefault="00154F9E" w:rsidP="009A19BE">
      <w:r w:rsidRPr="00EC06E7">
        <w:t>This is the annual charge to the revenue account in respect of interest and principal repayments and payments of borrowed money, together with leasing rentals.</w:t>
      </w:r>
    </w:p>
    <w:p w14:paraId="28D784B9" w14:textId="77777777" w:rsidR="00606B8D" w:rsidRPr="00EC06E7" w:rsidRDefault="00606B8D" w:rsidP="009A19BE"/>
    <w:p w14:paraId="28D784BA" w14:textId="77777777" w:rsidR="00606B8D" w:rsidRPr="00EC06E7" w:rsidRDefault="00606B8D" w:rsidP="009A19BE">
      <w:pPr>
        <w:rPr>
          <w:b/>
        </w:rPr>
      </w:pPr>
      <w:r w:rsidRPr="00EC06E7">
        <w:rPr>
          <w:b/>
        </w:rPr>
        <w:t>Capital Financing Requirement (CFR)</w:t>
      </w:r>
    </w:p>
    <w:p w14:paraId="28D784BB" w14:textId="77777777" w:rsidR="00606B8D" w:rsidRPr="00EC06E7" w:rsidRDefault="00F5190A" w:rsidP="009A19BE">
      <w:r w:rsidRPr="00EC06E7">
        <w:t>CFR is a measure of the capital expenditure historically incurred by the Authority that has yet to be financed. This will be discharged by future charges to the revenue account. In determining Council Tax charges, authorities have to make a specific provision for the financing of capital expenditure. The outstanding amount for which provision has to be made is known as the Capital Financing Requirement.</w:t>
      </w:r>
    </w:p>
    <w:p w14:paraId="28D784BC" w14:textId="77777777" w:rsidR="00154F9E" w:rsidRPr="00EC06E7" w:rsidRDefault="00154F9E" w:rsidP="009A19BE"/>
    <w:p w14:paraId="28D784BD" w14:textId="77777777" w:rsidR="000E396D" w:rsidRPr="00EC06E7" w:rsidRDefault="009A19BE" w:rsidP="009A19BE">
      <w:pPr>
        <w:rPr>
          <w:b/>
        </w:rPr>
      </w:pPr>
      <w:r w:rsidRPr="00EC06E7">
        <w:rPr>
          <w:b/>
        </w:rPr>
        <w:t>Capital Receipts</w:t>
      </w:r>
    </w:p>
    <w:p w14:paraId="28D784BE" w14:textId="77777777" w:rsidR="00154F9E" w:rsidRPr="00EC06E7" w:rsidRDefault="00154F9E" w:rsidP="009A19BE">
      <w:r w:rsidRPr="00EC06E7">
        <w:t>Income received from the sale of land or other capital assets, a proportion of which may be used to finance new capital expenditure, subject to the provisions contained within the Local Government Act 2003.</w:t>
      </w:r>
    </w:p>
    <w:p w14:paraId="28D784BF" w14:textId="77777777" w:rsidR="000E396D" w:rsidRPr="00EC06E7" w:rsidRDefault="000E396D" w:rsidP="009A19BE">
      <w:pPr>
        <w:rPr>
          <w:b/>
        </w:rPr>
      </w:pPr>
    </w:p>
    <w:p w14:paraId="28D784C0" w14:textId="77777777" w:rsidR="00F5190A" w:rsidRPr="00EC06E7" w:rsidRDefault="00F5190A" w:rsidP="009A19BE">
      <w:pPr>
        <w:rPr>
          <w:b/>
        </w:rPr>
      </w:pPr>
    </w:p>
    <w:p w14:paraId="28D784C1" w14:textId="77777777" w:rsidR="000E396D" w:rsidRPr="00EC06E7" w:rsidRDefault="009A19BE" w:rsidP="009A19BE">
      <w:pPr>
        <w:rPr>
          <w:b/>
        </w:rPr>
      </w:pPr>
      <w:r w:rsidRPr="00EC06E7">
        <w:rPr>
          <w:b/>
        </w:rPr>
        <w:t>Carrying Amount</w:t>
      </w:r>
    </w:p>
    <w:p w14:paraId="28D784C2" w14:textId="77777777" w:rsidR="00154F9E" w:rsidRPr="00EC06E7" w:rsidRDefault="00154F9E" w:rsidP="009A19BE">
      <w:r w:rsidRPr="00EC06E7">
        <w:t>The Balance Sheet value recorded of either an asset or a liability.</w:t>
      </w:r>
    </w:p>
    <w:p w14:paraId="28D784C3" w14:textId="77777777" w:rsidR="00154F9E" w:rsidRPr="00EC06E7" w:rsidRDefault="00154F9E" w:rsidP="009A19BE"/>
    <w:p w14:paraId="28D784C4" w14:textId="77777777" w:rsidR="000E396D" w:rsidRPr="00EC06E7" w:rsidRDefault="009A19BE" w:rsidP="009A19BE">
      <w:pPr>
        <w:rPr>
          <w:b/>
        </w:rPr>
      </w:pPr>
      <w:r w:rsidRPr="00EC06E7">
        <w:rPr>
          <w:b/>
        </w:rPr>
        <w:t>Chartered Institute of Public Finance and Accountancy (CIPFA)</w:t>
      </w:r>
    </w:p>
    <w:p w14:paraId="28D784C5" w14:textId="77777777" w:rsidR="00154F9E" w:rsidRPr="00EC06E7" w:rsidRDefault="00154F9E" w:rsidP="009A19BE">
      <w:r w:rsidRPr="00EC06E7">
        <w:t>CIPFA is the leading professional accountancy body for public services.</w:t>
      </w:r>
    </w:p>
    <w:p w14:paraId="28D784C6" w14:textId="77777777" w:rsidR="00954B03" w:rsidRPr="00EC06E7" w:rsidRDefault="00954B03" w:rsidP="009A19BE">
      <w:pPr>
        <w:rPr>
          <w:b/>
        </w:rPr>
      </w:pPr>
    </w:p>
    <w:p w14:paraId="28D784C7" w14:textId="77777777" w:rsidR="00154F9E" w:rsidRPr="00EC06E7" w:rsidRDefault="00154F9E" w:rsidP="009A19BE">
      <w:pPr>
        <w:rPr>
          <w:b/>
        </w:rPr>
      </w:pPr>
      <w:r w:rsidRPr="00EC06E7">
        <w:rPr>
          <w:b/>
        </w:rPr>
        <w:t>Code of Practice on Local Authority Accounting in the United Kingdom (The Code)</w:t>
      </w:r>
    </w:p>
    <w:p w14:paraId="28D784C8" w14:textId="77777777" w:rsidR="00154F9E" w:rsidRPr="00EC06E7" w:rsidRDefault="00154F9E" w:rsidP="009A19BE">
      <w:r w:rsidRPr="00EC06E7">
        <w:t>The Code incorporates guidance in line with IFRS, IPSAS and UK GAAP Accounting Standards. It sets out the proper accounting practice to be adopted for the Statement of Accounts to ensure they ‘present fairly’ the financial position of the Council. The Code has statutory status via the provision of the Local Government Act 2003.</w:t>
      </w:r>
    </w:p>
    <w:p w14:paraId="28D784C9" w14:textId="77777777" w:rsidR="00154F9E" w:rsidRPr="00EC06E7" w:rsidRDefault="00154F9E" w:rsidP="009A19BE"/>
    <w:p w14:paraId="28D784CA" w14:textId="77777777" w:rsidR="000E396D" w:rsidRPr="00EC06E7" w:rsidRDefault="009A19BE" w:rsidP="009A19BE">
      <w:pPr>
        <w:rPr>
          <w:b/>
        </w:rPr>
      </w:pPr>
      <w:r w:rsidRPr="00EC06E7">
        <w:rPr>
          <w:b/>
        </w:rPr>
        <w:t>Collection Fund</w:t>
      </w:r>
    </w:p>
    <w:p w14:paraId="28D784CB" w14:textId="77777777" w:rsidR="00154F9E" w:rsidRPr="00EC06E7" w:rsidRDefault="00154F9E" w:rsidP="009A19BE">
      <w:r w:rsidRPr="00EC06E7">
        <w:t>The Council as a billing authority has a statutory obligation to maintain a separate Collection Fund. This shows the transactions of the Council in relation to the collection from taxpayers of Council Tax and Non-Domestic Rates (NDR) and its distribution to local government bodies and the Government.</w:t>
      </w:r>
    </w:p>
    <w:p w14:paraId="28D784CC" w14:textId="77777777" w:rsidR="00154F9E" w:rsidRPr="00EC06E7" w:rsidRDefault="00154F9E" w:rsidP="009A19BE"/>
    <w:p w14:paraId="28D784CD" w14:textId="77777777" w:rsidR="000E396D" w:rsidRPr="00EC06E7" w:rsidRDefault="009A19BE" w:rsidP="009A19BE">
      <w:pPr>
        <w:rPr>
          <w:b/>
        </w:rPr>
      </w:pPr>
      <w:r w:rsidRPr="00EC06E7">
        <w:rPr>
          <w:b/>
        </w:rPr>
        <w:t>Community Assets</w:t>
      </w:r>
    </w:p>
    <w:p w14:paraId="28D784CE" w14:textId="77777777" w:rsidR="00154F9E" w:rsidRPr="00EC06E7" w:rsidRDefault="00154F9E" w:rsidP="009A19BE">
      <w:r w:rsidRPr="00EC06E7">
        <w:t>These are non-current assets that the Council intends to hold in perpetuity which have no determinable finite useful life and, in addition, may have restrictions on their disposal. Examples include parks and historical buildings not used for operational purposes.</w:t>
      </w:r>
    </w:p>
    <w:p w14:paraId="28D784CF" w14:textId="77777777" w:rsidR="00154F9E" w:rsidRPr="00EC06E7" w:rsidRDefault="00154F9E" w:rsidP="009A19BE"/>
    <w:p w14:paraId="28D784D0" w14:textId="77777777" w:rsidR="000E396D" w:rsidRPr="00EC06E7" w:rsidRDefault="009A19BE" w:rsidP="009A19BE">
      <w:pPr>
        <w:rPr>
          <w:b/>
        </w:rPr>
      </w:pPr>
      <w:r w:rsidRPr="00EC06E7">
        <w:rPr>
          <w:b/>
        </w:rPr>
        <w:t>Contingency</w:t>
      </w:r>
    </w:p>
    <w:p w14:paraId="28D784D1" w14:textId="77777777" w:rsidR="00154F9E" w:rsidRPr="00EC06E7" w:rsidRDefault="00154F9E" w:rsidP="009A19BE">
      <w:r w:rsidRPr="00EC06E7">
        <w:t>This is money set aside in the budget to meet the cost of unforeseen items of expenditure, or shortfalls in income, and to provide for inflation where this is not included in individual budgets.</w:t>
      </w:r>
    </w:p>
    <w:p w14:paraId="28D784D2" w14:textId="77777777" w:rsidR="00154F9E" w:rsidRPr="00EC06E7" w:rsidRDefault="00154F9E" w:rsidP="009A19BE"/>
    <w:p w14:paraId="28D784D3" w14:textId="77777777" w:rsidR="000E396D" w:rsidRPr="00EC06E7" w:rsidRDefault="009A19BE" w:rsidP="009A19BE">
      <w:pPr>
        <w:rPr>
          <w:b/>
        </w:rPr>
      </w:pPr>
      <w:r w:rsidRPr="00EC06E7">
        <w:rPr>
          <w:b/>
        </w:rPr>
        <w:t>Contingent Liabilities or Assets</w:t>
      </w:r>
    </w:p>
    <w:p w14:paraId="28D784D4" w14:textId="77777777" w:rsidR="00154F9E" w:rsidRPr="00EC06E7" w:rsidRDefault="00154F9E" w:rsidP="009A19BE">
      <w:r w:rsidRPr="00EC06E7">
        <w:t>These are amounts potentially due to or from individuals or organisations which may arise in the future but which at this time cannot be determined accurately, and for which provision has not been made in the Council’s accounts.</w:t>
      </w:r>
    </w:p>
    <w:p w14:paraId="28D784D5" w14:textId="77777777" w:rsidR="00154F9E" w:rsidRPr="00EC06E7" w:rsidRDefault="00154F9E" w:rsidP="009A19BE"/>
    <w:p w14:paraId="28D784D6" w14:textId="77777777" w:rsidR="00154F9E" w:rsidRPr="00EC06E7" w:rsidRDefault="00154F9E" w:rsidP="009A19BE">
      <w:pPr>
        <w:rPr>
          <w:b/>
        </w:rPr>
      </w:pPr>
      <w:r w:rsidRPr="00EC06E7">
        <w:rPr>
          <w:b/>
        </w:rPr>
        <w:t>Council Tax</w:t>
      </w:r>
    </w:p>
    <w:p w14:paraId="28D784D7" w14:textId="77777777" w:rsidR="00154F9E" w:rsidRPr="00EC06E7" w:rsidRDefault="00154F9E" w:rsidP="009A19BE">
      <w:r w:rsidRPr="00EC06E7">
        <w:t>A local tax on residential properties within the Council’s area, set by the charging (South Ribble Borough Council) and precepting authorities. The level is determined by the revenue expenditure requirements for each authority divided by council tax base for the year.</w:t>
      </w:r>
    </w:p>
    <w:p w14:paraId="28D784D8" w14:textId="77777777" w:rsidR="00154F9E" w:rsidRPr="00EC06E7" w:rsidRDefault="00154F9E" w:rsidP="009A19BE">
      <w:pPr>
        <w:rPr>
          <w:b/>
        </w:rPr>
      </w:pPr>
    </w:p>
    <w:p w14:paraId="28D784D9" w14:textId="77777777" w:rsidR="000E396D" w:rsidRPr="00EC06E7" w:rsidRDefault="009A19BE" w:rsidP="009A19BE">
      <w:pPr>
        <w:rPr>
          <w:b/>
        </w:rPr>
      </w:pPr>
      <w:r w:rsidRPr="00EC06E7">
        <w:rPr>
          <w:b/>
        </w:rPr>
        <w:t xml:space="preserve">Council Tax </w:t>
      </w:r>
      <w:r w:rsidR="00154F9E" w:rsidRPr="00EC06E7">
        <w:rPr>
          <w:b/>
        </w:rPr>
        <w:t>Base</w:t>
      </w:r>
    </w:p>
    <w:p w14:paraId="28D784DA" w14:textId="77777777" w:rsidR="00154F9E" w:rsidRPr="00EC06E7" w:rsidRDefault="00154F9E" w:rsidP="009A19BE">
      <w:r w:rsidRPr="00EC06E7">
        <w:t>The amount calculated for each billing authority from which the grant entitlement of its share is derived. The number of properties in each band is multiplied by the relevant band proportion in order to calculate the number of Band D equivalent properties in the area. The calculation allows for exemptions, discounts, appeals and a provision for non-collection.</w:t>
      </w:r>
    </w:p>
    <w:p w14:paraId="28D784DB" w14:textId="77777777" w:rsidR="00154F9E" w:rsidRPr="00EC06E7" w:rsidRDefault="00154F9E" w:rsidP="009A19BE"/>
    <w:p w14:paraId="28D784DC" w14:textId="77777777" w:rsidR="000E396D" w:rsidRPr="00EC06E7" w:rsidRDefault="009A19BE" w:rsidP="009A19BE">
      <w:pPr>
        <w:rPr>
          <w:b/>
        </w:rPr>
      </w:pPr>
      <w:r w:rsidRPr="00EC06E7">
        <w:rPr>
          <w:b/>
        </w:rPr>
        <w:t>Council Tax Requirement</w:t>
      </w:r>
    </w:p>
    <w:p w14:paraId="28D784DD" w14:textId="77777777" w:rsidR="00154F9E" w:rsidRPr="00EC06E7" w:rsidRDefault="00154F9E" w:rsidP="009A19BE">
      <w:r w:rsidRPr="00EC06E7">
        <w:t>This is the estimated revenue expenditure on General Fund services that will be financed from the Council Tax after deducting income from fees and charges, General Fund Balances, specific grants and any funding from reserves.</w:t>
      </w:r>
    </w:p>
    <w:p w14:paraId="28D784DE" w14:textId="77777777" w:rsidR="00154F9E" w:rsidRPr="00EC06E7" w:rsidRDefault="00154F9E" w:rsidP="009A19BE"/>
    <w:p w14:paraId="28D784DF" w14:textId="77777777" w:rsidR="000E396D" w:rsidRPr="00EC06E7" w:rsidRDefault="009A19BE" w:rsidP="009A19BE">
      <w:pPr>
        <w:rPr>
          <w:b/>
        </w:rPr>
      </w:pPr>
      <w:r w:rsidRPr="00EC06E7">
        <w:rPr>
          <w:b/>
        </w:rPr>
        <w:t>Creditors</w:t>
      </w:r>
    </w:p>
    <w:p w14:paraId="28D784E0" w14:textId="77777777" w:rsidR="00154F9E" w:rsidRPr="00EC06E7" w:rsidRDefault="00154F9E" w:rsidP="009A19BE">
      <w:r w:rsidRPr="00EC06E7">
        <w:t>Amounts owed by the Council for work done, goods received or services rendered, for which payment has not been made at the date of the balance sheet.</w:t>
      </w:r>
    </w:p>
    <w:p w14:paraId="28D784E1" w14:textId="77777777" w:rsidR="00154F9E" w:rsidRPr="00EC06E7" w:rsidRDefault="00154F9E" w:rsidP="009A19BE"/>
    <w:p w14:paraId="28D784E2" w14:textId="77777777" w:rsidR="000E396D" w:rsidRPr="00EC06E7" w:rsidRDefault="009A19BE" w:rsidP="009A19BE">
      <w:pPr>
        <w:rPr>
          <w:b/>
        </w:rPr>
      </w:pPr>
      <w:r w:rsidRPr="00EC06E7">
        <w:rPr>
          <w:b/>
        </w:rPr>
        <w:t>Current Service Cost</w:t>
      </w:r>
    </w:p>
    <w:p w14:paraId="28D784E3" w14:textId="77777777" w:rsidR="009A19BE" w:rsidRPr="00EC06E7" w:rsidRDefault="00154F9E" w:rsidP="009A19BE">
      <w:r w:rsidRPr="00EC06E7">
        <w:t>Current Service Cost is the increase in the present value of a defined benefit pension scheme’s liabilities expected to arise from employee service in the current period, i.e. the ultimate pension benefits “earned” by employees in the current year’s employment.</w:t>
      </w:r>
    </w:p>
    <w:p w14:paraId="28D784E4" w14:textId="77777777" w:rsidR="00F5190A" w:rsidRPr="00EC06E7" w:rsidRDefault="00F5190A" w:rsidP="009A19BE">
      <w:pPr>
        <w:rPr>
          <w:b/>
        </w:rPr>
      </w:pPr>
    </w:p>
    <w:p w14:paraId="28D784E5" w14:textId="77777777" w:rsidR="000E396D" w:rsidRPr="00EC06E7" w:rsidRDefault="009A19BE" w:rsidP="009A19BE">
      <w:pPr>
        <w:rPr>
          <w:b/>
        </w:rPr>
      </w:pPr>
      <w:r w:rsidRPr="00EC06E7">
        <w:rPr>
          <w:b/>
        </w:rPr>
        <w:lastRenderedPageBreak/>
        <w:t>Current Value</w:t>
      </w:r>
    </w:p>
    <w:p w14:paraId="28D784E6" w14:textId="77777777" w:rsidR="00154F9E" w:rsidRPr="00EC06E7" w:rsidRDefault="00154F9E" w:rsidP="009A19BE">
      <w:r w:rsidRPr="00EC06E7">
        <w:t>The current value of an asset reflects the economic environment prevailing for the service or function the asset is supporting at the reporting date.</w:t>
      </w:r>
    </w:p>
    <w:p w14:paraId="28D784E7" w14:textId="77777777" w:rsidR="00154F9E" w:rsidRPr="00EC06E7" w:rsidRDefault="00154F9E" w:rsidP="009A19BE"/>
    <w:p w14:paraId="28D784E8" w14:textId="77777777" w:rsidR="000E396D" w:rsidRPr="00EC06E7" w:rsidRDefault="009A19BE" w:rsidP="009A19BE">
      <w:pPr>
        <w:rPr>
          <w:b/>
        </w:rPr>
      </w:pPr>
      <w:r w:rsidRPr="00EC06E7">
        <w:rPr>
          <w:b/>
        </w:rPr>
        <w:t>Curtailment</w:t>
      </w:r>
    </w:p>
    <w:p w14:paraId="28D784E9" w14:textId="77777777" w:rsidR="00154F9E" w:rsidRPr="00EC06E7" w:rsidRDefault="00154F9E" w:rsidP="009A19BE">
      <w:r w:rsidRPr="00EC06E7">
        <w:t>Curtailments will show the cost of the early payment of pension benefits if any employee has been made redundant in the previous financial year.</w:t>
      </w:r>
    </w:p>
    <w:p w14:paraId="28D784EA" w14:textId="77777777" w:rsidR="00154F9E" w:rsidRPr="00EC06E7" w:rsidRDefault="00154F9E" w:rsidP="009A19BE"/>
    <w:p w14:paraId="28D784EB" w14:textId="77777777" w:rsidR="000E396D" w:rsidRPr="00EC06E7" w:rsidRDefault="009A19BE" w:rsidP="009A19BE">
      <w:pPr>
        <w:rPr>
          <w:b/>
        </w:rPr>
      </w:pPr>
      <w:r w:rsidRPr="00EC06E7">
        <w:rPr>
          <w:b/>
        </w:rPr>
        <w:t>Debtors</w:t>
      </w:r>
    </w:p>
    <w:p w14:paraId="28D784EC" w14:textId="77777777" w:rsidR="00154F9E" w:rsidRPr="00EC06E7" w:rsidRDefault="00154F9E" w:rsidP="009A19BE">
      <w:r w:rsidRPr="00EC06E7">
        <w:t>These are sums of money due to the Council that have not been received at the date of the Balance Sheet.</w:t>
      </w:r>
    </w:p>
    <w:p w14:paraId="28D784ED" w14:textId="77777777" w:rsidR="00154F9E" w:rsidRPr="00EC06E7" w:rsidRDefault="00154F9E" w:rsidP="009A19BE"/>
    <w:p w14:paraId="28D784EE" w14:textId="77777777" w:rsidR="000E396D" w:rsidRPr="00EC06E7" w:rsidRDefault="009A19BE" w:rsidP="009A19BE">
      <w:pPr>
        <w:rPr>
          <w:b/>
        </w:rPr>
      </w:pPr>
      <w:r w:rsidRPr="00EC06E7">
        <w:rPr>
          <w:b/>
        </w:rPr>
        <w:t>Deferred Capital Receipts</w:t>
      </w:r>
    </w:p>
    <w:p w14:paraId="28D784EF" w14:textId="77777777" w:rsidR="00154F9E" w:rsidRPr="00EC06E7" w:rsidRDefault="00154F9E" w:rsidP="009A19BE">
      <w:r w:rsidRPr="00EC06E7">
        <w:t>These represent capital income still to be received after disposals have taken place and wholly consists of principal outstanding from the sale of council houses.</w:t>
      </w:r>
    </w:p>
    <w:p w14:paraId="28D784F0" w14:textId="77777777" w:rsidR="00154F9E" w:rsidRPr="00EC06E7" w:rsidRDefault="00154F9E" w:rsidP="009A19BE"/>
    <w:p w14:paraId="28D784F1" w14:textId="77777777" w:rsidR="000E396D" w:rsidRPr="00EC06E7" w:rsidRDefault="009A19BE" w:rsidP="009A19BE">
      <w:pPr>
        <w:rPr>
          <w:b/>
        </w:rPr>
      </w:pPr>
      <w:r w:rsidRPr="00EC06E7">
        <w:rPr>
          <w:b/>
        </w:rPr>
        <w:t>Defined Benefit Scheme</w:t>
      </w:r>
    </w:p>
    <w:p w14:paraId="28D784F2" w14:textId="77777777" w:rsidR="00154F9E" w:rsidRPr="00EC06E7" w:rsidRDefault="00154F9E" w:rsidP="009A19BE">
      <w:r w:rsidRPr="00EC06E7">
        <w:t>This is a pension or other retirement benefit scheme other than a defined contribution scheme. Usually, the scheme rules define the benefits independently of the contributions payable and the benefits are not directly related to the investments of the scheme. The scheme may be funded or unfunded (including notionally funded).</w:t>
      </w:r>
    </w:p>
    <w:p w14:paraId="28D784F3" w14:textId="77777777" w:rsidR="00154F9E" w:rsidRPr="00EC06E7" w:rsidRDefault="00154F9E" w:rsidP="009A19BE"/>
    <w:p w14:paraId="28D784F4" w14:textId="77777777" w:rsidR="000E396D" w:rsidRPr="00EC06E7" w:rsidRDefault="009A19BE" w:rsidP="009A19BE">
      <w:pPr>
        <w:rPr>
          <w:b/>
        </w:rPr>
      </w:pPr>
      <w:r w:rsidRPr="00EC06E7">
        <w:rPr>
          <w:b/>
        </w:rPr>
        <w:t>Department for Communities and Local Government (DCLG)</w:t>
      </w:r>
    </w:p>
    <w:p w14:paraId="28D784F5" w14:textId="77777777" w:rsidR="00154F9E" w:rsidRPr="00EC06E7" w:rsidRDefault="00154F9E" w:rsidP="009A19BE">
      <w:r w:rsidRPr="00EC06E7">
        <w:t>DCLG is a Central Government department with the overriding responsibility for determining the allocation of general resources to Local Authorities.</w:t>
      </w:r>
    </w:p>
    <w:p w14:paraId="28D784F6" w14:textId="77777777" w:rsidR="00154F9E" w:rsidRPr="00EC06E7" w:rsidRDefault="00154F9E" w:rsidP="009A19BE"/>
    <w:p w14:paraId="28D784F7" w14:textId="77777777" w:rsidR="000E396D" w:rsidRPr="00EC06E7" w:rsidRDefault="009A19BE" w:rsidP="009A19BE">
      <w:pPr>
        <w:rPr>
          <w:b/>
        </w:rPr>
      </w:pPr>
      <w:r w:rsidRPr="00EC06E7">
        <w:rPr>
          <w:b/>
        </w:rPr>
        <w:t>Depreciation</w:t>
      </w:r>
    </w:p>
    <w:p w14:paraId="28D784F8" w14:textId="77777777" w:rsidR="00154F9E" w:rsidRPr="00EC06E7" w:rsidRDefault="00154F9E" w:rsidP="009A19BE">
      <w:r w:rsidRPr="00EC06E7">
        <w:t>This is the measure of the wearing out, consumption, or other reduction in the useful economic life of property plant and equipment assets.</w:t>
      </w:r>
    </w:p>
    <w:p w14:paraId="28D784F9" w14:textId="77777777" w:rsidR="00154F9E" w:rsidRPr="00EC06E7" w:rsidRDefault="00154F9E" w:rsidP="009A19BE"/>
    <w:p w14:paraId="28D784FA" w14:textId="77777777" w:rsidR="000E396D" w:rsidRPr="00EC06E7" w:rsidRDefault="009A19BE" w:rsidP="009A19BE">
      <w:pPr>
        <w:rPr>
          <w:b/>
        </w:rPr>
      </w:pPr>
      <w:r w:rsidRPr="00EC06E7">
        <w:rPr>
          <w:b/>
        </w:rPr>
        <w:t>Derecognition</w:t>
      </w:r>
    </w:p>
    <w:p w14:paraId="28D784FB" w14:textId="77777777" w:rsidR="00154F9E" w:rsidRPr="00EC06E7" w:rsidRDefault="00154F9E" w:rsidP="009A19BE">
      <w:r w:rsidRPr="00EC06E7">
        <w:t>Financial assets and liabilities will need to be removed from the Balance Sheet once performance under the contract is complete or the contract is terminated.</w:t>
      </w:r>
    </w:p>
    <w:p w14:paraId="28D784FC" w14:textId="77777777" w:rsidR="00154F9E" w:rsidRPr="00EC06E7" w:rsidRDefault="00154F9E" w:rsidP="009A19BE"/>
    <w:p w14:paraId="28D784FD" w14:textId="77777777" w:rsidR="000E396D" w:rsidRPr="00EC06E7" w:rsidRDefault="009A19BE" w:rsidP="009A19BE">
      <w:pPr>
        <w:rPr>
          <w:b/>
        </w:rPr>
      </w:pPr>
      <w:r w:rsidRPr="00EC06E7">
        <w:rPr>
          <w:b/>
        </w:rPr>
        <w:t>Discounts</w:t>
      </w:r>
    </w:p>
    <w:p w14:paraId="28D784FE" w14:textId="77777777" w:rsidR="00154F9E" w:rsidRPr="00EC06E7" w:rsidRDefault="00154F9E" w:rsidP="009A19BE">
      <w:r w:rsidRPr="00EC06E7">
        <w:t>Discounts represent the outstanding discount received on the premature repayment of Public Works Loan Board loans. In line with the requirements of the Code, gains arising from the repurchase or early settlement of borrowing have been written back to revenue. However, where the repurchase or borrowing was coupled with a refinancing or restructuring of borrowing with substantially the same overall economic effect when viewed as a whole, gains have been recognised over the life of the replacement loan.</w:t>
      </w:r>
    </w:p>
    <w:p w14:paraId="28D784FF" w14:textId="77777777" w:rsidR="00154F9E" w:rsidRPr="00EC06E7" w:rsidRDefault="00154F9E" w:rsidP="009A19BE"/>
    <w:p w14:paraId="28D78500" w14:textId="77777777" w:rsidR="000E396D" w:rsidRPr="00EC06E7" w:rsidRDefault="009A19BE" w:rsidP="009A19BE">
      <w:pPr>
        <w:rPr>
          <w:b/>
        </w:rPr>
      </w:pPr>
      <w:r w:rsidRPr="00EC06E7">
        <w:rPr>
          <w:b/>
        </w:rPr>
        <w:t>Earmarked Reserves</w:t>
      </w:r>
    </w:p>
    <w:p w14:paraId="28D78501" w14:textId="77777777" w:rsidR="00154F9E" w:rsidRPr="00EC06E7" w:rsidRDefault="00154F9E" w:rsidP="009A19BE">
      <w:r w:rsidRPr="00EC06E7">
        <w:t>The Council holds a number of reserves earmarked to be used to meet specific, known or predicted future expenditure.</w:t>
      </w:r>
    </w:p>
    <w:p w14:paraId="28D78502" w14:textId="77777777" w:rsidR="00154F9E" w:rsidRPr="00EC06E7" w:rsidRDefault="00154F9E" w:rsidP="009A19BE"/>
    <w:p w14:paraId="28D78503" w14:textId="77777777" w:rsidR="000E396D" w:rsidRPr="00EC06E7" w:rsidRDefault="009A19BE" w:rsidP="009A19BE">
      <w:pPr>
        <w:rPr>
          <w:b/>
        </w:rPr>
      </w:pPr>
      <w:r w:rsidRPr="00EC06E7">
        <w:rPr>
          <w:b/>
        </w:rPr>
        <w:t>External Audit</w:t>
      </w:r>
    </w:p>
    <w:p w14:paraId="28D78504" w14:textId="77777777" w:rsidR="00154F9E" w:rsidRPr="00EC06E7" w:rsidRDefault="00154F9E" w:rsidP="009A19BE">
      <w:r w:rsidRPr="00EC06E7">
        <w:t>The independent examination of the activities and accounts of Local Authorities to ensure the accounts have been prepared in accordance with legislative requirements and proper practices and to ensure the Authority has made proper arrangements to secure value for money in its use of resources.</w:t>
      </w:r>
    </w:p>
    <w:p w14:paraId="28D78505" w14:textId="77777777" w:rsidR="00424734" w:rsidRPr="00EC06E7" w:rsidRDefault="00424734" w:rsidP="009A19BE">
      <w:pPr>
        <w:rPr>
          <w:b/>
        </w:rPr>
      </w:pPr>
    </w:p>
    <w:p w14:paraId="28D78506" w14:textId="77777777" w:rsidR="000E396D" w:rsidRPr="00EC06E7" w:rsidRDefault="009A19BE" w:rsidP="009A19BE">
      <w:pPr>
        <w:rPr>
          <w:b/>
        </w:rPr>
      </w:pPr>
      <w:r w:rsidRPr="00EC06E7">
        <w:rPr>
          <w:b/>
        </w:rPr>
        <w:t>Fair Value</w:t>
      </w:r>
    </w:p>
    <w:p w14:paraId="28D78507" w14:textId="77777777" w:rsidR="00154F9E" w:rsidRPr="00EC06E7" w:rsidRDefault="00154F9E" w:rsidP="009A19BE">
      <w:r w:rsidRPr="00EC06E7">
        <w:t>Fair Value is the price that would be received to sell and asset or paid to transfer a liability in an orderly transaction between market participants at the measurement date.</w:t>
      </w:r>
    </w:p>
    <w:p w14:paraId="28D78508" w14:textId="77777777" w:rsidR="00154F9E" w:rsidRPr="00EC06E7" w:rsidRDefault="00154F9E" w:rsidP="009A19BE"/>
    <w:p w14:paraId="28D78509" w14:textId="77777777" w:rsidR="00424734" w:rsidRPr="00EC06E7" w:rsidRDefault="00424734" w:rsidP="009A19BE">
      <w:pPr>
        <w:rPr>
          <w:b/>
        </w:rPr>
      </w:pPr>
    </w:p>
    <w:p w14:paraId="28D7850A" w14:textId="77777777" w:rsidR="000E396D" w:rsidRPr="00EC06E7" w:rsidRDefault="009A19BE" w:rsidP="009A19BE">
      <w:pPr>
        <w:rPr>
          <w:b/>
        </w:rPr>
      </w:pPr>
      <w:r w:rsidRPr="00EC06E7">
        <w:rPr>
          <w:b/>
        </w:rPr>
        <w:lastRenderedPageBreak/>
        <w:t>Finance Lease</w:t>
      </w:r>
    </w:p>
    <w:p w14:paraId="28D7850B" w14:textId="77777777" w:rsidR="00154F9E" w:rsidRPr="00EC06E7" w:rsidRDefault="00154F9E" w:rsidP="009A19BE">
      <w:r w:rsidRPr="00EC06E7">
        <w:t>A finance lease is a lease that transfers substantially all of the risks and rewards of ownership of a fixed asset to the lessee.</w:t>
      </w:r>
    </w:p>
    <w:p w14:paraId="28D7850C" w14:textId="77777777" w:rsidR="00154F9E" w:rsidRPr="00EC06E7" w:rsidRDefault="00154F9E" w:rsidP="009A19BE"/>
    <w:p w14:paraId="28D7850D" w14:textId="77777777" w:rsidR="000E396D" w:rsidRPr="00EC06E7" w:rsidRDefault="009A19BE" w:rsidP="009A19BE">
      <w:pPr>
        <w:rPr>
          <w:b/>
        </w:rPr>
      </w:pPr>
      <w:r w:rsidRPr="00EC06E7">
        <w:rPr>
          <w:b/>
        </w:rPr>
        <w:t>Financial Instruments</w:t>
      </w:r>
    </w:p>
    <w:p w14:paraId="28D7850E" w14:textId="77777777" w:rsidR="00154F9E" w:rsidRPr="00EC06E7" w:rsidRDefault="00154F9E" w:rsidP="009A19BE">
      <w:r w:rsidRPr="00EC06E7">
        <w:t>A financial instrument is any contract that gives rise to a financial asset of one entity and a financial liability or equity instrument of another. The term ‘financial instrument’ covers both financial assets and financial liabilities and includes both the most straightforward financial assets and liabilities such as trade receivables and trade payables and the most complex ones such as derivatives and embedded derivatives.</w:t>
      </w:r>
    </w:p>
    <w:p w14:paraId="28D7850F" w14:textId="77777777" w:rsidR="00154F9E" w:rsidRPr="00EC06E7" w:rsidRDefault="00154F9E" w:rsidP="009A19BE"/>
    <w:p w14:paraId="28D78510" w14:textId="77777777" w:rsidR="000E396D" w:rsidRPr="00EC06E7" w:rsidRDefault="009A19BE" w:rsidP="009A19BE">
      <w:pPr>
        <w:rPr>
          <w:b/>
        </w:rPr>
      </w:pPr>
      <w:r w:rsidRPr="00EC06E7">
        <w:rPr>
          <w:b/>
        </w:rPr>
        <w:t>Financial Regulations</w:t>
      </w:r>
    </w:p>
    <w:p w14:paraId="28D78511" w14:textId="77777777" w:rsidR="00154F9E" w:rsidRPr="00EC06E7" w:rsidRDefault="00154F9E" w:rsidP="009A19BE">
      <w:r w:rsidRPr="00EC06E7">
        <w:t>These are the written code of procedures approved by the Council, intended to provide a framework for proper financial management. Financial regulations usually set out rules on accounting, audit, administrative and budgeting procedures.</w:t>
      </w:r>
    </w:p>
    <w:p w14:paraId="28D78512" w14:textId="77777777" w:rsidR="009A19BE" w:rsidRPr="00EC06E7" w:rsidRDefault="009A19BE" w:rsidP="009A19BE">
      <w:pPr>
        <w:rPr>
          <w:b/>
        </w:rPr>
      </w:pPr>
    </w:p>
    <w:p w14:paraId="28D78513" w14:textId="77777777" w:rsidR="000E396D" w:rsidRPr="00EC06E7" w:rsidRDefault="009A19BE" w:rsidP="009A19BE">
      <w:pPr>
        <w:rPr>
          <w:b/>
        </w:rPr>
      </w:pPr>
      <w:r w:rsidRPr="00EC06E7">
        <w:rPr>
          <w:b/>
        </w:rPr>
        <w:t>General Fund</w:t>
      </w:r>
    </w:p>
    <w:p w14:paraId="28D78514" w14:textId="77777777" w:rsidR="00154F9E" w:rsidRPr="00EC06E7" w:rsidRDefault="00154F9E" w:rsidP="009A19BE">
      <w:r w:rsidRPr="00EC06E7">
        <w:t>This is the main revenue fund of the Authority and includes the net cost of all services financed by local taxpayers and Government grants.</w:t>
      </w:r>
    </w:p>
    <w:p w14:paraId="28D78515" w14:textId="77777777" w:rsidR="00154F9E" w:rsidRPr="00EC06E7" w:rsidRDefault="00154F9E" w:rsidP="009A19BE"/>
    <w:p w14:paraId="28D78516" w14:textId="77777777" w:rsidR="000E396D" w:rsidRPr="00EC06E7" w:rsidRDefault="009A19BE" w:rsidP="009A19BE">
      <w:pPr>
        <w:rPr>
          <w:b/>
        </w:rPr>
      </w:pPr>
      <w:r w:rsidRPr="00EC06E7">
        <w:rPr>
          <w:b/>
        </w:rPr>
        <w:t>Highways Network Asset</w:t>
      </w:r>
    </w:p>
    <w:p w14:paraId="28D78517" w14:textId="77777777" w:rsidR="00154F9E" w:rsidRPr="00EC06E7" w:rsidRDefault="00154F9E" w:rsidP="009A19BE">
      <w:r w:rsidRPr="00EC06E7">
        <w:t xml:space="preserve">A grouping of interconnected components, expenditure on which is only recoverable by continued use of the asset created, i.e. there is no prospect of sale or alternative use. Components include carriageways, footways and </w:t>
      </w:r>
      <w:r w:rsidR="00B872ED" w:rsidRPr="00EC06E7">
        <w:t>cycle tracks</w:t>
      </w:r>
      <w:r w:rsidRPr="00EC06E7">
        <w:t>, structures, street lighting, street furniture, traffic management systems and land. District Council’s such as South Ribble Borough Council rarely hold such assets as they are not Highways Authorities.</w:t>
      </w:r>
    </w:p>
    <w:p w14:paraId="28D78518" w14:textId="77777777" w:rsidR="00154F9E" w:rsidRPr="00EC06E7" w:rsidRDefault="00154F9E" w:rsidP="009A19BE"/>
    <w:p w14:paraId="28D78519" w14:textId="77777777" w:rsidR="000E396D" w:rsidRPr="00EC06E7" w:rsidRDefault="009A19BE" w:rsidP="009A19BE">
      <w:pPr>
        <w:rPr>
          <w:b/>
        </w:rPr>
      </w:pPr>
      <w:r w:rsidRPr="00EC06E7">
        <w:rPr>
          <w:b/>
        </w:rPr>
        <w:t>Housing Benefit</w:t>
      </w:r>
    </w:p>
    <w:p w14:paraId="28D7851A" w14:textId="77777777" w:rsidR="00154F9E" w:rsidRPr="00EC06E7" w:rsidRDefault="00154F9E" w:rsidP="009A19BE">
      <w:r w:rsidRPr="00EC06E7">
        <w:t>This is an allowance to persons receiving little or no income to meet, in whole or part, their rent. Benefit is allowed or paid by Local Authorities but Central Government refunds part of the cost of the benefits and of the running costs of the services to Local Authorities. Benefits paid to the Authority’s own tenants are known as rent rebate and that paid to private tenants as rent allowance.</w:t>
      </w:r>
    </w:p>
    <w:p w14:paraId="28D7851B" w14:textId="77777777" w:rsidR="00154F9E" w:rsidRPr="00EC06E7" w:rsidRDefault="00154F9E" w:rsidP="009A19BE"/>
    <w:p w14:paraId="28D7851C" w14:textId="77777777" w:rsidR="000E396D" w:rsidRPr="00EC06E7" w:rsidRDefault="009A19BE" w:rsidP="009A19BE">
      <w:pPr>
        <w:rPr>
          <w:b/>
        </w:rPr>
      </w:pPr>
      <w:r w:rsidRPr="00EC06E7">
        <w:rPr>
          <w:b/>
        </w:rPr>
        <w:t>Impairment</w:t>
      </w:r>
    </w:p>
    <w:p w14:paraId="28D7851D" w14:textId="77777777" w:rsidR="00154F9E" w:rsidRPr="00EC06E7" w:rsidRDefault="00154F9E" w:rsidP="009A19BE">
      <w:r w:rsidRPr="00EC06E7">
        <w:t>A reduction in the value of assets below its value brought forward in the Balance Sheet. Examples of factors which may cause such a reduction in value include general price decreases, a significant decline in a fixed asset’s market value and evidence of obsolescence or physical damage to the asset.</w:t>
      </w:r>
    </w:p>
    <w:p w14:paraId="28D7851E" w14:textId="77777777" w:rsidR="00154F9E" w:rsidRPr="00EC06E7" w:rsidRDefault="00154F9E" w:rsidP="009A19BE"/>
    <w:p w14:paraId="28D7851F" w14:textId="77777777" w:rsidR="000E396D" w:rsidRPr="00EC06E7" w:rsidRDefault="009A19BE" w:rsidP="009A19BE">
      <w:pPr>
        <w:rPr>
          <w:b/>
        </w:rPr>
      </w:pPr>
      <w:r w:rsidRPr="00EC06E7">
        <w:rPr>
          <w:b/>
        </w:rPr>
        <w:t>Infrastructure Assets</w:t>
      </w:r>
    </w:p>
    <w:p w14:paraId="28D78520" w14:textId="77777777" w:rsidR="00154F9E" w:rsidRPr="00EC06E7" w:rsidRDefault="00154F9E" w:rsidP="009A19BE">
      <w:r w:rsidRPr="00EC06E7">
        <w:t>Fixed Assets which generally cannot be sold and from which benefit can be obtained only by continued use of the asset created. Examples of such assets are highways, footpaths, bridges and water and drainage facilities.</w:t>
      </w:r>
    </w:p>
    <w:p w14:paraId="28D78521" w14:textId="77777777" w:rsidR="00154F9E" w:rsidRPr="00EC06E7" w:rsidRDefault="00154F9E" w:rsidP="009A19BE"/>
    <w:p w14:paraId="28D78522" w14:textId="77777777" w:rsidR="000E396D" w:rsidRPr="00EC06E7" w:rsidRDefault="009A19BE" w:rsidP="009A19BE">
      <w:pPr>
        <w:rPr>
          <w:b/>
        </w:rPr>
      </w:pPr>
      <w:r w:rsidRPr="00EC06E7">
        <w:rPr>
          <w:b/>
        </w:rPr>
        <w:t>Intangible Assets</w:t>
      </w:r>
    </w:p>
    <w:p w14:paraId="28D78523" w14:textId="77777777" w:rsidR="00154F9E" w:rsidRPr="00EC06E7" w:rsidRDefault="00154F9E" w:rsidP="009A19BE">
      <w:r w:rsidRPr="00EC06E7">
        <w:t>These are assets that do not have physical substance but are identifiable and controlled by the Council. Examples include software, licenses and patents.</w:t>
      </w:r>
    </w:p>
    <w:p w14:paraId="28D78524" w14:textId="77777777" w:rsidR="00154F9E" w:rsidRPr="00EC06E7" w:rsidRDefault="00154F9E" w:rsidP="009A19BE"/>
    <w:p w14:paraId="28D78525" w14:textId="77777777" w:rsidR="000E396D" w:rsidRPr="00EC06E7" w:rsidRDefault="009A19BE" w:rsidP="009A19BE">
      <w:pPr>
        <w:rPr>
          <w:b/>
        </w:rPr>
      </w:pPr>
      <w:r w:rsidRPr="00EC06E7">
        <w:rPr>
          <w:b/>
        </w:rPr>
        <w:t>International Financial Reporting Standard (IFRS)</w:t>
      </w:r>
    </w:p>
    <w:p w14:paraId="28D78526" w14:textId="77777777" w:rsidR="000E396D" w:rsidRPr="00EC06E7" w:rsidRDefault="00154F9E" w:rsidP="009A19BE">
      <w:r w:rsidRPr="00EC06E7">
        <w:t>Defined Accounting Standards that must be applied by all reporting entities to all financial statements in order to provide a true and fair view of the entity’s financial position, and a standardised method of comparison with financial statements of the other entities.</w:t>
      </w:r>
    </w:p>
    <w:p w14:paraId="28D78527" w14:textId="77777777" w:rsidR="00B872ED" w:rsidRPr="00EC06E7" w:rsidRDefault="00B872ED" w:rsidP="009A19BE"/>
    <w:p w14:paraId="28D78528" w14:textId="77777777" w:rsidR="000E396D" w:rsidRPr="00EC06E7" w:rsidRDefault="009A19BE" w:rsidP="009A19BE">
      <w:pPr>
        <w:rPr>
          <w:b/>
        </w:rPr>
      </w:pPr>
      <w:r w:rsidRPr="00EC06E7">
        <w:rPr>
          <w:b/>
        </w:rPr>
        <w:t xml:space="preserve">Inventories </w:t>
      </w:r>
    </w:p>
    <w:p w14:paraId="28D78529" w14:textId="77777777" w:rsidR="00154F9E" w:rsidRPr="00EC06E7" w:rsidRDefault="00154F9E" w:rsidP="009A19BE">
      <w:r w:rsidRPr="00EC06E7">
        <w:t>Amounts of unused or unconsumed stocks held in expectation of future use. Inventories are comprised of the following categories:</w:t>
      </w:r>
    </w:p>
    <w:p w14:paraId="28D7852A" w14:textId="77777777" w:rsidR="00154F9E" w:rsidRPr="00EC06E7" w:rsidRDefault="00154F9E" w:rsidP="009A19BE">
      <w:r w:rsidRPr="00EC06E7">
        <w:t>• Goods or other assets purchased for resale</w:t>
      </w:r>
    </w:p>
    <w:p w14:paraId="28D7852B" w14:textId="77777777" w:rsidR="00154F9E" w:rsidRPr="00EC06E7" w:rsidRDefault="00154F9E" w:rsidP="009A19BE">
      <w:r w:rsidRPr="00EC06E7">
        <w:lastRenderedPageBreak/>
        <w:t>• Consumable stores</w:t>
      </w:r>
    </w:p>
    <w:p w14:paraId="28D7852C" w14:textId="77777777" w:rsidR="00154F9E" w:rsidRPr="00EC06E7" w:rsidRDefault="00154F9E" w:rsidP="009A19BE">
      <w:r w:rsidRPr="00EC06E7">
        <w:t>• Raw materials and components</w:t>
      </w:r>
    </w:p>
    <w:p w14:paraId="28D7852D" w14:textId="77777777" w:rsidR="00154F9E" w:rsidRPr="00EC06E7" w:rsidRDefault="00154F9E" w:rsidP="009A19BE">
      <w:r w:rsidRPr="00EC06E7">
        <w:t>• Products and services in intermediate stages of completion</w:t>
      </w:r>
    </w:p>
    <w:p w14:paraId="28D7852E" w14:textId="77777777" w:rsidR="00154F9E" w:rsidRPr="00EC06E7" w:rsidRDefault="00154F9E" w:rsidP="009A19BE">
      <w:r w:rsidRPr="00EC06E7">
        <w:t>• Finished goods</w:t>
      </w:r>
    </w:p>
    <w:p w14:paraId="28D7852F" w14:textId="77777777" w:rsidR="00154F9E" w:rsidRPr="00EC06E7" w:rsidRDefault="00154F9E" w:rsidP="009A19BE"/>
    <w:p w14:paraId="28D78530" w14:textId="77777777" w:rsidR="000E396D" w:rsidRPr="00EC06E7" w:rsidRDefault="009A19BE" w:rsidP="009A19BE">
      <w:pPr>
        <w:rPr>
          <w:b/>
        </w:rPr>
      </w:pPr>
      <w:r w:rsidRPr="00EC06E7">
        <w:rPr>
          <w:b/>
        </w:rPr>
        <w:t>Investment Properties</w:t>
      </w:r>
    </w:p>
    <w:p w14:paraId="28D78531" w14:textId="77777777" w:rsidR="00154F9E" w:rsidRPr="00EC06E7" w:rsidRDefault="00154F9E" w:rsidP="009A19BE">
      <w:r w:rsidRPr="00EC06E7">
        <w:t>Property, which can be land or a building or part of a building or both, that is held solely to earn rentals or for capital appreciation or both, rather than for operational purposes.</w:t>
      </w:r>
    </w:p>
    <w:p w14:paraId="28D78532" w14:textId="77777777" w:rsidR="00154F9E" w:rsidRPr="00EC06E7" w:rsidRDefault="00154F9E" w:rsidP="009A19BE"/>
    <w:p w14:paraId="28D78533" w14:textId="77777777" w:rsidR="000E396D" w:rsidRPr="00EC06E7" w:rsidRDefault="009A19BE" w:rsidP="009A19BE">
      <w:pPr>
        <w:rPr>
          <w:b/>
        </w:rPr>
      </w:pPr>
      <w:r w:rsidRPr="00EC06E7">
        <w:rPr>
          <w:b/>
        </w:rPr>
        <w:t>Joint Venture</w:t>
      </w:r>
    </w:p>
    <w:p w14:paraId="28D78534" w14:textId="77777777" w:rsidR="00154F9E" w:rsidRPr="00EC06E7" w:rsidRDefault="00154F9E" w:rsidP="009A19BE">
      <w:r w:rsidRPr="00EC06E7">
        <w:t>A joint venture is a joint arrangement whereby the parties who have joint control of the arrangement have rights to the net assets of the arrangement.</w:t>
      </w:r>
    </w:p>
    <w:p w14:paraId="28D78535" w14:textId="77777777" w:rsidR="00154F9E" w:rsidRPr="00EC06E7" w:rsidRDefault="00154F9E" w:rsidP="009A19BE"/>
    <w:p w14:paraId="28D78536" w14:textId="77777777" w:rsidR="000E396D" w:rsidRPr="00EC06E7" w:rsidRDefault="009A19BE" w:rsidP="009A19BE">
      <w:pPr>
        <w:rPr>
          <w:b/>
        </w:rPr>
      </w:pPr>
      <w:r w:rsidRPr="00EC06E7">
        <w:rPr>
          <w:b/>
        </w:rPr>
        <w:t>Leasing Costs</w:t>
      </w:r>
    </w:p>
    <w:p w14:paraId="28D78537" w14:textId="77777777" w:rsidR="00154F9E" w:rsidRPr="00EC06E7" w:rsidRDefault="00154F9E" w:rsidP="009A19BE">
      <w:r w:rsidRPr="00EC06E7">
        <w:t>This is where a rental is paid for the use of an asset for a specified period of time. Two forms of lease exist: finance leases and operating leases.</w:t>
      </w:r>
    </w:p>
    <w:p w14:paraId="28D78538" w14:textId="77777777" w:rsidR="00154F9E" w:rsidRPr="00EC06E7" w:rsidRDefault="00154F9E" w:rsidP="009A19BE"/>
    <w:p w14:paraId="28D78539" w14:textId="77777777" w:rsidR="000E396D" w:rsidRPr="00EC06E7" w:rsidRDefault="009A19BE" w:rsidP="009A19BE">
      <w:pPr>
        <w:rPr>
          <w:b/>
        </w:rPr>
      </w:pPr>
      <w:r w:rsidRPr="00EC06E7">
        <w:rPr>
          <w:b/>
        </w:rPr>
        <w:t>Materiality</w:t>
      </w:r>
    </w:p>
    <w:p w14:paraId="28D7853A" w14:textId="77777777" w:rsidR="00154F9E" w:rsidRPr="00EC06E7" w:rsidRDefault="00154F9E" w:rsidP="009A19BE">
      <w:r w:rsidRPr="00EC06E7">
        <w:t>Information is material if omitting it or misstating it could influence the decisions that users make on the basis of financial information about a specific reporting authority.</w:t>
      </w:r>
    </w:p>
    <w:p w14:paraId="28D7853B" w14:textId="77777777" w:rsidR="00154F9E" w:rsidRPr="00EC06E7" w:rsidRDefault="00154F9E" w:rsidP="009A19BE"/>
    <w:p w14:paraId="28D7853C" w14:textId="77777777" w:rsidR="000E396D" w:rsidRPr="00EC06E7" w:rsidRDefault="009A19BE" w:rsidP="009A19BE">
      <w:pPr>
        <w:rPr>
          <w:b/>
        </w:rPr>
      </w:pPr>
      <w:r w:rsidRPr="00EC06E7">
        <w:rPr>
          <w:b/>
        </w:rPr>
        <w:t>Medium Term Financial Strategy (MTFS)</w:t>
      </w:r>
    </w:p>
    <w:p w14:paraId="28D7853D" w14:textId="77777777" w:rsidR="00154F9E" w:rsidRPr="00EC06E7" w:rsidRDefault="00154F9E" w:rsidP="009A19BE">
      <w:r w:rsidRPr="00EC06E7">
        <w:t xml:space="preserve">This is a financial planning document that sets out the future years financial forecasts for the Council. It considers local and national policy influences and projects their impact on the general fund revenue budget, and capital programme. At South Ribble </w:t>
      </w:r>
      <w:r w:rsidR="00CD1ECA" w:rsidRPr="00EC06E7">
        <w:t xml:space="preserve">Borough Council </w:t>
      </w:r>
      <w:r w:rsidRPr="00EC06E7">
        <w:t>this usually covers a four year timeframe.</w:t>
      </w:r>
    </w:p>
    <w:p w14:paraId="28D7853E" w14:textId="77777777" w:rsidR="00154F9E" w:rsidRPr="00EC06E7" w:rsidRDefault="00154F9E" w:rsidP="009A19BE"/>
    <w:p w14:paraId="28D7853F" w14:textId="77777777" w:rsidR="000E396D" w:rsidRPr="00EC06E7" w:rsidRDefault="009A19BE" w:rsidP="009A19BE">
      <w:pPr>
        <w:rPr>
          <w:b/>
        </w:rPr>
      </w:pPr>
      <w:r w:rsidRPr="00EC06E7">
        <w:rPr>
          <w:b/>
        </w:rPr>
        <w:t>Minimum Revenue Provision (MRP)</w:t>
      </w:r>
    </w:p>
    <w:p w14:paraId="28D78540" w14:textId="77777777" w:rsidR="00154F9E" w:rsidRPr="00EC06E7" w:rsidRDefault="00606B8D" w:rsidP="00606B8D">
      <w:r w:rsidRPr="00EC06E7">
        <w:t xml:space="preserve">The Council is required to pay off an element of the accumulated General Fund capital spend each year through a revenue charge. </w:t>
      </w:r>
      <w:r w:rsidR="00154F9E" w:rsidRPr="00EC06E7">
        <w:t xml:space="preserve">MRP is the minimum amount which must be charged to an Authority’s revenue account each year and set aside as provision for credit liabilities, as required by the Local </w:t>
      </w:r>
      <w:r w:rsidRPr="00EC06E7">
        <w:t>Government and Housing Act 1989 and calculated in accordance with The Local Authorities (Capital Finance and Accounting) (England) Regulations 2003.</w:t>
      </w:r>
    </w:p>
    <w:p w14:paraId="28D78541" w14:textId="77777777" w:rsidR="00154F9E" w:rsidRPr="00EC06E7" w:rsidRDefault="00154F9E" w:rsidP="009A19BE"/>
    <w:p w14:paraId="28D78542" w14:textId="77777777" w:rsidR="000E396D" w:rsidRPr="00EC06E7" w:rsidRDefault="009A19BE" w:rsidP="009A19BE">
      <w:pPr>
        <w:rPr>
          <w:b/>
        </w:rPr>
      </w:pPr>
      <w:r w:rsidRPr="00EC06E7">
        <w:rPr>
          <w:b/>
        </w:rPr>
        <w:t>Non</w:t>
      </w:r>
      <w:r w:rsidR="00B872ED" w:rsidRPr="00EC06E7">
        <w:rPr>
          <w:b/>
        </w:rPr>
        <w:t>-</w:t>
      </w:r>
      <w:r w:rsidRPr="00EC06E7">
        <w:rPr>
          <w:b/>
        </w:rPr>
        <w:t>Domestic Rate (NDR) (also known as Business Rates)</w:t>
      </w:r>
    </w:p>
    <w:p w14:paraId="28D78543" w14:textId="77777777" w:rsidR="00154F9E" w:rsidRPr="00EC06E7" w:rsidRDefault="00154F9E" w:rsidP="009A19BE">
      <w:r w:rsidRPr="00EC06E7">
        <w:t>NDR is the levy on business property, based on a national rate in the pound applied to the ‘rateable value’ of the property. The Government determines national rate poundage each year which is applicable to all Local Authorities.</w:t>
      </w:r>
    </w:p>
    <w:p w14:paraId="28D78544" w14:textId="77777777" w:rsidR="00154F9E" w:rsidRPr="00EC06E7" w:rsidRDefault="00154F9E" w:rsidP="009A19BE"/>
    <w:p w14:paraId="28D78545" w14:textId="77777777" w:rsidR="000E396D" w:rsidRPr="00EC06E7" w:rsidRDefault="009A19BE" w:rsidP="009A19BE">
      <w:pPr>
        <w:rPr>
          <w:b/>
        </w:rPr>
      </w:pPr>
      <w:r w:rsidRPr="00EC06E7">
        <w:rPr>
          <w:b/>
        </w:rPr>
        <w:t>Net Book Value (NBV)</w:t>
      </w:r>
    </w:p>
    <w:p w14:paraId="28D78546" w14:textId="77777777" w:rsidR="00154F9E" w:rsidRPr="00EC06E7" w:rsidRDefault="00154F9E" w:rsidP="009A19BE">
      <w:r w:rsidRPr="00EC06E7">
        <w:t>The amount at which non-current assets are included in the balance sheet, i.e. their historical cost or current value less the cumulative amounts provided for depreciation.</w:t>
      </w:r>
    </w:p>
    <w:p w14:paraId="28D78547" w14:textId="77777777" w:rsidR="00154F9E" w:rsidRPr="00EC06E7" w:rsidRDefault="00154F9E" w:rsidP="009A19BE"/>
    <w:p w14:paraId="28D78548" w14:textId="77777777" w:rsidR="000E396D" w:rsidRPr="00EC06E7" w:rsidRDefault="009A19BE" w:rsidP="009A19BE">
      <w:pPr>
        <w:rPr>
          <w:b/>
        </w:rPr>
      </w:pPr>
      <w:r w:rsidRPr="00EC06E7">
        <w:rPr>
          <w:b/>
        </w:rPr>
        <w:t>Net Realisable Value (NRV)</w:t>
      </w:r>
    </w:p>
    <w:p w14:paraId="28D78549" w14:textId="77777777" w:rsidR="00154F9E" w:rsidRPr="00EC06E7" w:rsidRDefault="00154F9E" w:rsidP="009A19BE">
      <w:r w:rsidRPr="00EC06E7">
        <w:t>NRV is the open market value of the asset in its existing use (or open market value in the case of non-operational assets) less the expenses to be incurred in realising the asset.</w:t>
      </w:r>
    </w:p>
    <w:p w14:paraId="28D7854A" w14:textId="77777777" w:rsidR="009A19BE" w:rsidRPr="00EC06E7" w:rsidRDefault="009A19BE" w:rsidP="009A19BE"/>
    <w:p w14:paraId="28D7854B" w14:textId="77777777" w:rsidR="000E396D" w:rsidRPr="00EC06E7" w:rsidRDefault="009A19BE" w:rsidP="009A19BE">
      <w:pPr>
        <w:rPr>
          <w:b/>
        </w:rPr>
      </w:pPr>
      <w:r w:rsidRPr="00EC06E7">
        <w:rPr>
          <w:b/>
        </w:rPr>
        <w:t>Operating Lease</w:t>
      </w:r>
    </w:p>
    <w:p w14:paraId="28D7854C" w14:textId="77777777" w:rsidR="00154F9E" w:rsidRPr="00EC06E7" w:rsidRDefault="00154F9E" w:rsidP="009A19BE">
      <w:r w:rsidRPr="00EC06E7">
        <w:t>This is a type of lease, usually of computer equipment, office equipment, furniture, etc. where the balance of risks and rewards of holding the asset remains with the lessor. The asset remains the property of the lessor and the lease costs are revenue expenditure to the Authority.</w:t>
      </w:r>
    </w:p>
    <w:p w14:paraId="28D7854D" w14:textId="77777777" w:rsidR="00154F9E" w:rsidRPr="00EC06E7" w:rsidRDefault="00154F9E" w:rsidP="009A19BE"/>
    <w:p w14:paraId="28D7854E" w14:textId="77777777" w:rsidR="000E396D" w:rsidRPr="00EC06E7" w:rsidRDefault="009A19BE" w:rsidP="009A19BE">
      <w:pPr>
        <w:rPr>
          <w:b/>
        </w:rPr>
      </w:pPr>
      <w:r w:rsidRPr="00EC06E7">
        <w:rPr>
          <w:b/>
        </w:rPr>
        <w:t>Precept</w:t>
      </w:r>
    </w:p>
    <w:p w14:paraId="28D7854F" w14:textId="77777777" w:rsidR="00154F9E" w:rsidRPr="00EC06E7" w:rsidRDefault="00154F9E" w:rsidP="009A19BE">
      <w:r w:rsidRPr="00EC06E7">
        <w:t>The amount levied by various Authorities that is collected by the Council on their behalf. The major precepting Authorities in South Ribble are Lancashire County Council, the Police and Crime Commissioner for Lancashire, and the Lancashire Combined Fire and Rescue Authority. Parish precepts are also collected on behalf of a number of Parish and Town Councils in the area.</w:t>
      </w:r>
    </w:p>
    <w:p w14:paraId="28D78550" w14:textId="77777777" w:rsidR="00154F9E" w:rsidRPr="00EC06E7" w:rsidRDefault="00154F9E" w:rsidP="009A19BE"/>
    <w:p w14:paraId="28D78551" w14:textId="77777777" w:rsidR="000E396D" w:rsidRPr="00EC06E7" w:rsidRDefault="009A19BE" w:rsidP="009A19BE">
      <w:pPr>
        <w:rPr>
          <w:b/>
        </w:rPr>
      </w:pPr>
      <w:r w:rsidRPr="00EC06E7">
        <w:rPr>
          <w:b/>
        </w:rPr>
        <w:t>Premiums</w:t>
      </w:r>
    </w:p>
    <w:p w14:paraId="28D78552" w14:textId="77777777" w:rsidR="00154F9E" w:rsidRPr="00EC06E7" w:rsidRDefault="00154F9E" w:rsidP="009A19BE">
      <w:r w:rsidRPr="00EC06E7">
        <w:t>These are discounts that have arisen following the early redemption of long term debt, which are written down over the lifetime of replacement loans where applicable.</w:t>
      </w:r>
    </w:p>
    <w:p w14:paraId="28D78553" w14:textId="77777777" w:rsidR="00154F9E" w:rsidRPr="00EC06E7" w:rsidRDefault="00154F9E" w:rsidP="009A19BE"/>
    <w:p w14:paraId="28D78554" w14:textId="77777777" w:rsidR="000E396D" w:rsidRPr="00EC06E7" w:rsidRDefault="009A19BE" w:rsidP="009A19BE">
      <w:pPr>
        <w:rPr>
          <w:b/>
        </w:rPr>
      </w:pPr>
      <w:r w:rsidRPr="00EC06E7">
        <w:rPr>
          <w:b/>
        </w:rPr>
        <w:t>Prior Period Adjustments</w:t>
      </w:r>
    </w:p>
    <w:p w14:paraId="28D78555" w14:textId="77777777" w:rsidR="00154F9E" w:rsidRPr="00EC06E7" w:rsidRDefault="00154F9E" w:rsidP="009A19BE">
      <w:r w:rsidRPr="00EC06E7">
        <w:t>These are material adjustments which are applicable to an earlier period arising from changes in accounting poli</w:t>
      </w:r>
      <w:r w:rsidR="00261730" w:rsidRPr="00EC06E7">
        <w:t>cies</w:t>
      </w:r>
      <w:r w:rsidRPr="00EC06E7">
        <w:t xml:space="preserve"> or for the correction of fundamental errors.</w:t>
      </w:r>
    </w:p>
    <w:p w14:paraId="28D78556" w14:textId="77777777" w:rsidR="00154F9E" w:rsidRPr="00EC06E7" w:rsidRDefault="00154F9E" w:rsidP="009A19BE"/>
    <w:p w14:paraId="28D78557" w14:textId="77777777" w:rsidR="000E396D" w:rsidRPr="00EC06E7" w:rsidRDefault="009A19BE" w:rsidP="009A19BE">
      <w:pPr>
        <w:rPr>
          <w:b/>
        </w:rPr>
      </w:pPr>
      <w:r w:rsidRPr="00EC06E7">
        <w:rPr>
          <w:b/>
        </w:rPr>
        <w:t>Property, Plant and Equipment (PPE)</w:t>
      </w:r>
    </w:p>
    <w:p w14:paraId="28D78558" w14:textId="77777777" w:rsidR="00154F9E" w:rsidRPr="00EC06E7" w:rsidRDefault="00154F9E" w:rsidP="009A19BE">
      <w:r w:rsidRPr="00EC06E7">
        <w:t>PPE are tangible assets (i.e. assets that have physical substance) that are held for use in the production or supply of goods and services, for rental to others, or for administrative purposes, and are expected to be used during more than one year.</w:t>
      </w:r>
    </w:p>
    <w:p w14:paraId="28D78559" w14:textId="77777777" w:rsidR="00154F9E" w:rsidRPr="00EC06E7" w:rsidRDefault="00154F9E" w:rsidP="009A19BE"/>
    <w:p w14:paraId="28D7855A" w14:textId="77777777" w:rsidR="000E396D" w:rsidRPr="00EC06E7" w:rsidRDefault="009A19BE" w:rsidP="009A19BE">
      <w:pPr>
        <w:rPr>
          <w:b/>
        </w:rPr>
      </w:pPr>
      <w:r w:rsidRPr="00EC06E7">
        <w:rPr>
          <w:b/>
        </w:rPr>
        <w:t>Provisions</w:t>
      </w:r>
    </w:p>
    <w:p w14:paraId="28D7855B" w14:textId="77777777" w:rsidR="00154F9E" w:rsidRPr="00EC06E7" w:rsidRDefault="00154F9E" w:rsidP="009A19BE">
      <w:r w:rsidRPr="00EC06E7">
        <w:t>Amounts set aside to meet liabilities or losses which it is anticipated will be incurred but where the amount and/or the timing of such costs are uncertain.</w:t>
      </w:r>
    </w:p>
    <w:p w14:paraId="28D7855C" w14:textId="77777777" w:rsidR="00154F9E" w:rsidRPr="00EC06E7" w:rsidRDefault="00154F9E" w:rsidP="009A19BE"/>
    <w:p w14:paraId="28D7855D" w14:textId="77777777" w:rsidR="000E396D" w:rsidRPr="00EC06E7" w:rsidRDefault="009A19BE" w:rsidP="009A19BE">
      <w:pPr>
        <w:rPr>
          <w:b/>
        </w:rPr>
      </w:pPr>
      <w:r w:rsidRPr="00EC06E7">
        <w:rPr>
          <w:b/>
        </w:rPr>
        <w:t>Public Works Loan Board (PWLB)</w:t>
      </w:r>
    </w:p>
    <w:p w14:paraId="28D7855E" w14:textId="77777777" w:rsidR="00154F9E" w:rsidRPr="00EC06E7" w:rsidRDefault="00154F9E" w:rsidP="009A19BE">
      <w:r w:rsidRPr="00EC06E7">
        <w:t>An arm of Central Government which is the major provider of loans to finance long term funding requirements for Local Authorities.</w:t>
      </w:r>
    </w:p>
    <w:p w14:paraId="28D7855F" w14:textId="77777777" w:rsidR="00154F9E" w:rsidRPr="00EC06E7" w:rsidRDefault="00154F9E" w:rsidP="009A19BE"/>
    <w:p w14:paraId="28D78560" w14:textId="77777777" w:rsidR="000E396D" w:rsidRPr="00EC06E7" w:rsidRDefault="009A19BE" w:rsidP="009A19BE">
      <w:pPr>
        <w:rPr>
          <w:b/>
        </w:rPr>
      </w:pPr>
      <w:r w:rsidRPr="00EC06E7">
        <w:rPr>
          <w:b/>
        </w:rPr>
        <w:t>Related Parties</w:t>
      </w:r>
    </w:p>
    <w:p w14:paraId="28D78561" w14:textId="77777777" w:rsidR="00154F9E" w:rsidRPr="00EC06E7" w:rsidRDefault="00154F9E" w:rsidP="009A19BE">
      <w:r w:rsidRPr="00EC06E7">
        <w:t>Related parties are Central Government, other Local Authorities, precepting and levying bodies, subsidiary and associated companies, Elected Members, all senior officers from Director and above and the Pension Fund. For individuals identified as related parties, the following are also presumed to be related parties:</w:t>
      </w:r>
    </w:p>
    <w:p w14:paraId="28D78562" w14:textId="77777777" w:rsidR="00B872ED" w:rsidRPr="00EC06E7" w:rsidRDefault="00154F9E" w:rsidP="003B3704">
      <w:pPr>
        <w:pStyle w:val="ListParagraph"/>
        <w:numPr>
          <w:ilvl w:val="0"/>
          <w:numId w:val="21"/>
        </w:numPr>
      </w:pPr>
      <w:r w:rsidRPr="00EC06E7">
        <w:t>members of the close family, or the same household; and</w:t>
      </w:r>
    </w:p>
    <w:p w14:paraId="28D78563" w14:textId="77777777" w:rsidR="00154F9E" w:rsidRPr="00EC06E7" w:rsidRDefault="00154F9E" w:rsidP="003B3704">
      <w:pPr>
        <w:pStyle w:val="ListParagraph"/>
        <w:numPr>
          <w:ilvl w:val="0"/>
          <w:numId w:val="21"/>
        </w:numPr>
      </w:pPr>
      <w:r w:rsidRPr="00EC06E7">
        <w:t>partnerships, companies, trusts or other entities in which the individual, or member of their close family or the same household, has a controlling interest.</w:t>
      </w:r>
    </w:p>
    <w:p w14:paraId="28D78564" w14:textId="77777777" w:rsidR="00154F9E" w:rsidRPr="00EC06E7" w:rsidRDefault="00154F9E" w:rsidP="009A19BE"/>
    <w:p w14:paraId="28D78565" w14:textId="77777777" w:rsidR="000E396D" w:rsidRPr="00EC06E7" w:rsidRDefault="009A19BE" w:rsidP="009A19BE">
      <w:pPr>
        <w:rPr>
          <w:b/>
        </w:rPr>
      </w:pPr>
      <w:r w:rsidRPr="00EC06E7">
        <w:rPr>
          <w:b/>
        </w:rPr>
        <w:t>Remeasurement of the Net Defined Benefit Liability</w:t>
      </w:r>
    </w:p>
    <w:p w14:paraId="28D78566" w14:textId="77777777" w:rsidR="00154F9E" w:rsidRPr="00EC06E7" w:rsidRDefault="00154F9E" w:rsidP="009A19BE">
      <w:r w:rsidRPr="00EC06E7">
        <w:t>Remeasurement of the Net Defined Benefit Liability (asset) comprises:</w:t>
      </w:r>
    </w:p>
    <w:p w14:paraId="28D78567" w14:textId="77777777" w:rsidR="00154F9E" w:rsidRPr="00EC06E7" w:rsidRDefault="00154F9E" w:rsidP="003B3704">
      <w:pPr>
        <w:pStyle w:val="ListParagraph"/>
        <w:numPr>
          <w:ilvl w:val="4"/>
          <w:numId w:val="20"/>
        </w:numPr>
      </w:pPr>
      <w:r w:rsidRPr="00EC06E7">
        <w:t>actuarial gains and losses</w:t>
      </w:r>
    </w:p>
    <w:p w14:paraId="28D78568" w14:textId="77777777" w:rsidR="00B872ED" w:rsidRPr="00EC06E7" w:rsidRDefault="00154F9E" w:rsidP="003B3704">
      <w:pPr>
        <w:pStyle w:val="ListParagraph"/>
        <w:numPr>
          <w:ilvl w:val="4"/>
          <w:numId w:val="20"/>
        </w:numPr>
      </w:pPr>
      <w:r w:rsidRPr="00EC06E7">
        <w:t>the return on plan assets, excluding amounts included in net interest on the net defined benefit liability (asset), and</w:t>
      </w:r>
    </w:p>
    <w:p w14:paraId="28D78569" w14:textId="77777777" w:rsidR="00154F9E" w:rsidRPr="00EC06E7" w:rsidRDefault="00154F9E" w:rsidP="003B3704">
      <w:pPr>
        <w:pStyle w:val="ListParagraph"/>
        <w:numPr>
          <w:ilvl w:val="4"/>
          <w:numId w:val="20"/>
        </w:numPr>
      </w:pPr>
      <w:r w:rsidRPr="00EC06E7">
        <w:t>any change in the effect of the asset ceiling, excluding amounts included in net interest on the net defined benefit liability (asset).</w:t>
      </w:r>
    </w:p>
    <w:p w14:paraId="28D7856A" w14:textId="77777777" w:rsidR="00154F9E" w:rsidRPr="00EC06E7" w:rsidRDefault="00154F9E" w:rsidP="009A19BE"/>
    <w:p w14:paraId="28D7856B" w14:textId="77777777" w:rsidR="000E396D" w:rsidRPr="00EC06E7" w:rsidRDefault="009A19BE" w:rsidP="009A19BE">
      <w:pPr>
        <w:rPr>
          <w:b/>
        </w:rPr>
      </w:pPr>
      <w:r w:rsidRPr="00EC06E7">
        <w:rPr>
          <w:b/>
        </w:rPr>
        <w:t>Reporting Standards</w:t>
      </w:r>
    </w:p>
    <w:p w14:paraId="28D7856C" w14:textId="77777777" w:rsidR="00154F9E" w:rsidRPr="00EC06E7" w:rsidRDefault="00154F9E" w:rsidP="009A19BE">
      <w:r w:rsidRPr="00EC06E7">
        <w:t>The Code of Practice prescribes the accounting treatment and disclosures for all normal transactions of a Local Authority. It is based on International Financial Reporting Standards (IFRS), International Standards (IAS) and International Financial Reporting Interpretations Committee (IFRIC) plus UK Generally Accepted Accounting Practice (GAAP) and Financial Reporting Standards (FRS).</w:t>
      </w:r>
    </w:p>
    <w:p w14:paraId="28D7856D" w14:textId="77777777" w:rsidR="00154F9E" w:rsidRPr="00EC06E7" w:rsidRDefault="00154F9E" w:rsidP="009A19BE"/>
    <w:p w14:paraId="28D7856E" w14:textId="77777777" w:rsidR="00154F9E" w:rsidRPr="00EC06E7" w:rsidRDefault="00154F9E" w:rsidP="009A19BE">
      <w:pPr>
        <w:rPr>
          <w:b/>
        </w:rPr>
      </w:pPr>
      <w:r w:rsidRPr="00EC06E7">
        <w:rPr>
          <w:b/>
        </w:rPr>
        <w:t>Regulation(s)</w:t>
      </w:r>
    </w:p>
    <w:p w14:paraId="28D7856F" w14:textId="77777777" w:rsidR="00154F9E" w:rsidRPr="00EC06E7" w:rsidRDefault="00154F9E" w:rsidP="009A19BE">
      <w:r w:rsidRPr="00EC06E7">
        <w:t>Various Acts of Parliament, Statutory Instruments and Bills that require local authorities to account for transactions in a particularly way which might depart from proper accounting practice, IFRS or other Reporting Standards.</w:t>
      </w:r>
    </w:p>
    <w:p w14:paraId="28D78570" w14:textId="77777777" w:rsidR="009A19BE" w:rsidRPr="00EC06E7" w:rsidRDefault="009A19BE" w:rsidP="009A19BE">
      <w:pPr>
        <w:rPr>
          <w:b/>
        </w:rPr>
      </w:pPr>
    </w:p>
    <w:p w14:paraId="28D78571" w14:textId="77777777" w:rsidR="000E396D" w:rsidRPr="00EC06E7" w:rsidRDefault="009A19BE" w:rsidP="009A19BE">
      <w:pPr>
        <w:rPr>
          <w:b/>
        </w:rPr>
      </w:pPr>
      <w:r w:rsidRPr="00EC06E7">
        <w:rPr>
          <w:b/>
        </w:rPr>
        <w:t>Reserves</w:t>
      </w:r>
    </w:p>
    <w:p w14:paraId="28D78572" w14:textId="77777777" w:rsidR="00154F9E" w:rsidRPr="00EC06E7" w:rsidRDefault="00154F9E" w:rsidP="009A19BE">
      <w:r w:rsidRPr="00EC06E7">
        <w:t>Amounts set aside to help manage future risks, to provide working balances or that are earmarked for specific future expenditure priorities.</w:t>
      </w:r>
    </w:p>
    <w:p w14:paraId="28D78573" w14:textId="77777777" w:rsidR="00424734" w:rsidRPr="00EC06E7" w:rsidRDefault="00424734" w:rsidP="009A19BE"/>
    <w:p w14:paraId="28D78574" w14:textId="77777777" w:rsidR="00424734" w:rsidRPr="00EC06E7" w:rsidRDefault="00424734">
      <w:pPr>
        <w:jc w:val="left"/>
      </w:pPr>
      <w:r w:rsidRPr="00EC06E7">
        <w:br w:type="page"/>
      </w:r>
    </w:p>
    <w:p w14:paraId="28D78575" w14:textId="77777777" w:rsidR="000E396D" w:rsidRPr="00EC06E7" w:rsidRDefault="009A19BE" w:rsidP="009A19BE">
      <w:pPr>
        <w:rPr>
          <w:b/>
        </w:rPr>
      </w:pPr>
      <w:r w:rsidRPr="00EC06E7">
        <w:rPr>
          <w:b/>
        </w:rPr>
        <w:lastRenderedPageBreak/>
        <w:t>Revaluation Reserve</w:t>
      </w:r>
    </w:p>
    <w:p w14:paraId="28D78576" w14:textId="77777777" w:rsidR="00154F9E" w:rsidRPr="00EC06E7" w:rsidRDefault="00154F9E" w:rsidP="009A19BE">
      <w:r w:rsidRPr="00EC06E7">
        <w:t>The</w:t>
      </w:r>
      <w:r w:rsidR="009A19BE" w:rsidRPr="00EC06E7">
        <w:t xml:space="preserve"> Revaluation</w:t>
      </w:r>
      <w:r w:rsidRPr="00EC06E7">
        <w:t xml:space="preserve"> Reserve records the accumulated gains on the non-current assets held by the Authority arising from increases in value as a result of inflation or other factors (to the extent that these gains have not been consumed by subsequent downward movements in value).</w:t>
      </w:r>
    </w:p>
    <w:p w14:paraId="28D78577" w14:textId="77777777" w:rsidR="00154F9E" w:rsidRPr="00EC06E7" w:rsidRDefault="00154F9E" w:rsidP="009A19BE"/>
    <w:p w14:paraId="28D78578" w14:textId="77777777" w:rsidR="000E396D" w:rsidRPr="00EC06E7" w:rsidRDefault="009A19BE" w:rsidP="009A19BE">
      <w:pPr>
        <w:rPr>
          <w:b/>
        </w:rPr>
      </w:pPr>
      <w:r w:rsidRPr="00EC06E7">
        <w:rPr>
          <w:b/>
        </w:rPr>
        <w:t>Revenue Support Grant</w:t>
      </w:r>
    </w:p>
    <w:p w14:paraId="28D78579" w14:textId="77777777" w:rsidR="00154F9E" w:rsidRPr="00EC06E7" w:rsidRDefault="00154F9E" w:rsidP="009A19BE">
      <w:r w:rsidRPr="00EC06E7">
        <w:t>The main Government grant paid to local authorities. It is intended to adjust for differences in needs between areas so that, if all local authorities were to spend at the level which the Government assess that they need to spend, the council tax would be the same across the whole country.</w:t>
      </w:r>
    </w:p>
    <w:p w14:paraId="28D7857A" w14:textId="77777777" w:rsidR="00154F9E" w:rsidRPr="00EC06E7" w:rsidRDefault="00154F9E" w:rsidP="009A19BE"/>
    <w:p w14:paraId="28D7857B" w14:textId="77777777" w:rsidR="000E396D" w:rsidRPr="00EC06E7" w:rsidRDefault="009A19BE" w:rsidP="009A19BE">
      <w:pPr>
        <w:rPr>
          <w:b/>
        </w:rPr>
      </w:pPr>
      <w:r w:rsidRPr="00EC06E7">
        <w:rPr>
          <w:b/>
        </w:rPr>
        <w:t>Revenue Expenditure Funded From Capital Under Statute (REFCUS)</w:t>
      </w:r>
    </w:p>
    <w:p w14:paraId="28D7857C" w14:textId="77777777" w:rsidR="00154F9E" w:rsidRPr="00EC06E7" w:rsidRDefault="00154F9E" w:rsidP="009A19BE">
      <w:r w:rsidRPr="00EC06E7">
        <w:t xml:space="preserve">Expenditure incurred during the year that may be capitalised under statutory provision but that does not result in the creation of a non-current asset that has been charged as expenditure to the </w:t>
      </w:r>
      <w:r w:rsidR="00174B83" w:rsidRPr="00EC06E7">
        <w:t>CIES</w:t>
      </w:r>
      <w:r w:rsidRPr="00EC06E7">
        <w:t>.</w:t>
      </w:r>
    </w:p>
    <w:p w14:paraId="28D7857D" w14:textId="77777777" w:rsidR="00154F9E" w:rsidRPr="00EC06E7" w:rsidRDefault="00154F9E" w:rsidP="009A19BE"/>
    <w:p w14:paraId="28D7857E" w14:textId="77777777" w:rsidR="00BA2E4D" w:rsidRPr="00EC06E7" w:rsidRDefault="00BA2E4D" w:rsidP="009A19BE">
      <w:pPr>
        <w:rPr>
          <w:b/>
        </w:rPr>
      </w:pPr>
      <w:r w:rsidRPr="00EC06E7">
        <w:rPr>
          <w:b/>
        </w:rPr>
        <w:t>Royal Institution of Chartered Surveyors (RICS)</w:t>
      </w:r>
    </w:p>
    <w:p w14:paraId="28D7857F" w14:textId="77777777" w:rsidR="00BA2E4D" w:rsidRPr="00EC06E7" w:rsidRDefault="00BA2E4D" w:rsidP="00BA2E4D">
      <w:r w:rsidRPr="00EC06E7">
        <w:t>The Royal Institution of Chartered Surveyors (RICS) is a professional body that accredits professionals within the land, property and construction sectors worldwide.</w:t>
      </w:r>
    </w:p>
    <w:p w14:paraId="28D78580" w14:textId="77777777" w:rsidR="00BA2E4D" w:rsidRPr="00EC06E7" w:rsidRDefault="00BA2E4D" w:rsidP="00BA2E4D"/>
    <w:p w14:paraId="28D78581" w14:textId="77777777" w:rsidR="00BA2E4D" w:rsidRPr="00EC06E7" w:rsidRDefault="00BA2E4D" w:rsidP="00BA2E4D">
      <w:r w:rsidRPr="00EC06E7">
        <w:t>Members holding RICS qualifications may use the following designations after their name: MRICS (Member), FRICS (Fellow), AssocRICS (Associate). Those with the designation MRICS or FRICS are also known as chartered surveyors.</w:t>
      </w:r>
    </w:p>
    <w:p w14:paraId="28D78582" w14:textId="77777777" w:rsidR="007E30F2" w:rsidRPr="00EC06E7" w:rsidRDefault="007E30F2" w:rsidP="007E30F2">
      <w:pPr>
        <w:rPr>
          <w:b/>
        </w:rPr>
      </w:pPr>
    </w:p>
    <w:p w14:paraId="28D78583" w14:textId="77777777" w:rsidR="007E30F2" w:rsidRPr="00EC06E7" w:rsidRDefault="007E30F2" w:rsidP="007E30F2">
      <w:pPr>
        <w:rPr>
          <w:b/>
        </w:rPr>
      </w:pPr>
      <w:r w:rsidRPr="00EC06E7">
        <w:rPr>
          <w:b/>
        </w:rPr>
        <w:t>Service Reporting Code of Practice (SeRCOP)</w:t>
      </w:r>
    </w:p>
    <w:p w14:paraId="28D78584" w14:textId="77777777" w:rsidR="00BA2E4D" w:rsidRPr="00EC06E7" w:rsidRDefault="007E30F2" w:rsidP="007E30F2">
      <w:r w:rsidRPr="00EC06E7">
        <w:t>Prepared and published by CIPFA, the Service Reporting Code of Practice (SeRCOP) is reviewed annually to ensure that it develops in line with the needs of modern Local Government, Transparency, Best Value and public services reform. SeRCOP establishes proper practices with regard to consistent financial reporting for services and in England and Wales, it is given legislative backing by regulations which identify the accounting practices it propounds as proper practices under the Local Government Act 2003.</w:t>
      </w:r>
    </w:p>
    <w:p w14:paraId="28D78585" w14:textId="77777777" w:rsidR="007E30F2" w:rsidRPr="00EC06E7" w:rsidRDefault="007E30F2" w:rsidP="009A19BE">
      <w:pPr>
        <w:rPr>
          <w:b/>
        </w:rPr>
      </w:pPr>
    </w:p>
    <w:p w14:paraId="28D78586" w14:textId="77777777" w:rsidR="000E396D" w:rsidRPr="00EC06E7" w:rsidRDefault="009A19BE" w:rsidP="009A19BE">
      <w:pPr>
        <w:rPr>
          <w:b/>
        </w:rPr>
      </w:pPr>
      <w:r w:rsidRPr="00EC06E7">
        <w:rPr>
          <w:b/>
        </w:rPr>
        <w:t>Treasury Management</w:t>
      </w:r>
    </w:p>
    <w:p w14:paraId="28D78587" w14:textId="77777777" w:rsidR="00154F9E" w:rsidRPr="00EC06E7" w:rsidRDefault="00154F9E" w:rsidP="009A19BE">
      <w:r w:rsidRPr="00EC06E7">
        <w:t>This is the process by which the Authority controls its cash flow and its borrowing and lending activities.</w:t>
      </w:r>
    </w:p>
    <w:p w14:paraId="28D78588" w14:textId="77777777" w:rsidR="00154F9E" w:rsidRPr="00EC06E7" w:rsidRDefault="00154F9E" w:rsidP="009A19BE"/>
    <w:p w14:paraId="28D78589" w14:textId="77777777" w:rsidR="000E396D" w:rsidRPr="00EC06E7" w:rsidRDefault="009A19BE" w:rsidP="009A19BE">
      <w:pPr>
        <w:rPr>
          <w:b/>
        </w:rPr>
      </w:pPr>
      <w:r w:rsidRPr="00EC06E7">
        <w:rPr>
          <w:b/>
        </w:rPr>
        <w:t>Treasury Management Strategy (TMS)</w:t>
      </w:r>
    </w:p>
    <w:p w14:paraId="28D7858A" w14:textId="77777777" w:rsidR="00154F9E" w:rsidRPr="00EC06E7" w:rsidRDefault="00154F9E" w:rsidP="009A19BE">
      <w:r w:rsidRPr="00EC06E7">
        <w:t>A strategy prepared with regard to legislative and CIPFA requirements setting out the framework for treasury management activity for the Council.</w:t>
      </w:r>
    </w:p>
    <w:p w14:paraId="28D7858B" w14:textId="77777777" w:rsidR="00154F9E" w:rsidRPr="00EC06E7" w:rsidRDefault="00154F9E" w:rsidP="009A19BE"/>
    <w:p w14:paraId="28D7858C" w14:textId="77777777" w:rsidR="00954B03" w:rsidRPr="00EC06E7" w:rsidRDefault="00954B03" w:rsidP="009A19BE">
      <w:pPr>
        <w:rPr>
          <w:b/>
        </w:rPr>
      </w:pPr>
      <w:r w:rsidRPr="00EC06E7">
        <w:rPr>
          <w:b/>
        </w:rPr>
        <w:t>Voluntary Revenue Provision</w:t>
      </w:r>
    </w:p>
    <w:p w14:paraId="28D7858D" w14:textId="77777777" w:rsidR="00606B8D" w:rsidRPr="00154F9E" w:rsidRDefault="00606B8D" w:rsidP="009A19BE">
      <w:r w:rsidRPr="00EC06E7">
        <w:t>The Council is required to pay off an element of the accumulated General Fund capital spend each year through a revenue charge (the Minimum Revenue Provision - MRP), although it is also allowed to undertake additional voluntary payments if required, this is the Voluntary Revenue Provision (VRP).</w:t>
      </w:r>
    </w:p>
    <w:sectPr w:rsidR="00606B8D" w:rsidRPr="00154F9E" w:rsidSect="007F7F07">
      <w:footerReference w:type="first" r:id="rId18"/>
      <w:pgSz w:w="11906" w:h="16838"/>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D785A8" w14:textId="77777777" w:rsidR="00AC2B3B" w:rsidRDefault="00AC2B3B" w:rsidP="00AD389B">
      <w:r>
        <w:separator/>
      </w:r>
    </w:p>
    <w:p w14:paraId="28D785A9" w14:textId="77777777" w:rsidR="00AC2B3B" w:rsidRDefault="00AC2B3B"/>
  </w:endnote>
  <w:endnote w:type="continuationSeparator" w:id="0">
    <w:p w14:paraId="28D785AA" w14:textId="77777777" w:rsidR="00AC2B3B" w:rsidRDefault="00AC2B3B" w:rsidP="00AD389B">
      <w:r>
        <w:continuationSeparator/>
      </w:r>
    </w:p>
    <w:p w14:paraId="28D785AB" w14:textId="77777777" w:rsidR="00AC2B3B" w:rsidRDefault="00AC2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DIN-Regular">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Sabon-Roman">
    <w:panose1 w:val="00000000000000000000"/>
    <w:charset w:val="00"/>
    <w:family w:val="auto"/>
    <w:notTrueType/>
    <w:pitch w:val="default"/>
    <w:sig w:usb0="00000003" w:usb1="00000000" w:usb2="00000000" w:usb3="00000000" w:csb0="00000001" w:csb1="00000000"/>
  </w:font>
  <w:font w:name="ArialMT">
    <w:panose1 w:val="00000000000000000000"/>
    <w:charset w:val="00"/>
    <w:family w:val="auto"/>
    <w:notTrueType/>
    <w:pitch w:val="default"/>
    <w:sig w:usb0="00000003" w:usb1="00000000"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1726041"/>
      <w:docPartObj>
        <w:docPartGallery w:val="Page Numbers (Bottom of Page)"/>
        <w:docPartUnique/>
      </w:docPartObj>
    </w:sdtPr>
    <w:sdtEndPr>
      <w:rPr>
        <w:noProof/>
      </w:rPr>
    </w:sdtEndPr>
    <w:sdtContent>
      <w:p w14:paraId="28D785AC" w14:textId="77777777" w:rsidR="00AC2B3B" w:rsidRDefault="00AC2B3B">
        <w:pPr>
          <w:pStyle w:val="Footer"/>
          <w:jc w:val="center"/>
        </w:pPr>
        <w:r>
          <w:fldChar w:fldCharType="begin"/>
        </w:r>
        <w:r>
          <w:instrText xml:space="preserve"> PAGE   \* MERGEFORMAT </w:instrText>
        </w:r>
        <w:r>
          <w:fldChar w:fldCharType="separate"/>
        </w:r>
        <w:r w:rsidR="001D5151">
          <w:rPr>
            <w:noProof/>
          </w:rPr>
          <w:t>20</w:t>
        </w:r>
        <w:r>
          <w:rPr>
            <w:noProof/>
          </w:rPr>
          <w:fldChar w:fldCharType="end"/>
        </w:r>
      </w:p>
    </w:sdtContent>
  </w:sdt>
  <w:p w14:paraId="28D785AD" w14:textId="77777777" w:rsidR="00AC2B3B" w:rsidRDefault="00AC2B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8373917"/>
      <w:docPartObj>
        <w:docPartGallery w:val="Page Numbers (Bottom of Page)"/>
        <w:docPartUnique/>
      </w:docPartObj>
    </w:sdtPr>
    <w:sdtEndPr>
      <w:rPr>
        <w:rFonts w:cs="Arial"/>
        <w:noProof/>
      </w:rPr>
    </w:sdtEndPr>
    <w:sdtContent>
      <w:p w14:paraId="28D785AE" w14:textId="77777777" w:rsidR="00AC2B3B" w:rsidRPr="00841C2F" w:rsidRDefault="00AC2B3B" w:rsidP="002878CB">
        <w:pPr>
          <w:pStyle w:val="Footer"/>
          <w:jc w:val="center"/>
          <w:rPr>
            <w:rFonts w:cs="Arial"/>
          </w:rPr>
        </w:pPr>
        <w:r w:rsidRPr="0074358D">
          <w:rPr>
            <w:rFonts w:cs="Arial"/>
          </w:rPr>
          <w:fldChar w:fldCharType="begin"/>
        </w:r>
        <w:r w:rsidRPr="0074358D">
          <w:rPr>
            <w:rFonts w:cs="Arial"/>
          </w:rPr>
          <w:instrText xml:space="preserve"> PAGE   \* MERGEFORMAT </w:instrText>
        </w:r>
        <w:r w:rsidRPr="0074358D">
          <w:rPr>
            <w:rFonts w:cs="Arial"/>
          </w:rPr>
          <w:fldChar w:fldCharType="separate"/>
        </w:r>
        <w:r>
          <w:rPr>
            <w:rFonts w:cs="Arial"/>
            <w:noProof/>
          </w:rPr>
          <w:t>11</w:t>
        </w:r>
        <w:r w:rsidRPr="0074358D">
          <w:rPr>
            <w:rFonts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785A4" w14:textId="77777777" w:rsidR="00AC2B3B" w:rsidRDefault="00AC2B3B" w:rsidP="00AD389B">
      <w:r>
        <w:separator/>
      </w:r>
    </w:p>
    <w:p w14:paraId="28D785A5" w14:textId="77777777" w:rsidR="00AC2B3B" w:rsidRDefault="00AC2B3B"/>
  </w:footnote>
  <w:footnote w:type="continuationSeparator" w:id="0">
    <w:p w14:paraId="28D785A6" w14:textId="77777777" w:rsidR="00AC2B3B" w:rsidRDefault="00AC2B3B" w:rsidP="00AD389B">
      <w:r>
        <w:continuationSeparator/>
      </w:r>
    </w:p>
    <w:p w14:paraId="28D785A7" w14:textId="77777777" w:rsidR="00AC2B3B" w:rsidRDefault="00AC2B3B"/>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6C2F"/>
    <w:multiLevelType w:val="hybridMultilevel"/>
    <w:tmpl w:val="D6109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394375"/>
    <w:multiLevelType w:val="hybridMultilevel"/>
    <w:tmpl w:val="1FE4CC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0950153"/>
    <w:multiLevelType w:val="hybridMultilevel"/>
    <w:tmpl w:val="EF5E6F4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11034D"/>
    <w:multiLevelType w:val="hybridMultilevel"/>
    <w:tmpl w:val="C5A00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2005E"/>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9A5467"/>
    <w:multiLevelType w:val="hybridMultilevel"/>
    <w:tmpl w:val="800A611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AE065BB"/>
    <w:multiLevelType w:val="hybridMultilevel"/>
    <w:tmpl w:val="CF1871D2"/>
    <w:lvl w:ilvl="0" w:tplc="18B06B80">
      <w:start w:val="1"/>
      <w:numFmt w:val="decimal"/>
      <w:lvlText w:val="%1."/>
      <w:lvlJc w:val="left"/>
      <w:pPr>
        <w:ind w:left="648" w:hanging="360"/>
      </w:pPr>
      <w:rPr>
        <w:rFonts w:hint="default"/>
      </w:rPr>
    </w:lvl>
    <w:lvl w:ilvl="1" w:tplc="08090019" w:tentative="1">
      <w:start w:val="1"/>
      <w:numFmt w:val="lowerLetter"/>
      <w:lvlText w:val="%2."/>
      <w:lvlJc w:val="left"/>
      <w:pPr>
        <w:ind w:left="1368" w:hanging="360"/>
      </w:pPr>
    </w:lvl>
    <w:lvl w:ilvl="2" w:tplc="0809001B" w:tentative="1">
      <w:start w:val="1"/>
      <w:numFmt w:val="lowerRoman"/>
      <w:lvlText w:val="%3."/>
      <w:lvlJc w:val="right"/>
      <w:pPr>
        <w:ind w:left="2088" w:hanging="180"/>
      </w:pPr>
    </w:lvl>
    <w:lvl w:ilvl="3" w:tplc="0809000F" w:tentative="1">
      <w:start w:val="1"/>
      <w:numFmt w:val="decimal"/>
      <w:lvlText w:val="%4."/>
      <w:lvlJc w:val="left"/>
      <w:pPr>
        <w:ind w:left="2808" w:hanging="360"/>
      </w:pPr>
    </w:lvl>
    <w:lvl w:ilvl="4" w:tplc="08090019" w:tentative="1">
      <w:start w:val="1"/>
      <w:numFmt w:val="lowerLetter"/>
      <w:lvlText w:val="%5."/>
      <w:lvlJc w:val="left"/>
      <w:pPr>
        <w:ind w:left="3528" w:hanging="360"/>
      </w:pPr>
    </w:lvl>
    <w:lvl w:ilvl="5" w:tplc="0809001B" w:tentative="1">
      <w:start w:val="1"/>
      <w:numFmt w:val="lowerRoman"/>
      <w:lvlText w:val="%6."/>
      <w:lvlJc w:val="right"/>
      <w:pPr>
        <w:ind w:left="4248" w:hanging="180"/>
      </w:pPr>
    </w:lvl>
    <w:lvl w:ilvl="6" w:tplc="0809000F" w:tentative="1">
      <w:start w:val="1"/>
      <w:numFmt w:val="decimal"/>
      <w:lvlText w:val="%7."/>
      <w:lvlJc w:val="left"/>
      <w:pPr>
        <w:ind w:left="4968" w:hanging="360"/>
      </w:pPr>
    </w:lvl>
    <w:lvl w:ilvl="7" w:tplc="08090019" w:tentative="1">
      <w:start w:val="1"/>
      <w:numFmt w:val="lowerLetter"/>
      <w:lvlText w:val="%8."/>
      <w:lvlJc w:val="left"/>
      <w:pPr>
        <w:ind w:left="5688" w:hanging="360"/>
      </w:pPr>
    </w:lvl>
    <w:lvl w:ilvl="8" w:tplc="0809001B" w:tentative="1">
      <w:start w:val="1"/>
      <w:numFmt w:val="lowerRoman"/>
      <w:lvlText w:val="%9."/>
      <w:lvlJc w:val="right"/>
      <w:pPr>
        <w:ind w:left="6408" w:hanging="180"/>
      </w:pPr>
    </w:lvl>
  </w:abstractNum>
  <w:abstractNum w:abstractNumId="7" w15:restartNumberingAfterBreak="0">
    <w:nsid w:val="0BD517A1"/>
    <w:multiLevelType w:val="hybridMultilevel"/>
    <w:tmpl w:val="5E381E0E"/>
    <w:lvl w:ilvl="0" w:tplc="4A18C85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DD4B44"/>
    <w:multiLevelType w:val="hybridMultilevel"/>
    <w:tmpl w:val="B9B4E61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D93B29"/>
    <w:multiLevelType w:val="hybridMultilevel"/>
    <w:tmpl w:val="AC48D9B8"/>
    <w:lvl w:ilvl="0" w:tplc="B87E3F9C">
      <w:start w:val="1"/>
      <w:numFmt w:val="upp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5AB6E2E"/>
    <w:multiLevelType w:val="hybridMultilevel"/>
    <w:tmpl w:val="4D32FB92"/>
    <w:lvl w:ilvl="0" w:tplc="8F5C21E8">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181B87"/>
    <w:multiLevelType w:val="hybridMultilevel"/>
    <w:tmpl w:val="A47E0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2C047C"/>
    <w:multiLevelType w:val="hybridMultilevel"/>
    <w:tmpl w:val="8DF69BB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CB2136A"/>
    <w:multiLevelType w:val="hybridMultilevel"/>
    <w:tmpl w:val="80FE102E"/>
    <w:lvl w:ilvl="0" w:tplc="4A18C858">
      <w:start w:val="1"/>
      <w:numFmt w:val="bullet"/>
      <w:lvlText w:val=""/>
      <w:lvlJc w:val="left"/>
      <w:pPr>
        <w:ind w:left="360" w:hanging="360"/>
      </w:pPr>
      <w:rPr>
        <w:rFonts w:ascii="Wingdings" w:hAnsi="Wingdings"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F820544"/>
    <w:multiLevelType w:val="hybridMultilevel"/>
    <w:tmpl w:val="5F64EB4E"/>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5" w15:restartNumberingAfterBreak="0">
    <w:nsid w:val="213B09AA"/>
    <w:multiLevelType w:val="hybridMultilevel"/>
    <w:tmpl w:val="27347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591E76"/>
    <w:multiLevelType w:val="hybridMultilevel"/>
    <w:tmpl w:val="014E67F0"/>
    <w:lvl w:ilvl="0" w:tplc="08090001">
      <w:start w:val="1"/>
      <w:numFmt w:val="bullet"/>
      <w:lvlText w:val=""/>
      <w:lvlJc w:val="left"/>
      <w:pPr>
        <w:tabs>
          <w:tab w:val="num" w:pos="1080"/>
        </w:tabs>
        <w:ind w:left="108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3">
      <w:start w:val="1"/>
      <w:numFmt w:val="bullet"/>
      <w:lvlText w:val="o"/>
      <w:lvlJc w:val="left"/>
      <w:pPr>
        <w:ind w:left="2880" w:hanging="180"/>
      </w:pPr>
      <w:rPr>
        <w:rFonts w:ascii="Courier New" w:hAnsi="Courier New" w:cs="Courier New" w:hint="default"/>
      </w:rPr>
    </w:lvl>
    <w:lvl w:ilvl="3" w:tplc="0809000F">
      <w:start w:val="1"/>
      <w:numFmt w:val="decimal"/>
      <w:lvlText w:val="%4."/>
      <w:lvlJc w:val="left"/>
      <w:pPr>
        <w:ind w:left="360" w:hanging="360"/>
      </w:pPr>
    </w:lvl>
    <w:lvl w:ilvl="4" w:tplc="F40E54E6">
      <w:start w:val="1"/>
      <w:numFmt w:val="lowerLetter"/>
      <w:lvlText w:val="%5)"/>
      <w:lvlJc w:val="left"/>
      <w:pPr>
        <w:ind w:left="360" w:hanging="360"/>
      </w:pPr>
      <w:rPr>
        <w:rFonts w:hint="default"/>
      </w:rPr>
    </w:lvl>
    <w:lvl w:ilvl="5" w:tplc="BF885130">
      <w:numFmt w:val="bullet"/>
      <w:lvlText w:val="-"/>
      <w:lvlJc w:val="left"/>
      <w:pPr>
        <w:ind w:left="502" w:hanging="360"/>
      </w:pPr>
      <w:rPr>
        <w:rFonts w:ascii="Arial" w:eastAsia="Times New Roman" w:hAnsi="Arial" w:cs="Arial" w:hint="default"/>
      </w:r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26F94832"/>
    <w:multiLevelType w:val="hybridMultilevel"/>
    <w:tmpl w:val="B1465B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27CD297D"/>
    <w:multiLevelType w:val="hybridMultilevel"/>
    <w:tmpl w:val="9E56CC5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D70946"/>
    <w:multiLevelType w:val="hybridMultilevel"/>
    <w:tmpl w:val="FE384EA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F27F61"/>
    <w:multiLevelType w:val="hybridMultilevel"/>
    <w:tmpl w:val="E6E6C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91B54"/>
    <w:multiLevelType w:val="hybridMultilevel"/>
    <w:tmpl w:val="2090A114"/>
    <w:lvl w:ilvl="0" w:tplc="56FA4758">
      <w:start w:val="1"/>
      <w:numFmt w:val="bullet"/>
      <w:lvlText w:val=""/>
      <w:lvlJc w:val="left"/>
      <w:pPr>
        <w:tabs>
          <w:tab w:val="num" w:pos="1800"/>
        </w:tabs>
        <w:ind w:left="1800" w:hanging="720"/>
      </w:pPr>
      <w:rPr>
        <w:rFonts w:ascii="Symbol" w:hAnsi="Symbo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29B37637"/>
    <w:multiLevelType w:val="hybridMultilevel"/>
    <w:tmpl w:val="F36AC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911E60"/>
    <w:multiLevelType w:val="hybridMultilevel"/>
    <w:tmpl w:val="AF525AF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707B16"/>
    <w:multiLevelType w:val="hybridMultilevel"/>
    <w:tmpl w:val="9E3034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0D76BC8"/>
    <w:multiLevelType w:val="hybridMultilevel"/>
    <w:tmpl w:val="B2C6F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12D3707"/>
    <w:multiLevelType w:val="hybridMultilevel"/>
    <w:tmpl w:val="6CD009C8"/>
    <w:lvl w:ilvl="0" w:tplc="56FA4758">
      <w:start w:val="1"/>
      <w:numFmt w:val="bullet"/>
      <w:lvlText w:val=""/>
      <w:lvlJc w:val="left"/>
      <w:pPr>
        <w:tabs>
          <w:tab w:val="num" w:pos="1440"/>
        </w:tabs>
        <w:ind w:left="1440" w:hanging="72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DC2B24"/>
    <w:multiLevelType w:val="multilevel"/>
    <w:tmpl w:val="47FE57C8"/>
    <w:lvl w:ilvl="0">
      <w:start w:val="1"/>
      <w:numFmt w:val="decimal"/>
      <w:lvlText w:val="%1."/>
      <w:lvlJc w:val="left"/>
      <w:pPr>
        <w:tabs>
          <w:tab w:val="num" w:pos="360"/>
        </w:tabs>
        <w:ind w:left="360" w:hanging="360"/>
      </w:pPr>
      <w:rPr>
        <w:rFonts w:hint="default"/>
      </w:rPr>
    </w:lvl>
    <w:lvl w:ilvl="1">
      <w:start w:val="1"/>
      <w:numFmt w:val="bullet"/>
      <w:lvlText w:val=""/>
      <w:lvlJc w:val="left"/>
      <w:pPr>
        <w:ind w:left="792" w:hanging="432"/>
      </w:pPr>
      <w:rPr>
        <w:rFonts w:ascii="Wingdings 3" w:hAnsi="Wingdings 3" w:hint="default"/>
      </w:rPr>
    </w:lvl>
    <w:lvl w:ilvl="2">
      <w:start w:val="1"/>
      <w:numFmt w:val="bullet"/>
      <w:lvlText w:val=""/>
      <w:lvlJc w:val="left"/>
      <w:pPr>
        <w:ind w:left="1224" w:hanging="504"/>
      </w:pPr>
      <w:rPr>
        <w:rFonts w:ascii="Wingdings 3" w:hAnsi="Wingdings 3" w:hint="default"/>
      </w:rPr>
    </w:lvl>
    <w:lvl w:ilvl="3">
      <w:start w:val="1"/>
      <w:numFmt w:val="bullet"/>
      <w:lvlText w:val=""/>
      <w:lvlJc w:val="left"/>
      <w:pPr>
        <w:ind w:left="1728" w:hanging="648"/>
      </w:pPr>
      <w:rPr>
        <w:rFonts w:ascii="Wingdings 3" w:hAnsi="Wingdings 3"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4B712A3"/>
    <w:multiLevelType w:val="hybridMultilevel"/>
    <w:tmpl w:val="3300F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FE7E29"/>
    <w:multiLevelType w:val="hybridMultilevel"/>
    <w:tmpl w:val="9704EAE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1332AA"/>
    <w:multiLevelType w:val="multilevel"/>
    <w:tmpl w:val="E404016A"/>
    <w:lvl w:ilvl="0">
      <w:start w:val="1"/>
      <w:numFmt w:val="bullet"/>
      <w:pStyle w:val="Bullet1-BV"/>
      <w:lvlText w:val=""/>
      <w:lvlJc w:val="left"/>
      <w:pPr>
        <w:tabs>
          <w:tab w:val="num" w:pos="1386"/>
        </w:tabs>
        <w:ind w:left="1139" w:hanging="113"/>
      </w:pPr>
      <w:rPr>
        <w:rFonts w:ascii="Wingdings" w:hAnsi="Wingdings" w:hint="default"/>
        <w:b w:val="0"/>
        <w:i w:val="0"/>
        <w:caps w:val="0"/>
        <w:strike w:val="0"/>
        <w:dstrike w:val="0"/>
        <w:vanish w:val="0"/>
        <w:color w:val="00008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2007"/>
        </w:tabs>
        <w:ind w:left="2007" w:hanging="360"/>
      </w:pPr>
      <w:rPr>
        <w:rFonts w:ascii="Wingdings" w:hAnsi="Wingdings" w:hint="default"/>
        <w:b w:val="0"/>
        <w:i w:val="0"/>
        <w:caps w:val="0"/>
        <w:strike w:val="0"/>
        <w:dstrike w:val="0"/>
        <w:vanish w:val="0"/>
        <w:color w:val="00008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entative="1">
      <w:start w:val="1"/>
      <w:numFmt w:val="lowerRoman"/>
      <w:lvlText w:val="%3."/>
      <w:lvlJc w:val="right"/>
      <w:pPr>
        <w:tabs>
          <w:tab w:val="num" w:pos="2727"/>
        </w:tabs>
        <w:ind w:left="2727" w:hanging="180"/>
      </w:pPr>
    </w:lvl>
    <w:lvl w:ilvl="3" w:tentative="1">
      <w:start w:val="1"/>
      <w:numFmt w:val="decimal"/>
      <w:lvlText w:val="%4."/>
      <w:lvlJc w:val="left"/>
      <w:pPr>
        <w:tabs>
          <w:tab w:val="num" w:pos="3447"/>
        </w:tabs>
        <w:ind w:left="3447" w:hanging="360"/>
      </w:pPr>
    </w:lvl>
    <w:lvl w:ilvl="4" w:tentative="1">
      <w:start w:val="1"/>
      <w:numFmt w:val="lowerLetter"/>
      <w:lvlText w:val="%5."/>
      <w:lvlJc w:val="left"/>
      <w:pPr>
        <w:tabs>
          <w:tab w:val="num" w:pos="4167"/>
        </w:tabs>
        <w:ind w:left="4167" w:hanging="360"/>
      </w:pPr>
    </w:lvl>
    <w:lvl w:ilvl="5" w:tentative="1">
      <w:start w:val="1"/>
      <w:numFmt w:val="lowerRoman"/>
      <w:lvlText w:val="%6."/>
      <w:lvlJc w:val="right"/>
      <w:pPr>
        <w:tabs>
          <w:tab w:val="num" w:pos="4887"/>
        </w:tabs>
        <w:ind w:left="4887" w:hanging="180"/>
      </w:pPr>
    </w:lvl>
    <w:lvl w:ilvl="6" w:tentative="1">
      <w:start w:val="1"/>
      <w:numFmt w:val="decimal"/>
      <w:lvlText w:val="%7."/>
      <w:lvlJc w:val="left"/>
      <w:pPr>
        <w:tabs>
          <w:tab w:val="num" w:pos="5607"/>
        </w:tabs>
        <w:ind w:left="5607" w:hanging="360"/>
      </w:pPr>
    </w:lvl>
    <w:lvl w:ilvl="7" w:tentative="1">
      <w:start w:val="1"/>
      <w:numFmt w:val="lowerLetter"/>
      <w:lvlText w:val="%8."/>
      <w:lvlJc w:val="left"/>
      <w:pPr>
        <w:tabs>
          <w:tab w:val="num" w:pos="6327"/>
        </w:tabs>
        <w:ind w:left="6327" w:hanging="360"/>
      </w:pPr>
    </w:lvl>
    <w:lvl w:ilvl="8" w:tentative="1">
      <w:start w:val="1"/>
      <w:numFmt w:val="lowerRoman"/>
      <w:lvlText w:val="%9."/>
      <w:lvlJc w:val="right"/>
      <w:pPr>
        <w:tabs>
          <w:tab w:val="num" w:pos="7047"/>
        </w:tabs>
        <w:ind w:left="7047" w:hanging="180"/>
      </w:pPr>
    </w:lvl>
  </w:abstractNum>
  <w:abstractNum w:abstractNumId="31" w15:restartNumberingAfterBreak="0">
    <w:nsid w:val="36452DAD"/>
    <w:multiLevelType w:val="hybridMultilevel"/>
    <w:tmpl w:val="F8C2C1FE"/>
    <w:lvl w:ilvl="0" w:tplc="4A18C858">
      <w:start w:val="1"/>
      <w:numFmt w:val="bullet"/>
      <w:lvlText w:val=""/>
      <w:lvlJc w:val="left"/>
      <w:pPr>
        <w:ind w:left="360" w:hanging="360"/>
      </w:pPr>
      <w:rPr>
        <w:rFonts w:ascii="Wingdings" w:hAnsi="Wingdings" w:hint="default"/>
        <w:color w:val="FFFFFF" w:themeColor="background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6550EA7"/>
    <w:multiLevelType w:val="hybridMultilevel"/>
    <w:tmpl w:val="270C5EAC"/>
    <w:lvl w:ilvl="0" w:tplc="08090001">
      <w:start w:val="1"/>
      <w:numFmt w:val="bullet"/>
      <w:lvlText w:val=""/>
      <w:lvlJc w:val="left"/>
      <w:pPr>
        <w:tabs>
          <w:tab w:val="num" w:pos="1080"/>
        </w:tabs>
        <w:ind w:left="1080" w:hanging="360"/>
      </w:pPr>
      <w:rPr>
        <w:rFonts w:ascii="Symbol" w:hAnsi="Symbol" w:hint="default"/>
      </w:rPr>
    </w:lvl>
    <w:lvl w:ilvl="1" w:tplc="8EF4B89A">
      <w:start w:val="1"/>
      <w:numFmt w:val="bullet"/>
      <w:lvlText w:val=""/>
      <w:lvlJc w:val="left"/>
      <w:pPr>
        <w:ind w:left="2160" w:hanging="360"/>
      </w:pPr>
      <w:rPr>
        <w:rFonts w:ascii="Wingdings 3" w:hAnsi="Wingdings 3" w:hint="default"/>
      </w:rPr>
    </w:lvl>
    <w:lvl w:ilvl="2" w:tplc="08090003">
      <w:start w:val="1"/>
      <w:numFmt w:val="bullet"/>
      <w:lvlText w:val="o"/>
      <w:lvlJc w:val="left"/>
      <w:pPr>
        <w:ind w:left="2880" w:hanging="180"/>
      </w:pPr>
      <w:rPr>
        <w:rFonts w:ascii="Courier New" w:hAnsi="Courier New" w:cs="Courier New" w:hint="default"/>
      </w:rPr>
    </w:lvl>
    <w:lvl w:ilvl="3" w:tplc="0809000F">
      <w:start w:val="1"/>
      <w:numFmt w:val="decimal"/>
      <w:lvlText w:val="%4."/>
      <w:lvlJc w:val="left"/>
      <w:pPr>
        <w:ind w:left="36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15:restartNumberingAfterBreak="0">
    <w:nsid w:val="367E2E58"/>
    <w:multiLevelType w:val="hybridMultilevel"/>
    <w:tmpl w:val="26341BC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7602BBB"/>
    <w:multiLevelType w:val="hybridMultilevel"/>
    <w:tmpl w:val="5EA41FE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37C1345C"/>
    <w:multiLevelType w:val="hybridMultilevel"/>
    <w:tmpl w:val="FBB881B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4F2649"/>
    <w:multiLevelType w:val="hybridMultilevel"/>
    <w:tmpl w:val="B8C4BC0C"/>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C000405"/>
    <w:multiLevelType w:val="hybridMultilevel"/>
    <w:tmpl w:val="A8289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CB822C7"/>
    <w:multiLevelType w:val="hybridMultilevel"/>
    <w:tmpl w:val="E5DEF9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D9C5271"/>
    <w:multiLevelType w:val="hybridMultilevel"/>
    <w:tmpl w:val="7C02BE0E"/>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3DDF4A78"/>
    <w:multiLevelType w:val="hybridMultilevel"/>
    <w:tmpl w:val="5524B84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FA02EA5"/>
    <w:multiLevelType w:val="hybridMultilevel"/>
    <w:tmpl w:val="B18CDC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403D17AE"/>
    <w:multiLevelType w:val="hybridMultilevel"/>
    <w:tmpl w:val="50E259E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33B7F4C"/>
    <w:multiLevelType w:val="hybridMultilevel"/>
    <w:tmpl w:val="B25E50A4"/>
    <w:lvl w:ilvl="0" w:tplc="08090001">
      <w:start w:val="1"/>
      <w:numFmt w:val="bullet"/>
      <w:lvlText w:val=""/>
      <w:lvlJc w:val="left"/>
      <w:pPr>
        <w:ind w:left="1200" w:hanging="360"/>
      </w:pPr>
      <w:rPr>
        <w:rFonts w:ascii="Symbol" w:hAnsi="Symbol"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44" w15:restartNumberingAfterBreak="0">
    <w:nsid w:val="44DD1960"/>
    <w:multiLevelType w:val="hybridMultilevel"/>
    <w:tmpl w:val="3B64D1EA"/>
    <w:lvl w:ilvl="0" w:tplc="13589C44">
      <w:start w:val="1"/>
      <w:numFmt w:val="bullet"/>
      <w:pStyle w:val="Bullet1"/>
      <w:lvlText w:val="■"/>
      <w:lvlJc w:val="left"/>
      <w:pPr>
        <w:tabs>
          <w:tab w:val="num" w:pos="397"/>
        </w:tabs>
        <w:ind w:left="397" w:hanging="397"/>
      </w:pPr>
      <w:rPr>
        <w:rFonts w:ascii="Arial" w:hAnsi="Aria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9F3241E"/>
    <w:multiLevelType w:val="hybridMultilevel"/>
    <w:tmpl w:val="94E46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044EC8"/>
    <w:multiLevelType w:val="hybridMultilevel"/>
    <w:tmpl w:val="456E1D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A82208F"/>
    <w:multiLevelType w:val="hybridMultilevel"/>
    <w:tmpl w:val="0C4876F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DFE42BD"/>
    <w:multiLevelType w:val="hybridMultilevel"/>
    <w:tmpl w:val="3F6098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15:restartNumberingAfterBreak="0">
    <w:nsid w:val="4EC92D88"/>
    <w:multiLevelType w:val="hybridMultilevel"/>
    <w:tmpl w:val="C9A452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4543E0"/>
    <w:multiLevelType w:val="hybridMultilevel"/>
    <w:tmpl w:val="3EFA7522"/>
    <w:lvl w:ilvl="0" w:tplc="56FA4758">
      <w:start w:val="1"/>
      <w:numFmt w:val="bullet"/>
      <w:lvlText w:val=""/>
      <w:lvlJc w:val="left"/>
      <w:pPr>
        <w:tabs>
          <w:tab w:val="num" w:pos="1440"/>
        </w:tabs>
        <w:ind w:left="1440" w:hanging="72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13A5AF8"/>
    <w:multiLevelType w:val="hybridMultilevel"/>
    <w:tmpl w:val="44F0143E"/>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52" w15:restartNumberingAfterBreak="0">
    <w:nsid w:val="525D743A"/>
    <w:multiLevelType w:val="hybridMultilevel"/>
    <w:tmpl w:val="30FA48E6"/>
    <w:lvl w:ilvl="0" w:tplc="4A18C85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0A5B73"/>
    <w:multiLevelType w:val="hybridMultilevel"/>
    <w:tmpl w:val="1FA8CD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594D1A15"/>
    <w:multiLevelType w:val="hybridMultilevel"/>
    <w:tmpl w:val="759E95D6"/>
    <w:lvl w:ilvl="0" w:tplc="C3481DAE">
      <w:start w:val="1"/>
      <w:numFmt w:val="decimal"/>
      <w:lvlText w:val="%1."/>
      <w:lvlJc w:val="left"/>
      <w:pPr>
        <w:ind w:left="1004" w:hanging="360"/>
      </w:pPr>
      <w:rPr>
        <w:b w:val="0"/>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55" w15:restartNumberingAfterBreak="0">
    <w:nsid w:val="5A301D92"/>
    <w:multiLevelType w:val="hybridMultilevel"/>
    <w:tmpl w:val="23C0BF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964C30"/>
    <w:multiLevelType w:val="hybridMultilevel"/>
    <w:tmpl w:val="00865D8C"/>
    <w:lvl w:ilvl="0" w:tplc="1CB0FADE">
      <w:start w:val="1"/>
      <w:numFmt w:val="bullet"/>
      <w:lvlText w:val=""/>
      <w:lvlJc w:val="left"/>
      <w:pPr>
        <w:tabs>
          <w:tab w:val="num" w:pos="720"/>
        </w:tabs>
        <w:ind w:left="720" w:hanging="360"/>
      </w:pPr>
      <w:rPr>
        <w:rFonts w:ascii="Wingdings 3" w:hAnsi="Wingdings 3" w:hint="default"/>
        <w:color w:val="0070C0"/>
      </w:rPr>
    </w:lvl>
    <w:lvl w:ilvl="1" w:tplc="8EF4B89A">
      <w:start w:val="1"/>
      <w:numFmt w:val="bullet"/>
      <w:lvlText w:val=""/>
      <w:lvlJc w:val="left"/>
      <w:pPr>
        <w:ind w:left="1800" w:hanging="360"/>
      </w:pPr>
      <w:rPr>
        <w:rFonts w:ascii="Wingdings 3" w:hAnsi="Wingdings 3" w:hint="default"/>
      </w:rPr>
    </w:lvl>
    <w:lvl w:ilvl="2" w:tplc="08090003">
      <w:start w:val="1"/>
      <w:numFmt w:val="bullet"/>
      <w:lvlText w:val="o"/>
      <w:lvlJc w:val="left"/>
      <w:pPr>
        <w:ind w:left="2520" w:hanging="180"/>
      </w:pPr>
      <w:rPr>
        <w:rFonts w:ascii="Courier New" w:hAnsi="Courier New" w:cs="Courier New" w:hint="default"/>
      </w:rPr>
    </w:lvl>
    <w:lvl w:ilvl="3" w:tplc="9A623C70">
      <w:start w:val="1"/>
      <w:numFmt w:val="decimal"/>
      <w:pStyle w:val="Heading2"/>
      <w:lvlText w:val="%4."/>
      <w:lvlJc w:val="left"/>
      <w:pPr>
        <w:ind w:left="36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7" w15:restartNumberingAfterBreak="0">
    <w:nsid w:val="5BEF309B"/>
    <w:multiLevelType w:val="hybridMultilevel"/>
    <w:tmpl w:val="CF104C5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E627BF"/>
    <w:multiLevelType w:val="hybridMultilevel"/>
    <w:tmpl w:val="8A686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0A1D6B"/>
    <w:multiLevelType w:val="hybridMultilevel"/>
    <w:tmpl w:val="A0DA5E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023720C"/>
    <w:multiLevelType w:val="hybridMultilevel"/>
    <w:tmpl w:val="77C8CC2E"/>
    <w:lvl w:ilvl="0" w:tplc="6748C78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604E4B4A"/>
    <w:multiLevelType w:val="hybridMultilevel"/>
    <w:tmpl w:val="D0223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37664A7"/>
    <w:multiLevelType w:val="hybridMultilevel"/>
    <w:tmpl w:val="63AE8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6FA6086"/>
    <w:multiLevelType w:val="hybridMultilevel"/>
    <w:tmpl w:val="7ED075D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3C00D7"/>
    <w:multiLevelType w:val="hybridMultilevel"/>
    <w:tmpl w:val="6E2294AE"/>
    <w:lvl w:ilvl="0" w:tplc="9B6ABCA2">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99668F8"/>
    <w:multiLevelType w:val="hybridMultilevel"/>
    <w:tmpl w:val="C066B67A"/>
    <w:lvl w:ilvl="0" w:tplc="20D29DEA">
      <w:start w:val="1"/>
      <w:numFmt w:val="bullet"/>
      <w:pStyle w:val="darkgreenbullet"/>
      <w:lvlText w:val="■"/>
      <w:lvlJc w:val="left"/>
      <w:pPr>
        <w:tabs>
          <w:tab w:val="num" w:pos="397"/>
        </w:tabs>
        <w:ind w:left="397" w:hanging="397"/>
      </w:pPr>
      <w:rPr>
        <w:rFonts w:ascii="Arial" w:hAnsi="Arial" w:hint="default"/>
        <w:color w:val="006633"/>
        <w:sz w:val="28"/>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6CC20C2E"/>
    <w:multiLevelType w:val="hybridMultilevel"/>
    <w:tmpl w:val="E07A2C1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F7643BC"/>
    <w:multiLevelType w:val="hybridMultilevel"/>
    <w:tmpl w:val="A2CE2B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000046A"/>
    <w:multiLevelType w:val="multilevel"/>
    <w:tmpl w:val="BEC2B9AE"/>
    <w:lvl w:ilvl="0">
      <w:start w:val="2"/>
      <w:numFmt w:val="decimal"/>
      <w:lvlText w:val="%1."/>
      <w:lvlJc w:val="left"/>
      <w:pPr>
        <w:tabs>
          <w:tab w:val="num" w:pos="360"/>
        </w:tabs>
        <w:ind w:left="360" w:hanging="360"/>
      </w:pPr>
      <w:rPr>
        <w:rFonts w:hint="default"/>
      </w:rPr>
    </w:lvl>
    <w:lvl w:ilvl="1">
      <w:start w:val="1"/>
      <w:numFmt w:val="bullet"/>
      <w:lvlText w:val=""/>
      <w:lvlJc w:val="left"/>
      <w:pPr>
        <w:ind w:left="792" w:hanging="432"/>
      </w:pPr>
      <w:rPr>
        <w:rFonts w:ascii="Wingdings 3" w:hAnsi="Wingdings 3" w:hint="default"/>
      </w:rPr>
    </w:lvl>
    <w:lvl w:ilvl="2">
      <w:start w:val="1"/>
      <w:numFmt w:val="bullet"/>
      <w:lvlText w:val=""/>
      <w:lvlJc w:val="left"/>
      <w:pPr>
        <w:ind w:left="1224" w:hanging="504"/>
      </w:pPr>
      <w:rPr>
        <w:rFonts w:ascii="Wingdings 3" w:hAnsi="Wingdings 3" w:hint="default"/>
      </w:rPr>
    </w:lvl>
    <w:lvl w:ilvl="3">
      <w:start w:val="1"/>
      <w:numFmt w:val="bullet"/>
      <w:lvlText w:val=""/>
      <w:lvlJc w:val="left"/>
      <w:pPr>
        <w:ind w:left="1728" w:hanging="648"/>
      </w:pPr>
      <w:rPr>
        <w:rFonts w:ascii="Wingdings 3" w:hAnsi="Wingdings 3"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9" w15:restartNumberingAfterBreak="0">
    <w:nsid w:val="71A76C71"/>
    <w:multiLevelType w:val="hybridMultilevel"/>
    <w:tmpl w:val="D1427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31D6E6A"/>
    <w:multiLevelType w:val="hybridMultilevel"/>
    <w:tmpl w:val="2CE499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4360DE7"/>
    <w:multiLevelType w:val="hybridMultilevel"/>
    <w:tmpl w:val="EE12D6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744F39C2"/>
    <w:multiLevelType w:val="hybridMultilevel"/>
    <w:tmpl w:val="0A92DB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804153E"/>
    <w:multiLevelType w:val="hybridMultilevel"/>
    <w:tmpl w:val="3D14A3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8937B57"/>
    <w:multiLevelType w:val="hybridMultilevel"/>
    <w:tmpl w:val="3236A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9724BC9"/>
    <w:multiLevelType w:val="multilevel"/>
    <w:tmpl w:val="47FE57C8"/>
    <w:lvl w:ilvl="0">
      <w:start w:val="1"/>
      <w:numFmt w:val="decimal"/>
      <w:lvlText w:val="%1."/>
      <w:lvlJc w:val="left"/>
      <w:pPr>
        <w:ind w:left="360" w:hanging="360"/>
      </w:pPr>
    </w:lvl>
    <w:lvl w:ilvl="1">
      <w:start w:val="1"/>
      <w:numFmt w:val="bullet"/>
      <w:lvlText w:val=""/>
      <w:lvlJc w:val="left"/>
      <w:pPr>
        <w:ind w:left="792" w:hanging="432"/>
      </w:pPr>
      <w:rPr>
        <w:rFonts w:ascii="Wingdings 3" w:hAnsi="Wingdings 3" w:hint="default"/>
      </w:rPr>
    </w:lvl>
    <w:lvl w:ilvl="2">
      <w:start w:val="1"/>
      <w:numFmt w:val="bullet"/>
      <w:lvlText w:val=""/>
      <w:lvlJc w:val="left"/>
      <w:pPr>
        <w:ind w:left="1224" w:hanging="504"/>
      </w:pPr>
      <w:rPr>
        <w:rFonts w:ascii="Wingdings 3" w:hAnsi="Wingdings 3" w:hint="default"/>
      </w:rPr>
    </w:lvl>
    <w:lvl w:ilvl="3">
      <w:start w:val="1"/>
      <w:numFmt w:val="bullet"/>
      <w:lvlText w:val=""/>
      <w:lvlJc w:val="left"/>
      <w:pPr>
        <w:ind w:left="1728" w:hanging="648"/>
      </w:pPr>
      <w:rPr>
        <w:rFonts w:ascii="Wingdings 3" w:hAnsi="Wingdings 3" w:hint="default"/>
      </w:rPr>
    </w:lvl>
    <w:lvl w:ilvl="4">
      <w:start w:val="1"/>
      <w:numFmt w:val="bullet"/>
      <w:lvlText w:val=""/>
      <w:lvlJc w:val="left"/>
      <w:pPr>
        <w:ind w:left="2232" w:hanging="792"/>
      </w:pPr>
      <w:rPr>
        <w:rFonts w:ascii="Wingdings" w:hAnsi="Wingdings" w:hint="default"/>
      </w:rPr>
    </w:lvl>
    <w:lvl w:ilvl="5">
      <w:start w:val="1"/>
      <w:numFmt w:val="bullet"/>
      <w:lvlText w:val=""/>
      <w:lvlJc w:val="left"/>
      <w:pPr>
        <w:ind w:left="2736" w:hanging="936"/>
      </w:pPr>
      <w:rPr>
        <w:rFonts w:ascii="Wingdings" w:hAnsi="Wingdings" w:hint="default"/>
      </w:r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79A576D1"/>
    <w:multiLevelType w:val="hybridMultilevel"/>
    <w:tmpl w:val="24F2CF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B472B60"/>
    <w:multiLevelType w:val="hybridMultilevel"/>
    <w:tmpl w:val="58345CE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D004E1A"/>
    <w:multiLevelType w:val="hybridMultilevel"/>
    <w:tmpl w:val="AFEC77AC"/>
    <w:lvl w:ilvl="0" w:tplc="0809000F">
      <w:start w:val="1"/>
      <w:numFmt w:val="decimal"/>
      <w:lvlText w:val="%1."/>
      <w:lvlJc w:val="left"/>
      <w:pPr>
        <w:ind w:left="720" w:hanging="360"/>
      </w:pPr>
    </w:lvl>
    <w:lvl w:ilvl="1" w:tplc="9F30A032">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15:restartNumberingAfterBreak="0">
    <w:nsid w:val="7D016C5F"/>
    <w:multiLevelType w:val="hybridMultilevel"/>
    <w:tmpl w:val="8E48D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D2F5780"/>
    <w:multiLevelType w:val="hybridMultilevel"/>
    <w:tmpl w:val="21586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7E555A08"/>
    <w:multiLevelType w:val="hybridMultilevel"/>
    <w:tmpl w:val="D80E2802"/>
    <w:lvl w:ilvl="0" w:tplc="E9E22488">
      <w:start w:val="1"/>
      <w:numFmt w:val="bullet"/>
      <w:lvlText w:val="-"/>
      <w:lvlJc w:val="left"/>
      <w:pPr>
        <w:ind w:left="720" w:hanging="360"/>
      </w:pPr>
      <w:rPr>
        <w:rFonts w:ascii="Arial" w:eastAsia="Calibr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2" w15:restartNumberingAfterBreak="0">
    <w:nsid w:val="7EA1388B"/>
    <w:multiLevelType w:val="hybridMultilevel"/>
    <w:tmpl w:val="F96C38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0"/>
  </w:num>
  <w:num w:numId="2">
    <w:abstractNumId w:val="21"/>
  </w:num>
  <w:num w:numId="3">
    <w:abstractNumId w:val="4"/>
  </w:num>
  <w:num w:numId="4">
    <w:abstractNumId w:val="33"/>
  </w:num>
  <w:num w:numId="5">
    <w:abstractNumId w:val="65"/>
  </w:num>
  <w:num w:numId="6">
    <w:abstractNumId w:val="44"/>
  </w:num>
  <w:num w:numId="7">
    <w:abstractNumId w:val="71"/>
  </w:num>
  <w:num w:numId="8">
    <w:abstractNumId w:val="72"/>
  </w:num>
  <w:num w:numId="9">
    <w:abstractNumId w:val="1"/>
  </w:num>
  <w:num w:numId="10">
    <w:abstractNumId w:val="67"/>
  </w:num>
  <w:num w:numId="11">
    <w:abstractNumId w:val="25"/>
  </w:num>
  <w:num w:numId="12">
    <w:abstractNumId w:val="53"/>
  </w:num>
  <w:num w:numId="13">
    <w:abstractNumId w:val="43"/>
  </w:num>
  <w:num w:numId="14">
    <w:abstractNumId w:val="41"/>
  </w:num>
  <w:num w:numId="15">
    <w:abstractNumId w:val="26"/>
  </w:num>
  <w:num w:numId="16">
    <w:abstractNumId w:val="48"/>
  </w:num>
  <w:num w:numId="17">
    <w:abstractNumId w:val="75"/>
  </w:num>
  <w:num w:numId="18">
    <w:abstractNumId w:val="56"/>
  </w:num>
  <w:num w:numId="19">
    <w:abstractNumId w:val="32"/>
  </w:num>
  <w:num w:numId="20">
    <w:abstractNumId w:val="16"/>
  </w:num>
  <w:num w:numId="21">
    <w:abstractNumId w:val="3"/>
  </w:num>
  <w:num w:numId="22">
    <w:abstractNumId w:val="74"/>
  </w:num>
  <w:num w:numId="23">
    <w:abstractNumId w:val="28"/>
  </w:num>
  <w:num w:numId="24">
    <w:abstractNumId w:val="17"/>
  </w:num>
  <w:num w:numId="25">
    <w:abstractNumId w:val="0"/>
  </w:num>
  <w:num w:numId="26">
    <w:abstractNumId w:val="69"/>
  </w:num>
  <w:num w:numId="27">
    <w:abstractNumId w:val="61"/>
  </w:num>
  <w:num w:numId="28">
    <w:abstractNumId w:val="62"/>
  </w:num>
  <w:num w:numId="29">
    <w:abstractNumId w:val="58"/>
  </w:num>
  <w:num w:numId="30">
    <w:abstractNumId w:val="27"/>
  </w:num>
  <w:num w:numId="31">
    <w:abstractNumId w:val="30"/>
  </w:num>
  <w:num w:numId="32">
    <w:abstractNumId w:val="51"/>
  </w:num>
  <w:num w:numId="33">
    <w:abstractNumId w:val="81"/>
  </w:num>
  <w:num w:numId="34">
    <w:abstractNumId w:val="6"/>
  </w:num>
  <w:num w:numId="35">
    <w:abstractNumId w:val="42"/>
  </w:num>
  <w:num w:numId="36">
    <w:abstractNumId w:val="54"/>
  </w:num>
  <w:num w:numId="37">
    <w:abstractNumId w:val="64"/>
  </w:num>
  <w:num w:numId="38">
    <w:abstractNumId w:val="60"/>
  </w:num>
  <w:num w:numId="39">
    <w:abstractNumId w:val="45"/>
  </w:num>
  <w:num w:numId="40">
    <w:abstractNumId w:val="9"/>
  </w:num>
  <w:num w:numId="41">
    <w:abstractNumId w:val="46"/>
  </w:num>
  <w:num w:numId="42">
    <w:abstractNumId w:val="19"/>
  </w:num>
  <w:num w:numId="43">
    <w:abstractNumId w:val="2"/>
  </w:num>
  <w:num w:numId="44">
    <w:abstractNumId w:val="70"/>
  </w:num>
  <w:num w:numId="45">
    <w:abstractNumId w:val="18"/>
  </w:num>
  <w:num w:numId="46">
    <w:abstractNumId w:val="8"/>
  </w:num>
  <w:num w:numId="47">
    <w:abstractNumId w:val="5"/>
  </w:num>
  <w:num w:numId="48">
    <w:abstractNumId w:val="40"/>
  </w:num>
  <w:num w:numId="49">
    <w:abstractNumId w:val="76"/>
  </w:num>
  <w:num w:numId="50">
    <w:abstractNumId w:val="49"/>
  </w:num>
  <w:num w:numId="51">
    <w:abstractNumId w:val="77"/>
  </w:num>
  <w:num w:numId="52">
    <w:abstractNumId w:val="47"/>
  </w:num>
  <w:num w:numId="53">
    <w:abstractNumId w:val="35"/>
  </w:num>
  <w:num w:numId="54">
    <w:abstractNumId w:val="59"/>
  </w:num>
  <w:num w:numId="55">
    <w:abstractNumId w:val="24"/>
  </w:num>
  <w:num w:numId="56">
    <w:abstractNumId w:val="23"/>
  </w:num>
  <w:num w:numId="57">
    <w:abstractNumId w:val="29"/>
  </w:num>
  <w:num w:numId="58">
    <w:abstractNumId w:val="57"/>
  </w:num>
  <w:num w:numId="59">
    <w:abstractNumId w:val="38"/>
  </w:num>
  <w:num w:numId="60">
    <w:abstractNumId w:val="63"/>
  </w:num>
  <w:num w:numId="61">
    <w:abstractNumId w:val="14"/>
  </w:num>
  <w:num w:numId="62">
    <w:abstractNumId w:val="80"/>
  </w:num>
  <w:num w:numId="63">
    <w:abstractNumId w:val="15"/>
  </w:num>
  <w:num w:numId="64">
    <w:abstractNumId w:val="78"/>
  </w:num>
  <w:num w:numId="65">
    <w:abstractNumId w:val="55"/>
  </w:num>
  <w:num w:numId="66">
    <w:abstractNumId w:val="22"/>
  </w:num>
  <w:num w:numId="67">
    <w:abstractNumId w:val="11"/>
  </w:num>
  <w:num w:numId="68">
    <w:abstractNumId w:val="79"/>
  </w:num>
  <w:num w:numId="69">
    <w:abstractNumId w:val="20"/>
  </w:num>
  <w:num w:numId="70">
    <w:abstractNumId w:val="82"/>
  </w:num>
  <w:num w:numId="71">
    <w:abstractNumId w:val="37"/>
  </w:num>
  <w:num w:numId="72">
    <w:abstractNumId w:val="36"/>
  </w:num>
  <w:num w:numId="73">
    <w:abstractNumId w:val="10"/>
  </w:num>
  <w:num w:numId="74">
    <w:abstractNumId w:val="13"/>
  </w:num>
  <w:num w:numId="75">
    <w:abstractNumId w:val="7"/>
  </w:num>
  <w:num w:numId="76">
    <w:abstractNumId w:val="34"/>
  </w:num>
  <w:num w:numId="77">
    <w:abstractNumId w:val="39"/>
  </w:num>
  <w:num w:numId="78">
    <w:abstractNumId w:val="73"/>
  </w:num>
  <w:num w:numId="79">
    <w:abstractNumId w:val="52"/>
  </w:num>
  <w:num w:numId="80">
    <w:abstractNumId w:val="31"/>
  </w:num>
  <w:num w:numId="81">
    <w:abstractNumId w:val="12"/>
  </w:num>
  <w:num w:numId="82">
    <w:abstractNumId w:val="66"/>
  </w:num>
  <w:num w:numId="83">
    <w:abstractNumId w:val="6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31"/>
  <w:drawingGridHorizontalSpacing w:val="120"/>
  <w:displayHorizontalDrawingGridEvery w:val="2"/>
  <w:characterSpacingControl w:val="doNotCompress"/>
  <w:hdrShapeDefaults>
    <o:shapedefaults v:ext="edit" spidmax="5621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574"/>
    <w:rsid w:val="000001CD"/>
    <w:rsid w:val="0000022F"/>
    <w:rsid w:val="00000A53"/>
    <w:rsid w:val="000034D7"/>
    <w:rsid w:val="0000356E"/>
    <w:rsid w:val="000037D9"/>
    <w:rsid w:val="00003A48"/>
    <w:rsid w:val="00003F56"/>
    <w:rsid w:val="000050DF"/>
    <w:rsid w:val="00005A8E"/>
    <w:rsid w:val="0000616B"/>
    <w:rsid w:val="000070F0"/>
    <w:rsid w:val="0001049F"/>
    <w:rsid w:val="00010B79"/>
    <w:rsid w:val="00010CA7"/>
    <w:rsid w:val="00010DDD"/>
    <w:rsid w:val="00010E43"/>
    <w:rsid w:val="00010F74"/>
    <w:rsid w:val="000115F9"/>
    <w:rsid w:val="00011616"/>
    <w:rsid w:val="00011FAC"/>
    <w:rsid w:val="00012462"/>
    <w:rsid w:val="000130B1"/>
    <w:rsid w:val="00014795"/>
    <w:rsid w:val="00015B62"/>
    <w:rsid w:val="00016AC2"/>
    <w:rsid w:val="00021054"/>
    <w:rsid w:val="0002196F"/>
    <w:rsid w:val="000227A5"/>
    <w:rsid w:val="00024BCB"/>
    <w:rsid w:val="00025111"/>
    <w:rsid w:val="0002576D"/>
    <w:rsid w:val="000260F1"/>
    <w:rsid w:val="000314AD"/>
    <w:rsid w:val="000314B5"/>
    <w:rsid w:val="00031A11"/>
    <w:rsid w:val="00031EE0"/>
    <w:rsid w:val="0003245B"/>
    <w:rsid w:val="000329B0"/>
    <w:rsid w:val="0003484D"/>
    <w:rsid w:val="000354E5"/>
    <w:rsid w:val="000357AB"/>
    <w:rsid w:val="00035C2D"/>
    <w:rsid w:val="00036EF2"/>
    <w:rsid w:val="00036F15"/>
    <w:rsid w:val="00037115"/>
    <w:rsid w:val="000372BA"/>
    <w:rsid w:val="00040150"/>
    <w:rsid w:val="000406E9"/>
    <w:rsid w:val="00040917"/>
    <w:rsid w:val="00040E06"/>
    <w:rsid w:val="00040ED6"/>
    <w:rsid w:val="00042289"/>
    <w:rsid w:val="0004281B"/>
    <w:rsid w:val="00042EEF"/>
    <w:rsid w:val="00044019"/>
    <w:rsid w:val="0004495D"/>
    <w:rsid w:val="0004647C"/>
    <w:rsid w:val="00046542"/>
    <w:rsid w:val="0004681C"/>
    <w:rsid w:val="00046C7D"/>
    <w:rsid w:val="00046D4E"/>
    <w:rsid w:val="00047334"/>
    <w:rsid w:val="00047F4F"/>
    <w:rsid w:val="00050307"/>
    <w:rsid w:val="0005050F"/>
    <w:rsid w:val="00050557"/>
    <w:rsid w:val="000508AA"/>
    <w:rsid w:val="00051706"/>
    <w:rsid w:val="00051CE9"/>
    <w:rsid w:val="00051DA4"/>
    <w:rsid w:val="00052838"/>
    <w:rsid w:val="0005516C"/>
    <w:rsid w:val="000555A3"/>
    <w:rsid w:val="000557D2"/>
    <w:rsid w:val="000567EB"/>
    <w:rsid w:val="00056ED6"/>
    <w:rsid w:val="00057A62"/>
    <w:rsid w:val="00065863"/>
    <w:rsid w:val="00065ECB"/>
    <w:rsid w:val="00065EFF"/>
    <w:rsid w:val="00066131"/>
    <w:rsid w:val="00066285"/>
    <w:rsid w:val="00066F9B"/>
    <w:rsid w:val="00070258"/>
    <w:rsid w:val="00070AD0"/>
    <w:rsid w:val="00071ED4"/>
    <w:rsid w:val="00072015"/>
    <w:rsid w:val="00072524"/>
    <w:rsid w:val="00073201"/>
    <w:rsid w:val="00073F03"/>
    <w:rsid w:val="00074CBF"/>
    <w:rsid w:val="00075702"/>
    <w:rsid w:val="000764C7"/>
    <w:rsid w:val="0007686A"/>
    <w:rsid w:val="00077027"/>
    <w:rsid w:val="000778F7"/>
    <w:rsid w:val="00080094"/>
    <w:rsid w:val="000800BB"/>
    <w:rsid w:val="00080ABB"/>
    <w:rsid w:val="00081367"/>
    <w:rsid w:val="00081505"/>
    <w:rsid w:val="00081934"/>
    <w:rsid w:val="00081E96"/>
    <w:rsid w:val="00082C43"/>
    <w:rsid w:val="00082E59"/>
    <w:rsid w:val="00082F88"/>
    <w:rsid w:val="00083C89"/>
    <w:rsid w:val="0008426C"/>
    <w:rsid w:val="000842AF"/>
    <w:rsid w:val="0008437B"/>
    <w:rsid w:val="00084A40"/>
    <w:rsid w:val="00084ACC"/>
    <w:rsid w:val="00085F80"/>
    <w:rsid w:val="000873C5"/>
    <w:rsid w:val="000902C1"/>
    <w:rsid w:val="00090422"/>
    <w:rsid w:val="00091308"/>
    <w:rsid w:val="00091F87"/>
    <w:rsid w:val="00093147"/>
    <w:rsid w:val="00093F10"/>
    <w:rsid w:val="0009479D"/>
    <w:rsid w:val="0009556B"/>
    <w:rsid w:val="00095906"/>
    <w:rsid w:val="00097346"/>
    <w:rsid w:val="00097566"/>
    <w:rsid w:val="00097DCA"/>
    <w:rsid w:val="000A1EC3"/>
    <w:rsid w:val="000A1F2A"/>
    <w:rsid w:val="000A24E4"/>
    <w:rsid w:val="000A2510"/>
    <w:rsid w:val="000A25E2"/>
    <w:rsid w:val="000A3204"/>
    <w:rsid w:val="000A32D9"/>
    <w:rsid w:val="000A35BA"/>
    <w:rsid w:val="000A3B34"/>
    <w:rsid w:val="000A414F"/>
    <w:rsid w:val="000A6544"/>
    <w:rsid w:val="000A6757"/>
    <w:rsid w:val="000A6874"/>
    <w:rsid w:val="000B005E"/>
    <w:rsid w:val="000B01D8"/>
    <w:rsid w:val="000B04A8"/>
    <w:rsid w:val="000B2CA4"/>
    <w:rsid w:val="000B2F38"/>
    <w:rsid w:val="000B3C18"/>
    <w:rsid w:val="000B4FFD"/>
    <w:rsid w:val="000B5C7F"/>
    <w:rsid w:val="000B6379"/>
    <w:rsid w:val="000B6506"/>
    <w:rsid w:val="000B667C"/>
    <w:rsid w:val="000B6681"/>
    <w:rsid w:val="000B66FD"/>
    <w:rsid w:val="000B6BFB"/>
    <w:rsid w:val="000B7F9B"/>
    <w:rsid w:val="000C0284"/>
    <w:rsid w:val="000C0BA4"/>
    <w:rsid w:val="000C16E4"/>
    <w:rsid w:val="000C1D03"/>
    <w:rsid w:val="000C3D6C"/>
    <w:rsid w:val="000C3F57"/>
    <w:rsid w:val="000C441E"/>
    <w:rsid w:val="000C4579"/>
    <w:rsid w:val="000C47FD"/>
    <w:rsid w:val="000C4D1C"/>
    <w:rsid w:val="000C4DE5"/>
    <w:rsid w:val="000C4E11"/>
    <w:rsid w:val="000C6177"/>
    <w:rsid w:val="000C64A3"/>
    <w:rsid w:val="000C6937"/>
    <w:rsid w:val="000C7934"/>
    <w:rsid w:val="000C7D36"/>
    <w:rsid w:val="000D07D7"/>
    <w:rsid w:val="000D089F"/>
    <w:rsid w:val="000D08DB"/>
    <w:rsid w:val="000D1100"/>
    <w:rsid w:val="000D2214"/>
    <w:rsid w:val="000D30B5"/>
    <w:rsid w:val="000D3786"/>
    <w:rsid w:val="000D468C"/>
    <w:rsid w:val="000D5CCD"/>
    <w:rsid w:val="000D626D"/>
    <w:rsid w:val="000D669D"/>
    <w:rsid w:val="000D6DEC"/>
    <w:rsid w:val="000D7004"/>
    <w:rsid w:val="000D7194"/>
    <w:rsid w:val="000D7490"/>
    <w:rsid w:val="000E0CB3"/>
    <w:rsid w:val="000E10BE"/>
    <w:rsid w:val="000E28B9"/>
    <w:rsid w:val="000E2E12"/>
    <w:rsid w:val="000E316C"/>
    <w:rsid w:val="000E396D"/>
    <w:rsid w:val="000E3D1A"/>
    <w:rsid w:val="000E416A"/>
    <w:rsid w:val="000E4F13"/>
    <w:rsid w:val="000E54A5"/>
    <w:rsid w:val="000E5E05"/>
    <w:rsid w:val="000E6561"/>
    <w:rsid w:val="000E656E"/>
    <w:rsid w:val="000E7764"/>
    <w:rsid w:val="000E7B4B"/>
    <w:rsid w:val="000E7C0C"/>
    <w:rsid w:val="000E7DA1"/>
    <w:rsid w:val="000F0722"/>
    <w:rsid w:val="000F0D46"/>
    <w:rsid w:val="000F1DC0"/>
    <w:rsid w:val="000F2441"/>
    <w:rsid w:val="000F2963"/>
    <w:rsid w:val="000F3038"/>
    <w:rsid w:val="000F3BC7"/>
    <w:rsid w:val="000F438B"/>
    <w:rsid w:val="000F43B6"/>
    <w:rsid w:val="000F4437"/>
    <w:rsid w:val="000F446E"/>
    <w:rsid w:val="000F4D21"/>
    <w:rsid w:val="000F659D"/>
    <w:rsid w:val="000F6745"/>
    <w:rsid w:val="000F6D89"/>
    <w:rsid w:val="000F7091"/>
    <w:rsid w:val="000F71C5"/>
    <w:rsid w:val="000F73C8"/>
    <w:rsid w:val="000F73FE"/>
    <w:rsid w:val="000F7491"/>
    <w:rsid w:val="00100C73"/>
    <w:rsid w:val="00102A53"/>
    <w:rsid w:val="00103145"/>
    <w:rsid w:val="001031A4"/>
    <w:rsid w:val="001040B1"/>
    <w:rsid w:val="0010498F"/>
    <w:rsid w:val="00104ED1"/>
    <w:rsid w:val="001065B4"/>
    <w:rsid w:val="001068B1"/>
    <w:rsid w:val="001069AA"/>
    <w:rsid w:val="00107AE9"/>
    <w:rsid w:val="00110245"/>
    <w:rsid w:val="001102A5"/>
    <w:rsid w:val="00112205"/>
    <w:rsid w:val="001126A0"/>
    <w:rsid w:val="0011273F"/>
    <w:rsid w:val="00112A4D"/>
    <w:rsid w:val="00113127"/>
    <w:rsid w:val="00114165"/>
    <w:rsid w:val="001148A4"/>
    <w:rsid w:val="001159D0"/>
    <w:rsid w:val="00115C78"/>
    <w:rsid w:val="0011752D"/>
    <w:rsid w:val="001208CB"/>
    <w:rsid w:val="001220CF"/>
    <w:rsid w:val="0012217A"/>
    <w:rsid w:val="00122210"/>
    <w:rsid w:val="001226B5"/>
    <w:rsid w:val="0012317A"/>
    <w:rsid w:val="0012321D"/>
    <w:rsid w:val="001232D6"/>
    <w:rsid w:val="001238CC"/>
    <w:rsid w:val="00124769"/>
    <w:rsid w:val="00124AF5"/>
    <w:rsid w:val="00125244"/>
    <w:rsid w:val="0012525D"/>
    <w:rsid w:val="00125445"/>
    <w:rsid w:val="00125724"/>
    <w:rsid w:val="00126247"/>
    <w:rsid w:val="0012662D"/>
    <w:rsid w:val="00126CFE"/>
    <w:rsid w:val="00126F65"/>
    <w:rsid w:val="00127578"/>
    <w:rsid w:val="00127743"/>
    <w:rsid w:val="00127756"/>
    <w:rsid w:val="001279C4"/>
    <w:rsid w:val="00130EEB"/>
    <w:rsid w:val="001323F5"/>
    <w:rsid w:val="00134A7F"/>
    <w:rsid w:val="00136012"/>
    <w:rsid w:val="001379C1"/>
    <w:rsid w:val="00137EF4"/>
    <w:rsid w:val="00140283"/>
    <w:rsid w:val="00141DA7"/>
    <w:rsid w:val="001421C3"/>
    <w:rsid w:val="001422EA"/>
    <w:rsid w:val="00142447"/>
    <w:rsid w:val="001424CD"/>
    <w:rsid w:val="0014342F"/>
    <w:rsid w:val="00143808"/>
    <w:rsid w:val="00143DE7"/>
    <w:rsid w:val="00144BD8"/>
    <w:rsid w:val="00145E69"/>
    <w:rsid w:val="00147132"/>
    <w:rsid w:val="001508CB"/>
    <w:rsid w:val="00150F1B"/>
    <w:rsid w:val="001514FD"/>
    <w:rsid w:val="00151C92"/>
    <w:rsid w:val="00152568"/>
    <w:rsid w:val="00152C79"/>
    <w:rsid w:val="00153B42"/>
    <w:rsid w:val="001540CA"/>
    <w:rsid w:val="00154D1E"/>
    <w:rsid w:val="00154F9E"/>
    <w:rsid w:val="00155078"/>
    <w:rsid w:val="001554CA"/>
    <w:rsid w:val="00155983"/>
    <w:rsid w:val="00156975"/>
    <w:rsid w:val="001608F7"/>
    <w:rsid w:val="00160EFF"/>
    <w:rsid w:val="001618C4"/>
    <w:rsid w:val="00161BC3"/>
    <w:rsid w:val="001624D8"/>
    <w:rsid w:val="0016332F"/>
    <w:rsid w:val="001643A4"/>
    <w:rsid w:val="00165E10"/>
    <w:rsid w:val="00166BD8"/>
    <w:rsid w:val="0016719B"/>
    <w:rsid w:val="00170D7E"/>
    <w:rsid w:val="001713AC"/>
    <w:rsid w:val="001731EE"/>
    <w:rsid w:val="00173EFD"/>
    <w:rsid w:val="00173F78"/>
    <w:rsid w:val="001743B1"/>
    <w:rsid w:val="001747B3"/>
    <w:rsid w:val="00174B83"/>
    <w:rsid w:val="00174E0D"/>
    <w:rsid w:val="001759D8"/>
    <w:rsid w:val="00175E67"/>
    <w:rsid w:val="001763B7"/>
    <w:rsid w:val="001765FD"/>
    <w:rsid w:val="00176C50"/>
    <w:rsid w:val="00177087"/>
    <w:rsid w:val="001770F6"/>
    <w:rsid w:val="00181C9A"/>
    <w:rsid w:val="0018239C"/>
    <w:rsid w:val="00183121"/>
    <w:rsid w:val="0018381F"/>
    <w:rsid w:val="00183E66"/>
    <w:rsid w:val="00184F6D"/>
    <w:rsid w:val="0018546C"/>
    <w:rsid w:val="00185794"/>
    <w:rsid w:val="001866BB"/>
    <w:rsid w:val="00187891"/>
    <w:rsid w:val="001901FD"/>
    <w:rsid w:val="0019030C"/>
    <w:rsid w:val="001908EE"/>
    <w:rsid w:val="00190996"/>
    <w:rsid w:val="001920F3"/>
    <w:rsid w:val="00192758"/>
    <w:rsid w:val="001935CC"/>
    <w:rsid w:val="001938C5"/>
    <w:rsid w:val="00195B57"/>
    <w:rsid w:val="00195DAB"/>
    <w:rsid w:val="00196BDC"/>
    <w:rsid w:val="00196E4B"/>
    <w:rsid w:val="00196F8D"/>
    <w:rsid w:val="0019707D"/>
    <w:rsid w:val="001A0810"/>
    <w:rsid w:val="001A1113"/>
    <w:rsid w:val="001A1FB0"/>
    <w:rsid w:val="001A2B44"/>
    <w:rsid w:val="001A2CCE"/>
    <w:rsid w:val="001A2CF6"/>
    <w:rsid w:val="001A2EBC"/>
    <w:rsid w:val="001A44DA"/>
    <w:rsid w:val="001A485D"/>
    <w:rsid w:val="001A4B43"/>
    <w:rsid w:val="001A4CFD"/>
    <w:rsid w:val="001A5803"/>
    <w:rsid w:val="001A5EE0"/>
    <w:rsid w:val="001A6396"/>
    <w:rsid w:val="001A7179"/>
    <w:rsid w:val="001B06ED"/>
    <w:rsid w:val="001B0A39"/>
    <w:rsid w:val="001B0C84"/>
    <w:rsid w:val="001B0FB6"/>
    <w:rsid w:val="001B1D59"/>
    <w:rsid w:val="001B1ECA"/>
    <w:rsid w:val="001B2B07"/>
    <w:rsid w:val="001B2DD8"/>
    <w:rsid w:val="001B349F"/>
    <w:rsid w:val="001B424B"/>
    <w:rsid w:val="001B4296"/>
    <w:rsid w:val="001B447B"/>
    <w:rsid w:val="001B46EC"/>
    <w:rsid w:val="001B4ADA"/>
    <w:rsid w:val="001B4D3E"/>
    <w:rsid w:val="001B567A"/>
    <w:rsid w:val="001B767B"/>
    <w:rsid w:val="001B7D6F"/>
    <w:rsid w:val="001B7EA9"/>
    <w:rsid w:val="001C0216"/>
    <w:rsid w:val="001C0747"/>
    <w:rsid w:val="001C0F14"/>
    <w:rsid w:val="001C12DB"/>
    <w:rsid w:val="001C1FA2"/>
    <w:rsid w:val="001C242D"/>
    <w:rsid w:val="001C2529"/>
    <w:rsid w:val="001C33B9"/>
    <w:rsid w:val="001C38B7"/>
    <w:rsid w:val="001C470D"/>
    <w:rsid w:val="001C6DF9"/>
    <w:rsid w:val="001C744F"/>
    <w:rsid w:val="001D14DE"/>
    <w:rsid w:val="001D1A64"/>
    <w:rsid w:val="001D1CC0"/>
    <w:rsid w:val="001D2304"/>
    <w:rsid w:val="001D288C"/>
    <w:rsid w:val="001D364C"/>
    <w:rsid w:val="001D3821"/>
    <w:rsid w:val="001D3E01"/>
    <w:rsid w:val="001D5151"/>
    <w:rsid w:val="001D53ED"/>
    <w:rsid w:val="001D6A02"/>
    <w:rsid w:val="001D7761"/>
    <w:rsid w:val="001D7A54"/>
    <w:rsid w:val="001E03E0"/>
    <w:rsid w:val="001E0A5B"/>
    <w:rsid w:val="001E2978"/>
    <w:rsid w:val="001E3BE2"/>
    <w:rsid w:val="001E4503"/>
    <w:rsid w:val="001E4C46"/>
    <w:rsid w:val="001E5ABB"/>
    <w:rsid w:val="001E6628"/>
    <w:rsid w:val="001E711C"/>
    <w:rsid w:val="001E7930"/>
    <w:rsid w:val="001F1E39"/>
    <w:rsid w:val="001F2569"/>
    <w:rsid w:val="001F27A6"/>
    <w:rsid w:val="001F3834"/>
    <w:rsid w:val="001F3A2D"/>
    <w:rsid w:val="001F3D4F"/>
    <w:rsid w:val="001F521F"/>
    <w:rsid w:val="001F5F32"/>
    <w:rsid w:val="001F65B1"/>
    <w:rsid w:val="001F6893"/>
    <w:rsid w:val="001F762E"/>
    <w:rsid w:val="001F7991"/>
    <w:rsid w:val="0020002C"/>
    <w:rsid w:val="00200372"/>
    <w:rsid w:val="00200FE0"/>
    <w:rsid w:val="00201941"/>
    <w:rsid w:val="00201E10"/>
    <w:rsid w:val="002046F5"/>
    <w:rsid w:val="0020474A"/>
    <w:rsid w:val="0020479A"/>
    <w:rsid w:val="0020632C"/>
    <w:rsid w:val="00207928"/>
    <w:rsid w:val="0021107D"/>
    <w:rsid w:val="002113BF"/>
    <w:rsid w:val="002121EC"/>
    <w:rsid w:val="002124FF"/>
    <w:rsid w:val="002128F4"/>
    <w:rsid w:val="00212A43"/>
    <w:rsid w:val="00212B6E"/>
    <w:rsid w:val="002133F3"/>
    <w:rsid w:val="00213A6F"/>
    <w:rsid w:val="00213D09"/>
    <w:rsid w:val="00213DC8"/>
    <w:rsid w:val="00213F2D"/>
    <w:rsid w:val="0021551D"/>
    <w:rsid w:val="00216478"/>
    <w:rsid w:val="00216952"/>
    <w:rsid w:val="00216C3C"/>
    <w:rsid w:val="002171DE"/>
    <w:rsid w:val="00217AC5"/>
    <w:rsid w:val="00217CCE"/>
    <w:rsid w:val="00217DF6"/>
    <w:rsid w:val="00220982"/>
    <w:rsid w:val="00220FFB"/>
    <w:rsid w:val="00221613"/>
    <w:rsid w:val="00222130"/>
    <w:rsid w:val="00222601"/>
    <w:rsid w:val="002230E5"/>
    <w:rsid w:val="002233F1"/>
    <w:rsid w:val="00224C6C"/>
    <w:rsid w:val="00224CFE"/>
    <w:rsid w:val="00225813"/>
    <w:rsid w:val="002271AA"/>
    <w:rsid w:val="0022735E"/>
    <w:rsid w:val="002273C1"/>
    <w:rsid w:val="00227A4E"/>
    <w:rsid w:val="00227E04"/>
    <w:rsid w:val="002302B9"/>
    <w:rsid w:val="0023100A"/>
    <w:rsid w:val="00234AF2"/>
    <w:rsid w:val="00234D92"/>
    <w:rsid w:val="00235DAA"/>
    <w:rsid w:val="00236B5D"/>
    <w:rsid w:val="00236D82"/>
    <w:rsid w:val="00241527"/>
    <w:rsid w:val="00242197"/>
    <w:rsid w:val="002422C5"/>
    <w:rsid w:val="00243086"/>
    <w:rsid w:val="0024375E"/>
    <w:rsid w:val="00243C1C"/>
    <w:rsid w:val="002453EA"/>
    <w:rsid w:val="00245C24"/>
    <w:rsid w:val="00245E51"/>
    <w:rsid w:val="00246255"/>
    <w:rsid w:val="00247966"/>
    <w:rsid w:val="00250328"/>
    <w:rsid w:val="00250BCC"/>
    <w:rsid w:val="00250EF3"/>
    <w:rsid w:val="00251F2B"/>
    <w:rsid w:val="0025223F"/>
    <w:rsid w:val="00252755"/>
    <w:rsid w:val="0025282A"/>
    <w:rsid w:val="00253ADC"/>
    <w:rsid w:val="0025447B"/>
    <w:rsid w:val="0025460A"/>
    <w:rsid w:val="0025502D"/>
    <w:rsid w:val="00255B34"/>
    <w:rsid w:val="00255E57"/>
    <w:rsid w:val="00255FA7"/>
    <w:rsid w:val="00256379"/>
    <w:rsid w:val="002564B1"/>
    <w:rsid w:val="0025689A"/>
    <w:rsid w:val="002606FD"/>
    <w:rsid w:val="00260862"/>
    <w:rsid w:val="00261730"/>
    <w:rsid w:val="00261B81"/>
    <w:rsid w:val="00262608"/>
    <w:rsid w:val="00262BD6"/>
    <w:rsid w:val="002632D3"/>
    <w:rsid w:val="0026494E"/>
    <w:rsid w:val="00264D6D"/>
    <w:rsid w:val="00265711"/>
    <w:rsid w:val="00265D52"/>
    <w:rsid w:val="002661F8"/>
    <w:rsid w:val="00266A91"/>
    <w:rsid w:val="00267561"/>
    <w:rsid w:val="00267B57"/>
    <w:rsid w:val="00270704"/>
    <w:rsid w:val="002707F8"/>
    <w:rsid w:val="00270CDF"/>
    <w:rsid w:val="002715B6"/>
    <w:rsid w:val="00271C68"/>
    <w:rsid w:val="0027246B"/>
    <w:rsid w:val="00272E10"/>
    <w:rsid w:val="00272E5D"/>
    <w:rsid w:val="00273C34"/>
    <w:rsid w:val="0027666D"/>
    <w:rsid w:val="00277105"/>
    <w:rsid w:val="0027775A"/>
    <w:rsid w:val="00280517"/>
    <w:rsid w:val="00280BA1"/>
    <w:rsid w:val="00281AE8"/>
    <w:rsid w:val="00281F60"/>
    <w:rsid w:val="00283CCC"/>
    <w:rsid w:val="00285000"/>
    <w:rsid w:val="002850AE"/>
    <w:rsid w:val="00286044"/>
    <w:rsid w:val="002878CB"/>
    <w:rsid w:val="00287C75"/>
    <w:rsid w:val="0029014A"/>
    <w:rsid w:val="00290ED2"/>
    <w:rsid w:val="002910B7"/>
    <w:rsid w:val="0029132F"/>
    <w:rsid w:val="00291E75"/>
    <w:rsid w:val="00292176"/>
    <w:rsid w:val="00292781"/>
    <w:rsid w:val="002938E7"/>
    <w:rsid w:val="00294032"/>
    <w:rsid w:val="00295FBA"/>
    <w:rsid w:val="00296E99"/>
    <w:rsid w:val="0029714E"/>
    <w:rsid w:val="00297C95"/>
    <w:rsid w:val="002A00F1"/>
    <w:rsid w:val="002A0480"/>
    <w:rsid w:val="002A04DD"/>
    <w:rsid w:val="002A0643"/>
    <w:rsid w:val="002A0A9F"/>
    <w:rsid w:val="002A0D6E"/>
    <w:rsid w:val="002A0EC6"/>
    <w:rsid w:val="002A0FBE"/>
    <w:rsid w:val="002A1056"/>
    <w:rsid w:val="002A1705"/>
    <w:rsid w:val="002A2D60"/>
    <w:rsid w:val="002A2E4B"/>
    <w:rsid w:val="002A3323"/>
    <w:rsid w:val="002A3C65"/>
    <w:rsid w:val="002A47B2"/>
    <w:rsid w:val="002A4D0F"/>
    <w:rsid w:val="002A5D31"/>
    <w:rsid w:val="002A6B30"/>
    <w:rsid w:val="002A6D04"/>
    <w:rsid w:val="002A7576"/>
    <w:rsid w:val="002B05A1"/>
    <w:rsid w:val="002B071F"/>
    <w:rsid w:val="002B084A"/>
    <w:rsid w:val="002B1C00"/>
    <w:rsid w:val="002B2790"/>
    <w:rsid w:val="002B3076"/>
    <w:rsid w:val="002B31BA"/>
    <w:rsid w:val="002B39EE"/>
    <w:rsid w:val="002B39F8"/>
    <w:rsid w:val="002B3DAB"/>
    <w:rsid w:val="002B43B2"/>
    <w:rsid w:val="002B4732"/>
    <w:rsid w:val="002B4F54"/>
    <w:rsid w:val="002B663C"/>
    <w:rsid w:val="002B738F"/>
    <w:rsid w:val="002B7E19"/>
    <w:rsid w:val="002B7ECC"/>
    <w:rsid w:val="002C1293"/>
    <w:rsid w:val="002C187A"/>
    <w:rsid w:val="002C1B44"/>
    <w:rsid w:val="002C2F7C"/>
    <w:rsid w:val="002C30B1"/>
    <w:rsid w:val="002C323B"/>
    <w:rsid w:val="002C5207"/>
    <w:rsid w:val="002C6AB1"/>
    <w:rsid w:val="002C7045"/>
    <w:rsid w:val="002C7133"/>
    <w:rsid w:val="002D0695"/>
    <w:rsid w:val="002D08DF"/>
    <w:rsid w:val="002D0DF8"/>
    <w:rsid w:val="002D0F4F"/>
    <w:rsid w:val="002D1835"/>
    <w:rsid w:val="002D1F41"/>
    <w:rsid w:val="002D29E7"/>
    <w:rsid w:val="002D46C9"/>
    <w:rsid w:val="002D50FE"/>
    <w:rsid w:val="002D511D"/>
    <w:rsid w:val="002D563B"/>
    <w:rsid w:val="002D5654"/>
    <w:rsid w:val="002D5DEB"/>
    <w:rsid w:val="002D66A3"/>
    <w:rsid w:val="002D6761"/>
    <w:rsid w:val="002D6897"/>
    <w:rsid w:val="002D6984"/>
    <w:rsid w:val="002D6C06"/>
    <w:rsid w:val="002D6F61"/>
    <w:rsid w:val="002D7E30"/>
    <w:rsid w:val="002E0767"/>
    <w:rsid w:val="002E138B"/>
    <w:rsid w:val="002E221B"/>
    <w:rsid w:val="002E2503"/>
    <w:rsid w:val="002E2C93"/>
    <w:rsid w:val="002E3494"/>
    <w:rsid w:val="002E3673"/>
    <w:rsid w:val="002E419D"/>
    <w:rsid w:val="002E473C"/>
    <w:rsid w:val="002E4DC3"/>
    <w:rsid w:val="002E4EC5"/>
    <w:rsid w:val="002E54FF"/>
    <w:rsid w:val="002E5C84"/>
    <w:rsid w:val="002E6061"/>
    <w:rsid w:val="002E64E9"/>
    <w:rsid w:val="002E7990"/>
    <w:rsid w:val="002E7D7A"/>
    <w:rsid w:val="002E7E15"/>
    <w:rsid w:val="002F0471"/>
    <w:rsid w:val="002F0588"/>
    <w:rsid w:val="002F1B6F"/>
    <w:rsid w:val="002F23D2"/>
    <w:rsid w:val="002F2440"/>
    <w:rsid w:val="002F4ECE"/>
    <w:rsid w:val="002F618E"/>
    <w:rsid w:val="002F65EC"/>
    <w:rsid w:val="002F6D88"/>
    <w:rsid w:val="002F7FAD"/>
    <w:rsid w:val="0030045A"/>
    <w:rsid w:val="00300EC1"/>
    <w:rsid w:val="0030136A"/>
    <w:rsid w:val="0030382A"/>
    <w:rsid w:val="00304051"/>
    <w:rsid w:val="003045DE"/>
    <w:rsid w:val="003048C9"/>
    <w:rsid w:val="00304E18"/>
    <w:rsid w:val="00305B93"/>
    <w:rsid w:val="00305F6C"/>
    <w:rsid w:val="00306498"/>
    <w:rsid w:val="003069AC"/>
    <w:rsid w:val="00306CAA"/>
    <w:rsid w:val="00310BFE"/>
    <w:rsid w:val="00310F8C"/>
    <w:rsid w:val="0031164B"/>
    <w:rsid w:val="00312576"/>
    <w:rsid w:val="00312C3B"/>
    <w:rsid w:val="00314529"/>
    <w:rsid w:val="00314987"/>
    <w:rsid w:val="003161EA"/>
    <w:rsid w:val="00320FA3"/>
    <w:rsid w:val="00321217"/>
    <w:rsid w:val="003232F3"/>
    <w:rsid w:val="00324363"/>
    <w:rsid w:val="003243D4"/>
    <w:rsid w:val="00324BF1"/>
    <w:rsid w:val="0032545F"/>
    <w:rsid w:val="00327D50"/>
    <w:rsid w:val="003303CF"/>
    <w:rsid w:val="0033066D"/>
    <w:rsid w:val="003307B0"/>
    <w:rsid w:val="00330A2A"/>
    <w:rsid w:val="00332123"/>
    <w:rsid w:val="00332D5B"/>
    <w:rsid w:val="00332EDF"/>
    <w:rsid w:val="00333688"/>
    <w:rsid w:val="00333F1D"/>
    <w:rsid w:val="00334197"/>
    <w:rsid w:val="003344CC"/>
    <w:rsid w:val="00335A3D"/>
    <w:rsid w:val="0033675C"/>
    <w:rsid w:val="00340BFA"/>
    <w:rsid w:val="003435A0"/>
    <w:rsid w:val="00343A82"/>
    <w:rsid w:val="00343D53"/>
    <w:rsid w:val="003441CF"/>
    <w:rsid w:val="003447A8"/>
    <w:rsid w:val="00344A2F"/>
    <w:rsid w:val="00344D9B"/>
    <w:rsid w:val="003468A3"/>
    <w:rsid w:val="00346FA4"/>
    <w:rsid w:val="003471E7"/>
    <w:rsid w:val="00347701"/>
    <w:rsid w:val="0034777D"/>
    <w:rsid w:val="00350310"/>
    <w:rsid w:val="00350335"/>
    <w:rsid w:val="00351D04"/>
    <w:rsid w:val="0035200E"/>
    <w:rsid w:val="0035244F"/>
    <w:rsid w:val="003533E7"/>
    <w:rsid w:val="003536EC"/>
    <w:rsid w:val="003538FB"/>
    <w:rsid w:val="00353963"/>
    <w:rsid w:val="003548BC"/>
    <w:rsid w:val="003556D2"/>
    <w:rsid w:val="003564DB"/>
    <w:rsid w:val="00356886"/>
    <w:rsid w:val="00356A5C"/>
    <w:rsid w:val="0035747E"/>
    <w:rsid w:val="00357DC2"/>
    <w:rsid w:val="00360AA7"/>
    <w:rsid w:val="00360B3F"/>
    <w:rsid w:val="00361018"/>
    <w:rsid w:val="003616D2"/>
    <w:rsid w:val="00362171"/>
    <w:rsid w:val="003624A6"/>
    <w:rsid w:val="003626E9"/>
    <w:rsid w:val="00362A30"/>
    <w:rsid w:val="00362A36"/>
    <w:rsid w:val="00363EB4"/>
    <w:rsid w:val="0036416C"/>
    <w:rsid w:val="003642B3"/>
    <w:rsid w:val="00364379"/>
    <w:rsid w:val="00364B25"/>
    <w:rsid w:val="00366261"/>
    <w:rsid w:val="0036729B"/>
    <w:rsid w:val="003675E5"/>
    <w:rsid w:val="00367E61"/>
    <w:rsid w:val="00370DE7"/>
    <w:rsid w:val="00370E5B"/>
    <w:rsid w:val="00370FA4"/>
    <w:rsid w:val="003718A9"/>
    <w:rsid w:val="00371C53"/>
    <w:rsid w:val="003722BF"/>
    <w:rsid w:val="00373D8F"/>
    <w:rsid w:val="00374D26"/>
    <w:rsid w:val="0037506E"/>
    <w:rsid w:val="00375786"/>
    <w:rsid w:val="00375C08"/>
    <w:rsid w:val="00375D14"/>
    <w:rsid w:val="00376472"/>
    <w:rsid w:val="0037647C"/>
    <w:rsid w:val="00376D34"/>
    <w:rsid w:val="00376E87"/>
    <w:rsid w:val="003802AB"/>
    <w:rsid w:val="003803B0"/>
    <w:rsid w:val="003825E5"/>
    <w:rsid w:val="0038309D"/>
    <w:rsid w:val="003848A4"/>
    <w:rsid w:val="00386162"/>
    <w:rsid w:val="0038640D"/>
    <w:rsid w:val="0038699A"/>
    <w:rsid w:val="00386F73"/>
    <w:rsid w:val="003873B6"/>
    <w:rsid w:val="00387D48"/>
    <w:rsid w:val="0039037E"/>
    <w:rsid w:val="00391FA9"/>
    <w:rsid w:val="00393312"/>
    <w:rsid w:val="0039352A"/>
    <w:rsid w:val="00393D43"/>
    <w:rsid w:val="00393E52"/>
    <w:rsid w:val="00393EBC"/>
    <w:rsid w:val="0039483B"/>
    <w:rsid w:val="00394B47"/>
    <w:rsid w:val="00394E68"/>
    <w:rsid w:val="003953CD"/>
    <w:rsid w:val="0039567C"/>
    <w:rsid w:val="0039616F"/>
    <w:rsid w:val="00396894"/>
    <w:rsid w:val="003969D7"/>
    <w:rsid w:val="00396D9B"/>
    <w:rsid w:val="00397A64"/>
    <w:rsid w:val="003A07DA"/>
    <w:rsid w:val="003A0D19"/>
    <w:rsid w:val="003A129F"/>
    <w:rsid w:val="003A18D2"/>
    <w:rsid w:val="003A24C8"/>
    <w:rsid w:val="003A2844"/>
    <w:rsid w:val="003A3BE1"/>
    <w:rsid w:val="003A471E"/>
    <w:rsid w:val="003A517A"/>
    <w:rsid w:val="003A5193"/>
    <w:rsid w:val="003A5C46"/>
    <w:rsid w:val="003A5C76"/>
    <w:rsid w:val="003A60CB"/>
    <w:rsid w:val="003A664E"/>
    <w:rsid w:val="003A6C13"/>
    <w:rsid w:val="003A6F28"/>
    <w:rsid w:val="003A70B5"/>
    <w:rsid w:val="003A71DE"/>
    <w:rsid w:val="003B0068"/>
    <w:rsid w:val="003B0389"/>
    <w:rsid w:val="003B0CEF"/>
    <w:rsid w:val="003B0FFF"/>
    <w:rsid w:val="003B15B5"/>
    <w:rsid w:val="003B15EA"/>
    <w:rsid w:val="003B1785"/>
    <w:rsid w:val="003B18FC"/>
    <w:rsid w:val="003B2690"/>
    <w:rsid w:val="003B2EC7"/>
    <w:rsid w:val="003B321F"/>
    <w:rsid w:val="003B3422"/>
    <w:rsid w:val="003B344F"/>
    <w:rsid w:val="003B3704"/>
    <w:rsid w:val="003B3E36"/>
    <w:rsid w:val="003B4CB8"/>
    <w:rsid w:val="003B50D2"/>
    <w:rsid w:val="003B6ACD"/>
    <w:rsid w:val="003B7379"/>
    <w:rsid w:val="003B768E"/>
    <w:rsid w:val="003C03E4"/>
    <w:rsid w:val="003C08EE"/>
    <w:rsid w:val="003C1454"/>
    <w:rsid w:val="003C2283"/>
    <w:rsid w:val="003C24A3"/>
    <w:rsid w:val="003C252F"/>
    <w:rsid w:val="003C3798"/>
    <w:rsid w:val="003C459B"/>
    <w:rsid w:val="003C4B0B"/>
    <w:rsid w:val="003C55E0"/>
    <w:rsid w:val="003C6618"/>
    <w:rsid w:val="003C6AE2"/>
    <w:rsid w:val="003D038B"/>
    <w:rsid w:val="003D2133"/>
    <w:rsid w:val="003D35DA"/>
    <w:rsid w:val="003D3AA3"/>
    <w:rsid w:val="003D506A"/>
    <w:rsid w:val="003D55DA"/>
    <w:rsid w:val="003D60FA"/>
    <w:rsid w:val="003D63B1"/>
    <w:rsid w:val="003D73E1"/>
    <w:rsid w:val="003D7488"/>
    <w:rsid w:val="003E08E0"/>
    <w:rsid w:val="003E0CC8"/>
    <w:rsid w:val="003E11B6"/>
    <w:rsid w:val="003E1C8E"/>
    <w:rsid w:val="003E1D07"/>
    <w:rsid w:val="003E1FFA"/>
    <w:rsid w:val="003E2038"/>
    <w:rsid w:val="003E2CCA"/>
    <w:rsid w:val="003E3322"/>
    <w:rsid w:val="003E379C"/>
    <w:rsid w:val="003E3BDF"/>
    <w:rsid w:val="003E4414"/>
    <w:rsid w:val="003E45C1"/>
    <w:rsid w:val="003E4947"/>
    <w:rsid w:val="003E571F"/>
    <w:rsid w:val="003F0C01"/>
    <w:rsid w:val="003F132F"/>
    <w:rsid w:val="003F4101"/>
    <w:rsid w:val="003F5232"/>
    <w:rsid w:val="003F54E5"/>
    <w:rsid w:val="003F65FE"/>
    <w:rsid w:val="003F7168"/>
    <w:rsid w:val="003F7B9B"/>
    <w:rsid w:val="004024D5"/>
    <w:rsid w:val="00402717"/>
    <w:rsid w:val="00403AAB"/>
    <w:rsid w:val="00404041"/>
    <w:rsid w:val="0040440E"/>
    <w:rsid w:val="004049DD"/>
    <w:rsid w:val="004052AD"/>
    <w:rsid w:val="004053D1"/>
    <w:rsid w:val="004057BF"/>
    <w:rsid w:val="004060B8"/>
    <w:rsid w:val="0040766A"/>
    <w:rsid w:val="00407E51"/>
    <w:rsid w:val="004111A4"/>
    <w:rsid w:val="00411E48"/>
    <w:rsid w:val="00413890"/>
    <w:rsid w:val="00414725"/>
    <w:rsid w:val="00415F6E"/>
    <w:rsid w:val="00417CDD"/>
    <w:rsid w:val="004204CA"/>
    <w:rsid w:val="004208EE"/>
    <w:rsid w:val="00420923"/>
    <w:rsid w:val="0042196A"/>
    <w:rsid w:val="00424734"/>
    <w:rsid w:val="0042488E"/>
    <w:rsid w:val="00424AA1"/>
    <w:rsid w:val="004255FA"/>
    <w:rsid w:val="004274F0"/>
    <w:rsid w:val="00427DDA"/>
    <w:rsid w:val="004300C0"/>
    <w:rsid w:val="0043023D"/>
    <w:rsid w:val="00434524"/>
    <w:rsid w:val="004347D0"/>
    <w:rsid w:val="00435179"/>
    <w:rsid w:val="0043535A"/>
    <w:rsid w:val="004359AF"/>
    <w:rsid w:val="00436E91"/>
    <w:rsid w:val="0043762F"/>
    <w:rsid w:val="00440AEE"/>
    <w:rsid w:val="0044101A"/>
    <w:rsid w:val="00442902"/>
    <w:rsid w:val="00443489"/>
    <w:rsid w:val="00443578"/>
    <w:rsid w:val="00443F50"/>
    <w:rsid w:val="00444241"/>
    <w:rsid w:val="00444770"/>
    <w:rsid w:val="00444772"/>
    <w:rsid w:val="00444DB3"/>
    <w:rsid w:val="00444E96"/>
    <w:rsid w:val="0044529D"/>
    <w:rsid w:val="00445A3A"/>
    <w:rsid w:val="00445B90"/>
    <w:rsid w:val="00445FB1"/>
    <w:rsid w:val="004460B7"/>
    <w:rsid w:val="00446308"/>
    <w:rsid w:val="004466C4"/>
    <w:rsid w:val="00446814"/>
    <w:rsid w:val="00447E23"/>
    <w:rsid w:val="00451F35"/>
    <w:rsid w:val="004520BF"/>
    <w:rsid w:val="0045214E"/>
    <w:rsid w:val="00452EDB"/>
    <w:rsid w:val="00452F5E"/>
    <w:rsid w:val="00453336"/>
    <w:rsid w:val="0045436C"/>
    <w:rsid w:val="0045438B"/>
    <w:rsid w:val="00454B0F"/>
    <w:rsid w:val="004609FD"/>
    <w:rsid w:val="00460EF8"/>
    <w:rsid w:val="004615CF"/>
    <w:rsid w:val="0046169E"/>
    <w:rsid w:val="00461723"/>
    <w:rsid w:val="00461D20"/>
    <w:rsid w:val="0046213B"/>
    <w:rsid w:val="0046434B"/>
    <w:rsid w:val="004643C1"/>
    <w:rsid w:val="00465A54"/>
    <w:rsid w:val="0046752C"/>
    <w:rsid w:val="00471246"/>
    <w:rsid w:val="00471920"/>
    <w:rsid w:val="00472013"/>
    <w:rsid w:val="0047203F"/>
    <w:rsid w:val="0047215E"/>
    <w:rsid w:val="00472CBD"/>
    <w:rsid w:val="00474481"/>
    <w:rsid w:val="0047460C"/>
    <w:rsid w:val="00474A84"/>
    <w:rsid w:val="00474C36"/>
    <w:rsid w:val="00475738"/>
    <w:rsid w:val="00475DDF"/>
    <w:rsid w:val="00477728"/>
    <w:rsid w:val="00477B80"/>
    <w:rsid w:val="00477CA7"/>
    <w:rsid w:val="00480033"/>
    <w:rsid w:val="0048062A"/>
    <w:rsid w:val="00480942"/>
    <w:rsid w:val="00480AF5"/>
    <w:rsid w:val="00480F28"/>
    <w:rsid w:val="004813F3"/>
    <w:rsid w:val="0048149F"/>
    <w:rsid w:val="0048175D"/>
    <w:rsid w:val="00481BA6"/>
    <w:rsid w:val="00482181"/>
    <w:rsid w:val="0048345B"/>
    <w:rsid w:val="0048378F"/>
    <w:rsid w:val="004839BF"/>
    <w:rsid w:val="004855A6"/>
    <w:rsid w:val="00485FA0"/>
    <w:rsid w:val="00486643"/>
    <w:rsid w:val="00487E96"/>
    <w:rsid w:val="00490880"/>
    <w:rsid w:val="00490978"/>
    <w:rsid w:val="00490C12"/>
    <w:rsid w:val="00490E5F"/>
    <w:rsid w:val="00491CBD"/>
    <w:rsid w:val="00493B01"/>
    <w:rsid w:val="00493E20"/>
    <w:rsid w:val="0049443B"/>
    <w:rsid w:val="0049444E"/>
    <w:rsid w:val="00494F42"/>
    <w:rsid w:val="00495377"/>
    <w:rsid w:val="0049545C"/>
    <w:rsid w:val="00496186"/>
    <w:rsid w:val="004A13DA"/>
    <w:rsid w:val="004A169F"/>
    <w:rsid w:val="004A1E3B"/>
    <w:rsid w:val="004A3E41"/>
    <w:rsid w:val="004A4512"/>
    <w:rsid w:val="004A4FE0"/>
    <w:rsid w:val="004A597E"/>
    <w:rsid w:val="004A7193"/>
    <w:rsid w:val="004A779B"/>
    <w:rsid w:val="004A792D"/>
    <w:rsid w:val="004B0A0B"/>
    <w:rsid w:val="004B0FF1"/>
    <w:rsid w:val="004B1617"/>
    <w:rsid w:val="004B1AD8"/>
    <w:rsid w:val="004B1DDD"/>
    <w:rsid w:val="004B2B78"/>
    <w:rsid w:val="004B2E21"/>
    <w:rsid w:val="004B3B42"/>
    <w:rsid w:val="004B3D00"/>
    <w:rsid w:val="004B5D24"/>
    <w:rsid w:val="004B5FA3"/>
    <w:rsid w:val="004B641C"/>
    <w:rsid w:val="004B710A"/>
    <w:rsid w:val="004B7C3F"/>
    <w:rsid w:val="004C1D11"/>
    <w:rsid w:val="004C1D42"/>
    <w:rsid w:val="004C2A51"/>
    <w:rsid w:val="004C331F"/>
    <w:rsid w:val="004C33CF"/>
    <w:rsid w:val="004C3CFE"/>
    <w:rsid w:val="004C45B6"/>
    <w:rsid w:val="004C4AE6"/>
    <w:rsid w:val="004C7271"/>
    <w:rsid w:val="004D0651"/>
    <w:rsid w:val="004D1098"/>
    <w:rsid w:val="004D197A"/>
    <w:rsid w:val="004D2C6C"/>
    <w:rsid w:val="004D3172"/>
    <w:rsid w:val="004D382D"/>
    <w:rsid w:val="004D3E74"/>
    <w:rsid w:val="004D4709"/>
    <w:rsid w:val="004D5066"/>
    <w:rsid w:val="004D5669"/>
    <w:rsid w:val="004D6A93"/>
    <w:rsid w:val="004D7521"/>
    <w:rsid w:val="004E125D"/>
    <w:rsid w:val="004E1C67"/>
    <w:rsid w:val="004E207F"/>
    <w:rsid w:val="004E2326"/>
    <w:rsid w:val="004E39CD"/>
    <w:rsid w:val="004E3AE0"/>
    <w:rsid w:val="004E4EA9"/>
    <w:rsid w:val="004E4F77"/>
    <w:rsid w:val="004E5144"/>
    <w:rsid w:val="004E5A07"/>
    <w:rsid w:val="004E6745"/>
    <w:rsid w:val="004E7912"/>
    <w:rsid w:val="004E7988"/>
    <w:rsid w:val="004F03C2"/>
    <w:rsid w:val="004F1B05"/>
    <w:rsid w:val="004F2204"/>
    <w:rsid w:val="004F371F"/>
    <w:rsid w:val="004F38E9"/>
    <w:rsid w:val="004F3C6D"/>
    <w:rsid w:val="004F466E"/>
    <w:rsid w:val="004F5253"/>
    <w:rsid w:val="004F536F"/>
    <w:rsid w:val="004F53C2"/>
    <w:rsid w:val="004F76AC"/>
    <w:rsid w:val="00500112"/>
    <w:rsid w:val="00500533"/>
    <w:rsid w:val="00500C92"/>
    <w:rsid w:val="005015C0"/>
    <w:rsid w:val="00501CE5"/>
    <w:rsid w:val="00501FF0"/>
    <w:rsid w:val="0050265C"/>
    <w:rsid w:val="00502C66"/>
    <w:rsid w:val="00503537"/>
    <w:rsid w:val="005038A7"/>
    <w:rsid w:val="00503CF2"/>
    <w:rsid w:val="00504395"/>
    <w:rsid w:val="005045E1"/>
    <w:rsid w:val="0050491A"/>
    <w:rsid w:val="00504DF4"/>
    <w:rsid w:val="005050D7"/>
    <w:rsid w:val="005053A5"/>
    <w:rsid w:val="00506E99"/>
    <w:rsid w:val="00507766"/>
    <w:rsid w:val="00507922"/>
    <w:rsid w:val="00511188"/>
    <w:rsid w:val="00511C80"/>
    <w:rsid w:val="00512520"/>
    <w:rsid w:val="00512629"/>
    <w:rsid w:val="0051267F"/>
    <w:rsid w:val="00512DD7"/>
    <w:rsid w:val="005146B9"/>
    <w:rsid w:val="00514C17"/>
    <w:rsid w:val="00514E36"/>
    <w:rsid w:val="00515AF6"/>
    <w:rsid w:val="00516C9A"/>
    <w:rsid w:val="00517A40"/>
    <w:rsid w:val="00517CE9"/>
    <w:rsid w:val="00520116"/>
    <w:rsid w:val="00520708"/>
    <w:rsid w:val="00520FE3"/>
    <w:rsid w:val="0052140A"/>
    <w:rsid w:val="00521426"/>
    <w:rsid w:val="0052162F"/>
    <w:rsid w:val="00522A2A"/>
    <w:rsid w:val="00522AE9"/>
    <w:rsid w:val="0052367B"/>
    <w:rsid w:val="00524FD5"/>
    <w:rsid w:val="00525162"/>
    <w:rsid w:val="00526C18"/>
    <w:rsid w:val="00530158"/>
    <w:rsid w:val="00530197"/>
    <w:rsid w:val="00530C8A"/>
    <w:rsid w:val="00531025"/>
    <w:rsid w:val="005313CB"/>
    <w:rsid w:val="005315C8"/>
    <w:rsid w:val="00531674"/>
    <w:rsid w:val="00531CA8"/>
    <w:rsid w:val="00531E29"/>
    <w:rsid w:val="005332E0"/>
    <w:rsid w:val="005335C1"/>
    <w:rsid w:val="00533A18"/>
    <w:rsid w:val="0053409B"/>
    <w:rsid w:val="005341B9"/>
    <w:rsid w:val="00534734"/>
    <w:rsid w:val="00534905"/>
    <w:rsid w:val="00534CFA"/>
    <w:rsid w:val="00535C6E"/>
    <w:rsid w:val="00535DD7"/>
    <w:rsid w:val="005369E7"/>
    <w:rsid w:val="00540EBF"/>
    <w:rsid w:val="0054126A"/>
    <w:rsid w:val="0054154E"/>
    <w:rsid w:val="00542045"/>
    <w:rsid w:val="005429CA"/>
    <w:rsid w:val="00543218"/>
    <w:rsid w:val="00543C8F"/>
    <w:rsid w:val="0054544E"/>
    <w:rsid w:val="00545C47"/>
    <w:rsid w:val="005461CC"/>
    <w:rsid w:val="00547E52"/>
    <w:rsid w:val="00550AB2"/>
    <w:rsid w:val="00550ED2"/>
    <w:rsid w:val="00551665"/>
    <w:rsid w:val="00551ADC"/>
    <w:rsid w:val="005525BD"/>
    <w:rsid w:val="00552694"/>
    <w:rsid w:val="005530B4"/>
    <w:rsid w:val="00553204"/>
    <w:rsid w:val="005535FB"/>
    <w:rsid w:val="00553C46"/>
    <w:rsid w:val="00553C6E"/>
    <w:rsid w:val="0055400F"/>
    <w:rsid w:val="00554254"/>
    <w:rsid w:val="005559CA"/>
    <w:rsid w:val="0055628F"/>
    <w:rsid w:val="00556BB8"/>
    <w:rsid w:val="00556F86"/>
    <w:rsid w:val="00560C82"/>
    <w:rsid w:val="0056134C"/>
    <w:rsid w:val="00561685"/>
    <w:rsid w:val="005631F6"/>
    <w:rsid w:val="00563587"/>
    <w:rsid w:val="005639BD"/>
    <w:rsid w:val="00565BB4"/>
    <w:rsid w:val="00565D97"/>
    <w:rsid w:val="00565E28"/>
    <w:rsid w:val="00566312"/>
    <w:rsid w:val="00566975"/>
    <w:rsid w:val="00567986"/>
    <w:rsid w:val="00567F87"/>
    <w:rsid w:val="0057044E"/>
    <w:rsid w:val="00570DAB"/>
    <w:rsid w:val="00571490"/>
    <w:rsid w:val="00571D10"/>
    <w:rsid w:val="005723E4"/>
    <w:rsid w:val="005727D4"/>
    <w:rsid w:val="00573807"/>
    <w:rsid w:val="005758A5"/>
    <w:rsid w:val="00575A12"/>
    <w:rsid w:val="00576A86"/>
    <w:rsid w:val="00580F56"/>
    <w:rsid w:val="0058142C"/>
    <w:rsid w:val="00582510"/>
    <w:rsid w:val="005825F5"/>
    <w:rsid w:val="00583B7F"/>
    <w:rsid w:val="00584E05"/>
    <w:rsid w:val="0058526F"/>
    <w:rsid w:val="00585285"/>
    <w:rsid w:val="00586A1D"/>
    <w:rsid w:val="00591142"/>
    <w:rsid w:val="00591F0C"/>
    <w:rsid w:val="005921E6"/>
    <w:rsid w:val="005922D8"/>
    <w:rsid w:val="00592D4C"/>
    <w:rsid w:val="005941FF"/>
    <w:rsid w:val="00594A62"/>
    <w:rsid w:val="00594B13"/>
    <w:rsid w:val="00595229"/>
    <w:rsid w:val="005954AE"/>
    <w:rsid w:val="005955BB"/>
    <w:rsid w:val="00596043"/>
    <w:rsid w:val="00596AB7"/>
    <w:rsid w:val="005970D7"/>
    <w:rsid w:val="005A07D7"/>
    <w:rsid w:val="005A0C7A"/>
    <w:rsid w:val="005A1059"/>
    <w:rsid w:val="005A1BC8"/>
    <w:rsid w:val="005A39CE"/>
    <w:rsid w:val="005A3A32"/>
    <w:rsid w:val="005A4309"/>
    <w:rsid w:val="005A675E"/>
    <w:rsid w:val="005A6F96"/>
    <w:rsid w:val="005A74CC"/>
    <w:rsid w:val="005A7BCB"/>
    <w:rsid w:val="005B019E"/>
    <w:rsid w:val="005B11A5"/>
    <w:rsid w:val="005B1DDE"/>
    <w:rsid w:val="005B1E37"/>
    <w:rsid w:val="005B28AC"/>
    <w:rsid w:val="005B41D6"/>
    <w:rsid w:val="005B4405"/>
    <w:rsid w:val="005B49B8"/>
    <w:rsid w:val="005B5A25"/>
    <w:rsid w:val="005B5AD6"/>
    <w:rsid w:val="005B5D5D"/>
    <w:rsid w:val="005C059A"/>
    <w:rsid w:val="005C0754"/>
    <w:rsid w:val="005C2561"/>
    <w:rsid w:val="005C3576"/>
    <w:rsid w:val="005C3B5F"/>
    <w:rsid w:val="005C40FD"/>
    <w:rsid w:val="005C4A36"/>
    <w:rsid w:val="005C51AF"/>
    <w:rsid w:val="005C5FED"/>
    <w:rsid w:val="005C6B5E"/>
    <w:rsid w:val="005C6F8E"/>
    <w:rsid w:val="005C7231"/>
    <w:rsid w:val="005D1647"/>
    <w:rsid w:val="005D1959"/>
    <w:rsid w:val="005D19BA"/>
    <w:rsid w:val="005D2BAE"/>
    <w:rsid w:val="005D3FC9"/>
    <w:rsid w:val="005D4ABB"/>
    <w:rsid w:val="005D4E58"/>
    <w:rsid w:val="005D5170"/>
    <w:rsid w:val="005D59C0"/>
    <w:rsid w:val="005D703C"/>
    <w:rsid w:val="005D7773"/>
    <w:rsid w:val="005D7A62"/>
    <w:rsid w:val="005D7B7A"/>
    <w:rsid w:val="005D7C92"/>
    <w:rsid w:val="005E0F38"/>
    <w:rsid w:val="005E1CA6"/>
    <w:rsid w:val="005E1EC3"/>
    <w:rsid w:val="005E221A"/>
    <w:rsid w:val="005E2C0A"/>
    <w:rsid w:val="005E33E2"/>
    <w:rsid w:val="005E3A72"/>
    <w:rsid w:val="005E4679"/>
    <w:rsid w:val="005E4D75"/>
    <w:rsid w:val="005E5042"/>
    <w:rsid w:val="005E5591"/>
    <w:rsid w:val="005E5CB0"/>
    <w:rsid w:val="005E5D62"/>
    <w:rsid w:val="005E6198"/>
    <w:rsid w:val="005E7A42"/>
    <w:rsid w:val="005F0F92"/>
    <w:rsid w:val="005F162B"/>
    <w:rsid w:val="005F337D"/>
    <w:rsid w:val="005F3DC2"/>
    <w:rsid w:val="005F413F"/>
    <w:rsid w:val="005F43ED"/>
    <w:rsid w:val="005F4B55"/>
    <w:rsid w:val="005F5306"/>
    <w:rsid w:val="005F5DF9"/>
    <w:rsid w:val="005F72D9"/>
    <w:rsid w:val="00600635"/>
    <w:rsid w:val="00601A4A"/>
    <w:rsid w:val="00601F5C"/>
    <w:rsid w:val="0060201C"/>
    <w:rsid w:val="00603EB0"/>
    <w:rsid w:val="0060443D"/>
    <w:rsid w:val="0060443F"/>
    <w:rsid w:val="00604C1E"/>
    <w:rsid w:val="0060531C"/>
    <w:rsid w:val="00605502"/>
    <w:rsid w:val="006057D3"/>
    <w:rsid w:val="00605D0D"/>
    <w:rsid w:val="00606B8D"/>
    <w:rsid w:val="0060792D"/>
    <w:rsid w:val="00611191"/>
    <w:rsid w:val="00612F5F"/>
    <w:rsid w:val="0061311B"/>
    <w:rsid w:val="00613450"/>
    <w:rsid w:val="0061428E"/>
    <w:rsid w:val="00614378"/>
    <w:rsid w:val="00614411"/>
    <w:rsid w:val="0061447C"/>
    <w:rsid w:val="00615C2F"/>
    <w:rsid w:val="0061643F"/>
    <w:rsid w:val="00617B84"/>
    <w:rsid w:val="00620465"/>
    <w:rsid w:val="00620494"/>
    <w:rsid w:val="006218F9"/>
    <w:rsid w:val="00621C9E"/>
    <w:rsid w:val="00622E58"/>
    <w:rsid w:val="00623092"/>
    <w:rsid w:val="00625332"/>
    <w:rsid w:val="00626719"/>
    <w:rsid w:val="006273AE"/>
    <w:rsid w:val="00627E31"/>
    <w:rsid w:val="00630BC6"/>
    <w:rsid w:val="00630BF5"/>
    <w:rsid w:val="00631423"/>
    <w:rsid w:val="0063162C"/>
    <w:rsid w:val="00631D46"/>
    <w:rsid w:val="00632273"/>
    <w:rsid w:val="006322EB"/>
    <w:rsid w:val="00633B00"/>
    <w:rsid w:val="0063416D"/>
    <w:rsid w:val="00634C34"/>
    <w:rsid w:val="00634FC4"/>
    <w:rsid w:val="006353F8"/>
    <w:rsid w:val="00640CB6"/>
    <w:rsid w:val="00640CDF"/>
    <w:rsid w:val="0064124D"/>
    <w:rsid w:val="00642628"/>
    <w:rsid w:val="00642811"/>
    <w:rsid w:val="00642865"/>
    <w:rsid w:val="00642969"/>
    <w:rsid w:val="00642D1E"/>
    <w:rsid w:val="0064310E"/>
    <w:rsid w:val="0064349A"/>
    <w:rsid w:val="00643E19"/>
    <w:rsid w:val="0064439C"/>
    <w:rsid w:val="00644E7A"/>
    <w:rsid w:val="00645907"/>
    <w:rsid w:val="006463FF"/>
    <w:rsid w:val="00647177"/>
    <w:rsid w:val="006475AF"/>
    <w:rsid w:val="00647B76"/>
    <w:rsid w:val="00647DAD"/>
    <w:rsid w:val="006504F2"/>
    <w:rsid w:val="00650BB6"/>
    <w:rsid w:val="00651655"/>
    <w:rsid w:val="00651959"/>
    <w:rsid w:val="00651B02"/>
    <w:rsid w:val="0065234E"/>
    <w:rsid w:val="00653131"/>
    <w:rsid w:val="00653A3E"/>
    <w:rsid w:val="00654557"/>
    <w:rsid w:val="00654575"/>
    <w:rsid w:val="00654713"/>
    <w:rsid w:val="00654C21"/>
    <w:rsid w:val="0065665C"/>
    <w:rsid w:val="00661AA7"/>
    <w:rsid w:val="00661D2F"/>
    <w:rsid w:val="006627F1"/>
    <w:rsid w:val="0066352D"/>
    <w:rsid w:val="006636FD"/>
    <w:rsid w:val="00663C0E"/>
    <w:rsid w:val="00663F6C"/>
    <w:rsid w:val="00664144"/>
    <w:rsid w:val="00664696"/>
    <w:rsid w:val="00664877"/>
    <w:rsid w:val="0066544B"/>
    <w:rsid w:val="00665C78"/>
    <w:rsid w:val="00666133"/>
    <w:rsid w:val="00666FB5"/>
    <w:rsid w:val="00667277"/>
    <w:rsid w:val="00667EF6"/>
    <w:rsid w:val="00667F7C"/>
    <w:rsid w:val="006701CF"/>
    <w:rsid w:val="00670381"/>
    <w:rsid w:val="006711BB"/>
    <w:rsid w:val="006713F8"/>
    <w:rsid w:val="0067254E"/>
    <w:rsid w:val="00672C4C"/>
    <w:rsid w:val="00673241"/>
    <w:rsid w:val="006733D4"/>
    <w:rsid w:val="00673902"/>
    <w:rsid w:val="006745CE"/>
    <w:rsid w:val="006754C9"/>
    <w:rsid w:val="00675794"/>
    <w:rsid w:val="00676269"/>
    <w:rsid w:val="00676592"/>
    <w:rsid w:val="00677522"/>
    <w:rsid w:val="00681567"/>
    <w:rsid w:val="006822C1"/>
    <w:rsid w:val="00683725"/>
    <w:rsid w:val="00683BC6"/>
    <w:rsid w:val="00684108"/>
    <w:rsid w:val="006843FE"/>
    <w:rsid w:val="006844F5"/>
    <w:rsid w:val="006846D0"/>
    <w:rsid w:val="00684EB7"/>
    <w:rsid w:val="006866B5"/>
    <w:rsid w:val="0068798F"/>
    <w:rsid w:val="00687DFF"/>
    <w:rsid w:val="006900C8"/>
    <w:rsid w:val="00691BD7"/>
    <w:rsid w:val="00692466"/>
    <w:rsid w:val="006964FD"/>
    <w:rsid w:val="0069797A"/>
    <w:rsid w:val="006A0AE5"/>
    <w:rsid w:val="006A1DE2"/>
    <w:rsid w:val="006A4066"/>
    <w:rsid w:val="006A4880"/>
    <w:rsid w:val="006A5239"/>
    <w:rsid w:val="006A5555"/>
    <w:rsid w:val="006A675C"/>
    <w:rsid w:val="006A7123"/>
    <w:rsid w:val="006A7A1F"/>
    <w:rsid w:val="006A7D84"/>
    <w:rsid w:val="006B0D43"/>
    <w:rsid w:val="006B1172"/>
    <w:rsid w:val="006B1429"/>
    <w:rsid w:val="006B1792"/>
    <w:rsid w:val="006B182B"/>
    <w:rsid w:val="006B20AD"/>
    <w:rsid w:val="006B405D"/>
    <w:rsid w:val="006B4B9E"/>
    <w:rsid w:val="006B5A61"/>
    <w:rsid w:val="006B6135"/>
    <w:rsid w:val="006B6EE3"/>
    <w:rsid w:val="006B6FE6"/>
    <w:rsid w:val="006B71BB"/>
    <w:rsid w:val="006C029A"/>
    <w:rsid w:val="006C0944"/>
    <w:rsid w:val="006C0AAF"/>
    <w:rsid w:val="006C15C9"/>
    <w:rsid w:val="006C15F9"/>
    <w:rsid w:val="006C1909"/>
    <w:rsid w:val="006C2EB5"/>
    <w:rsid w:val="006C2FD5"/>
    <w:rsid w:val="006C35BA"/>
    <w:rsid w:val="006C52CE"/>
    <w:rsid w:val="006C54D3"/>
    <w:rsid w:val="006C558A"/>
    <w:rsid w:val="006C5A94"/>
    <w:rsid w:val="006C5C99"/>
    <w:rsid w:val="006C6A0D"/>
    <w:rsid w:val="006C6D2E"/>
    <w:rsid w:val="006C743C"/>
    <w:rsid w:val="006C7AD4"/>
    <w:rsid w:val="006C7D13"/>
    <w:rsid w:val="006D12DB"/>
    <w:rsid w:val="006D18C8"/>
    <w:rsid w:val="006D1EBF"/>
    <w:rsid w:val="006D1EEC"/>
    <w:rsid w:val="006D3A23"/>
    <w:rsid w:val="006D3D68"/>
    <w:rsid w:val="006D494F"/>
    <w:rsid w:val="006D49A3"/>
    <w:rsid w:val="006D4F10"/>
    <w:rsid w:val="006D4F89"/>
    <w:rsid w:val="006D53FA"/>
    <w:rsid w:val="006D6B26"/>
    <w:rsid w:val="006D6C20"/>
    <w:rsid w:val="006D7D74"/>
    <w:rsid w:val="006E00AD"/>
    <w:rsid w:val="006E01CE"/>
    <w:rsid w:val="006E0E54"/>
    <w:rsid w:val="006E134F"/>
    <w:rsid w:val="006E1448"/>
    <w:rsid w:val="006E1572"/>
    <w:rsid w:val="006E16A6"/>
    <w:rsid w:val="006E2FAD"/>
    <w:rsid w:val="006E3BA2"/>
    <w:rsid w:val="006E4189"/>
    <w:rsid w:val="006E54DE"/>
    <w:rsid w:val="006E5642"/>
    <w:rsid w:val="006E56FC"/>
    <w:rsid w:val="006E59A3"/>
    <w:rsid w:val="006E5B8F"/>
    <w:rsid w:val="006E693E"/>
    <w:rsid w:val="006E70CB"/>
    <w:rsid w:val="006E756F"/>
    <w:rsid w:val="006E782D"/>
    <w:rsid w:val="006F0F3E"/>
    <w:rsid w:val="006F2252"/>
    <w:rsid w:val="006F2674"/>
    <w:rsid w:val="006F2748"/>
    <w:rsid w:val="006F40FA"/>
    <w:rsid w:val="006F4803"/>
    <w:rsid w:val="006F51DE"/>
    <w:rsid w:val="006F5541"/>
    <w:rsid w:val="006F57E3"/>
    <w:rsid w:val="006F5A6B"/>
    <w:rsid w:val="006F7D26"/>
    <w:rsid w:val="007004CB"/>
    <w:rsid w:val="00700B95"/>
    <w:rsid w:val="0070131A"/>
    <w:rsid w:val="0070265D"/>
    <w:rsid w:val="00702B94"/>
    <w:rsid w:val="007036B5"/>
    <w:rsid w:val="007038F2"/>
    <w:rsid w:val="007046B5"/>
    <w:rsid w:val="00704F65"/>
    <w:rsid w:val="0070503E"/>
    <w:rsid w:val="00705EEC"/>
    <w:rsid w:val="0070625B"/>
    <w:rsid w:val="00706959"/>
    <w:rsid w:val="00706D69"/>
    <w:rsid w:val="00706F9A"/>
    <w:rsid w:val="0071103D"/>
    <w:rsid w:val="00711229"/>
    <w:rsid w:val="00711231"/>
    <w:rsid w:val="00711799"/>
    <w:rsid w:val="00711858"/>
    <w:rsid w:val="007118A5"/>
    <w:rsid w:val="00711AA7"/>
    <w:rsid w:val="00711FC0"/>
    <w:rsid w:val="00712345"/>
    <w:rsid w:val="00713387"/>
    <w:rsid w:val="007133CC"/>
    <w:rsid w:val="00713E54"/>
    <w:rsid w:val="00714135"/>
    <w:rsid w:val="007166AC"/>
    <w:rsid w:val="00716947"/>
    <w:rsid w:val="00716D62"/>
    <w:rsid w:val="00716DF8"/>
    <w:rsid w:val="00716FCF"/>
    <w:rsid w:val="00720748"/>
    <w:rsid w:val="00721844"/>
    <w:rsid w:val="00722642"/>
    <w:rsid w:val="00722DC8"/>
    <w:rsid w:val="00723058"/>
    <w:rsid w:val="0072433A"/>
    <w:rsid w:val="007248EC"/>
    <w:rsid w:val="007249A4"/>
    <w:rsid w:val="00725077"/>
    <w:rsid w:val="00725475"/>
    <w:rsid w:val="007256BA"/>
    <w:rsid w:val="00725E01"/>
    <w:rsid w:val="00726584"/>
    <w:rsid w:val="00726897"/>
    <w:rsid w:val="00726C33"/>
    <w:rsid w:val="00730951"/>
    <w:rsid w:val="00731762"/>
    <w:rsid w:val="007344C0"/>
    <w:rsid w:val="00734816"/>
    <w:rsid w:val="00735A6E"/>
    <w:rsid w:val="00735A93"/>
    <w:rsid w:val="00735BFE"/>
    <w:rsid w:val="007369E8"/>
    <w:rsid w:val="007379FB"/>
    <w:rsid w:val="00737AA2"/>
    <w:rsid w:val="00737ABE"/>
    <w:rsid w:val="00740B4B"/>
    <w:rsid w:val="007411DD"/>
    <w:rsid w:val="007415BB"/>
    <w:rsid w:val="00742A40"/>
    <w:rsid w:val="0074358D"/>
    <w:rsid w:val="00744F76"/>
    <w:rsid w:val="00744FB3"/>
    <w:rsid w:val="0074533F"/>
    <w:rsid w:val="00745A11"/>
    <w:rsid w:val="00747091"/>
    <w:rsid w:val="007474F9"/>
    <w:rsid w:val="00751EAE"/>
    <w:rsid w:val="0075339C"/>
    <w:rsid w:val="00753503"/>
    <w:rsid w:val="00753579"/>
    <w:rsid w:val="00753673"/>
    <w:rsid w:val="00753ECF"/>
    <w:rsid w:val="00754A14"/>
    <w:rsid w:val="00756676"/>
    <w:rsid w:val="007578C5"/>
    <w:rsid w:val="00760892"/>
    <w:rsid w:val="00761B70"/>
    <w:rsid w:val="00762B88"/>
    <w:rsid w:val="00762CE2"/>
    <w:rsid w:val="00764774"/>
    <w:rsid w:val="00764ED8"/>
    <w:rsid w:val="0076585B"/>
    <w:rsid w:val="00765A4F"/>
    <w:rsid w:val="00766750"/>
    <w:rsid w:val="00766EAC"/>
    <w:rsid w:val="00767415"/>
    <w:rsid w:val="0077015D"/>
    <w:rsid w:val="00770FA7"/>
    <w:rsid w:val="007718A0"/>
    <w:rsid w:val="00771A5F"/>
    <w:rsid w:val="007735EC"/>
    <w:rsid w:val="007747F6"/>
    <w:rsid w:val="007748CC"/>
    <w:rsid w:val="007755D2"/>
    <w:rsid w:val="00776091"/>
    <w:rsid w:val="007766D9"/>
    <w:rsid w:val="00777248"/>
    <w:rsid w:val="007777EF"/>
    <w:rsid w:val="00777A69"/>
    <w:rsid w:val="00780404"/>
    <w:rsid w:val="00781F45"/>
    <w:rsid w:val="007826A2"/>
    <w:rsid w:val="007831F3"/>
    <w:rsid w:val="0078326F"/>
    <w:rsid w:val="00783355"/>
    <w:rsid w:val="00783D35"/>
    <w:rsid w:val="0078412B"/>
    <w:rsid w:val="00784451"/>
    <w:rsid w:val="00787415"/>
    <w:rsid w:val="007877CC"/>
    <w:rsid w:val="00791E17"/>
    <w:rsid w:val="007954FC"/>
    <w:rsid w:val="00796260"/>
    <w:rsid w:val="007973D6"/>
    <w:rsid w:val="0079775D"/>
    <w:rsid w:val="00797A22"/>
    <w:rsid w:val="007A0A7D"/>
    <w:rsid w:val="007A0D6D"/>
    <w:rsid w:val="007A1A31"/>
    <w:rsid w:val="007A299D"/>
    <w:rsid w:val="007A553C"/>
    <w:rsid w:val="007A5E68"/>
    <w:rsid w:val="007A68FA"/>
    <w:rsid w:val="007A75C3"/>
    <w:rsid w:val="007B11D4"/>
    <w:rsid w:val="007B2500"/>
    <w:rsid w:val="007B3E07"/>
    <w:rsid w:val="007B412D"/>
    <w:rsid w:val="007B4411"/>
    <w:rsid w:val="007B5731"/>
    <w:rsid w:val="007B6DC2"/>
    <w:rsid w:val="007B716C"/>
    <w:rsid w:val="007C0450"/>
    <w:rsid w:val="007C0B6F"/>
    <w:rsid w:val="007C0D4A"/>
    <w:rsid w:val="007C1B45"/>
    <w:rsid w:val="007C20BA"/>
    <w:rsid w:val="007C3AAF"/>
    <w:rsid w:val="007C4FA4"/>
    <w:rsid w:val="007C5208"/>
    <w:rsid w:val="007C5295"/>
    <w:rsid w:val="007C5A72"/>
    <w:rsid w:val="007C67AA"/>
    <w:rsid w:val="007C6D9F"/>
    <w:rsid w:val="007C6E4F"/>
    <w:rsid w:val="007C7742"/>
    <w:rsid w:val="007C7F77"/>
    <w:rsid w:val="007D155B"/>
    <w:rsid w:val="007D24CB"/>
    <w:rsid w:val="007D2977"/>
    <w:rsid w:val="007D2C70"/>
    <w:rsid w:val="007D4143"/>
    <w:rsid w:val="007D452E"/>
    <w:rsid w:val="007D47CC"/>
    <w:rsid w:val="007D4CBB"/>
    <w:rsid w:val="007D5836"/>
    <w:rsid w:val="007D58DC"/>
    <w:rsid w:val="007D60BD"/>
    <w:rsid w:val="007D673B"/>
    <w:rsid w:val="007D7828"/>
    <w:rsid w:val="007E14F7"/>
    <w:rsid w:val="007E1742"/>
    <w:rsid w:val="007E1D8A"/>
    <w:rsid w:val="007E2832"/>
    <w:rsid w:val="007E2B39"/>
    <w:rsid w:val="007E2D1B"/>
    <w:rsid w:val="007E30F2"/>
    <w:rsid w:val="007E3A5E"/>
    <w:rsid w:val="007E579A"/>
    <w:rsid w:val="007E6043"/>
    <w:rsid w:val="007E6614"/>
    <w:rsid w:val="007E6AF2"/>
    <w:rsid w:val="007E7ACF"/>
    <w:rsid w:val="007F0167"/>
    <w:rsid w:val="007F09C4"/>
    <w:rsid w:val="007F0EEE"/>
    <w:rsid w:val="007F21B7"/>
    <w:rsid w:val="007F3012"/>
    <w:rsid w:val="007F4B56"/>
    <w:rsid w:val="007F60D0"/>
    <w:rsid w:val="007F6CD0"/>
    <w:rsid w:val="007F7857"/>
    <w:rsid w:val="007F7F07"/>
    <w:rsid w:val="008004FA"/>
    <w:rsid w:val="00801FF3"/>
    <w:rsid w:val="00802580"/>
    <w:rsid w:val="008029C0"/>
    <w:rsid w:val="00802B70"/>
    <w:rsid w:val="00802E00"/>
    <w:rsid w:val="00804C80"/>
    <w:rsid w:val="00805374"/>
    <w:rsid w:val="00805D8F"/>
    <w:rsid w:val="00805E13"/>
    <w:rsid w:val="00806732"/>
    <w:rsid w:val="00806D50"/>
    <w:rsid w:val="00807184"/>
    <w:rsid w:val="008071CE"/>
    <w:rsid w:val="008120EF"/>
    <w:rsid w:val="00812588"/>
    <w:rsid w:val="00812B0C"/>
    <w:rsid w:val="00813908"/>
    <w:rsid w:val="0081418E"/>
    <w:rsid w:val="00814A76"/>
    <w:rsid w:val="00814AE1"/>
    <w:rsid w:val="0081504A"/>
    <w:rsid w:val="00815D3E"/>
    <w:rsid w:val="00815F1D"/>
    <w:rsid w:val="0081638C"/>
    <w:rsid w:val="00816E0F"/>
    <w:rsid w:val="008171F3"/>
    <w:rsid w:val="008201AA"/>
    <w:rsid w:val="00820267"/>
    <w:rsid w:val="00821BED"/>
    <w:rsid w:val="00823341"/>
    <w:rsid w:val="00823CB6"/>
    <w:rsid w:val="00824966"/>
    <w:rsid w:val="00824DD9"/>
    <w:rsid w:val="0082538A"/>
    <w:rsid w:val="00825A1A"/>
    <w:rsid w:val="008264EF"/>
    <w:rsid w:val="00826FCE"/>
    <w:rsid w:val="00831018"/>
    <w:rsid w:val="00832265"/>
    <w:rsid w:val="00833F03"/>
    <w:rsid w:val="00835911"/>
    <w:rsid w:val="0083640D"/>
    <w:rsid w:val="00836910"/>
    <w:rsid w:val="008369D1"/>
    <w:rsid w:val="008374E1"/>
    <w:rsid w:val="008376D8"/>
    <w:rsid w:val="008409AA"/>
    <w:rsid w:val="00840E6D"/>
    <w:rsid w:val="00841C2F"/>
    <w:rsid w:val="008428C7"/>
    <w:rsid w:val="0084354A"/>
    <w:rsid w:val="00843CD2"/>
    <w:rsid w:val="00843DE9"/>
    <w:rsid w:val="00844EE2"/>
    <w:rsid w:val="00845291"/>
    <w:rsid w:val="008456BF"/>
    <w:rsid w:val="00846B39"/>
    <w:rsid w:val="00851550"/>
    <w:rsid w:val="008524D2"/>
    <w:rsid w:val="0085299B"/>
    <w:rsid w:val="00852BC6"/>
    <w:rsid w:val="0085437C"/>
    <w:rsid w:val="0085453D"/>
    <w:rsid w:val="00855DD1"/>
    <w:rsid w:val="00855DD4"/>
    <w:rsid w:val="0085678B"/>
    <w:rsid w:val="00857732"/>
    <w:rsid w:val="00857DCE"/>
    <w:rsid w:val="00860698"/>
    <w:rsid w:val="0086235B"/>
    <w:rsid w:val="0086238B"/>
    <w:rsid w:val="00862397"/>
    <w:rsid w:val="008624F9"/>
    <w:rsid w:val="008626B7"/>
    <w:rsid w:val="00863AE7"/>
    <w:rsid w:val="00864EF0"/>
    <w:rsid w:val="00864FFD"/>
    <w:rsid w:val="008655F9"/>
    <w:rsid w:val="008658ED"/>
    <w:rsid w:val="008659EA"/>
    <w:rsid w:val="00865BF6"/>
    <w:rsid w:val="008664B3"/>
    <w:rsid w:val="0086767F"/>
    <w:rsid w:val="008702C0"/>
    <w:rsid w:val="008705F1"/>
    <w:rsid w:val="00870EFC"/>
    <w:rsid w:val="008726F3"/>
    <w:rsid w:val="00874270"/>
    <w:rsid w:val="00874C94"/>
    <w:rsid w:val="008759CC"/>
    <w:rsid w:val="00876A6E"/>
    <w:rsid w:val="00880BE5"/>
    <w:rsid w:val="0088127F"/>
    <w:rsid w:val="008812E6"/>
    <w:rsid w:val="0088220F"/>
    <w:rsid w:val="008828C4"/>
    <w:rsid w:val="008834ED"/>
    <w:rsid w:val="00883A50"/>
    <w:rsid w:val="0088427F"/>
    <w:rsid w:val="00884C45"/>
    <w:rsid w:val="00884E31"/>
    <w:rsid w:val="00884F9F"/>
    <w:rsid w:val="00885146"/>
    <w:rsid w:val="008853DC"/>
    <w:rsid w:val="00885B44"/>
    <w:rsid w:val="00885DCB"/>
    <w:rsid w:val="00885F35"/>
    <w:rsid w:val="0088644D"/>
    <w:rsid w:val="00886665"/>
    <w:rsid w:val="00887536"/>
    <w:rsid w:val="00887C5C"/>
    <w:rsid w:val="00890EC1"/>
    <w:rsid w:val="00891EC7"/>
    <w:rsid w:val="00891EF4"/>
    <w:rsid w:val="008920DE"/>
    <w:rsid w:val="0089238B"/>
    <w:rsid w:val="0089239A"/>
    <w:rsid w:val="00892528"/>
    <w:rsid w:val="00893797"/>
    <w:rsid w:val="00894062"/>
    <w:rsid w:val="00894611"/>
    <w:rsid w:val="0089501E"/>
    <w:rsid w:val="00895BD5"/>
    <w:rsid w:val="00895D32"/>
    <w:rsid w:val="0089733D"/>
    <w:rsid w:val="008A0E11"/>
    <w:rsid w:val="008A0E6D"/>
    <w:rsid w:val="008A205A"/>
    <w:rsid w:val="008A2D35"/>
    <w:rsid w:val="008A3802"/>
    <w:rsid w:val="008A4123"/>
    <w:rsid w:val="008A5596"/>
    <w:rsid w:val="008A5CFD"/>
    <w:rsid w:val="008A6101"/>
    <w:rsid w:val="008A6216"/>
    <w:rsid w:val="008A63BA"/>
    <w:rsid w:val="008A7953"/>
    <w:rsid w:val="008B1599"/>
    <w:rsid w:val="008B23D7"/>
    <w:rsid w:val="008B2A1D"/>
    <w:rsid w:val="008B3703"/>
    <w:rsid w:val="008B39E8"/>
    <w:rsid w:val="008B3A8C"/>
    <w:rsid w:val="008B3B6F"/>
    <w:rsid w:val="008B401A"/>
    <w:rsid w:val="008B4181"/>
    <w:rsid w:val="008B4B19"/>
    <w:rsid w:val="008B591E"/>
    <w:rsid w:val="008B5F2B"/>
    <w:rsid w:val="008B68DF"/>
    <w:rsid w:val="008B6F54"/>
    <w:rsid w:val="008B74EE"/>
    <w:rsid w:val="008C112D"/>
    <w:rsid w:val="008C2B24"/>
    <w:rsid w:val="008C2C0C"/>
    <w:rsid w:val="008C2C9A"/>
    <w:rsid w:val="008C3166"/>
    <w:rsid w:val="008C3874"/>
    <w:rsid w:val="008C3AEB"/>
    <w:rsid w:val="008C42B6"/>
    <w:rsid w:val="008C472A"/>
    <w:rsid w:val="008C4753"/>
    <w:rsid w:val="008C478C"/>
    <w:rsid w:val="008C6920"/>
    <w:rsid w:val="008C6B4D"/>
    <w:rsid w:val="008C6BD3"/>
    <w:rsid w:val="008D250C"/>
    <w:rsid w:val="008D26CB"/>
    <w:rsid w:val="008D392A"/>
    <w:rsid w:val="008D4214"/>
    <w:rsid w:val="008D443C"/>
    <w:rsid w:val="008D6B2F"/>
    <w:rsid w:val="008D6DF0"/>
    <w:rsid w:val="008D6E48"/>
    <w:rsid w:val="008D742E"/>
    <w:rsid w:val="008D76EC"/>
    <w:rsid w:val="008D7D6F"/>
    <w:rsid w:val="008E007D"/>
    <w:rsid w:val="008E10B6"/>
    <w:rsid w:val="008E1F00"/>
    <w:rsid w:val="008E20B6"/>
    <w:rsid w:val="008E3AA3"/>
    <w:rsid w:val="008E48AC"/>
    <w:rsid w:val="008E707F"/>
    <w:rsid w:val="008E7798"/>
    <w:rsid w:val="008E7B70"/>
    <w:rsid w:val="008E7E64"/>
    <w:rsid w:val="008F0211"/>
    <w:rsid w:val="008F0A66"/>
    <w:rsid w:val="008F1935"/>
    <w:rsid w:val="008F20D8"/>
    <w:rsid w:val="008F20F4"/>
    <w:rsid w:val="008F236E"/>
    <w:rsid w:val="008F3788"/>
    <w:rsid w:val="008F4886"/>
    <w:rsid w:val="008F51A6"/>
    <w:rsid w:val="008F5CF8"/>
    <w:rsid w:val="00900BAF"/>
    <w:rsid w:val="0090178F"/>
    <w:rsid w:val="00902E21"/>
    <w:rsid w:val="009035FD"/>
    <w:rsid w:val="00903750"/>
    <w:rsid w:val="00904784"/>
    <w:rsid w:val="00904E83"/>
    <w:rsid w:val="00905A2B"/>
    <w:rsid w:val="00905BA6"/>
    <w:rsid w:val="00905C5E"/>
    <w:rsid w:val="00905F0A"/>
    <w:rsid w:val="0090633A"/>
    <w:rsid w:val="00906891"/>
    <w:rsid w:val="00906EB1"/>
    <w:rsid w:val="00907174"/>
    <w:rsid w:val="009073D0"/>
    <w:rsid w:val="009079D2"/>
    <w:rsid w:val="00907BDB"/>
    <w:rsid w:val="00907EC3"/>
    <w:rsid w:val="00912471"/>
    <w:rsid w:val="00912B4A"/>
    <w:rsid w:val="00912E14"/>
    <w:rsid w:val="00913741"/>
    <w:rsid w:val="00913DA1"/>
    <w:rsid w:val="00913E7D"/>
    <w:rsid w:val="009144D4"/>
    <w:rsid w:val="00916064"/>
    <w:rsid w:val="00916552"/>
    <w:rsid w:val="00916E5E"/>
    <w:rsid w:val="00917A46"/>
    <w:rsid w:val="00917B56"/>
    <w:rsid w:val="00917F05"/>
    <w:rsid w:val="00921654"/>
    <w:rsid w:val="00921802"/>
    <w:rsid w:val="0092195C"/>
    <w:rsid w:val="00921D6B"/>
    <w:rsid w:val="0092304D"/>
    <w:rsid w:val="00923931"/>
    <w:rsid w:val="00923DEE"/>
    <w:rsid w:val="00924465"/>
    <w:rsid w:val="009244E7"/>
    <w:rsid w:val="00924DD9"/>
    <w:rsid w:val="009250D7"/>
    <w:rsid w:val="00926600"/>
    <w:rsid w:val="009275E6"/>
    <w:rsid w:val="009300D7"/>
    <w:rsid w:val="009308BD"/>
    <w:rsid w:val="00931610"/>
    <w:rsid w:val="0093191F"/>
    <w:rsid w:val="00933A76"/>
    <w:rsid w:val="00934BFC"/>
    <w:rsid w:val="00934DFE"/>
    <w:rsid w:val="00935597"/>
    <w:rsid w:val="0094024C"/>
    <w:rsid w:val="00940888"/>
    <w:rsid w:val="00940A45"/>
    <w:rsid w:val="00940D4B"/>
    <w:rsid w:val="00941114"/>
    <w:rsid w:val="0094158C"/>
    <w:rsid w:val="0094273A"/>
    <w:rsid w:val="00943515"/>
    <w:rsid w:val="00943CE0"/>
    <w:rsid w:val="00944104"/>
    <w:rsid w:val="009447E4"/>
    <w:rsid w:val="00944D78"/>
    <w:rsid w:val="00945A65"/>
    <w:rsid w:val="009473A3"/>
    <w:rsid w:val="00947658"/>
    <w:rsid w:val="00947E3D"/>
    <w:rsid w:val="00950E3F"/>
    <w:rsid w:val="00951CB0"/>
    <w:rsid w:val="00952469"/>
    <w:rsid w:val="009538BF"/>
    <w:rsid w:val="00953CA3"/>
    <w:rsid w:val="00953FD0"/>
    <w:rsid w:val="00954566"/>
    <w:rsid w:val="00954A4A"/>
    <w:rsid w:val="00954B03"/>
    <w:rsid w:val="00954B8F"/>
    <w:rsid w:val="009557CB"/>
    <w:rsid w:val="009608D9"/>
    <w:rsid w:val="009616A8"/>
    <w:rsid w:val="00961A60"/>
    <w:rsid w:val="00961C5B"/>
    <w:rsid w:val="009628AA"/>
    <w:rsid w:val="00963660"/>
    <w:rsid w:val="009636E9"/>
    <w:rsid w:val="00963A1A"/>
    <w:rsid w:val="00963F07"/>
    <w:rsid w:val="009643C2"/>
    <w:rsid w:val="0096460A"/>
    <w:rsid w:val="009655D3"/>
    <w:rsid w:val="00965EC7"/>
    <w:rsid w:val="00966B82"/>
    <w:rsid w:val="00966BCA"/>
    <w:rsid w:val="00966F31"/>
    <w:rsid w:val="009674E2"/>
    <w:rsid w:val="00967A3B"/>
    <w:rsid w:val="00967F0E"/>
    <w:rsid w:val="009710AA"/>
    <w:rsid w:val="009713E2"/>
    <w:rsid w:val="00974772"/>
    <w:rsid w:val="0097528D"/>
    <w:rsid w:val="0097557F"/>
    <w:rsid w:val="00975634"/>
    <w:rsid w:val="00975ACE"/>
    <w:rsid w:val="00976588"/>
    <w:rsid w:val="00977247"/>
    <w:rsid w:val="00977CC3"/>
    <w:rsid w:val="00977D23"/>
    <w:rsid w:val="009820C1"/>
    <w:rsid w:val="00982A06"/>
    <w:rsid w:val="00982B3D"/>
    <w:rsid w:val="00982EBD"/>
    <w:rsid w:val="009830FD"/>
    <w:rsid w:val="00983132"/>
    <w:rsid w:val="0098326D"/>
    <w:rsid w:val="009834A7"/>
    <w:rsid w:val="009838BC"/>
    <w:rsid w:val="00983E05"/>
    <w:rsid w:val="009850AF"/>
    <w:rsid w:val="009850BF"/>
    <w:rsid w:val="009901BE"/>
    <w:rsid w:val="00990433"/>
    <w:rsid w:val="00990E12"/>
    <w:rsid w:val="00991CF6"/>
    <w:rsid w:val="009925A9"/>
    <w:rsid w:val="00993316"/>
    <w:rsid w:val="00993809"/>
    <w:rsid w:val="0099389F"/>
    <w:rsid w:val="00993B39"/>
    <w:rsid w:val="009941E9"/>
    <w:rsid w:val="00994633"/>
    <w:rsid w:val="009974A7"/>
    <w:rsid w:val="00997939"/>
    <w:rsid w:val="00997CD8"/>
    <w:rsid w:val="009A0600"/>
    <w:rsid w:val="009A07B9"/>
    <w:rsid w:val="009A0D05"/>
    <w:rsid w:val="009A1769"/>
    <w:rsid w:val="009A19BE"/>
    <w:rsid w:val="009A22BE"/>
    <w:rsid w:val="009A3B11"/>
    <w:rsid w:val="009A3DCB"/>
    <w:rsid w:val="009A520C"/>
    <w:rsid w:val="009A6719"/>
    <w:rsid w:val="009B0A82"/>
    <w:rsid w:val="009B10E0"/>
    <w:rsid w:val="009B1315"/>
    <w:rsid w:val="009B1351"/>
    <w:rsid w:val="009B146F"/>
    <w:rsid w:val="009B4E2C"/>
    <w:rsid w:val="009B5E6E"/>
    <w:rsid w:val="009B5FF6"/>
    <w:rsid w:val="009B669A"/>
    <w:rsid w:val="009B6C94"/>
    <w:rsid w:val="009B6D98"/>
    <w:rsid w:val="009C17D5"/>
    <w:rsid w:val="009C32A1"/>
    <w:rsid w:val="009C3574"/>
    <w:rsid w:val="009C36FA"/>
    <w:rsid w:val="009C5FA5"/>
    <w:rsid w:val="009C6A45"/>
    <w:rsid w:val="009C7A75"/>
    <w:rsid w:val="009C7ECA"/>
    <w:rsid w:val="009D0725"/>
    <w:rsid w:val="009D09DA"/>
    <w:rsid w:val="009D0FB4"/>
    <w:rsid w:val="009D1642"/>
    <w:rsid w:val="009D21B0"/>
    <w:rsid w:val="009D220A"/>
    <w:rsid w:val="009D3322"/>
    <w:rsid w:val="009D3F60"/>
    <w:rsid w:val="009D5030"/>
    <w:rsid w:val="009D57DE"/>
    <w:rsid w:val="009D5D6D"/>
    <w:rsid w:val="009D7484"/>
    <w:rsid w:val="009D7498"/>
    <w:rsid w:val="009D7AB6"/>
    <w:rsid w:val="009D7D16"/>
    <w:rsid w:val="009D7E14"/>
    <w:rsid w:val="009E0A79"/>
    <w:rsid w:val="009E0BB6"/>
    <w:rsid w:val="009E10C3"/>
    <w:rsid w:val="009E231F"/>
    <w:rsid w:val="009E317C"/>
    <w:rsid w:val="009E39F3"/>
    <w:rsid w:val="009E4112"/>
    <w:rsid w:val="009E5BBF"/>
    <w:rsid w:val="009E62FD"/>
    <w:rsid w:val="009E6F35"/>
    <w:rsid w:val="009E7B3F"/>
    <w:rsid w:val="009F02D3"/>
    <w:rsid w:val="009F35BD"/>
    <w:rsid w:val="009F3FD2"/>
    <w:rsid w:val="009F40D0"/>
    <w:rsid w:val="009F4769"/>
    <w:rsid w:val="009F55B7"/>
    <w:rsid w:val="009F5D2B"/>
    <w:rsid w:val="009F5E39"/>
    <w:rsid w:val="009F609F"/>
    <w:rsid w:val="009F61FD"/>
    <w:rsid w:val="009F7174"/>
    <w:rsid w:val="00A00E51"/>
    <w:rsid w:val="00A00FEF"/>
    <w:rsid w:val="00A01145"/>
    <w:rsid w:val="00A0177C"/>
    <w:rsid w:val="00A0180C"/>
    <w:rsid w:val="00A030C5"/>
    <w:rsid w:val="00A03A0E"/>
    <w:rsid w:val="00A03F06"/>
    <w:rsid w:val="00A04389"/>
    <w:rsid w:val="00A04732"/>
    <w:rsid w:val="00A051B5"/>
    <w:rsid w:val="00A0745C"/>
    <w:rsid w:val="00A11AD6"/>
    <w:rsid w:val="00A11D39"/>
    <w:rsid w:val="00A12244"/>
    <w:rsid w:val="00A137F3"/>
    <w:rsid w:val="00A13996"/>
    <w:rsid w:val="00A13B55"/>
    <w:rsid w:val="00A14C52"/>
    <w:rsid w:val="00A15536"/>
    <w:rsid w:val="00A15D72"/>
    <w:rsid w:val="00A171A8"/>
    <w:rsid w:val="00A171E7"/>
    <w:rsid w:val="00A1794A"/>
    <w:rsid w:val="00A200C4"/>
    <w:rsid w:val="00A20BFE"/>
    <w:rsid w:val="00A20EFC"/>
    <w:rsid w:val="00A2126C"/>
    <w:rsid w:val="00A212AF"/>
    <w:rsid w:val="00A21D40"/>
    <w:rsid w:val="00A22330"/>
    <w:rsid w:val="00A228C2"/>
    <w:rsid w:val="00A23252"/>
    <w:rsid w:val="00A24C18"/>
    <w:rsid w:val="00A251DF"/>
    <w:rsid w:val="00A261D0"/>
    <w:rsid w:val="00A2733F"/>
    <w:rsid w:val="00A274ED"/>
    <w:rsid w:val="00A27911"/>
    <w:rsid w:val="00A31955"/>
    <w:rsid w:val="00A33992"/>
    <w:rsid w:val="00A33FC0"/>
    <w:rsid w:val="00A34D51"/>
    <w:rsid w:val="00A376E8"/>
    <w:rsid w:val="00A37A86"/>
    <w:rsid w:val="00A37B38"/>
    <w:rsid w:val="00A40287"/>
    <w:rsid w:val="00A4068A"/>
    <w:rsid w:val="00A40CD5"/>
    <w:rsid w:val="00A417CD"/>
    <w:rsid w:val="00A41B35"/>
    <w:rsid w:val="00A42A92"/>
    <w:rsid w:val="00A42D25"/>
    <w:rsid w:val="00A44C26"/>
    <w:rsid w:val="00A455A1"/>
    <w:rsid w:val="00A4589D"/>
    <w:rsid w:val="00A45B76"/>
    <w:rsid w:val="00A45C02"/>
    <w:rsid w:val="00A45C10"/>
    <w:rsid w:val="00A472EA"/>
    <w:rsid w:val="00A47A06"/>
    <w:rsid w:val="00A47D0F"/>
    <w:rsid w:val="00A47DB8"/>
    <w:rsid w:val="00A50806"/>
    <w:rsid w:val="00A50EC9"/>
    <w:rsid w:val="00A51187"/>
    <w:rsid w:val="00A51E69"/>
    <w:rsid w:val="00A52AC5"/>
    <w:rsid w:val="00A5315B"/>
    <w:rsid w:val="00A5366C"/>
    <w:rsid w:val="00A5395E"/>
    <w:rsid w:val="00A53DCB"/>
    <w:rsid w:val="00A542B5"/>
    <w:rsid w:val="00A55115"/>
    <w:rsid w:val="00A5593E"/>
    <w:rsid w:val="00A55DFD"/>
    <w:rsid w:val="00A569AF"/>
    <w:rsid w:val="00A574A1"/>
    <w:rsid w:val="00A57EE7"/>
    <w:rsid w:val="00A60717"/>
    <w:rsid w:val="00A6135E"/>
    <w:rsid w:val="00A61988"/>
    <w:rsid w:val="00A61A4A"/>
    <w:rsid w:val="00A63B89"/>
    <w:rsid w:val="00A65605"/>
    <w:rsid w:val="00A6637B"/>
    <w:rsid w:val="00A67A31"/>
    <w:rsid w:val="00A70423"/>
    <w:rsid w:val="00A709BF"/>
    <w:rsid w:val="00A717AD"/>
    <w:rsid w:val="00A7239C"/>
    <w:rsid w:val="00A7308C"/>
    <w:rsid w:val="00A736F8"/>
    <w:rsid w:val="00A73A9C"/>
    <w:rsid w:val="00A74938"/>
    <w:rsid w:val="00A74BEF"/>
    <w:rsid w:val="00A75E44"/>
    <w:rsid w:val="00A76B62"/>
    <w:rsid w:val="00A76BB4"/>
    <w:rsid w:val="00A76BCD"/>
    <w:rsid w:val="00A76BF7"/>
    <w:rsid w:val="00A77042"/>
    <w:rsid w:val="00A7712C"/>
    <w:rsid w:val="00A77EDF"/>
    <w:rsid w:val="00A80743"/>
    <w:rsid w:val="00A8227E"/>
    <w:rsid w:val="00A82EDC"/>
    <w:rsid w:val="00A83054"/>
    <w:rsid w:val="00A8363E"/>
    <w:rsid w:val="00A84616"/>
    <w:rsid w:val="00A85571"/>
    <w:rsid w:val="00A85DDB"/>
    <w:rsid w:val="00A8669C"/>
    <w:rsid w:val="00A86BD3"/>
    <w:rsid w:val="00A8754B"/>
    <w:rsid w:val="00A87852"/>
    <w:rsid w:val="00A87A7C"/>
    <w:rsid w:val="00A90974"/>
    <w:rsid w:val="00A90A81"/>
    <w:rsid w:val="00A9162D"/>
    <w:rsid w:val="00A9174A"/>
    <w:rsid w:val="00A9186B"/>
    <w:rsid w:val="00A91874"/>
    <w:rsid w:val="00A9319D"/>
    <w:rsid w:val="00A93A17"/>
    <w:rsid w:val="00A945BA"/>
    <w:rsid w:val="00A94D84"/>
    <w:rsid w:val="00A94F32"/>
    <w:rsid w:val="00A9508B"/>
    <w:rsid w:val="00A97044"/>
    <w:rsid w:val="00AA122E"/>
    <w:rsid w:val="00AA1294"/>
    <w:rsid w:val="00AA22BA"/>
    <w:rsid w:val="00AA2957"/>
    <w:rsid w:val="00AA3115"/>
    <w:rsid w:val="00AA4385"/>
    <w:rsid w:val="00AA4E48"/>
    <w:rsid w:val="00AA5328"/>
    <w:rsid w:val="00AA5C50"/>
    <w:rsid w:val="00AA638E"/>
    <w:rsid w:val="00AA6D97"/>
    <w:rsid w:val="00AA7A0A"/>
    <w:rsid w:val="00AA7B0F"/>
    <w:rsid w:val="00AB019F"/>
    <w:rsid w:val="00AB0F66"/>
    <w:rsid w:val="00AB15DE"/>
    <w:rsid w:val="00AB33DB"/>
    <w:rsid w:val="00AB452D"/>
    <w:rsid w:val="00AB4600"/>
    <w:rsid w:val="00AB5DD7"/>
    <w:rsid w:val="00AB6637"/>
    <w:rsid w:val="00AB70F2"/>
    <w:rsid w:val="00AC2556"/>
    <w:rsid w:val="00AC2B3B"/>
    <w:rsid w:val="00AC3A8B"/>
    <w:rsid w:val="00AC3EDC"/>
    <w:rsid w:val="00AC56A8"/>
    <w:rsid w:val="00AC5ACA"/>
    <w:rsid w:val="00AC60C8"/>
    <w:rsid w:val="00AC7F4A"/>
    <w:rsid w:val="00AD006D"/>
    <w:rsid w:val="00AD05C7"/>
    <w:rsid w:val="00AD083D"/>
    <w:rsid w:val="00AD19C3"/>
    <w:rsid w:val="00AD389B"/>
    <w:rsid w:val="00AD4150"/>
    <w:rsid w:val="00AD4586"/>
    <w:rsid w:val="00AD544C"/>
    <w:rsid w:val="00AD57C7"/>
    <w:rsid w:val="00AD687E"/>
    <w:rsid w:val="00AD6C4A"/>
    <w:rsid w:val="00AD75CF"/>
    <w:rsid w:val="00AD766D"/>
    <w:rsid w:val="00AE0165"/>
    <w:rsid w:val="00AE05D6"/>
    <w:rsid w:val="00AE063F"/>
    <w:rsid w:val="00AE0BB1"/>
    <w:rsid w:val="00AE111F"/>
    <w:rsid w:val="00AE16CC"/>
    <w:rsid w:val="00AE33EA"/>
    <w:rsid w:val="00AE4F6E"/>
    <w:rsid w:val="00AE58C2"/>
    <w:rsid w:val="00AE60B5"/>
    <w:rsid w:val="00AE69B8"/>
    <w:rsid w:val="00AE7A4C"/>
    <w:rsid w:val="00AF0F1A"/>
    <w:rsid w:val="00AF162B"/>
    <w:rsid w:val="00AF29D3"/>
    <w:rsid w:val="00AF3450"/>
    <w:rsid w:val="00AF3652"/>
    <w:rsid w:val="00AF3F69"/>
    <w:rsid w:val="00AF402D"/>
    <w:rsid w:val="00AF444D"/>
    <w:rsid w:val="00AF483C"/>
    <w:rsid w:val="00AF5119"/>
    <w:rsid w:val="00AF52EC"/>
    <w:rsid w:val="00AF53A2"/>
    <w:rsid w:val="00AF5B50"/>
    <w:rsid w:val="00AF5C22"/>
    <w:rsid w:val="00AF60C1"/>
    <w:rsid w:val="00AF6B7E"/>
    <w:rsid w:val="00AF6C0E"/>
    <w:rsid w:val="00AF6FA2"/>
    <w:rsid w:val="00AF712C"/>
    <w:rsid w:val="00AF7B78"/>
    <w:rsid w:val="00AF7C4E"/>
    <w:rsid w:val="00B02D4A"/>
    <w:rsid w:val="00B02F60"/>
    <w:rsid w:val="00B042BE"/>
    <w:rsid w:val="00B0482C"/>
    <w:rsid w:val="00B049D7"/>
    <w:rsid w:val="00B059C8"/>
    <w:rsid w:val="00B05D18"/>
    <w:rsid w:val="00B06803"/>
    <w:rsid w:val="00B0730C"/>
    <w:rsid w:val="00B11BB3"/>
    <w:rsid w:val="00B12358"/>
    <w:rsid w:val="00B12887"/>
    <w:rsid w:val="00B13A56"/>
    <w:rsid w:val="00B147E9"/>
    <w:rsid w:val="00B1509E"/>
    <w:rsid w:val="00B17AC2"/>
    <w:rsid w:val="00B17AEE"/>
    <w:rsid w:val="00B205B4"/>
    <w:rsid w:val="00B20A7A"/>
    <w:rsid w:val="00B20BBC"/>
    <w:rsid w:val="00B219F4"/>
    <w:rsid w:val="00B227DD"/>
    <w:rsid w:val="00B227E5"/>
    <w:rsid w:val="00B22FD5"/>
    <w:rsid w:val="00B2378A"/>
    <w:rsid w:val="00B23A84"/>
    <w:rsid w:val="00B23EAB"/>
    <w:rsid w:val="00B24CB3"/>
    <w:rsid w:val="00B26166"/>
    <w:rsid w:val="00B267E8"/>
    <w:rsid w:val="00B2699C"/>
    <w:rsid w:val="00B26AAB"/>
    <w:rsid w:val="00B270E6"/>
    <w:rsid w:val="00B276A5"/>
    <w:rsid w:val="00B27B1D"/>
    <w:rsid w:val="00B30318"/>
    <w:rsid w:val="00B30A36"/>
    <w:rsid w:val="00B32121"/>
    <w:rsid w:val="00B32281"/>
    <w:rsid w:val="00B32C55"/>
    <w:rsid w:val="00B350F6"/>
    <w:rsid w:val="00B35B2E"/>
    <w:rsid w:val="00B364EA"/>
    <w:rsid w:val="00B375CE"/>
    <w:rsid w:val="00B37686"/>
    <w:rsid w:val="00B37FD1"/>
    <w:rsid w:val="00B404A7"/>
    <w:rsid w:val="00B4094A"/>
    <w:rsid w:val="00B41AD8"/>
    <w:rsid w:val="00B42073"/>
    <w:rsid w:val="00B4397B"/>
    <w:rsid w:val="00B4454D"/>
    <w:rsid w:val="00B44910"/>
    <w:rsid w:val="00B46D78"/>
    <w:rsid w:val="00B52320"/>
    <w:rsid w:val="00B536F5"/>
    <w:rsid w:val="00B54243"/>
    <w:rsid w:val="00B54468"/>
    <w:rsid w:val="00B5455D"/>
    <w:rsid w:val="00B5459B"/>
    <w:rsid w:val="00B547A0"/>
    <w:rsid w:val="00B5496A"/>
    <w:rsid w:val="00B54FFF"/>
    <w:rsid w:val="00B5551A"/>
    <w:rsid w:val="00B5570F"/>
    <w:rsid w:val="00B561B7"/>
    <w:rsid w:val="00B5624B"/>
    <w:rsid w:val="00B56914"/>
    <w:rsid w:val="00B60031"/>
    <w:rsid w:val="00B627EF"/>
    <w:rsid w:val="00B62E6E"/>
    <w:rsid w:val="00B63497"/>
    <w:rsid w:val="00B640DD"/>
    <w:rsid w:val="00B6434D"/>
    <w:rsid w:val="00B64CE9"/>
    <w:rsid w:val="00B64DEE"/>
    <w:rsid w:val="00B6646D"/>
    <w:rsid w:val="00B66E72"/>
    <w:rsid w:val="00B672C7"/>
    <w:rsid w:val="00B70272"/>
    <w:rsid w:val="00B70336"/>
    <w:rsid w:val="00B712D3"/>
    <w:rsid w:val="00B71E0E"/>
    <w:rsid w:val="00B7265F"/>
    <w:rsid w:val="00B732AB"/>
    <w:rsid w:val="00B736AA"/>
    <w:rsid w:val="00B738E2"/>
    <w:rsid w:val="00B73E2C"/>
    <w:rsid w:val="00B741CB"/>
    <w:rsid w:val="00B74D7B"/>
    <w:rsid w:val="00B75DB4"/>
    <w:rsid w:val="00B7614A"/>
    <w:rsid w:val="00B768B4"/>
    <w:rsid w:val="00B7695F"/>
    <w:rsid w:val="00B77A2B"/>
    <w:rsid w:val="00B77EA8"/>
    <w:rsid w:val="00B82264"/>
    <w:rsid w:val="00B82401"/>
    <w:rsid w:val="00B82AF3"/>
    <w:rsid w:val="00B8324F"/>
    <w:rsid w:val="00B8346C"/>
    <w:rsid w:val="00B83653"/>
    <w:rsid w:val="00B840A8"/>
    <w:rsid w:val="00B84F63"/>
    <w:rsid w:val="00B872ED"/>
    <w:rsid w:val="00B87BFF"/>
    <w:rsid w:val="00B90D11"/>
    <w:rsid w:val="00B91268"/>
    <w:rsid w:val="00B91598"/>
    <w:rsid w:val="00B91761"/>
    <w:rsid w:val="00B919BC"/>
    <w:rsid w:val="00B91F30"/>
    <w:rsid w:val="00B92F74"/>
    <w:rsid w:val="00B938F8"/>
    <w:rsid w:val="00B94D19"/>
    <w:rsid w:val="00B94DE2"/>
    <w:rsid w:val="00B95131"/>
    <w:rsid w:val="00B957C0"/>
    <w:rsid w:val="00B968F2"/>
    <w:rsid w:val="00B96B9F"/>
    <w:rsid w:val="00BA1471"/>
    <w:rsid w:val="00BA15AC"/>
    <w:rsid w:val="00BA2840"/>
    <w:rsid w:val="00BA28C3"/>
    <w:rsid w:val="00BA2D15"/>
    <w:rsid w:val="00BA2E4D"/>
    <w:rsid w:val="00BA3B90"/>
    <w:rsid w:val="00BA6ED2"/>
    <w:rsid w:val="00BA7583"/>
    <w:rsid w:val="00BA7C02"/>
    <w:rsid w:val="00BB1359"/>
    <w:rsid w:val="00BB2D30"/>
    <w:rsid w:val="00BB33CF"/>
    <w:rsid w:val="00BB33FE"/>
    <w:rsid w:val="00BB3DE4"/>
    <w:rsid w:val="00BB4AED"/>
    <w:rsid w:val="00BB4FBC"/>
    <w:rsid w:val="00BB5B4B"/>
    <w:rsid w:val="00BB5CA7"/>
    <w:rsid w:val="00BB6342"/>
    <w:rsid w:val="00BB64CF"/>
    <w:rsid w:val="00BB6F24"/>
    <w:rsid w:val="00BB7A7C"/>
    <w:rsid w:val="00BB7D4B"/>
    <w:rsid w:val="00BB7ECC"/>
    <w:rsid w:val="00BC14FD"/>
    <w:rsid w:val="00BC16B6"/>
    <w:rsid w:val="00BC16BD"/>
    <w:rsid w:val="00BC179E"/>
    <w:rsid w:val="00BC19A7"/>
    <w:rsid w:val="00BC2A7F"/>
    <w:rsid w:val="00BC2D4F"/>
    <w:rsid w:val="00BC3084"/>
    <w:rsid w:val="00BC358B"/>
    <w:rsid w:val="00BC41CB"/>
    <w:rsid w:val="00BC59FA"/>
    <w:rsid w:val="00BC60E0"/>
    <w:rsid w:val="00BC642D"/>
    <w:rsid w:val="00BC696E"/>
    <w:rsid w:val="00BC69BB"/>
    <w:rsid w:val="00BC6FAF"/>
    <w:rsid w:val="00BC7520"/>
    <w:rsid w:val="00BC786F"/>
    <w:rsid w:val="00BD17FB"/>
    <w:rsid w:val="00BD26BB"/>
    <w:rsid w:val="00BD2EFE"/>
    <w:rsid w:val="00BD31CE"/>
    <w:rsid w:val="00BD36AE"/>
    <w:rsid w:val="00BD3E12"/>
    <w:rsid w:val="00BD4703"/>
    <w:rsid w:val="00BD4DDC"/>
    <w:rsid w:val="00BD70FE"/>
    <w:rsid w:val="00BD75BA"/>
    <w:rsid w:val="00BE09D9"/>
    <w:rsid w:val="00BE0FE3"/>
    <w:rsid w:val="00BE1073"/>
    <w:rsid w:val="00BE1CC7"/>
    <w:rsid w:val="00BE1D5E"/>
    <w:rsid w:val="00BE23FC"/>
    <w:rsid w:val="00BE2C72"/>
    <w:rsid w:val="00BE34FF"/>
    <w:rsid w:val="00BE48EC"/>
    <w:rsid w:val="00BE5B20"/>
    <w:rsid w:val="00BE5BD1"/>
    <w:rsid w:val="00BE5F43"/>
    <w:rsid w:val="00BE75EA"/>
    <w:rsid w:val="00BE7ACC"/>
    <w:rsid w:val="00BE7F9F"/>
    <w:rsid w:val="00BF1B8D"/>
    <w:rsid w:val="00BF2B14"/>
    <w:rsid w:val="00BF4B2A"/>
    <w:rsid w:val="00BF4DE0"/>
    <w:rsid w:val="00BF585F"/>
    <w:rsid w:val="00BF591F"/>
    <w:rsid w:val="00BF59DF"/>
    <w:rsid w:val="00BF5D31"/>
    <w:rsid w:val="00BF612C"/>
    <w:rsid w:val="00BF63F8"/>
    <w:rsid w:val="00BF6E8A"/>
    <w:rsid w:val="00BF6F22"/>
    <w:rsid w:val="00BF7637"/>
    <w:rsid w:val="00BF7D9E"/>
    <w:rsid w:val="00C00C2C"/>
    <w:rsid w:val="00C01354"/>
    <w:rsid w:val="00C01404"/>
    <w:rsid w:val="00C015F4"/>
    <w:rsid w:val="00C01D03"/>
    <w:rsid w:val="00C0236D"/>
    <w:rsid w:val="00C031BE"/>
    <w:rsid w:val="00C03E4D"/>
    <w:rsid w:val="00C04653"/>
    <w:rsid w:val="00C04FCC"/>
    <w:rsid w:val="00C0508D"/>
    <w:rsid w:val="00C05B8C"/>
    <w:rsid w:val="00C06D13"/>
    <w:rsid w:val="00C07363"/>
    <w:rsid w:val="00C07E44"/>
    <w:rsid w:val="00C10986"/>
    <w:rsid w:val="00C10B83"/>
    <w:rsid w:val="00C11483"/>
    <w:rsid w:val="00C11517"/>
    <w:rsid w:val="00C116D4"/>
    <w:rsid w:val="00C11EC0"/>
    <w:rsid w:val="00C11FC3"/>
    <w:rsid w:val="00C133E2"/>
    <w:rsid w:val="00C13702"/>
    <w:rsid w:val="00C137B8"/>
    <w:rsid w:val="00C14288"/>
    <w:rsid w:val="00C15775"/>
    <w:rsid w:val="00C1628F"/>
    <w:rsid w:val="00C1629F"/>
    <w:rsid w:val="00C16FA1"/>
    <w:rsid w:val="00C1796C"/>
    <w:rsid w:val="00C17B7C"/>
    <w:rsid w:val="00C20952"/>
    <w:rsid w:val="00C20F86"/>
    <w:rsid w:val="00C211BE"/>
    <w:rsid w:val="00C21815"/>
    <w:rsid w:val="00C21831"/>
    <w:rsid w:val="00C219B2"/>
    <w:rsid w:val="00C22F97"/>
    <w:rsid w:val="00C23035"/>
    <w:rsid w:val="00C230DD"/>
    <w:rsid w:val="00C242BB"/>
    <w:rsid w:val="00C24DC9"/>
    <w:rsid w:val="00C250F1"/>
    <w:rsid w:val="00C25387"/>
    <w:rsid w:val="00C258D9"/>
    <w:rsid w:val="00C25C8F"/>
    <w:rsid w:val="00C26335"/>
    <w:rsid w:val="00C26478"/>
    <w:rsid w:val="00C275DF"/>
    <w:rsid w:val="00C2774E"/>
    <w:rsid w:val="00C27765"/>
    <w:rsid w:val="00C278A7"/>
    <w:rsid w:val="00C30216"/>
    <w:rsid w:val="00C30A60"/>
    <w:rsid w:val="00C30E89"/>
    <w:rsid w:val="00C314EF"/>
    <w:rsid w:val="00C31ACA"/>
    <w:rsid w:val="00C3266D"/>
    <w:rsid w:val="00C32815"/>
    <w:rsid w:val="00C36093"/>
    <w:rsid w:val="00C362E9"/>
    <w:rsid w:val="00C3659D"/>
    <w:rsid w:val="00C36785"/>
    <w:rsid w:val="00C3688D"/>
    <w:rsid w:val="00C36F0C"/>
    <w:rsid w:val="00C37FCF"/>
    <w:rsid w:val="00C417F6"/>
    <w:rsid w:val="00C42DFE"/>
    <w:rsid w:val="00C43DEC"/>
    <w:rsid w:val="00C44556"/>
    <w:rsid w:val="00C44A67"/>
    <w:rsid w:val="00C452B5"/>
    <w:rsid w:val="00C460E0"/>
    <w:rsid w:val="00C46463"/>
    <w:rsid w:val="00C474C2"/>
    <w:rsid w:val="00C47EFA"/>
    <w:rsid w:val="00C47F50"/>
    <w:rsid w:val="00C5106E"/>
    <w:rsid w:val="00C528CE"/>
    <w:rsid w:val="00C52AC2"/>
    <w:rsid w:val="00C531DE"/>
    <w:rsid w:val="00C53450"/>
    <w:rsid w:val="00C53AFF"/>
    <w:rsid w:val="00C53D84"/>
    <w:rsid w:val="00C5576C"/>
    <w:rsid w:val="00C55F6A"/>
    <w:rsid w:val="00C56C60"/>
    <w:rsid w:val="00C57C57"/>
    <w:rsid w:val="00C6062A"/>
    <w:rsid w:val="00C6151B"/>
    <w:rsid w:val="00C6237F"/>
    <w:rsid w:val="00C626C6"/>
    <w:rsid w:val="00C63410"/>
    <w:rsid w:val="00C63C41"/>
    <w:rsid w:val="00C64334"/>
    <w:rsid w:val="00C6485A"/>
    <w:rsid w:val="00C64CDD"/>
    <w:rsid w:val="00C658F5"/>
    <w:rsid w:val="00C663AB"/>
    <w:rsid w:val="00C66622"/>
    <w:rsid w:val="00C66DAF"/>
    <w:rsid w:val="00C6722E"/>
    <w:rsid w:val="00C67F51"/>
    <w:rsid w:val="00C70908"/>
    <w:rsid w:val="00C70916"/>
    <w:rsid w:val="00C70D9C"/>
    <w:rsid w:val="00C70FDC"/>
    <w:rsid w:val="00C71119"/>
    <w:rsid w:val="00C711C6"/>
    <w:rsid w:val="00C71C27"/>
    <w:rsid w:val="00C7287F"/>
    <w:rsid w:val="00C734FB"/>
    <w:rsid w:val="00C73932"/>
    <w:rsid w:val="00C745BE"/>
    <w:rsid w:val="00C74D7F"/>
    <w:rsid w:val="00C74DBC"/>
    <w:rsid w:val="00C7572A"/>
    <w:rsid w:val="00C75D50"/>
    <w:rsid w:val="00C75DE0"/>
    <w:rsid w:val="00C7628C"/>
    <w:rsid w:val="00C765FB"/>
    <w:rsid w:val="00C76D02"/>
    <w:rsid w:val="00C76DA8"/>
    <w:rsid w:val="00C76F4C"/>
    <w:rsid w:val="00C77423"/>
    <w:rsid w:val="00C774ED"/>
    <w:rsid w:val="00C77AE2"/>
    <w:rsid w:val="00C77EA0"/>
    <w:rsid w:val="00C802CA"/>
    <w:rsid w:val="00C8071D"/>
    <w:rsid w:val="00C80B0E"/>
    <w:rsid w:val="00C8113E"/>
    <w:rsid w:val="00C81460"/>
    <w:rsid w:val="00C81783"/>
    <w:rsid w:val="00C81BC7"/>
    <w:rsid w:val="00C81DF2"/>
    <w:rsid w:val="00C820D1"/>
    <w:rsid w:val="00C84DC1"/>
    <w:rsid w:val="00C859FE"/>
    <w:rsid w:val="00C86545"/>
    <w:rsid w:val="00C87B9F"/>
    <w:rsid w:val="00C906F3"/>
    <w:rsid w:val="00C90BBF"/>
    <w:rsid w:val="00C91070"/>
    <w:rsid w:val="00C9111E"/>
    <w:rsid w:val="00C913DB"/>
    <w:rsid w:val="00C9173B"/>
    <w:rsid w:val="00C92ADF"/>
    <w:rsid w:val="00C92C7C"/>
    <w:rsid w:val="00C92DC0"/>
    <w:rsid w:val="00C9306A"/>
    <w:rsid w:val="00C93CEB"/>
    <w:rsid w:val="00C93DE3"/>
    <w:rsid w:val="00C94793"/>
    <w:rsid w:val="00C94D27"/>
    <w:rsid w:val="00C952FC"/>
    <w:rsid w:val="00C96091"/>
    <w:rsid w:val="00C9635D"/>
    <w:rsid w:val="00C96507"/>
    <w:rsid w:val="00C965D8"/>
    <w:rsid w:val="00C96CB1"/>
    <w:rsid w:val="00C97898"/>
    <w:rsid w:val="00CA0071"/>
    <w:rsid w:val="00CA025B"/>
    <w:rsid w:val="00CA1F14"/>
    <w:rsid w:val="00CA25A4"/>
    <w:rsid w:val="00CA26C9"/>
    <w:rsid w:val="00CA2A2B"/>
    <w:rsid w:val="00CA34F0"/>
    <w:rsid w:val="00CA38FE"/>
    <w:rsid w:val="00CA396B"/>
    <w:rsid w:val="00CA4581"/>
    <w:rsid w:val="00CA4832"/>
    <w:rsid w:val="00CA4CC0"/>
    <w:rsid w:val="00CA505B"/>
    <w:rsid w:val="00CA53E9"/>
    <w:rsid w:val="00CA5C02"/>
    <w:rsid w:val="00CA5F72"/>
    <w:rsid w:val="00CA667F"/>
    <w:rsid w:val="00CA7111"/>
    <w:rsid w:val="00CA7C38"/>
    <w:rsid w:val="00CB1065"/>
    <w:rsid w:val="00CB1836"/>
    <w:rsid w:val="00CB261F"/>
    <w:rsid w:val="00CB27FE"/>
    <w:rsid w:val="00CB3138"/>
    <w:rsid w:val="00CB32E6"/>
    <w:rsid w:val="00CB3628"/>
    <w:rsid w:val="00CB3766"/>
    <w:rsid w:val="00CB4442"/>
    <w:rsid w:val="00CB44F3"/>
    <w:rsid w:val="00CB65C6"/>
    <w:rsid w:val="00CB6F06"/>
    <w:rsid w:val="00CB6F84"/>
    <w:rsid w:val="00CB76C7"/>
    <w:rsid w:val="00CC02FE"/>
    <w:rsid w:val="00CC241D"/>
    <w:rsid w:val="00CC2E3D"/>
    <w:rsid w:val="00CC3124"/>
    <w:rsid w:val="00CC460B"/>
    <w:rsid w:val="00CC5901"/>
    <w:rsid w:val="00CC69CB"/>
    <w:rsid w:val="00CC76B0"/>
    <w:rsid w:val="00CD0A87"/>
    <w:rsid w:val="00CD0CB6"/>
    <w:rsid w:val="00CD110F"/>
    <w:rsid w:val="00CD124B"/>
    <w:rsid w:val="00CD152B"/>
    <w:rsid w:val="00CD1565"/>
    <w:rsid w:val="00CD1AE3"/>
    <w:rsid w:val="00CD1ECA"/>
    <w:rsid w:val="00CD2043"/>
    <w:rsid w:val="00CD256B"/>
    <w:rsid w:val="00CD2D85"/>
    <w:rsid w:val="00CD2E45"/>
    <w:rsid w:val="00CD3956"/>
    <w:rsid w:val="00CD3E1F"/>
    <w:rsid w:val="00CD3EA3"/>
    <w:rsid w:val="00CD4EFD"/>
    <w:rsid w:val="00CD504B"/>
    <w:rsid w:val="00CD5E45"/>
    <w:rsid w:val="00CD5FAB"/>
    <w:rsid w:val="00CD60D6"/>
    <w:rsid w:val="00CD695E"/>
    <w:rsid w:val="00CD69D1"/>
    <w:rsid w:val="00CD6BCE"/>
    <w:rsid w:val="00CD6FFB"/>
    <w:rsid w:val="00CD704B"/>
    <w:rsid w:val="00CD748A"/>
    <w:rsid w:val="00CD7C8B"/>
    <w:rsid w:val="00CE057D"/>
    <w:rsid w:val="00CE122F"/>
    <w:rsid w:val="00CE1C49"/>
    <w:rsid w:val="00CE21B5"/>
    <w:rsid w:val="00CE25B9"/>
    <w:rsid w:val="00CE304F"/>
    <w:rsid w:val="00CE3598"/>
    <w:rsid w:val="00CE423F"/>
    <w:rsid w:val="00CE4EE2"/>
    <w:rsid w:val="00CE51BD"/>
    <w:rsid w:val="00CE68AE"/>
    <w:rsid w:val="00CE7C94"/>
    <w:rsid w:val="00CF0097"/>
    <w:rsid w:val="00CF08A3"/>
    <w:rsid w:val="00CF1160"/>
    <w:rsid w:val="00CF1C1B"/>
    <w:rsid w:val="00CF2DB0"/>
    <w:rsid w:val="00CF3199"/>
    <w:rsid w:val="00CF3C92"/>
    <w:rsid w:val="00CF50F1"/>
    <w:rsid w:val="00CF5EB5"/>
    <w:rsid w:val="00CF672A"/>
    <w:rsid w:val="00CF6CDB"/>
    <w:rsid w:val="00CF7B87"/>
    <w:rsid w:val="00D00577"/>
    <w:rsid w:val="00D02225"/>
    <w:rsid w:val="00D03B27"/>
    <w:rsid w:val="00D042E4"/>
    <w:rsid w:val="00D04FC9"/>
    <w:rsid w:val="00D0517D"/>
    <w:rsid w:val="00D057F7"/>
    <w:rsid w:val="00D058A4"/>
    <w:rsid w:val="00D05BAD"/>
    <w:rsid w:val="00D05DF0"/>
    <w:rsid w:val="00D07058"/>
    <w:rsid w:val="00D076B1"/>
    <w:rsid w:val="00D117BE"/>
    <w:rsid w:val="00D11F6C"/>
    <w:rsid w:val="00D14501"/>
    <w:rsid w:val="00D15128"/>
    <w:rsid w:val="00D163D0"/>
    <w:rsid w:val="00D166A7"/>
    <w:rsid w:val="00D20971"/>
    <w:rsid w:val="00D20C2D"/>
    <w:rsid w:val="00D2214A"/>
    <w:rsid w:val="00D2221D"/>
    <w:rsid w:val="00D222D0"/>
    <w:rsid w:val="00D2255A"/>
    <w:rsid w:val="00D22E2B"/>
    <w:rsid w:val="00D22E54"/>
    <w:rsid w:val="00D23D7C"/>
    <w:rsid w:val="00D240CD"/>
    <w:rsid w:val="00D2410C"/>
    <w:rsid w:val="00D24C67"/>
    <w:rsid w:val="00D254FC"/>
    <w:rsid w:val="00D2664B"/>
    <w:rsid w:val="00D26DEF"/>
    <w:rsid w:val="00D27AAD"/>
    <w:rsid w:val="00D30776"/>
    <w:rsid w:val="00D30827"/>
    <w:rsid w:val="00D3145D"/>
    <w:rsid w:val="00D319FC"/>
    <w:rsid w:val="00D32BFD"/>
    <w:rsid w:val="00D34505"/>
    <w:rsid w:val="00D34823"/>
    <w:rsid w:val="00D34FD8"/>
    <w:rsid w:val="00D359C7"/>
    <w:rsid w:val="00D364DB"/>
    <w:rsid w:val="00D37754"/>
    <w:rsid w:val="00D3778C"/>
    <w:rsid w:val="00D37AF8"/>
    <w:rsid w:val="00D37CB6"/>
    <w:rsid w:val="00D37F6B"/>
    <w:rsid w:val="00D37F93"/>
    <w:rsid w:val="00D40F4E"/>
    <w:rsid w:val="00D412AD"/>
    <w:rsid w:val="00D41CEF"/>
    <w:rsid w:val="00D44788"/>
    <w:rsid w:val="00D45499"/>
    <w:rsid w:val="00D45888"/>
    <w:rsid w:val="00D46325"/>
    <w:rsid w:val="00D467A7"/>
    <w:rsid w:val="00D46A6E"/>
    <w:rsid w:val="00D46BDF"/>
    <w:rsid w:val="00D46D70"/>
    <w:rsid w:val="00D470BE"/>
    <w:rsid w:val="00D477E5"/>
    <w:rsid w:val="00D47B0A"/>
    <w:rsid w:val="00D47CFF"/>
    <w:rsid w:val="00D5134E"/>
    <w:rsid w:val="00D52438"/>
    <w:rsid w:val="00D526F9"/>
    <w:rsid w:val="00D52D40"/>
    <w:rsid w:val="00D53AB5"/>
    <w:rsid w:val="00D54D1E"/>
    <w:rsid w:val="00D55C32"/>
    <w:rsid w:val="00D55DF2"/>
    <w:rsid w:val="00D56528"/>
    <w:rsid w:val="00D614F4"/>
    <w:rsid w:val="00D61C4B"/>
    <w:rsid w:val="00D6388C"/>
    <w:rsid w:val="00D66996"/>
    <w:rsid w:val="00D669E4"/>
    <w:rsid w:val="00D674D0"/>
    <w:rsid w:val="00D678C2"/>
    <w:rsid w:val="00D67F0D"/>
    <w:rsid w:val="00D70D81"/>
    <w:rsid w:val="00D727FE"/>
    <w:rsid w:val="00D7309D"/>
    <w:rsid w:val="00D73DE4"/>
    <w:rsid w:val="00D73EDB"/>
    <w:rsid w:val="00D7543E"/>
    <w:rsid w:val="00D75556"/>
    <w:rsid w:val="00D803C8"/>
    <w:rsid w:val="00D80A2D"/>
    <w:rsid w:val="00D81A96"/>
    <w:rsid w:val="00D81E46"/>
    <w:rsid w:val="00D8223D"/>
    <w:rsid w:val="00D82C63"/>
    <w:rsid w:val="00D82E02"/>
    <w:rsid w:val="00D8302A"/>
    <w:rsid w:val="00D83828"/>
    <w:rsid w:val="00D84112"/>
    <w:rsid w:val="00D8447D"/>
    <w:rsid w:val="00D847D6"/>
    <w:rsid w:val="00D84DE2"/>
    <w:rsid w:val="00D84E09"/>
    <w:rsid w:val="00D84F32"/>
    <w:rsid w:val="00D861C9"/>
    <w:rsid w:val="00D86958"/>
    <w:rsid w:val="00D8782D"/>
    <w:rsid w:val="00D9035A"/>
    <w:rsid w:val="00D906E0"/>
    <w:rsid w:val="00D9171F"/>
    <w:rsid w:val="00D954C5"/>
    <w:rsid w:val="00D95C67"/>
    <w:rsid w:val="00D97ECE"/>
    <w:rsid w:val="00DA02F3"/>
    <w:rsid w:val="00DA1005"/>
    <w:rsid w:val="00DA12ED"/>
    <w:rsid w:val="00DA148F"/>
    <w:rsid w:val="00DA1876"/>
    <w:rsid w:val="00DA1C12"/>
    <w:rsid w:val="00DA2ACD"/>
    <w:rsid w:val="00DA377E"/>
    <w:rsid w:val="00DA3E94"/>
    <w:rsid w:val="00DA48CA"/>
    <w:rsid w:val="00DA4FF0"/>
    <w:rsid w:val="00DA57E2"/>
    <w:rsid w:val="00DA5B7B"/>
    <w:rsid w:val="00DA69DA"/>
    <w:rsid w:val="00DA6A83"/>
    <w:rsid w:val="00DA6DCF"/>
    <w:rsid w:val="00DA7682"/>
    <w:rsid w:val="00DA7D07"/>
    <w:rsid w:val="00DA7E5F"/>
    <w:rsid w:val="00DB03A3"/>
    <w:rsid w:val="00DB078C"/>
    <w:rsid w:val="00DB1830"/>
    <w:rsid w:val="00DB188D"/>
    <w:rsid w:val="00DB21AD"/>
    <w:rsid w:val="00DB267A"/>
    <w:rsid w:val="00DB2BEC"/>
    <w:rsid w:val="00DB4092"/>
    <w:rsid w:val="00DB4339"/>
    <w:rsid w:val="00DB4FDD"/>
    <w:rsid w:val="00DB5204"/>
    <w:rsid w:val="00DB563D"/>
    <w:rsid w:val="00DB5AF4"/>
    <w:rsid w:val="00DB6218"/>
    <w:rsid w:val="00DB6C6F"/>
    <w:rsid w:val="00DB6D2D"/>
    <w:rsid w:val="00DB6FAE"/>
    <w:rsid w:val="00DB7D26"/>
    <w:rsid w:val="00DC1217"/>
    <w:rsid w:val="00DC21AB"/>
    <w:rsid w:val="00DC2C5D"/>
    <w:rsid w:val="00DC2E2A"/>
    <w:rsid w:val="00DC2F9E"/>
    <w:rsid w:val="00DC367D"/>
    <w:rsid w:val="00DC3AF2"/>
    <w:rsid w:val="00DC4080"/>
    <w:rsid w:val="00DC4F67"/>
    <w:rsid w:val="00DC5A95"/>
    <w:rsid w:val="00DC70EE"/>
    <w:rsid w:val="00DC7708"/>
    <w:rsid w:val="00DC777A"/>
    <w:rsid w:val="00DD09E6"/>
    <w:rsid w:val="00DD139C"/>
    <w:rsid w:val="00DD1868"/>
    <w:rsid w:val="00DD2B68"/>
    <w:rsid w:val="00DD2CF2"/>
    <w:rsid w:val="00DD44AE"/>
    <w:rsid w:val="00DD4A31"/>
    <w:rsid w:val="00DD5248"/>
    <w:rsid w:val="00DD536A"/>
    <w:rsid w:val="00DD552A"/>
    <w:rsid w:val="00DD5F99"/>
    <w:rsid w:val="00DD67E2"/>
    <w:rsid w:val="00DD6B66"/>
    <w:rsid w:val="00DD6DD4"/>
    <w:rsid w:val="00DD70B3"/>
    <w:rsid w:val="00DD7231"/>
    <w:rsid w:val="00DE0C89"/>
    <w:rsid w:val="00DE107B"/>
    <w:rsid w:val="00DE234E"/>
    <w:rsid w:val="00DE24BD"/>
    <w:rsid w:val="00DE2545"/>
    <w:rsid w:val="00DE2CD3"/>
    <w:rsid w:val="00DE4860"/>
    <w:rsid w:val="00DE4D5E"/>
    <w:rsid w:val="00DE4E31"/>
    <w:rsid w:val="00DE5055"/>
    <w:rsid w:val="00DE62DD"/>
    <w:rsid w:val="00DE635E"/>
    <w:rsid w:val="00DE7B08"/>
    <w:rsid w:val="00DE7BB2"/>
    <w:rsid w:val="00DF1418"/>
    <w:rsid w:val="00DF1A12"/>
    <w:rsid w:val="00DF3EE0"/>
    <w:rsid w:val="00DF508D"/>
    <w:rsid w:val="00DF528C"/>
    <w:rsid w:val="00DF551F"/>
    <w:rsid w:val="00DF56DE"/>
    <w:rsid w:val="00DF5722"/>
    <w:rsid w:val="00DF6A1B"/>
    <w:rsid w:val="00DF6B9D"/>
    <w:rsid w:val="00DF7203"/>
    <w:rsid w:val="00E00AF1"/>
    <w:rsid w:val="00E01323"/>
    <w:rsid w:val="00E025C0"/>
    <w:rsid w:val="00E02DD5"/>
    <w:rsid w:val="00E030D6"/>
    <w:rsid w:val="00E04425"/>
    <w:rsid w:val="00E0469A"/>
    <w:rsid w:val="00E04B1B"/>
    <w:rsid w:val="00E073FB"/>
    <w:rsid w:val="00E112CD"/>
    <w:rsid w:val="00E121A6"/>
    <w:rsid w:val="00E12B42"/>
    <w:rsid w:val="00E12BCA"/>
    <w:rsid w:val="00E12DD5"/>
    <w:rsid w:val="00E13016"/>
    <w:rsid w:val="00E13301"/>
    <w:rsid w:val="00E1379A"/>
    <w:rsid w:val="00E139B6"/>
    <w:rsid w:val="00E13B4D"/>
    <w:rsid w:val="00E148D6"/>
    <w:rsid w:val="00E14B34"/>
    <w:rsid w:val="00E14B46"/>
    <w:rsid w:val="00E15D54"/>
    <w:rsid w:val="00E15E48"/>
    <w:rsid w:val="00E15F50"/>
    <w:rsid w:val="00E162C5"/>
    <w:rsid w:val="00E17235"/>
    <w:rsid w:val="00E1740A"/>
    <w:rsid w:val="00E175B9"/>
    <w:rsid w:val="00E17C61"/>
    <w:rsid w:val="00E202EB"/>
    <w:rsid w:val="00E209F6"/>
    <w:rsid w:val="00E245C8"/>
    <w:rsid w:val="00E24C06"/>
    <w:rsid w:val="00E24DA1"/>
    <w:rsid w:val="00E272A3"/>
    <w:rsid w:val="00E27646"/>
    <w:rsid w:val="00E27C87"/>
    <w:rsid w:val="00E30097"/>
    <w:rsid w:val="00E31E5F"/>
    <w:rsid w:val="00E3245F"/>
    <w:rsid w:val="00E328AC"/>
    <w:rsid w:val="00E32B17"/>
    <w:rsid w:val="00E34163"/>
    <w:rsid w:val="00E34489"/>
    <w:rsid w:val="00E34536"/>
    <w:rsid w:val="00E34D12"/>
    <w:rsid w:val="00E34E31"/>
    <w:rsid w:val="00E34F10"/>
    <w:rsid w:val="00E354C8"/>
    <w:rsid w:val="00E35E5D"/>
    <w:rsid w:val="00E3667B"/>
    <w:rsid w:val="00E36830"/>
    <w:rsid w:val="00E36A42"/>
    <w:rsid w:val="00E36BD8"/>
    <w:rsid w:val="00E37AE5"/>
    <w:rsid w:val="00E37B9C"/>
    <w:rsid w:val="00E41F67"/>
    <w:rsid w:val="00E420D5"/>
    <w:rsid w:val="00E435A6"/>
    <w:rsid w:val="00E43708"/>
    <w:rsid w:val="00E43DD1"/>
    <w:rsid w:val="00E4438F"/>
    <w:rsid w:val="00E457AB"/>
    <w:rsid w:val="00E467C5"/>
    <w:rsid w:val="00E46DF8"/>
    <w:rsid w:val="00E46FAA"/>
    <w:rsid w:val="00E47999"/>
    <w:rsid w:val="00E47C03"/>
    <w:rsid w:val="00E50B7E"/>
    <w:rsid w:val="00E510CC"/>
    <w:rsid w:val="00E515B1"/>
    <w:rsid w:val="00E51FC2"/>
    <w:rsid w:val="00E527FD"/>
    <w:rsid w:val="00E52B6E"/>
    <w:rsid w:val="00E52F95"/>
    <w:rsid w:val="00E5327F"/>
    <w:rsid w:val="00E544D7"/>
    <w:rsid w:val="00E5466A"/>
    <w:rsid w:val="00E5506D"/>
    <w:rsid w:val="00E5530A"/>
    <w:rsid w:val="00E5549A"/>
    <w:rsid w:val="00E5557F"/>
    <w:rsid w:val="00E557C5"/>
    <w:rsid w:val="00E55C63"/>
    <w:rsid w:val="00E5648E"/>
    <w:rsid w:val="00E57213"/>
    <w:rsid w:val="00E57A9B"/>
    <w:rsid w:val="00E61155"/>
    <w:rsid w:val="00E613CA"/>
    <w:rsid w:val="00E62793"/>
    <w:rsid w:val="00E62F9A"/>
    <w:rsid w:val="00E64896"/>
    <w:rsid w:val="00E64CE1"/>
    <w:rsid w:val="00E655A4"/>
    <w:rsid w:val="00E663A7"/>
    <w:rsid w:val="00E66B9A"/>
    <w:rsid w:val="00E66D2A"/>
    <w:rsid w:val="00E66F63"/>
    <w:rsid w:val="00E6791F"/>
    <w:rsid w:val="00E67C6D"/>
    <w:rsid w:val="00E67DF8"/>
    <w:rsid w:val="00E7062D"/>
    <w:rsid w:val="00E70BC6"/>
    <w:rsid w:val="00E70E71"/>
    <w:rsid w:val="00E711E4"/>
    <w:rsid w:val="00E716B6"/>
    <w:rsid w:val="00E71AEC"/>
    <w:rsid w:val="00E7215B"/>
    <w:rsid w:val="00E733DF"/>
    <w:rsid w:val="00E7384E"/>
    <w:rsid w:val="00E73AE3"/>
    <w:rsid w:val="00E73BE5"/>
    <w:rsid w:val="00E73BF8"/>
    <w:rsid w:val="00E74446"/>
    <w:rsid w:val="00E74DC8"/>
    <w:rsid w:val="00E75987"/>
    <w:rsid w:val="00E75FC4"/>
    <w:rsid w:val="00E76D90"/>
    <w:rsid w:val="00E80EA8"/>
    <w:rsid w:val="00E810BA"/>
    <w:rsid w:val="00E819D1"/>
    <w:rsid w:val="00E82215"/>
    <w:rsid w:val="00E8301A"/>
    <w:rsid w:val="00E87163"/>
    <w:rsid w:val="00E878BD"/>
    <w:rsid w:val="00E878F6"/>
    <w:rsid w:val="00E87C02"/>
    <w:rsid w:val="00E87DC6"/>
    <w:rsid w:val="00E909EF"/>
    <w:rsid w:val="00E91025"/>
    <w:rsid w:val="00E91164"/>
    <w:rsid w:val="00E914EF"/>
    <w:rsid w:val="00E91F99"/>
    <w:rsid w:val="00E925AC"/>
    <w:rsid w:val="00E94EE8"/>
    <w:rsid w:val="00E952C8"/>
    <w:rsid w:val="00E96D54"/>
    <w:rsid w:val="00E96F09"/>
    <w:rsid w:val="00EA0FBB"/>
    <w:rsid w:val="00EA1DF2"/>
    <w:rsid w:val="00EA1E69"/>
    <w:rsid w:val="00EA20BE"/>
    <w:rsid w:val="00EA21D2"/>
    <w:rsid w:val="00EA2FDA"/>
    <w:rsid w:val="00EA42DE"/>
    <w:rsid w:val="00EA4E12"/>
    <w:rsid w:val="00EA5D60"/>
    <w:rsid w:val="00EA5EF8"/>
    <w:rsid w:val="00EA60B7"/>
    <w:rsid w:val="00EA668B"/>
    <w:rsid w:val="00EB0D94"/>
    <w:rsid w:val="00EB1163"/>
    <w:rsid w:val="00EB1517"/>
    <w:rsid w:val="00EB1571"/>
    <w:rsid w:val="00EB201D"/>
    <w:rsid w:val="00EB385B"/>
    <w:rsid w:val="00EB3968"/>
    <w:rsid w:val="00EB3FC5"/>
    <w:rsid w:val="00EB4A7F"/>
    <w:rsid w:val="00EB4C3B"/>
    <w:rsid w:val="00EB4DAA"/>
    <w:rsid w:val="00EB5058"/>
    <w:rsid w:val="00EB6C96"/>
    <w:rsid w:val="00EB773E"/>
    <w:rsid w:val="00EB77E8"/>
    <w:rsid w:val="00EB7A11"/>
    <w:rsid w:val="00EB7ED0"/>
    <w:rsid w:val="00EC0083"/>
    <w:rsid w:val="00EC049F"/>
    <w:rsid w:val="00EC06E7"/>
    <w:rsid w:val="00EC0B62"/>
    <w:rsid w:val="00EC0B90"/>
    <w:rsid w:val="00EC100E"/>
    <w:rsid w:val="00EC1FC1"/>
    <w:rsid w:val="00EC2912"/>
    <w:rsid w:val="00EC2A33"/>
    <w:rsid w:val="00EC3644"/>
    <w:rsid w:val="00EC3E1F"/>
    <w:rsid w:val="00EC4D13"/>
    <w:rsid w:val="00EC5751"/>
    <w:rsid w:val="00EC59AC"/>
    <w:rsid w:val="00EC5CFB"/>
    <w:rsid w:val="00EC61C3"/>
    <w:rsid w:val="00EC7433"/>
    <w:rsid w:val="00EC774C"/>
    <w:rsid w:val="00ED0430"/>
    <w:rsid w:val="00ED0457"/>
    <w:rsid w:val="00ED0850"/>
    <w:rsid w:val="00ED0C66"/>
    <w:rsid w:val="00ED1F85"/>
    <w:rsid w:val="00ED2D2A"/>
    <w:rsid w:val="00ED32D1"/>
    <w:rsid w:val="00ED38C9"/>
    <w:rsid w:val="00ED38E1"/>
    <w:rsid w:val="00ED38EF"/>
    <w:rsid w:val="00ED3947"/>
    <w:rsid w:val="00ED493E"/>
    <w:rsid w:val="00ED5D2C"/>
    <w:rsid w:val="00ED674A"/>
    <w:rsid w:val="00ED6DF2"/>
    <w:rsid w:val="00ED7031"/>
    <w:rsid w:val="00ED7DE4"/>
    <w:rsid w:val="00EE0032"/>
    <w:rsid w:val="00EE0C5E"/>
    <w:rsid w:val="00EE14D0"/>
    <w:rsid w:val="00EE1A72"/>
    <w:rsid w:val="00EE252D"/>
    <w:rsid w:val="00EE2615"/>
    <w:rsid w:val="00EE3223"/>
    <w:rsid w:val="00EE4CA8"/>
    <w:rsid w:val="00EE4CFE"/>
    <w:rsid w:val="00EE4D61"/>
    <w:rsid w:val="00EE535C"/>
    <w:rsid w:val="00EE5D55"/>
    <w:rsid w:val="00EE65CE"/>
    <w:rsid w:val="00EE76AA"/>
    <w:rsid w:val="00EE77CB"/>
    <w:rsid w:val="00EE7921"/>
    <w:rsid w:val="00EE7EAF"/>
    <w:rsid w:val="00EF0EF6"/>
    <w:rsid w:val="00EF19D4"/>
    <w:rsid w:val="00EF1FB6"/>
    <w:rsid w:val="00EF21B5"/>
    <w:rsid w:val="00EF38CD"/>
    <w:rsid w:val="00EF3A1F"/>
    <w:rsid w:val="00EF4789"/>
    <w:rsid w:val="00EF4E00"/>
    <w:rsid w:val="00EF5048"/>
    <w:rsid w:val="00EF592A"/>
    <w:rsid w:val="00EF67EE"/>
    <w:rsid w:val="00EF6E25"/>
    <w:rsid w:val="00EF73BC"/>
    <w:rsid w:val="00EF78C7"/>
    <w:rsid w:val="00F036CE"/>
    <w:rsid w:val="00F048BE"/>
    <w:rsid w:val="00F04D47"/>
    <w:rsid w:val="00F055A4"/>
    <w:rsid w:val="00F07B0B"/>
    <w:rsid w:val="00F07CCD"/>
    <w:rsid w:val="00F1015E"/>
    <w:rsid w:val="00F103C9"/>
    <w:rsid w:val="00F10452"/>
    <w:rsid w:val="00F10530"/>
    <w:rsid w:val="00F10623"/>
    <w:rsid w:val="00F10F7F"/>
    <w:rsid w:val="00F11730"/>
    <w:rsid w:val="00F14511"/>
    <w:rsid w:val="00F14BD1"/>
    <w:rsid w:val="00F16059"/>
    <w:rsid w:val="00F16528"/>
    <w:rsid w:val="00F16879"/>
    <w:rsid w:val="00F16A24"/>
    <w:rsid w:val="00F16BEA"/>
    <w:rsid w:val="00F16C73"/>
    <w:rsid w:val="00F20634"/>
    <w:rsid w:val="00F2121F"/>
    <w:rsid w:val="00F21AA5"/>
    <w:rsid w:val="00F235B8"/>
    <w:rsid w:val="00F2473A"/>
    <w:rsid w:val="00F249A7"/>
    <w:rsid w:val="00F24B29"/>
    <w:rsid w:val="00F253A4"/>
    <w:rsid w:val="00F25B7A"/>
    <w:rsid w:val="00F25BAF"/>
    <w:rsid w:val="00F268F9"/>
    <w:rsid w:val="00F2783B"/>
    <w:rsid w:val="00F31E15"/>
    <w:rsid w:val="00F32796"/>
    <w:rsid w:val="00F3357C"/>
    <w:rsid w:val="00F3391B"/>
    <w:rsid w:val="00F33A43"/>
    <w:rsid w:val="00F33EE8"/>
    <w:rsid w:val="00F346AD"/>
    <w:rsid w:val="00F35727"/>
    <w:rsid w:val="00F35EAA"/>
    <w:rsid w:val="00F35FC9"/>
    <w:rsid w:val="00F36455"/>
    <w:rsid w:val="00F37101"/>
    <w:rsid w:val="00F377FD"/>
    <w:rsid w:val="00F379C6"/>
    <w:rsid w:val="00F37D50"/>
    <w:rsid w:val="00F400E2"/>
    <w:rsid w:val="00F409C1"/>
    <w:rsid w:val="00F42EF5"/>
    <w:rsid w:val="00F430DF"/>
    <w:rsid w:val="00F43CCB"/>
    <w:rsid w:val="00F43DAD"/>
    <w:rsid w:val="00F43E99"/>
    <w:rsid w:val="00F441E3"/>
    <w:rsid w:val="00F4426F"/>
    <w:rsid w:val="00F4499C"/>
    <w:rsid w:val="00F44E39"/>
    <w:rsid w:val="00F459F6"/>
    <w:rsid w:val="00F45E11"/>
    <w:rsid w:val="00F46C82"/>
    <w:rsid w:val="00F470DF"/>
    <w:rsid w:val="00F47D04"/>
    <w:rsid w:val="00F50DBE"/>
    <w:rsid w:val="00F5128E"/>
    <w:rsid w:val="00F5143F"/>
    <w:rsid w:val="00F5190A"/>
    <w:rsid w:val="00F5303C"/>
    <w:rsid w:val="00F53237"/>
    <w:rsid w:val="00F5339F"/>
    <w:rsid w:val="00F5434F"/>
    <w:rsid w:val="00F552E4"/>
    <w:rsid w:val="00F56C7D"/>
    <w:rsid w:val="00F57FF5"/>
    <w:rsid w:val="00F61360"/>
    <w:rsid w:val="00F61ACC"/>
    <w:rsid w:val="00F621D4"/>
    <w:rsid w:val="00F62434"/>
    <w:rsid w:val="00F626F1"/>
    <w:rsid w:val="00F633B1"/>
    <w:rsid w:val="00F641CD"/>
    <w:rsid w:val="00F64CC3"/>
    <w:rsid w:val="00F659C0"/>
    <w:rsid w:val="00F65CA4"/>
    <w:rsid w:val="00F65ECD"/>
    <w:rsid w:val="00F663FD"/>
    <w:rsid w:val="00F66465"/>
    <w:rsid w:val="00F6748B"/>
    <w:rsid w:val="00F67661"/>
    <w:rsid w:val="00F6784E"/>
    <w:rsid w:val="00F6794E"/>
    <w:rsid w:val="00F67961"/>
    <w:rsid w:val="00F7029E"/>
    <w:rsid w:val="00F7188C"/>
    <w:rsid w:val="00F718DB"/>
    <w:rsid w:val="00F71905"/>
    <w:rsid w:val="00F72035"/>
    <w:rsid w:val="00F72503"/>
    <w:rsid w:val="00F7251E"/>
    <w:rsid w:val="00F7427C"/>
    <w:rsid w:val="00F74429"/>
    <w:rsid w:val="00F7461A"/>
    <w:rsid w:val="00F74910"/>
    <w:rsid w:val="00F753FD"/>
    <w:rsid w:val="00F7616B"/>
    <w:rsid w:val="00F76CD0"/>
    <w:rsid w:val="00F77081"/>
    <w:rsid w:val="00F773BA"/>
    <w:rsid w:val="00F77646"/>
    <w:rsid w:val="00F77BB5"/>
    <w:rsid w:val="00F77EEF"/>
    <w:rsid w:val="00F8061A"/>
    <w:rsid w:val="00F80FA7"/>
    <w:rsid w:val="00F81991"/>
    <w:rsid w:val="00F81E56"/>
    <w:rsid w:val="00F820D3"/>
    <w:rsid w:val="00F82DB3"/>
    <w:rsid w:val="00F832B9"/>
    <w:rsid w:val="00F84A8D"/>
    <w:rsid w:val="00F850BF"/>
    <w:rsid w:val="00F87ED5"/>
    <w:rsid w:val="00F911ED"/>
    <w:rsid w:val="00F915CD"/>
    <w:rsid w:val="00F91E06"/>
    <w:rsid w:val="00F91FBC"/>
    <w:rsid w:val="00F92E47"/>
    <w:rsid w:val="00F941EE"/>
    <w:rsid w:val="00F944DC"/>
    <w:rsid w:val="00F94942"/>
    <w:rsid w:val="00F94BDB"/>
    <w:rsid w:val="00F966B5"/>
    <w:rsid w:val="00F96AC1"/>
    <w:rsid w:val="00F96AF1"/>
    <w:rsid w:val="00F97FD6"/>
    <w:rsid w:val="00FA0315"/>
    <w:rsid w:val="00FA07F2"/>
    <w:rsid w:val="00FA0913"/>
    <w:rsid w:val="00FA1413"/>
    <w:rsid w:val="00FA14AD"/>
    <w:rsid w:val="00FA2F12"/>
    <w:rsid w:val="00FA35E0"/>
    <w:rsid w:val="00FA53DB"/>
    <w:rsid w:val="00FA54CF"/>
    <w:rsid w:val="00FA5CF8"/>
    <w:rsid w:val="00FA62CD"/>
    <w:rsid w:val="00FA67FF"/>
    <w:rsid w:val="00FA68E5"/>
    <w:rsid w:val="00FA7E4C"/>
    <w:rsid w:val="00FB069F"/>
    <w:rsid w:val="00FB06D9"/>
    <w:rsid w:val="00FB1D52"/>
    <w:rsid w:val="00FB247C"/>
    <w:rsid w:val="00FB2D84"/>
    <w:rsid w:val="00FB2FA4"/>
    <w:rsid w:val="00FB3D42"/>
    <w:rsid w:val="00FB3F7A"/>
    <w:rsid w:val="00FB442D"/>
    <w:rsid w:val="00FB4999"/>
    <w:rsid w:val="00FB7023"/>
    <w:rsid w:val="00FB70F5"/>
    <w:rsid w:val="00FB782E"/>
    <w:rsid w:val="00FC101E"/>
    <w:rsid w:val="00FC12DC"/>
    <w:rsid w:val="00FC1C29"/>
    <w:rsid w:val="00FC2182"/>
    <w:rsid w:val="00FC2EA6"/>
    <w:rsid w:val="00FC3139"/>
    <w:rsid w:val="00FC337B"/>
    <w:rsid w:val="00FC3A87"/>
    <w:rsid w:val="00FC408D"/>
    <w:rsid w:val="00FC4A79"/>
    <w:rsid w:val="00FC65D3"/>
    <w:rsid w:val="00FC6FC9"/>
    <w:rsid w:val="00FC7260"/>
    <w:rsid w:val="00FC75A6"/>
    <w:rsid w:val="00FD09C3"/>
    <w:rsid w:val="00FD14F9"/>
    <w:rsid w:val="00FD1CBF"/>
    <w:rsid w:val="00FD3722"/>
    <w:rsid w:val="00FD596C"/>
    <w:rsid w:val="00FD6AB0"/>
    <w:rsid w:val="00FD7828"/>
    <w:rsid w:val="00FD7D82"/>
    <w:rsid w:val="00FE010C"/>
    <w:rsid w:val="00FE1C21"/>
    <w:rsid w:val="00FE1D1C"/>
    <w:rsid w:val="00FE3865"/>
    <w:rsid w:val="00FE3AEF"/>
    <w:rsid w:val="00FE3C82"/>
    <w:rsid w:val="00FE3E3A"/>
    <w:rsid w:val="00FE4544"/>
    <w:rsid w:val="00FE49CF"/>
    <w:rsid w:val="00FE50B9"/>
    <w:rsid w:val="00FE5B67"/>
    <w:rsid w:val="00FE5C88"/>
    <w:rsid w:val="00FE5E01"/>
    <w:rsid w:val="00FE6DEE"/>
    <w:rsid w:val="00FE71E1"/>
    <w:rsid w:val="00FE7E70"/>
    <w:rsid w:val="00FF001A"/>
    <w:rsid w:val="00FF00D6"/>
    <w:rsid w:val="00FF0358"/>
    <w:rsid w:val="00FF097F"/>
    <w:rsid w:val="00FF09EC"/>
    <w:rsid w:val="00FF0A01"/>
    <w:rsid w:val="00FF2D09"/>
    <w:rsid w:val="00FF316D"/>
    <w:rsid w:val="00FF3292"/>
    <w:rsid w:val="00FF34A5"/>
    <w:rsid w:val="00FF3876"/>
    <w:rsid w:val="00FF3877"/>
    <w:rsid w:val="00FF3B54"/>
    <w:rsid w:val="00FF4345"/>
    <w:rsid w:val="00FF4ED4"/>
    <w:rsid w:val="00FF4FB8"/>
    <w:rsid w:val="00FF57C4"/>
    <w:rsid w:val="00FF5BF0"/>
    <w:rsid w:val="00FF6B57"/>
    <w:rsid w:val="00FF720D"/>
    <w:rsid w:val="00FF76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2177"/>
    <o:shapelayout v:ext="edit">
      <o:idmap v:ext="edit" data="1"/>
    </o:shapelayout>
  </w:shapeDefaults>
  <w:decimalSymbol w:val="."/>
  <w:listSeparator w:val=","/>
  <w14:docId w14:val="28D764F0"/>
  <w15:docId w15:val="{AD7B478A-E425-4399-A84E-7B46A93E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14DE"/>
    <w:pPr>
      <w:jc w:val="both"/>
    </w:pPr>
    <w:rPr>
      <w:rFonts w:ascii="Arial" w:hAnsi="Arial"/>
      <w:sz w:val="22"/>
      <w:szCs w:val="24"/>
    </w:rPr>
  </w:style>
  <w:style w:type="paragraph" w:styleId="Heading1">
    <w:name w:val="heading 1"/>
    <w:basedOn w:val="Normal"/>
    <w:next w:val="Normal"/>
    <w:link w:val="Heading1Char"/>
    <w:qFormat/>
    <w:rsid w:val="00C92ADF"/>
    <w:pPr>
      <w:outlineLvl w:val="0"/>
    </w:pPr>
    <w:rPr>
      <w:rFonts w:cs="Courier New"/>
      <w:b/>
      <w:color w:val="0070C0"/>
      <w:sz w:val="36"/>
      <w:szCs w:val="36"/>
    </w:rPr>
  </w:style>
  <w:style w:type="paragraph" w:styleId="Heading2">
    <w:name w:val="heading 2"/>
    <w:basedOn w:val="Normal"/>
    <w:next w:val="Normal"/>
    <w:link w:val="Heading2Char"/>
    <w:qFormat/>
    <w:rsid w:val="00640CDF"/>
    <w:pPr>
      <w:numPr>
        <w:ilvl w:val="3"/>
        <w:numId w:val="18"/>
      </w:numPr>
      <w:spacing w:after="120"/>
      <w:outlineLvl w:val="1"/>
    </w:pPr>
    <w:rPr>
      <w:rFonts w:cs="Arial"/>
      <w:b/>
      <w:color w:val="0070C0"/>
      <w:szCs w:val="22"/>
    </w:rPr>
  </w:style>
  <w:style w:type="paragraph" w:styleId="Heading3">
    <w:name w:val="heading 3"/>
    <w:basedOn w:val="Normal"/>
    <w:next w:val="Normal"/>
    <w:qFormat/>
    <w:rsid w:val="00C92ADF"/>
    <w:pPr>
      <w:outlineLvl w:val="2"/>
    </w:pPr>
    <w:rPr>
      <w:rFonts w:cs="Arial"/>
      <w:b/>
      <w:noProo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C3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CD3E1F"/>
    <w:pPr>
      <w:spacing w:after="120"/>
    </w:pPr>
    <w:rPr>
      <w:sz w:val="20"/>
      <w:szCs w:val="20"/>
      <w:lang w:eastAsia="en-US"/>
    </w:rPr>
  </w:style>
  <w:style w:type="paragraph" w:styleId="BalloonText">
    <w:name w:val="Balloon Text"/>
    <w:basedOn w:val="Normal"/>
    <w:link w:val="BalloonTextChar"/>
    <w:rsid w:val="00D7543E"/>
    <w:rPr>
      <w:rFonts w:ascii="Tahoma" w:hAnsi="Tahoma" w:cs="Tahoma"/>
      <w:sz w:val="16"/>
      <w:szCs w:val="16"/>
    </w:rPr>
  </w:style>
  <w:style w:type="paragraph" w:styleId="Header">
    <w:name w:val="header"/>
    <w:basedOn w:val="Normal"/>
    <w:link w:val="HeaderChar"/>
    <w:rsid w:val="00AD389B"/>
    <w:pPr>
      <w:tabs>
        <w:tab w:val="center" w:pos="4513"/>
        <w:tab w:val="right" w:pos="9026"/>
      </w:tabs>
    </w:pPr>
  </w:style>
  <w:style w:type="character" w:customStyle="1" w:styleId="HeaderChar">
    <w:name w:val="Header Char"/>
    <w:link w:val="Header"/>
    <w:uiPriority w:val="99"/>
    <w:rsid w:val="00AD389B"/>
    <w:rPr>
      <w:sz w:val="24"/>
      <w:szCs w:val="24"/>
    </w:rPr>
  </w:style>
  <w:style w:type="paragraph" w:styleId="Footer">
    <w:name w:val="footer"/>
    <w:basedOn w:val="Normal"/>
    <w:link w:val="FooterChar"/>
    <w:uiPriority w:val="99"/>
    <w:rsid w:val="00AD389B"/>
    <w:pPr>
      <w:tabs>
        <w:tab w:val="center" w:pos="4513"/>
        <w:tab w:val="right" w:pos="9026"/>
      </w:tabs>
    </w:pPr>
  </w:style>
  <w:style w:type="character" w:customStyle="1" w:styleId="FooterChar">
    <w:name w:val="Footer Char"/>
    <w:link w:val="Footer"/>
    <w:uiPriority w:val="99"/>
    <w:rsid w:val="00AD389B"/>
    <w:rPr>
      <w:sz w:val="24"/>
      <w:szCs w:val="24"/>
    </w:rPr>
  </w:style>
  <w:style w:type="paragraph" w:customStyle="1" w:styleId="Bullet1">
    <w:name w:val="Bullet 1"/>
    <w:basedOn w:val="Normal"/>
    <w:link w:val="Bullet1CharChar"/>
    <w:rsid w:val="00A14C52"/>
    <w:pPr>
      <w:numPr>
        <w:numId w:val="6"/>
      </w:numPr>
      <w:spacing w:line="300" w:lineRule="atLeast"/>
    </w:pPr>
  </w:style>
  <w:style w:type="character" w:customStyle="1" w:styleId="Bullet1CharChar">
    <w:name w:val="Bullet 1 Char Char"/>
    <w:link w:val="Bullet1"/>
    <w:rsid w:val="00A14C52"/>
    <w:rPr>
      <w:rFonts w:ascii="Arial" w:hAnsi="Arial"/>
      <w:sz w:val="22"/>
      <w:szCs w:val="24"/>
    </w:rPr>
  </w:style>
  <w:style w:type="paragraph" w:customStyle="1" w:styleId="darkgreenbullet">
    <w:name w:val="dark green bullet"/>
    <w:basedOn w:val="Bullet1"/>
    <w:rsid w:val="00A14C52"/>
    <w:pPr>
      <w:numPr>
        <w:numId w:val="5"/>
      </w:numPr>
      <w:tabs>
        <w:tab w:val="num" w:pos="360"/>
        <w:tab w:val="num" w:pos="1500"/>
      </w:tabs>
      <w:ind w:hanging="720"/>
    </w:pPr>
    <w:rPr>
      <w:b/>
      <w:color w:val="006633"/>
      <w:sz w:val="28"/>
    </w:rPr>
  </w:style>
  <w:style w:type="character" w:styleId="Emphasis">
    <w:name w:val="Emphasis"/>
    <w:uiPriority w:val="20"/>
    <w:qFormat/>
    <w:rsid w:val="00A14C52"/>
    <w:rPr>
      <w:i/>
      <w:iCs/>
    </w:rPr>
  </w:style>
  <w:style w:type="character" w:styleId="Strong">
    <w:name w:val="Strong"/>
    <w:uiPriority w:val="22"/>
    <w:qFormat/>
    <w:rsid w:val="00A14C52"/>
    <w:rPr>
      <w:b/>
      <w:bCs/>
    </w:rPr>
  </w:style>
  <w:style w:type="paragraph" w:styleId="BodyText2">
    <w:name w:val="Body Text 2"/>
    <w:basedOn w:val="Normal"/>
    <w:rsid w:val="00A14C52"/>
    <w:pPr>
      <w:spacing w:after="120" w:line="480" w:lineRule="auto"/>
    </w:pPr>
  </w:style>
  <w:style w:type="character" w:styleId="PageNumber">
    <w:name w:val="page number"/>
    <w:basedOn w:val="DefaultParagraphFont"/>
    <w:rsid w:val="00A14C52"/>
  </w:style>
  <w:style w:type="character" w:styleId="Hyperlink">
    <w:name w:val="Hyperlink"/>
    <w:uiPriority w:val="99"/>
    <w:rsid w:val="00AA22BA"/>
    <w:rPr>
      <w:color w:val="0000FF"/>
      <w:u w:val="single"/>
    </w:rPr>
  </w:style>
  <w:style w:type="character" w:styleId="FootnoteReference">
    <w:name w:val="footnote reference"/>
    <w:semiHidden/>
    <w:rsid w:val="0086235B"/>
    <w:rPr>
      <w:vertAlign w:val="superscript"/>
    </w:rPr>
  </w:style>
  <w:style w:type="paragraph" w:customStyle="1" w:styleId="inlinenormal">
    <w:name w:val="inlinenormal"/>
    <w:basedOn w:val="Normal"/>
    <w:rsid w:val="0086235B"/>
    <w:pPr>
      <w:autoSpaceDN w:val="0"/>
      <w:spacing w:before="120" w:after="60" w:line="264" w:lineRule="auto"/>
    </w:pPr>
    <w:rPr>
      <w:rFonts w:cs="Arial"/>
    </w:rPr>
  </w:style>
  <w:style w:type="paragraph" w:styleId="ListParagraph">
    <w:name w:val="List Paragraph"/>
    <w:basedOn w:val="Normal"/>
    <w:uiPriority w:val="34"/>
    <w:qFormat/>
    <w:rsid w:val="00A5395E"/>
    <w:pPr>
      <w:ind w:left="720"/>
    </w:pPr>
  </w:style>
  <w:style w:type="paragraph" w:customStyle="1" w:styleId="Default">
    <w:name w:val="Default"/>
    <w:rsid w:val="001D288C"/>
    <w:pPr>
      <w:autoSpaceDE w:val="0"/>
      <w:autoSpaceDN w:val="0"/>
      <w:adjustRightInd w:val="0"/>
    </w:pPr>
    <w:rPr>
      <w:rFonts w:ascii="Calibri" w:hAnsi="Calibri" w:cs="Calibri"/>
      <w:color w:val="000000"/>
      <w:sz w:val="24"/>
      <w:szCs w:val="24"/>
    </w:rPr>
  </w:style>
  <w:style w:type="character" w:customStyle="1" w:styleId="Heading1Char">
    <w:name w:val="Heading 1 Char"/>
    <w:basedOn w:val="DefaultParagraphFont"/>
    <w:link w:val="Heading1"/>
    <w:rsid w:val="00C92ADF"/>
    <w:rPr>
      <w:rFonts w:ascii="Arial" w:hAnsi="Arial" w:cs="Courier New"/>
      <w:b/>
      <w:color w:val="0070C0"/>
      <w:sz w:val="36"/>
      <w:szCs w:val="36"/>
    </w:rPr>
  </w:style>
  <w:style w:type="paragraph" w:styleId="TOCHeading">
    <w:name w:val="TOC Heading"/>
    <w:basedOn w:val="Heading1"/>
    <w:next w:val="Normal"/>
    <w:uiPriority w:val="39"/>
    <w:unhideWhenUsed/>
    <w:qFormat/>
    <w:rsid w:val="00D02225"/>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val="en-US" w:eastAsia="en-US"/>
    </w:rPr>
  </w:style>
  <w:style w:type="paragraph" w:styleId="TOC1">
    <w:name w:val="toc 1"/>
    <w:basedOn w:val="Normal"/>
    <w:next w:val="Normal"/>
    <w:autoRedefine/>
    <w:uiPriority w:val="39"/>
    <w:unhideWhenUsed/>
    <w:rsid w:val="00D02225"/>
    <w:pPr>
      <w:spacing w:after="100"/>
    </w:pPr>
  </w:style>
  <w:style w:type="paragraph" w:styleId="TOC2">
    <w:name w:val="toc 2"/>
    <w:basedOn w:val="Normal"/>
    <w:next w:val="Normal"/>
    <w:autoRedefine/>
    <w:uiPriority w:val="39"/>
    <w:unhideWhenUsed/>
    <w:rsid w:val="005E5D62"/>
    <w:pPr>
      <w:tabs>
        <w:tab w:val="left" w:pos="709"/>
        <w:tab w:val="right" w:leader="dot" w:pos="9883"/>
      </w:tabs>
      <w:spacing w:after="100"/>
      <w:ind w:left="709" w:hanging="489"/>
    </w:pPr>
  </w:style>
  <w:style w:type="paragraph" w:styleId="TOC3">
    <w:name w:val="toc 3"/>
    <w:basedOn w:val="Normal"/>
    <w:next w:val="Normal"/>
    <w:autoRedefine/>
    <w:uiPriority w:val="39"/>
    <w:unhideWhenUsed/>
    <w:rsid w:val="00D04FC9"/>
    <w:pPr>
      <w:spacing w:after="100"/>
      <w:ind w:left="440"/>
    </w:pPr>
  </w:style>
  <w:style w:type="paragraph" w:styleId="BodyText3">
    <w:name w:val="Body Text 3"/>
    <w:basedOn w:val="Normal"/>
    <w:link w:val="BodyText3Char"/>
    <w:unhideWhenUsed/>
    <w:rsid w:val="00531025"/>
    <w:pPr>
      <w:spacing w:after="120"/>
    </w:pPr>
    <w:rPr>
      <w:sz w:val="16"/>
      <w:szCs w:val="16"/>
    </w:rPr>
  </w:style>
  <w:style w:type="character" w:customStyle="1" w:styleId="BodyText3Char">
    <w:name w:val="Body Text 3 Char"/>
    <w:basedOn w:val="DefaultParagraphFont"/>
    <w:link w:val="BodyText3"/>
    <w:rsid w:val="00531025"/>
    <w:rPr>
      <w:rFonts w:ascii="Arial" w:hAnsi="Arial"/>
      <w:sz w:val="16"/>
      <w:szCs w:val="16"/>
    </w:rPr>
  </w:style>
  <w:style w:type="character" w:styleId="CommentReference">
    <w:name w:val="annotation reference"/>
    <w:basedOn w:val="DefaultParagraphFont"/>
    <w:unhideWhenUsed/>
    <w:rsid w:val="00EC100E"/>
    <w:rPr>
      <w:sz w:val="16"/>
      <w:szCs w:val="16"/>
    </w:rPr>
  </w:style>
  <w:style w:type="paragraph" w:styleId="CommentText">
    <w:name w:val="annotation text"/>
    <w:basedOn w:val="Normal"/>
    <w:link w:val="CommentTextChar"/>
    <w:uiPriority w:val="99"/>
    <w:unhideWhenUsed/>
    <w:rsid w:val="00EC100E"/>
    <w:rPr>
      <w:sz w:val="20"/>
      <w:szCs w:val="20"/>
    </w:rPr>
  </w:style>
  <w:style w:type="character" w:customStyle="1" w:styleId="CommentTextChar">
    <w:name w:val="Comment Text Char"/>
    <w:basedOn w:val="DefaultParagraphFont"/>
    <w:link w:val="CommentText"/>
    <w:uiPriority w:val="99"/>
    <w:rsid w:val="00EC100E"/>
    <w:rPr>
      <w:rFonts w:ascii="Arial" w:hAnsi="Arial"/>
    </w:rPr>
  </w:style>
  <w:style w:type="paragraph" w:styleId="CommentSubject">
    <w:name w:val="annotation subject"/>
    <w:basedOn w:val="CommentText"/>
    <w:next w:val="CommentText"/>
    <w:link w:val="CommentSubjectChar"/>
    <w:semiHidden/>
    <w:unhideWhenUsed/>
    <w:rsid w:val="00EC100E"/>
    <w:rPr>
      <w:b/>
      <w:bCs/>
    </w:rPr>
  </w:style>
  <w:style w:type="character" w:customStyle="1" w:styleId="CommentSubjectChar">
    <w:name w:val="Comment Subject Char"/>
    <w:basedOn w:val="CommentTextChar"/>
    <w:link w:val="CommentSubject"/>
    <w:semiHidden/>
    <w:rsid w:val="00EC100E"/>
    <w:rPr>
      <w:rFonts w:ascii="Arial" w:hAnsi="Arial"/>
      <w:b/>
      <w:bCs/>
    </w:rPr>
  </w:style>
  <w:style w:type="numbering" w:customStyle="1" w:styleId="NoList1">
    <w:name w:val="No List1"/>
    <w:next w:val="NoList"/>
    <w:uiPriority w:val="99"/>
    <w:semiHidden/>
    <w:unhideWhenUsed/>
    <w:rsid w:val="00672C4C"/>
  </w:style>
  <w:style w:type="table" w:customStyle="1" w:styleId="TableGrid1">
    <w:name w:val="Table Grid1"/>
    <w:basedOn w:val="TableNormal"/>
    <w:next w:val="TableGrid"/>
    <w:uiPriority w:val="39"/>
    <w:rsid w:val="00672C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Normal"/>
    <w:rsid w:val="00672C4C"/>
    <w:pPr>
      <w:tabs>
        <w:tab w:val="left" w:pos="567"/>
        <w:tab w:val="left" w:pos="1134"/>
        <w:tab w:val="left" w:pos="1701"/>
        <w:tab w:val="left" w:pos="2268"/>
        <w:tab w:val="left" w:pos="2835"/>
      </w:tabs>
      <w:spacing w:line="250" w:lineRule="exact"/>
      <w:ind w:left="567" w:right="142" w:hanging="567"/>
    </w:pPr>
    <w:rPr>
      <w:rFonts w:ascii="Century Gothic" w:hAnsi="Century Gothic"/>
      <w:sz w:val="18"/>
      <w:szCs w:val="20"/>
      <w:lang w:eastAsia="en-US"/>
    </w:rPr>
  </w:style>
  <w:style w:type="paragraph" w:customStyle="1" w:styleId="BodyText1">
    <w:name w:val="Body Text1"/>
    <w:basedOn w:val="Normal"/>
    <w:link w:val="BodytextChar0"/>
    <w:rsid w:val="00672C4C"/>
    <w:pPr>
      <w:spacing w:before="140" w:line="300" w:lineRule="atLeast"/>
    </w:pPr>
    <w:rPr>
      <w:lang w:val="x-none" w:eastAsia="x-none"/>
    </w:rPr>
  </w:style>
  <w:style w:type="character" w:customStyle="1" w:styleId="BodytextChar0">
    <w:name w:val="Body text Char"/>
    <w:link w:val="BodyText1"/>
    <w:rsid w:val="00672C4C"/>
    <w:rPr>
      <w:rFonts w:ascii="Arial" w:hAnsi="Arial"/>
      <w:sz w:val="22"/>
      <w:szCs w:val="24"/>
      <w:lang w:val="x-none" w:eastAsia="x-none"/>
    </w:rPr>
  </w:style>
  <w:style w:type="character" w:customStyle="1" w:styleId="BalloonTextChar">
    <w:name w:val="Balloon Text Char"/>
    <w:basedOn w:val="DefaultParagraphFont"/>
    <w:link w:val="BalloonText"/>
    <w:rsid w:val="00672C4C"/>
    <w:rPr>
      <w:rFonts w:ascii="Tahoma" w:hAnsi="Tahoma" w:cs="Tahoma"/>
      <w:sz w:val="16"/>
      <w:szCs w:val="16"/>
    </w:rPr>
  </w:style>
  <w:style w:type="paragraph" w:customStyle="1" w:styleId="ExampleText">
    <w:name w:val="ExampleText"/>
    <w:basedOn w:val="BODY"/>
    <w:uiPriority w:val="99"/>
    <w:rsid w:val="00672C4C"/>
    <w:pPr>
      <w:keepLines/>
      <w:widowControl w:val="0"/>
      <w:tabs>
        <w:tab w:val="clear" w:pos="567"/>
        <w:tab w:val="clear" w:pos="1134"/>
        <w:tab w:val="clear" w:pos="1701"/>
        <w:tab w:val="clear" w:pos="2268"/>
        <w:tab w:val="clear" w:pos="2835"/>
      </w:tabs>
      <w:suppressAutoHyphens/>
      <w:autoSpaceDE w:val="0"/>
      <w:autoSpaceDN w:val="0"/>
      <w:adjustRightInd w:val="0"/>
      <w:spacing w:before="150" w:line="260" w:lineRule="atLeast"/>
      <w:ind w:left="680" w:right="0" w:firstLine="0"/>
      <w:jc w:val="left"/>
      <w:textAlignment w:val="baseline"/>
    </w:pPr>
    <w:rPr>
      <w:rFonts w:ascii="DIN-Regular" w:hAnsi="DIN-Regular" w:cs="DIN-Regular"/>
      <w:color w:val="000000"/>
      <w:szCs w:val="18"/>
      <w:lang w:val="en-US" w:eastAsia="en-GB"/>
    </w:rPr>
  </w:style>
  <w:style w:type="character" w:customStyle="1" w:styleId="BodyTextChar">
    <w:name w:val="Body Text Char"/>
    <w:basedOn w:val="DefaultParagraphFont"/>
    <w:link w:val="BodyText"/>
    <w:rsid w:val="00672C4C"/>
    <w:rPr>
      <w:rFonts w:ascii="Arial" w:hAnsi="Arial"/>
      <w:lang w:eastAsia="en-US"/>
    </w:rPr>
  </w:style>
  <w:style w:type="character" w:customStyle="1" w:styleId="Heading2Char">
    <w:name w:val="Heading 2 Char"/>
    <w:basedOn w:val="DefaultParagraphFont"/>
    <w:link w:val="Heading2"/>
    <w:rsid w:val="00640CDF"/>
    <w:rPr>
      <w:rFonts w:ascii="Arial" w:hAnsi="Arial" w:cs="Arial"/>
      <w:b/>
      <w:color w:val="0070C0"/>
      <w:sz w:val="22"/>
      <w:szCs w:val="22"/>
    </w:rPr>
  </w:style>
  <w:style w:type="table" w:customStyle="1" w:styleId="TableGrid2">
    <w:name w:val="Table Grid2"/>
    <w:basedOn w:val="TableNormal"/>
    <w:next w:val="TableGrid"/>
    <w:uiPriority w:val="59"/>
    <w:rsid w:val="0085773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BF59DF"/>
  </w:style>
  <w:style w:type="paragraph" w:styleId="Subtitle">
    <w:name w:val="Subtitle"/>
    <w:basedOn w:val="Normal"/>
    <w:next w:val="Normal"/>
    <w:link w:val="SubtitleChar"/>
    <w:qFormat/>
    <w:rsid w:val="00DD09E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DD09E6"/>
    <w:rPr>
      <w:rFonts w:asciiTheme="minorHAnsi" w:eastAsiaTheme="minorEastAsia" w:hAnsiTheme="minorHAnsi" w:cstheme="minorBidi"/>
      <w:color w:val="5A5A5A" w:themeColor="text1" w:themeTint="A5"/>
      <w:spacing w:val="15"/>
      <w:sz w:val="22"/>
      <w:szCs w:val="22"/>
    </w:rPr>
  </w:style>
  <w:style w:type="paragraph" w:customStyle="1" w:styleId="Bullet1-BV">
    <w:name w:val="Bullet 1 - BV"/>
    <w:rsid w:val="00D67F0D"/>
    <w:pPr>
      <w:numPr>
        <w:numId w:val="31"/>
      </w:numPr>
      <w:spacing w:before="120" w:after="120"/>
    </w:pPr>
    <w:rPr>
      <w:rFonts w:ascii="Arial" w:hAnsi="Arial"/>
      <w:color w:val="000000"/>
      <w:sz w:val="22"/>
    </w:rPr>
  </w:style>
  <w:style w:type="paragraph" w:customStyle="1" w:styleId="23ACBodytextno">
    <w:name w:val="23. AC Body text (no #)"/>
    <w:basedOn w:val="Normal"/>
    <w:rsid w:val="00D67F0D"/>
    <w:pPr>
      <w:tabs>
        <w:tab w:val="left" w:pos="357"/>
      </w:tabs>
      <w:spacing w:before="40" w:after="40" w:line="260" w:lineRule="atLeast"/>
      <w:jc w:val="left"/>
    </w:pPr>
    <w:rPr>
      <w:rFonts w:ascii="Verdana" w:hAnsi="Verdana"/>
      <w:sz w:val="18"/>
      <w:szCs w:val="22"/>
      <w:lang w:eastAsia="en-US"/>
    </w:rPr>
  </w:style>
  <w:style w:type="paragraph" w:customStyle="1" w:styleId="msolistparagraph0">
    <w:name w:val="msolistparagraph"/>
    <w:basedOn w:val="Normal"/>
    <w:rsid w:val="00D67F0D"/>
    <w:pPr>
      <w:ind w:left="720"/>
      <w:jc w:val="left"/>
    </w:pPr>
    <w:rPr>
      <w:rFonts w:ascii="Calibri" w:hAnsi="Calibri"/>
      <w:szCs w:val="22"/>
      <w:lang w:eastAsia="en-US"/>
    </w:rPr>
  </w:style>
  <w:style w:type="table" w:styleId="GridTable5Dark-Accent1">
    <w:name w:val="Grid Table 5 Dark Accent 1"/>
    <w:basedOn w:val="TableNormal"/>
    <w:uiPriority w:val="50"/>
    <w:rsid w:val="0033368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BulletiChar">
    <w:name w:val="Bullet i Char"/>
    <w:link w:val="Bulleti"/>
    <w:locked/>
    <w:rsid w:val="007D47CC"/>
    <w:rPr>
      <w:rFonts w:ascii="Garamond" w:eastAsia="Calibri" w:hAnsi="Garamond"/>
      <w:sz w:val="22"/>
      <w:szCs w:val="22"/>
      <w:lang w:eastAsia="en-US"/>
    </w:rPr>
  </w:style>
  <w:style w:type="paragraph" w:customStyle="1" w:styleId="Bulleti">
    <w:name w:val="Bullet i"/>
    <w:basedOn w:val="Normal"/>
    <w:link w:val="BulletiChar"/>
    <w:rsid w:val="007D47CC"/>
    <w:pPr>
      <w:tabs>
        <w:tab w:val="left" w:pos="454"/>
      </w:tabs>
      <w:spacing w:after="200" w:line="276" w:lineRule="auto"/>
      <w:jc w:val="left"/>
    </w:pPr>
    <w:rPr>
      <w:rFonts w:ascii="Garamond" w:eastAsia="Calibri" w:hAnsi="Garamond"/>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7682">
      <w:bodyDiv w:val="1"/>
      <w:marLeft w:val="0"/>
      <w:marRight w:val="0"/>
      <w:marTop w:val="0"/>
      <w:marBottom w:val="0"/>
      <w:divBdr>
        <w:top w:val="none" w:sz="0" w:space="0" w:color="auto"/>
        <w:left w:val="none" w:sz="0" w:space="0" w:color="auto"/>
        <w:bottom w:val="none" w:sz="0" w:space="0" w:color="auto"/>
        <w:right w:val="none" w:sz="0" w:space="0" w:color="auto"/>
      </w:divBdr>
    </w:div>
    <w:div w:id="18748842">
      <w:bodyDiv w:val="1"/>
      <w:marLeft w:val="0"/>
      <w:marRight w:val="0"/>
      <w:marTop w:val="0"/>
      <w:marBottom w:val="0"/>
      <w:divBdr>
        <w:top w:val="none" w:sz="0" w:space="0" w:color="auto"/>
        <w:left w:val="none" w:sz="0" w:space="0" w:color="auto"/>
        <w:bottom w:val="none" w:sz="0" w:space="0" w:color="auto"/>
        <w:right w:val="none" w:sz="0" w:space="0" w:color="auto"/>
      </w:divBdr>
    </w:div>
    <w:div w:id="106316562">
      <w:bodyDiv w:val="1"/>
      <w:marLeft w:val="0"/>
      <w:marRight w:val="0"/>
      <w:marTop w:val="0"/>
      <w:marBottom w:val="0"/>
      <w:divBdr>
        <w:top w:val="none" w:sz="0" w:space="0" w:color="auto"/>
        <w:left w:val="none" w:sz="0" w:space="0" w:color="auto"/>
        <w:bottom w:val="none" w:sz="0" w:space="0" w:color="auto"/>
        <w:right w:val="none" w:sz="0" w:space="0" w:color="auto"/>
      </w:divBdr>
    </w:div>
    <w:div w:id="170220354">
      <w:bodyDiv w:val="1"/>
      <w:marLeft w:val="0"/>
      <w:marRight w:val="0"/>
      <w:marTop w:val="0"/>
      <w:marBottom w:val="0"/>
      <w:divBdr>
        <w:top w:val="none" w:sz="0" w:space="0" w:color="auto"/>
        <w:left w:val="none" w:sz="0" w:space="0" w:color="auto"/>
        <w:bottom w:val="none" w:sz="0" w:space="0" w:color="auto"/>
        <w:right w:val="none" w:sz="0" w:space="0" w:color="auto"/>
      </w:divBdr>
    </w:div>
    <w:div w:id="186872323">
      <w:bodyDiv w:val="1"/>
      <w:marLeft w:val="0"/>
      <w:marRight w:val="0"/>
      <w:marTop w:val="0"/>
      <w:marBottom w:val="0"/>
      <w:divBdr>
        <w:top w:val="none" w:sz="0" w:space="0" w:color="auto"/>
        <w:left w:val="none" w:sz="0" w:space="0" w:color="auto"/>
        <w:bottom w:val="none" w:sz="0" w:space="0" w:color="auto"/>
        <w:right w:val="none" w:sz="0" w:space="0" w:color="auto"/>
      </w:divBdr>
    </w:div>
    <w:div w:id="252277302">
      <w:bodyDiv w:val="1"/>
      <w:marLeft w:val="0"/>
      <w:marRight w:val="0"/>
      <w:marTop w:val="0"/>
      <w:marBottom w:val="0"/>
      <w:divBdr>
        <w:top w:val="none" w:sz="0" w:space="0" w:color="auto"/>
        <w:left w:val="none" w:sz="0" w:space="0" w:color="auto"/>
        <w:bottom w:val="none" w:sz="0" w:space="0" w:color="auto"/>
        <w:right w:val="none" w:sz="0" w:space="0" w:color="auto"/>
      </w:divBdr>
    </w:div>
    <w:div w:id="311564606">
      <w:bodyDiv w:val="1"/>
      <w:marLeft w:val="0"/>
      <w:marRight w:val="0"/>
      <w:marTop w:val="0"/>
      <w:marBottom w:val="0"/>
      <w:divBdr>
        <w:top w:val="none" w:sz="0" w:space="0" w:color="auto"/>
        <w:left w:val="none" w:sz="0" w:space="0" w:color="auto"/>
        <w:bottom w:val="none" w:sz="0" w:space="0" w:color="auto"/>
        <w:right w:val="none" w:sz="0" w:space="0" w:color="auto"/>
      </w:divBdr>
    </w:div>
    <w:div w:id="360324746">
      <w:bodyDiv w:val="1"/>
      <w:marLeft w:val="0"/>
      <w:marRight w:val="0"/>
      <w:marTop w:val="0"/>
      <w:marBottom w:val="0"/>
      <w:divBdr>
        <w:top w:val="none" w:sz="0" w:space="0" w:color="auto"/>
        <w:left w:val="none" w:sz="0" w:space="0" w:color="auto"/>
        <w:bottom w:val="none" w:sz="0" w:space="0" w:color="auto"/>
        <w:right w:val="none" w:sz="0" w:space="0" w:color="auto"/>
      </w:divBdr>
    </w:div>
    <w:div w:id="361058408">
      <w:bodyDiv w:val="1"/>
      <w:marLeft w:val="0"/>
      <w:marRight w:val="0"/>
      <w:marTop w:val="0"/>
      <w:marBottom w:val="0"/>
      <w:divBdr>
        <w:top w:val="none" w:sz="0" w:space="0" w:color="auto"/>
        <w:left w:val="none" w:sz="0" w:space="0" w:color="auto"/>
        <w:bottom w:val="none" w:sz="0" w:space="0" w:color="auto"/>
        <w:right w:val="none" w:sz="0" w:space="0" w:color="auto"/>
      </w:divBdr>
    </w:div>
    <w:div w:id="406417057">
      <w:bodyDiv w:val="1"/>
      <w:marLeft w:val="0"/>
      <w:marRight w:val="0"/>
      <w:marTop w:val="0"/>
      <w:marBottom w:val="0"/>
      <w:divBdr>
        <w:top w:val="none" w:sz="0" w:space="0" w:color="auto"/>
        <w:left w:val="none" w:sz="0" w:space="0" w:color="auto"/>
        <w:bottom w:val="none" w:sz="0" w:space="0" w:color="auto"/>
        <w:right w:val="none" w:sz="0" w:space="0" w:color="auto"/>
      </w:divBdr>
    </w:div>
    <w:div w:id="443772977">
      <w:bodyDiv w:val="1"/>
      <w:marLeft w:val="0"/>
      <w:marRight w:val="0"/>
      <w:marTop w:val="0"/>
      <w:marBottom w:val="0"/>
      <w:divBdr>
        <w:top w:val="none" w:sz="0" w:space="0" w:color="auto"/>
        <w:left w:val="none" w:sz="0" w:space="0" w:color="auto"/>
        <w:bottom w:val="none" w:sz="0" w:space="0" w:color="auto"/>
        <w:right w:val="none" w:sz="0" w:space="0" w:color="auto"/>
      </w:divBdr>
    </w:div>
    <w:div w:id="497887748">
      <w:bodyDiv w:val="1"/>
      <w:marLeft w:val="0"/>
      <w:marRight w:val="0"/>
      <w:marTop w:val="0"/>
      <w:marBottom w:val="0"/>
      <w:divBdr>
        <w:top w:val="none" w:sz="0" w:space="0" w:color="auto"/>
        <w:left w:val="none" w:sz="0" w:space="0" w:color="auto"/>
        <w:bottom w:val="none" w:sz="0" w:space="0" w:color="auto"/>
        <w:right w:val="none" w:sz="0" w:space="0" w:color="auto"/>
      </w:divBdr>
    </w:div>
    <w:div w:id="627979060">
      <w:bodyDiv w:val="1"/>
      <w:marLeft w:val="0"/>
      <w:marRight w:val="0"/>
      <w:marTop w:val="0"/>
      <w:marBottom w:val="0"/>
      <w:divBdr>
        <w:top w:val="none" w:sz="0" w:space="0" w:color="auto"/>
        <w:left w:val="none" w:sz="0" w:space="0" w:color="auto"/>
        <w:bottom w:val="none" w:sz="0" w:space="0" w:color="auto"/>
        <w:right w:val="none" w:sz="0" w:space="0" w:color="auto"/>
      </w:divBdr>
    </w:div>
    <w:div w:id="769935555">
      <w:bodyDiv w:val="1"/>
      <w:marLeft w:val="0"/>
      <w:marRight w:val="0"/>
      <w:marTop w:val="0"/>
      <w:marBottom w:val="0"/>
      <w:divBdr>
        <w:top w:val="none" w:sz="0" w:space="0" w:color="auto"/>
        <w:left w:val="none" w:sz="0" w:space="0" w:color="auto"/>
        <w:bottom w:val="none" w:sz="0" w:space="0" w:color="auto"/>
        <w:right w:val="none" w:sz="0" w:space="0" w:color="auto"/>
      </w:divBdr>
    </w:div>
    <w:div w:id="818964790">
      <w:bodyDiv w:val="1"/>
      <w:marLeft w:val="0"/>
      <w:marRight w:val="0"/>
      <w:marTop w:val="0"/>
      <w:marBottom w:val="0"/>
      <w:divBdr>
        <w:top w:val="none" w:sz="0" w:space="0" w:color="auto"/>
        <w:left w:val="none" w:sz="0" w:space="0" w:color="auto"/>
        <w:bottom w:val="none" w:sz="0" w:space="0" w:color="auto"/>
        <w:right w:val="none" w:sz="0" w:space="0" w:color="auto"/>
      </w:divBdr>
    </w:div>
    <w:div w:id="929317458">
      <w:bodyDiv w:val="1"/>
      <w:marLeft w:val="0"/>
      <w:marRight w:val="0"/>
      <w:marTop w:val="0"/>
      <w:marBottom w:val="0"/>
      <w:divBdr>
        <w:top w:val="none" w:sz="0" w:space="0" w:color="auto"/>
        <w:left w:val="none" w:sz="0" w:space="0" w:color="auto"/>
        <w:bottom w:val="none" w:sz="0" w:space="0" w:color="auto"/>
        <w:right w:val="none" w:sz="0" w:space="0" w:color="auto"/>
      </w:divBdr>
    </w:div>
    <w:div w:id="934510520">
      <w:bodyDiv w:val="1"/>
      <w:marLeft w:val="0"/>
      <w:marRight w:val="0"/>
      <w:marTop w:val="0"/>
      <w:marBottom w:val="0"/>
      <w:divBdr>
        <w:top w:val="none" w:sz="0" w:space="0" w:color="auto"/>
        <w:left w:val="none" w:sz="0" w:space="0" w:color="auto"/>
        <w:bottom w:val="none" w:sz="0" w:space="0" w:color="auto"/>
        <w:right w:val="none" w:sz="0" w:space="0" w:color="auto"/>
      </w:divBdr>
    </w:div>
    <w:div w:id="1033846262">
      <w:bodyDiv w:val="1"/>
      <w:marLeft w:val="0"/>
      <w:marRight w:val="0"/>
      <w:marTop w:val="0"/>
      <w:marBottom w:val="0"/>
      <w:divBdr>
        <w:top w:val="none" w:sz="0" w:space="0" w:color="auto"/>
        <w:left w:val="none" w:sz="0" w:space="0" w:color="auto"/>
        <w:bottom w:val="none" w:sz="0" w:space="0" w:color="auto"/>
        <w:right w:val="none" w:sz="0" w:space="0" w:color="auto"/>
      </w:divBdr>
    </w:div>
    <w:div w:id="1127896019">
      <w:bodyDiv w:val="1"/>
      <w:marLeft w:val="0"/>
      <w:marRight w:val="0"/>
      <w:marTop w:val="0"/>
      <w:marBottom w:val="0"/>
      <w:divBdr>
        <w:top w:val="none" w:sz="0" w:space="0" w:color="auto"/>
        <w:left w:val="none" w:sz="0" w:space="0" w:color="auto"/>
        <w:bottom w:val="none" w:sz="0" w:space="0" w:color="auto"/>
        <w:right w:val="none" w:sz="0" w:space="0" w:color="auto"/>
      </w:divBdr>
    </w:div>
    <w:div w:id="1169098320">
      <w:bodyDiv w:val="1"/>
      <w:marLeft w:val="0"/>
      <w:marRight w:val="0"/>
      <w:marTop w:val="0"/>
      <w:marBottom w:val="0"/>
      <w:divBdr>
        <w:top w:val="none" w:sz="0" w:space="0" w:color="auto"/>
        <w:left w:val="none" w:sz="0" w:space="0" w:color="auto"/>
        <w:bottom w:val="none" w:sz="0" w:space="0" w:color="auto"/>
        <w:right w:val="none" w:sz="0" w:space="0" w:color="auto"/>
      </w:divBdr>
    </w:div>
    <w:div w:id="1198667253">
      <w:bodyDiv w:val="1"/>
      <w:marLeft w:val="0"/>
      <w:marRight w:val="0"/>
      <w:marTop w:val="0"/>
      <w:marBottom w:val="0"/>
      <w:divBdr>
        <w:top w:val="none" w:sz="0" w:space="0" w:color="auto"/>
        <w:left w:val="none" w:sz="0" w:space="0" w:color="auto"/>
        <w:bottom w:val="none" w:sz="0" w:space="0" w:color="auto"/>
        <w:right w:val="none" w:sz="0" w:space="0" w:color="auto"/>
      </w:divBdr>
    </w:div>
    <w:div w:id="1247425573">
      <w:bodyDiv w:val="1"/>
      <w:marLeft w:val="0"/>
      <w:marRight w:val="0"/>
      <w:marTop w:val="0"/>
      <w:marBottom w:val="0"/>
      <w:divBdr>
        <w:top w:val="none" w:sz="0" w:space="0" w:color="auto"/>
        <w:left w:val="none" w:sz="0" w:space="0" w:color="auto"/>
        <w:bottom w:val="none" w:sz="0" w:space="0" w:color="auto"/>
        <w:right w:val="none" w:sz="0" w:space="0" w:color="auto"/>
      </w:divBdr>
    </w:div>
    <w:div w:id="1267734771">
      <w:bodyDiv w:val="1"/>
      <w:marLeft w:val="0"/>
      <w:marRight w:val="0"/>
      <w:marTop w:val="0"/>
      <w:marBottom w:val="0"/>
      <w:divBdr>
        <w:top w:val="none" w:sz="0" w:space="0" w:color="auto"/>
        <w:left w:val="none" w:sz="0" w:space="0" w:color="auto"/>
        <w:bottom w:val="none" w:sz="0" w:space="0" w:color="auto"/>
        <w:right w:val="none" w:sz="0" w:space="0" w:color="auto"/>
      </w:divBdr>
    </w:div>
    <w:div w:id="1311440942">
      <w:bodyDiv w:val="1"/>
      <w:marLeft w:val="0"/>
      <w:marRight w:val="0"/>
      <w:marTop w:val="0"/>
      <w:marBottom w:val="0"/>
      <w:divBdr>
        <w:top w:val="none" w:sz="0" w:space="0" w:color="auto"/>
        <w:left w:val="none" w:sz="0" w:space="0" w:color="auto"/>
        <w:bottom w:val="none" w:sz="0" w:space="0" w:color="auto"/>
        <w:right w:val="none" w:sz="0" w:space="0" w:color="auto"/>
      </w:divBdr>
    </w:div>
    <w:div w:id="1537229868">
      <w:bodyDiv w:val="1"/>
      <w:marLeft w:val="0"/>
      <w:marRight w:val="0"/>
      <w:marTop w:val="0"/>
      <w:marBottom w:val="0"/>
      <w:divBdr>
        <w:top w:val="none" w:sz="0" w:space="0" w:color="auto"/>
        <w:left w:val="none" w:sz="0" w:space="0" w:color="auto"/>
        <w:bottom w:val="none" w:sz="0" w:space="0" w:color="auto"/>
        <w:right w:val="none" w:sz="0" w:space="0" w:color="auto"/>
      </w:divBdr>
    </w:div>
    <w:div w:id="1557741155">
      <w:bodyDiv w:val="1"/>
      <w:marLeft w:val="0"/>
      <w:marRight w:val="0"/>
      <w:marTop w:val="0"/>
      <w:marBottom w:val="0"/>
      <w:divBdr>
        <w:top w:val="none" w:sz="0" w:space="0" w:color="auto"/>
        <w:left w:val="none" w:sz="0" w:space="0" w:color="auto"/>
        <w:bottom w:val="none" w:sz="0" w:space="0" w:color="auto"/>
        <w:right w:val="none" w:sz="0" w:space="0" w:color="auto"/>
      </w:divBdr>
    </w:div>
    <w:div w:id="1652443509">
      <w:bodyDiv w:val="1"/>
      <w:marLeft w:val="0"/>
      <w:marRight w:val="0"/>
      <w:marTop w:val="0"/>
      <w:marBottom w:val="0"/>
      <w:divBdr>
        <w:top w:val="none" w:sz="0" w:space="0" w:color="auto"/>
        <w:left w:val="none" w:sz="0" w:space="0" w:color="auto"/>
        <w:bottom w:val="none" w:sz="0" w:space="0" w:color="auto"/>
        <w:right w:val="none" w:sz="0" w:space="0" w:color="auto"/>
      </w:divBdr>
    </w:div>
    <w:div w:id="1662613315">
      <w:bodyDiv w:val="1"/>
      <w:marLeft w:val="0"/>
      <w:marRight w:val="0"/>
      <w:marTop w:val="0"/>
      <w:marBottom w:val="0"/>
      <w:divBdr>
        <w:top w:val="none" w:sz="0" w:space="0" w:color="auto"/>
        <w:left w:val="none" w:sz="0" w:space="0" w:color="auto"/>
        <w:bottom w:val="none" w:sz="0" w:space="0" w:color="auto"/>
        <w:right w:val="none" w:sz="0" w:space="0" w:color="auto"/>
      </w:divBdr>
    </w:div>
    <w:div w:id="1895657412">
      <w:bodyDiv w:val="1"/>
      <w:marLeft w:val="0"/>
      <w:marRight w:val="0"/>
      <w:marTop w:val="0"/>
      <w:marBottom w:val="0"/>
      <w:divBdr>
        <w:top w:val="none" w:sz="0" w:space="0" w:color="auto"/>
        <w:left w:val="none" w:sz="0" w:space="0" w:color="auto"/>
        <w:bottom w:val="none" w:sz="0" w:space="0" w:color="auto"/>
        <w:right w:val="none" w:sz="0" w:space="0" w:color="auto"/>
      </w:divBdr>
    </w:div>
    <w:div w:id="1956331360">
      <w:bodyDiv w:val="1"/>
      <w:marLeft w:val="0"/>
      <w:marRight w:val="0"/>
      <w:marTop w:val="0"/>
      <w:marBottom w:val="0"/>
      <w:divBdr>
        <w:top w:val="none" w:sz="0" w:space="0" w:color="auto"/>
        <w:left w:val="none" w:sz="0" w:space="0" w:color="auto"/>
        <w:bottom w:val="none" w:sz="0" w:space="0" w:color="auto"/>
        <w:right w:val="none" w:sz="0" w:space="0" w:color="auto"/>
      </w:divBdr>
    </w:div>
    <w:div w:id="2035378606">
      <w:bodyDiv w:val="1"/>
      <w:marLeft w:val="0"/>
      <w:marRight w:val="0"/>
      <w:marTop w:val="0"/>
      <w:marBottom w:val="0"/>
      <w:divBdr>
        <w:top w:val="none" w:sz="0" w:space="0" w:color="auto"/>
        <w:left w:val="none" w:sz="0" w:space="0" w:color="auto"/>
        <w:bottom w:val="none" w:sz="0" w:space="0" w:color="auto"/>
        <w:right w:val="none" w:sz="0" w:space="0" w:color="auto"/>
      </w:divBdr>
    </w:div>
    <w:div w:id="2036878065">
      <w:bodyDiv w:val="1"/>
      <w:marLeft w:val="0"/>
      <w:marRight w:val="0"/>
      <w:marTop w:val="0"/>
      <w:marBottom w:val="0"/>
      <w:divBdr>
        <w:top w:val="none" w:sz="0" w:space="0" w:color="auto"/>
        <w:left w:val="none" w:sz="0" w:space="0" w:color="auto"/>
        <w:bottom w:val="none" w:sz="0" w:space="0" w:color="auto"/>
        <w:right w:val="none" w:sz="0" w:space="0" w:color="auto"/>
      </w:divBdr>
    </w:div>
    <w:div w:id="212175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info@southribbl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0D5FE2-C44B-4D76-B77F-660793889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121</Pages>
  <Words>42762</Words>
  <Characters>244496</Characters>
  <Application>Microsoft Office Word</Application>
  <DocSecurity>0</DocSecurity>
  <Lines>2037</Lines>
  <Paragraphs>573</Paragraphs>
  <ScaleCrop>false</ScaleCrop>
  <HeadingPairs>
    <vt:vector size="2" baseType="variant">
      <vt:variant>
        <vt:lpstr>Title</vt:lpstr>
      </vt:variant>
      <vt:variant>
        <vt:i4>1</vt:i4>
      </vt:variant>
    </vt:vector>
  </HeadingPairs>
  <TitlesOfParts>
    <vt:vector size="1" baseType="lpstr">
      <vt:lpstr>Statement of Accounts</vt:lpstr>
    </vt:vector>
  </TitlesOfParts>
  <Company>SRBC</Company>
  <LinksUpToDate>false</LinksUpToDate>
  <CharactersWithSpaces>286685</CharactersWithSpaces>
  <SharedDoc>false</SharedDoc>
  <HLinks>
    <vt:vector size="48" baseType="variant">
      <vt:variant>
        <vt:i4>5308497</vt:i4>
      </vt:variant>
      <vt:variant>
        <vt:i4>-1</vt:i4>
      </vt:variant>
      <vt:variant>
        <vt:i4>1029</vt:i4>
      </vt:variant>
      <vt:variant>
        <vt:i4>1</vt:i4>
      </vt:variant>
      <vt:variant>
        <vt:lpwstr>http://taylos/sorce/apps/picture_lib_app/uploads/Longton%20Brickcroft.jpg</vt:lpwstr>
      </vt:variant>
      <vt:variant>
        <vt:lpwstr/>
      </vt:variant>
      <vt:variant>
        <vt:i4>5308504</vt:i4>
      </vt:variant>
      <vt:variant>
        <vt:i4>-1</vt:i4>
      </vt:variant>
      <vt:variant>
        <vt:i4>1031</vt:i4>
      </vt:variant>
      <vt:variant>
        <vt:i4>1</vt:i4>
      </vt:variant>
      <vt:variant>
        <vt:lpwstr>http://images-2.redbubble.net/img/inventory/framecolor:black/size:400x340/view:preview/reusable-frame.jpg</vt:lpwstr>
      </vt:variant>
      <vt:variant>
        <vt:lpwstr/>
      </vt:variant>
      <vt:variant>
        <vt:i4>5177417</vt:i4>
      </vt:variant>
      <vt:variant>
        <vt:i4>-1</vt:i4>
      </vt:variant>
      <vt:variant>
        <vt:i4>1032</vt:i4>
      </vt:variant>
      <vt:variant>
        <vt:i4>1</vt:i4>
      </vt:variant>
      <vt:variant>
        <vt:lpwstr>http://taylos/sorce/apps/picture_lib_app/uploads/pen%20bridge.JPG</vt:lpwstr>
      </vt:variant>
      <vt:variant>
        <vt:lpwstr/>
      </vt:variant>
      <vt:variant>
        <vt:i4>5308504</vt:i4>
      </vt:variant>
      <vt:variant>
        <vt:i4>-1</vt:i4>
      </vt:variant>
      <vt:variant>
        <vt:i4>1034</vt:i4>
      </vt:variant>
      <vt:variant>
        <vt:i4>1</vt:i4>
      </vt:variant>
      <vt:variant>
        <vt:lpwstr>http://images-2.redbubble.net/img/inventory/framecolor:black/size:400x340/view:preview/reusable-frame.jpg</vt:lpwstr>
      </vt:variant>
      <vt:variant>
        <vt:lpwstr/>
      </vt:variant>
      <vt:variant>
        <vt:i4>5308504</vt:i4>
      </vt:variant>
      <vt:variant>
        <vt:i4>-1</vt:i4>
      </vt:variant>
      <vt:variant>
        <vt:i4>1037</vt:i4>
      </vt:variant>
      <vt:variant>
        <vt:i4>1</vt:i4>
      </vt:variant>
      <vt:variant>
        <vt:lpwstr>http://images-2.redbubble.net/img/inventory/framecolor:black/size:400x340/view:preview/reusable-frame.jpg</vt:lpwstr>
      </vt:variant>
      <vt:variant>
        <vt:lpwstr/>
      </vt:variant>
      <vt:variant>
        <vt:i4>4456536</vt:i4>
      </vt:variant>
      <vt:variant>
        <vt:i4>-1</vt:i4>
      </vt:variant>
      <vt:variant>
        <vt:i4>1038</vt:i4>
      </vt:variant>
      <vt:variant>
        <vt:i4>1</vt:i4>
      </vt:variant>
      <vt:variant>
        <vt:lpwstr>http://www.southribble.gov.uk/upload/public/docimages/Image/s/u/b/advicebenefits1.jpg</vt:lpwstr>
      </vt:variant>
      <vt:variant>
        <vt:lpwstr/>
      </vt:variant>
      <vt:variant>
        <vt:i4>5308504</vt:i4>
      </vt:variant>
      <vt:variant>
        <vt:i4>-1</vt:i4>
      </vt:variant>
      <vt:variant>
        <vt:i4>1040</vt:i4>
      </vt:variant>
      <vt:variant>
        <vt:i4>1</vt:i4>
      </vt:variant>
      <vt:variant>
        <vt:lpwstr>http://images-2.redbubble.net/img/inventory/framecolor:black/size:400x340/view:preview/reusable-frame.jpg</vt:lpwstr>
      </vt:variant>
      <vt:variant>
        <vt:lpwstr/>
      </vt:variant>
      <vt:variant>
        <vt:i4>7602216</vt:i4>
      </vt:variant>
      <vt:variant>
        <vt:i4>-1</vt:i4>
      </vt:variant>
      <vt:variant>
        <vt:i4>1041</vt:i4>
      </vt:variant>
      <vt:variant>
        <vt:i4>1</vt:i4>
      </vt:variant>
      <vt:variant>
        <vt:lpwstr>http://taylos/sorce/apps/picture_lib_app/uploads/wordenpark.GIF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Statement of Accounts</dc:title>
  <dc:subject/>
  <dc:creator>Administrator</dc:creator>
  <cp:keywords/>
  <dc:description/>
  <cp:lastModifiedBy>Scambler, Dianne</cp:lastModifiedBy>
  <cp:revision>3</cp:revision>
  <cp:lastPrinted>2018-07-10T13:10:00Z</cp:lastPrinted>
  <dcterms:created xsi:type="dcterms:W3CDTF">2018-07-25T17:39:00Z</dcterms:created>
  <dcterms:modified xsi:type="dcterms:W3CDTF">2018-07-25T17:42:00Z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